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BACDD" w14:textId="71743EA9" w:rsidR="00E629CE" w:rsidRPr="00C52DC0" w:rsidRDefault="0002370A" w:rsidP="00C52DC0">
      <w:pPr>
        <w:spacing w:after="0" w:line="240" w:lineRule="auto"/>
        <w:ind w:left="-851" w:right="-852"/>
        <w:jc w:val="center"/>
        <w:rPr>
          <w:rFonts w:ascii="Arial" w:hAnsi="Arial" w:cs="Arial"/>
          <w:b/>
          <w:color w:val="244061" w:themeColor="accent1" w:themeShade="80"/>
          <w:sz w:val="16"/>
          <w:szCs w:val="17"/>
        </w:rPr>
      </w:pPr>
      <w:bookmarkStart w:id="0" w:name="_GoBack"/>
      <w:bookmarkEnd w:id="0"/>
      <w:r w:rsidRPr="00C52DC0">
        <w:rPr>
          <w:i/>
          <w:color w:val="1F497D" w:themeColor="text2"/>
          <w:sz w:val="16"/>
          <w:szCs w:val="17"/>
        </w:rPr>
        <w:t>Aboriginal and Torres Strait Islander peoples are the Traditional Owners</w:t>
      </w:r>
      <w:r w:rsidR="00C52DC0" w:rsidRPr="00C52DC0">
        <w:rPr>
          <w:i/>
          <w:color w:val="1F497D" w:themeColor="text2"/>
          <w:sz w:val="16"/>
          <w:szCs w:val="17"/>
        </w:rPr>
        <w:t xml:space="preserve"> </w:t>
      </w:r>
      <w:r w:rsidRPr="00C52DC0">
        <w:rPr>
          <w:i/>
          <w:color w:val="1F497D" w:themeColor="text2"/>
          <w:sz w:val="16"/>
          <w:szCs w:val="17"/>
        </w:rPr>
        <w:t>of the Great Barrier Reef area and have a continuing connection to their land and sea country</w:t>
      </w:r>
      <w:r w:rsidR="00644882">
        <w:rPr>
          <w:i/>
          <w:color w:val="1F497D" w:themeColor="text2"/>
          <w:sz w:val="16"/>
          <w:szCs w:val="17"/>
        </w:rPr>
        <w:t>.</w:t>
      </w:r>
    </w:p>
    <w:tbl>
      <w:tblPr>
        <w:tblStyle w:val="TableGrid"/>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CF2F0"/>
        <w:tblLook w:val="04A0" w:firstRow="1" w:lastRow="0" w:firstColumn="1" w:lastColumn="0" w:noHBand="0" w:noVBand="1"/>
      </w:tblPr>
      <w:tblGrid>
        <w:gridCol w:w="11625"/>
      </w:tblGrid>
      <w:tr w:rsidR="00425660" w:rsidRPr="00425660" w14:paraId="2D01D0B7" w14:textId="77777777" w:rsidTr="00425660">
        <w:tc>
          <w:tcPr>
            <w:tcW w:w="11625" w:type="dxa"/>
            <w:shd w:val="clear" w:color="auto" w:fill="ACF2F0"/>
          </w:tcPr>
          <w:p w14:paraId="376659A1" w14:textId="372D473B" w:rsidR="00E629CE" w:rsidRPr="00425660" w:rsidRDefault="00B55556" w:rsidP="008C7EDF">
            <w:pPr>
              <w:spacing w:before="120"/>
              <w:jc w:val="center"/>
              <w:rPr>
                <w:rFonts w:ascii="Century Gothic" w:hAnsi="Century Gothic"/>
                <w:smallCaps/>
                <w:color w:val="365F91" w:themeColor="accent1" w:themeShade="BF"/>
                <w:sz w:val="52"/>
                <w:szCs w:val="52"/>
              </w:rPr>
            </w:pPr>
            <w:r w:rsidRPr="00425660">
              <w:rPr>
                <w:rFonts w:ascii="Century Gothic" w:hAnsi="Century Gothic"/>
                <w:smallCaps/>
                <w:color w:val="365F91" w:themeColor="accent1" w:themeShade="BF"/>
                <w:sz w:val="52"/>
                <w:szCs w:val="52"/>
              </w:rPr>
              <w:t>Plans of management support Reef 2050 policies</w:t>
            </w:r>
          </w:p>
          <w:p w14:paraId="77810DF8" w14:textId="622F2CEE" w:rsidR="00F02662" w:rsidRPr="00425660" w:rsidRDefault="00F02662" w:rsidP="00CD3CFF">
            <w:pPr>
              <w:jc w:val="right"/>
              <w:rPr>
                <w:rFonts w:ascii="Calibri" w:hAnsi="Calibri"/>
                <w:smallCaps/>
                <w:color w:val="365F91" w:themeColor="accent1" w:themeShade="BF"/>
                <w:sz w:val="20"/>
                <w:szCs w:val="20"/>
              </w:rPr>
            </w:pPr>
          </w:p>
        </w:tc>
      </w:tr>
    </w:tbl>
    <w:p w14:paraId="0C855A51" w14:textId="58754D34" w:rsidR="0002566F" w:rsidRPr="0007113E" w:rsidRDefault="0002566F" w:rsidP="001248D0">
      <w:pPr>
        <w:pStyle w:val="Heading2"/>
        <w:widowControl w:val="0"/>
        <w:tabs>
          <w:tab w:val="left" w:pos="9498"/>
        </w:tabs>
        <w:spacing w:before="240" w:after="120"/>
        <w:rPr>
          <w:color w:val="1F497D" w:themeColor="text2"/>
          <w:u w:val="single" w:color="1F497D" w:themeColor="text2"/>
        </w:rPr>
      </w:pPr>
      <w:r w:rsidRPr="00425660">
        <w:rPr>
          <w:rFonts w:ascii="Century Gothic" w:eastAsia="MS Mincho" w:hAnsi="Century Gothic"/>
          <w:b/>
        </w:rPr>
        <w:t>Purpose</w:t>
      </w:r>
    </w:p>
    <w:p w14:paraId="09ADE349" w14:textId="05DCD1FA" w:rsidR="00415549" w:rsidRDefault="00415549" w:rsidP="001248D0">
      <w:pPr>
        <w:pStyle w:val="BodyTextNumbering"/>
        <w:widowControl w:val="0"/>
        <w:spacing w:before="0" w:after="120"/>
        <w:rPr>
          <w:rFonts w:ascii="Century Gothic" w:hAnsi="Century Gothic"/>
          <w:szCs w:val="20"/>
        </w:rPr>
      </w:pPr>
      <w:r>
        <w:rPr>
          <w:rFonts w:ascii="Century Gothic" w:hAnsi="Century Gothic"/>
          <w:szCs w:val="20"/>
        </w:rPr>
        <w:t xml:space="preserve">Plans of Management are a legislative tool under the </w:t>
      </w:r>
      <w:r w:rsidRPr="00415549">
        <w:rPr>
          <w:rFonts w:ascii="Century Gothic" w:hAnsi="Century Gothic"/>
          <w:i/>
          <w:szCs w:val="20"/>
        </w:rPr>
        <w:t>Great Barrier Reef Marine Park Act 1975</w:t>
      </w:r>
      <w:r>
        <w:rPr>
          <w:rFonts w:ascii="Century Gothic" w:hAnsi="Century Gothic"/>
          <w:szCs w:val="20"/>
        </w:rPr>
        <w:t xml:space="preserve"> that can be used to apply speci</w:t>
      </w:r>
      <w:r w:rsidR="00B1490D">
        <w:rPr>
          <w:rFonts w:ascii="Century Gothic" w:hAnsi="Century Gothic"/>
          <w:szCs w:val="20"/>
        </w:rPr>
        <w:t>fic management rules to an area</w:t>
      </w:r>
      <w:r>
        <w:rPr>
          <w:rFonts w:ascii="Century Gothic" w:hAnsi="Century Gothic"/>
          <w:szCs w:val="20"/>
        </w:rPr>
        <w:t xml:space="preserve"> within the Great Barrier Reef Marine Park, consistent with the overall object of the Great Barrier Reef Marine Park Act. </w:t>
      </w:r>
    </w:p>
    <w:p w14:paraId="6FD1D9BB" w14:textId="054808D1" w:rsidR="008F5C7D" w:rsidRPr="00B1490D" w:rsidRDefault="008F5C7D" w:rsidP="00B1490D">
      <w:pPr>
        <w:pStyle w:val="BodyTextNumbering"/>
        <w:widowControl w:val="0"/>
        <w:shd w:val="clear" w:color="auto" w:fill="ACF2F0"/>
        <w:spacing w:before="0" w:after="120"/>
        <w:ind w:left="720"/>
        <w:jc w:val="center"/>
        <w:rPr>
          <w:rFonts w:ascii="Century Gothic" w:hAnsi="Century Gothic"/>
          <w:i/>
          <w:szCs w:val="20"/>
        </w:rPr>
      </w:pPr>
      <w:r w:rsidRPr="00B1490D">
        <w:rPr>
          <w:rFonts w:ascii="Century Gothic" w:hAnsi="Century Gothic"/>
          <w:i/>
          <w:szCs w:val="20"/>
        </w:rPr>
        <w:t>The purpose of this case study is to examine how the draft Reef 2050 policy documents for net benefits and cumulative impact management can be applied when drafting and implementing Plans of Management.</w:t>
      </w:r>
    </w:p>
    <w:p w14:paraId="228A2051" w14:textId="5E5E366D" w:rsidR="008C745C" w:rsidRPr="0007113E" w:rsidRDefault="008C745C" w:rsidP="001248D0">
      <w:pPr>
        <w:pStyle w:val="Heading2"/>
        <w:widowControl w:val="0"/>
        <w:tabs>
          <w:tab w:val="left" w:pos="9498"/>
        </w:tabs>
        <w:spacing w:before="240" w:after="120"/>
        <w:rPr>
          <w:color w:val="1F497D" w:themeColor="text2"/>
          <w:u w:val="single" w:color="1F497D" w:themeColor="text2"/>
        </w:rPr>
      </w:pPr>
      <w:r w:rsidRPr="00425660">
        <w:rPr>
          <w:rFonts w:ascii="Century Gothic" w:eastAsia="MS Mincho" w:hAnsi="Century Gothic"/>
          <w:b/>
        </w:rPr>
        <w:t>Context and scope</w:t>
      </w:r>
    </w:p>
    <w:p w14:paraId="4EFDD9D9" w14:textId="4D6D4C8D" w:rsidR="008F5C7D" w:rsidRPr="00425660" w:rsidRDefault="008F5C7D" w:rsidP="001248D0">
      <w:pPr>
        <w:pStyle w:val="BodyTextNumbering"/>
        <w:widowControl w:val="0"/>
        <w:spacing w:before="0" w:after="120"/>
        <w:rPr>
          <w:rFonts w:ascii="Century Gothic" w:hAnsi="Century Gothic"/>
          <w:szCs w:val="20"/>
        </w:rPr>
      </w:pPr>
      <w:r w:rsidRPr="00425660">
        <w:rPr>
          <w:rFonts w:ascii="Century Gothic" w:hAnsi="Century Gothic"/>
          <w:szCs w:val="20"/>
        </w:rPr>
        <w:t xml:space="preserve">The Great Barrier Reef Marine Park Authority </w:t>
      </w:r>
      <w:r w:rsidR="00BF0331">
        <w:rPr>
          <w:rFonts w:ascii="Century Gothic" w:hAnsi="Century Gothic"/>
          <w:szCs w:val="20"/>
        </w:rPr>
        <w:t xml:space="preserve">(the Authority) </w:t>
      </w:r>
      <w:r w:rsidRPr="00425660">
        <w:rPr>
          <w:rFonts w:ascii="Century Gothic" w:hAnsi="Century Gothic"/>
          <w:szCs w:val="20"/>
        </w:rPr>
        <w:t>uses various tools to manage the Great Barrier Reef Marine Park. One tool is location-specific Plans of Management (PoM) that seek to achieve ecologically sustainable outcomes for those places, consistent with the object</w:t>
      </w:r>
      <w:r w:rsidR="003F1223">
        <w:rPr>
          <w:rFonts w:ascii="Century Gothic" w:hAnsi="Century Gothic"/>
          <w:szCs w:val="20"/>
        </w:rPr>
        <w:t>s</w:t>
      </w:r>
      <w:r w:rsidRPr="00425660">
        <w:rPr>
          <w:rFonts w:ascii="Century Gothic" w:hAnsi="Century Gothic"/>
          <w:szCs w:val="20"/>
        </w:rPr>
        <w:t xml:space="preserve"> of the </w:t>
      </w:r>
      <w:r w:rsidRPr="00425660">
        <w:rPr>
          <w:rFonts w:ascii="Century Gothic" w:hAnsi="Century Gothic"/>
          <w:i/>
          <w:szCs w:val="20"/>
        </w:rPr>
        <w:t>Great Barrier Reef Marine Park Act 1975</w:t>
      </w:r>
      <w:r w:rsidRPr="00425660">
        <w:rPr>
          <w:rFonts w:ascii="Century Gothic" w:hAnsi="Century Gothic"/>
          <w:szCs w:val="20"/>
        </w:rPr>
        <w:t xml:space="preserve"> (the Act).</w:t>
      </w:r>
    </w:p>
    <w:p w14:paraId="6646DC4A" w14:textId="18F1570E" w:rsidR="008F5C7D" w:rsidRPr="00425660" w:rsidRDefault="008F5C7D" w:rsidP="001248D0">
      <w:pPr>
        <w:pStyle w:val="BodyTextNumbering"/>
        <w:widowControl w:val="0"/>
        <w:spacing w:before="0" w:after="120"/>
        <w:rPr>
          <w:rFonts w:ascii="Century Gothic" w:hAnsi="Century Gothic"/>
          <w:szCs w:val="20"/>
        </w:rPr>
      </w:pPr>
      <w:r w:rsidRPr="00425660">
        <w:rPr>
          <w:rFonts w:ascii="Century Gothic" w:hAnsi="Century Gothic"/>
          <w:szCs w:val="20"/>
        </w:rPr>
        <w:t>PoM focus on issues specific to an area of the Great Barrier Reef Marine Park (Marine Park). They address potential impacts and provide for the long-term protection and conservation of the environment, biodiversity and heritage values within that region. PoM also include site-specific management arrangements for locations identified as sensitive (Cairns, Hinchinbrook and the Whitsundays). Examples of special arrangements for an area could include: limiting tourist group sizes, setting no-anchoring areas or prohibiting use.</w:t>
      </w:r>
    </w:p>
    <w:p w14:paraId="6BC55A3A" w14:textId="7DA57CD6" w:rsidR="008F5C7D" w:rsidRPr="00425660" w:rsidRDefault="008F5C7D" w:rsidP="001248D0">
      <w:pPr>
        <w:pStyle w:val="BodyTextNumbering"/>
        <w:widowControl w:val="0"/>
        <w:spacing w:before="0" w:after="120"/>
        <w:rPr>
          <w:rFonts w:ascii="Century Gothic" w:hAnsi="Century Gothic"/>
          <w:szCs w:val="20"/>
        </w:rPr>
      </w:pPr>
      <w:r w:rsidRPr="00425660">
        <w:rPr>
          <w:rFonts w:ascii="Century Gothic" w:hAnsi="Century Gothic"/>
          <w:szCs w:val="20"/>
        </w:rPr>
        <w:t xml:space="preserve">PoM provide opportunities to identify cumulative impacts and implement management measures to maintain, restore and enhance Reef health. They do not directly address threats outside the Marine Park, but consider their downstream impacts on the health and condition of values. </w:t>
      </w:r>
    </w:p>
    <w:p w14:paraId="6AF0E401" w14:textId="5D235B86" w:rsidR="008C745C" w:rsidRPr="005D4E55" w:rsidRDefault="008C745C" w:rsidP="001248D0">
      <w:pPr>
        <w:pStyle w:val="Heading2"/>
        <w:widowControl w:val="0"/>
        <w:tabs>
          <w:tab w:val="left" w:pos="9498"/>
        </w:tabs>
        <w:spacing w:before="240" w:after="120"/>
        <w:rPr>
          <w:color w:val="1F497D" w:themeColor="text2"/>
          <w:u w:val="single" w:color="1F497D" w:themeColor="text2"/>
        </w:rPr>
      </w:pPr>
      <w:r w:rsidRPr="00425660">
        <w:rPr>
          <w:rFonts w:ascii="Century Gothic" w:eastAsia="MS Mincho" w:hAnsi="Century Gothic"/>
          <w:b/>
        </w:rPr>
        <w:t>Application</w:t>
      </w:r>
    </w:p>
    <w:p w14:paraId="7F26B283" w14:textId="77777777" w:rsidR="008F5C7D" w:rsidRPr="00425660" w:rsidRDefault="008F5C7D" w:rsidP="001248D0">
      <w:pPr>
        <w:pStyle w:val="BodyTextNumbering"/>
        <w:widowControl w:val="0"/>
        <w:spacing w:before="0" w:after="120"/>
        <w:rPr>
          <w:rFonts w:ascii="Century Gothic" w:hAnsi="Century Gothic"/>
          <w:szCs w:val="20"/>
        </w:rPr>
      </w:pPr>
      <w:r w:rsidRPr="00425660">
        <w:rPr>
          <w:rFonts w:ascii="Century Gothic" w:hAnsi="Century Gothic"/>
          <w:szCs w:val="20"/>
        </w:rPr>
        <w:t xml:space="preserve">The intent of the cumulative impact and net benefit policies is to provide a systematic approach to the way in which cumulative impacts are considered and guide the development of special arrangements to maintain and/or restore values, tailored to the location. </w:t>
      </w:r>
    </w:p>
    <w:p w14:paraId="32B00CAE" w14:textId="4BBE80FB" w:rsidR="00627C09" w:rsidRPr="00425660" w:rsidRDefault="00627C09" w:rsidP="001248D0">
      <w:pPr>
        <w:pStyle w:val="BodyTextNumbering"/>
        <w:widowControl w:val="0"/>
        <w:spacing w:after="120"/>
        <w:rPr>
          <w:rFonts w:ascii="Century Gothic" w:eastAsia="MS Mincho" w:hAnsi="Century Gothic"/>
          <w:b/>
          <w:i/>
          <w:color w:val="000000"/>
          <w:szCs w:val="20"/>
        </w:rPr>
      </w:pPr>
      <w:r w:rsidRPr="00425660">
        <w:rPr>
          <w:rFonts w:ascii="Century Gothic" w:eastAsia="MS Mincho" w:hAnsi="Century Gothic"/>
          <w:b/>
          <w:i/>
          <w:color w:val="000000"/>
          <w:szCs w:val="20"/>
        </w:rPr>
        <w:t>Net Benefit</w:t>
      </w:r>
    </w:p>
    <w:p w14:paraId="66670123" w14:textId="04E25402" w:rsidR="00627C09" w:rsidRPr="00425660" w:rsidRDefault="00A53201" w:rsidP="001248D0">
      <w:pPr>
        <w:pStyle w:val="BodyTextNumbering"/>
        <w:widowControl w:val="0"/>
        <w:spacing w:before="0" w:after="120"/>
        <w:rPr>
          <w:rFonts w:ascii="Century Gothic" w:hAnsi="Century Gothic"/>
          <w:szCs w:val="20"/>
        </w:rPr>
      </w:pPr>
      <w:r w:rsidRPr="00425660">
        <w:rPr>
          <w:rFonts w:ascii="Century Gothic" w:hAnsi="Century Gothic"/>
          <w:szCs w:val="20"/>
        </w:rPr>
        <w:t>PoM</w:t>
      </w:r>
      <w:r w:rsidR="005D4E55" w:rsidRPr="00425660">
        <w:rPr>
          <w:rFonts w:ascii="Century Gothic" w:hAnsi="Century Gothic"/>
          <w:szCs w:val="20"/>
        </w:rPr>
        <w:t xml:space="preserve"> </w:t>
      </w:r>
      <w:r w:rsidRPr="00425660">
        <w:rPr>
          <w:rFonts w:ascii="Century Gothic" w:hAnsi="Century Gothic"/>
          <w:szCs w:val="20"/>
        </w:rPr>
        <w:t xml:space="preserve">respond to </w:t>
      </w:r>
      <w:r w:rsidR="005D4E55" w:rsidRPr="00425660">
        <w:rPr>
          <w:rFonts w:ascii="Century Gothic" w:hAnsi="Century Gothic"/>
          <w:szCs w:val="20"/>
        </w:rPr>
        <w:t>how</w:t>
      </w:r>
      <w:r w:rsidR="000E295F" w:rsidRPr="00425660">
        <w:rPr>
          <w:rFonts w:ascii="Century Gothic" w:hAnsi="Century Gothic"/>
          <w:szCs w:val="20"/>
        </w:rPr>
        <w:t xml:space="preserve"> threats, activities and conservation</w:t>
      </w:r>
      <w:r w:rsidR="005D4E55" w:rsidRPr="00425660">
        <w:rPr>
          <w:rFonts w:ascii="Century Gothic" w:hAnsi="Century Gothic"/>
          <w:szCs w:val="20"/>
        </w:rPr>
        <w:t xml:space="preserve"> will be managed in a r</w:t>
      </w:r>
      <w:r w:rsidR="000E295F" w:rsidRPr="00425660">
        <w:rPr>
          <w:rFonts w:ascii="Century Gothic" w:hAnsi="Century Gothic"/>
          <w:szCs w:val="20"/>
        </w:rPr>
        <w:t xml:space="preserve">egion </w:t>
      </w:r>
      <w:r w:rsidRPr="00425660">
        <w:rPr>
          <w:rFonts w:ascii="Century Gothic" w:hAnsi="Century Gothic"/>
          <w:szCs w:val="20"/>
        </w:rPr>
        <w:t>to achieve ecological sustainable use</w:t>
      </w:r>
      <w:r w:rsidR="00D20E21" w:rsidRPr="00425660">
        <w:rPr>
          <w:rFonts w:ascii="Century Gothic" w:hAnsi="Century Gothic"/>
          <w:szCs w:val="20"/>
        </w:rPr>
        <w:t xml:space="preserve"> and protection of values</w:t>
      </w:r>
      <w:r w:rsidR="005D4E55" w:rsidRPr="00425660">
        <w:rPr>
          <w:rFonts w:ascii="Century Gothic" w:hAnsi="Century Gothic"/>
          <w:szCs w:val="20"/>
        </w:rPr>
        <w:t xml:space="preserve">. A PoM describes the </w:t>
      </w:r>
      <w:r w:rsidR="0032521B" w:rsidRPr="00425660">
        <w:rPr>
          <w:rFonts w:ascii="Century Gothic" w:hAnsi="Century Gothic"/>
          <w:szCs w:val="20"/>
        </w:rPr>
        <w:t>planning</w:t>
      </w:r>
      <w:r w:rsidR="005D4E55" w:rsidRPr="00425660">
        <w:rPr>
          <w:rFonts w:ascii="Century Gothic" w:hAnsi="Century Gothic"/>
          <w:szCs w:val="20"/>
        </w:rPr>
        <w:t xml:space="preserve"> area</w:t>
      </w:r>
      <w:r w:rsidR="00D20E21" w:rsidRPr="00425660">
        <w:rPr>
          <w:rFonts w:ascii="Century Gothic" w:hAnsi="Century Gothic"/>
          <w:szCs w:val="20"/>
        </w:rPr>
        <w:t xml:space="preserve"> it encompasses</w:t>
      </w:r>
      <w:r w:rsidR="005D4E55" w:rsidRPr="00425660">
        <w:rPr>
          <w:rFonts w:ascii="Century Gothic" w:hAnsi="Century Gothic"/>
          <w:szCs w:val="20"/>
        </w:rPr>
        <w:t xml:space="preserve">, </w:t>
      </w:r>
      <w:r w:rsidR="00D20E21" w:rsidRPr="00425660">
        <w:rPr>
          <w:rFonts w:ascii="Century Gothic" w:hAnsi="Century Gothic"/>
          <w:szCs w:val="20"/>
        </w:rPr>
        <w:t xml:space="preserve">identifies areas that need </w:t>
      </w:r>
      <w:r w:rsidR="005D4E55" w:rsidRPr="00425660">
        <w:rPr>
          <w:rFonts w:ascii="Century Gothic" w:hAnsi="Century Gothic"/>
          <w:szCs w:val="20"/>
        </w:rPr>
        <w:t xml:space="preserve">special management, and </w:t>
      </w:r>
      <w:r w:rsidR="00D20E21" w:rsidRPr="00425660">
        <w:rPr>
          <w:rFonts w:ascii="Century Gothic" w:hAnsi="Century Gothic"/>
          <w:szCs w:val="20"/>
        </w:rPr>
        <w:t>include</w:t>
      </w:r>
      <w:r w:rsidR="00BF0331">
        <w:rPr>
          <w:rFonts w:ascii="Century Gothic" w:hAnsi="Century Gothic"/>
          <w:szCs w:val="20"/>
        </w:rPr>
        <w:t>s</w:t>
      </w:r>
      <w:r w:rsidR="00D20E21" w:rsidRPr="00425660">
        <w:rPr>
          <w:rFonts w:ascii="Century Gothic" w:hAnsi="Century Gothic"/>
          <w:szCs w:val="20"/>
        </w:rPr>
        <w:t xml:space="preserve"> provisions for managing</w:t>
      </w:r>
      <w:r w:rsidR="005D4E55" w:rsidRPr="00425660">
        <w:rPr>
          <w:rFonts w:ascii="Century Gothic" w:hAnsi="Century Gothic"/>
          <w:szCs w:val="20"/>
        </w:rPr>
        <w:t xml:space="preserve"> use and access</w:t>
      </w:r>
      <w:r w:rsidR="00D20E21" w:rsidRPr="00425660">
        <w:rPr>
          <w:rFonts w:ascii="Century Gothic" w:hAnsi="Century Gothic"/>
          <w:szCs w:val="20"/>
        </w:rPr>
        <w:t xml:space="preserve"> to the planning area</w:t>
      </w:r>
      <w:r w:rsidR="005D4E55" w:rsidRPr="00425660">
        <w:rPr>
          <w:rFonts w:ascii="Century Gothic" w:hAnsi="Century Gothic"/>
          <w:szCs w:val="20"/>
        </w:rPr>
        <w:t>.</w:t>
      </w:r>
      <w:r w:rsidR="00090881" w:rsidRPr="00425660">
        <w:rPr>
          <w:rFonts w:ascii="Century Gothic" w:hAnsi="Century Gothic"/>
          <w:szCs w:val="20"/>
        </w:rPr>
        <w:t xml:space="preserve"> </w:t>
      </w:r>
      <w:r w:rsidR="005A4C64" w:rsidRPr="00425660">
        <w:rPr>
          <w:rFonts w:ascii="Century Gothic" w:hAnsi="Century Gothic"/>
          <w:szCs w:val="20"/>
        </w:rPr>
        <w:t>If specific values are threatened, proposals to reduce or eliminate those threats can be considered. This can include management proposals for recovery, protection and conservation of species and ecological communities that are in poor/declining, or at/below</w:t>
      </w:r>
      <w:r w:rsidR="00BF0331">
        <w:rPr>
          <w:rFonts w:ascii="Century Gothic" w:hAnsi="Century Gothic"/>
          <w:szCs w:val="20"/>
        </w:rPr>
        <w:t>,</w:t>
      </w:r>
      <w:r w:rsidR="005A4C64" w:rsidRPr="00425660">
        <w:rPr>
          <w:rFonts w:ascii="Century Gothic" w:hAnsi="Century Gothic"/>
          <w:szCs w:val="20"/>
        </w:rPr>
        <w:t xml:space="preserve"> critical thresholds, delivering a net benefit. </w:t>
      </w:r>
    </w:p>
    <w:p w14:paraId="05D1A444" w14:textId="18A38165" w:rsidR="007F69CF" w:rsidRPr="00425660" w:rsidRDefault="005A4C64" w:rsidP="001248D0">
      <w:pPr>
        <w:pStyle w:val="BodyTextNumbering"/>
        <w:widowControl w:val="0"/>
        <w:spacing w:before="0" w:after="120"/>
        <w:rPr>
          <w:rFonts w:ascii="Century Gothic" w:hAnsi="Century Gothic"/>
          <w:szCs w:val="20"/>
        </w:rPr>
      </w:pPr>
      <w:r w:rsidRPr="00425660">
        <w:rPr>
          <w:rFonts w:ascii="Century Gothic" w:hAnsi="Century Gothic"/>
          <w:szCs w:val="20"/>
        </w:rPr>
        <w:t>Condition based management triggers for values can also be put in place to inform management response, such as managing effects from natural disasters and overuse of sites. This approach has already been used in the Authority’s Marine Tourism Contingency Plan.</w:t>
      </w:r>
    </w:p>
    <w:p w14:paraId="78BAB8A2" w14:textId="512184B3" w:rsidR="00627C09" w:rsidRPr="00425660" w:rsidRDefault="00627C09" w:rsidP="001248D0">
      <w:pPr>
        <w:pStyle w:val="BodyTextNumbering"/>
        <w:widowControl w:val="0"/>
        <w:spacing w:after="120"/>
        <w:rPr>
          <w:rFonts w:ascii="Century Gothic" w:eastAsia="MS Mincho" w:hAnsi="Century Gothic"/>
          <w:b/>
          <w:i/>
          <w:color w:val="000000"/>
          <w:szCs w:val="20"/>
        </w:rPr>
      </w:pPr>
      <w:r w:rsidRPr="00425660">
        <w:rPr>
          <w:rFonts w:ascii="Century Gothic" w:eastAsia="MS Mincho" w:hAnsi="Century Gothic"/>
          <w:b/>
          <w:i/>
          <w:color w:val="000000"/>
          <w:szCs w:val="20"/>
        </w:rPr>
        <w:t>Cumulative Impact Management</w:t>
      </w:r>
    </w:p>
    <w:p w14:paraId="741015A4" w14:textId="03857F38" w:rsidR="007F69CF" w:rsidRPr="00425660" w:rsidRDefault="007F69CF" w:rsidP="001248D0">
      <w:pPr>
        <w:pStyle w:val="BodyTextNumbering"/>
        <w:widowControl w:val="0"/>
        <w:spacing w:before="0" w:after="120"/>
        <w:rPr>
          <w:rFonts w:ascii="Century Gothic" w:hAnsi="Century Gothic"/>
          <w:szCs w:val="20"/>
        </w:rPr>
      </w:pPr>
      <w:r w:rsidRPr="00425660">
        <w:rPr>
          <w:rFonts w:ascii="Century Gothic" w:hAnsi="Century Gothic"/>
          <w:szCs w:val="20"/>
        </w:rPr>
        <w:t>D</w:t>
      </w:r>
      <w:r w:rsidR="00D20E21" w:rsidRPr="00425660">
        <w:rPr>
          <w:rFonts w:ascii="Century Gothic" w:hAnsi="Century Gothic"/>
          <w:szCs w:val="20"/>
        </w:rPr>
        <w:t xml:space="preserve">ue to the size of the area encompassed by a PoM, and the complexity of issues it manages, </w:t>
      </w:r>
      <w:r w:rsidR="005D4E55" w:rsidRPr="00425660">
        <w:rPr>
          <w:rFonts w:ascii="Century Gothic" w:hAnsi="Century Gothic"/>
          <w:szCs w:val="20"/>
        </w:rPr>
        <w:lastRenderedPageBreak/>
        <w:t>P</w:t>
      </w:r>
      <w:r w:rsidR="00F2017D" w:rsidRPr="00425660">
        <w:rPr>
          <w:rFonts w:ascii="Century Gothic" w:hAnsi="Century Gothic"/>
          <w:szCs w:val="20"/>
        </w:rPr>
        <w:t>o</w:t>
      </w:r>
      <w:r w:rsidR="005D4E55" w:rsidRPr="00425660">
        <w:rPr>
          <w:rFonts w:ascii="Century Gothic" w:hAnsi="Century Gothic"/>
          <w:szCs w:val="20"/>
        </w:rPr>
        <w:t>M are</w:t>
      </w:r>
      <w:r w:rsidR="00DF2BD6" w:rsidRPr="00425660">
        <w:rPr>
          <w:rFonts w:ascii="Century Gothic" w:hAnsi="Century Gothic"/>
          <w:szCs w:val="20"/>
        </w:rPr>
        <w:t xml:space="preserve"> a point in time assessment</w:t>
      </w:r>
      <w:r w:rsidR="00D20E21" w:rsidRPr="00425660">
        <w:rPr>
          <w:rFonts w:ascii="Century Gothic" w:hAnsi="Century Gothic"/>
          <w:szCs w:val="20"/>
        </w:rPr>
        <w:t xml:space="preserve"> of values and use.  H</w:t>
      </w:r>
      <w:r w:rsidR="00DF2BD6" w:rsidRPr="00425660">
        <w:rPr>
          <w:rFonts w:ascii="Century Gothic" w:hAnsi="Century Gothic"/>
          <w:szCs w:val="20"/>
        </w:rPr>
        <w:t xml:space="preserve">owever the </w:t>
      </w:r>
      <w:r w:rsidR="007341F5" w:rsidRPr="00425660">
        <w:rPr>
          <w:rFonts w:ascii="Century Gothic" w:hAnsi="Century Gothic"/>
          <w:szCs w:val="20"/>
        </w:rPr>
        <w:t>objecti</w:t>
      </w:r>
      <w:r w:rsidR="00D20E21" w:rsidRPr="00425660">
        <w:rPr>
          <w:rFonts w:ascii="Century Gothic" w:hAnsi="Century Gothic"/>
          <w:szCs w:val="20"/>
        </w:rPr>
        <w:t>ves of a PoM reflect</w:t>
      </w:r>
      <w:r w:rsidR="007341F5" w:rsidRPr="00425660">
        <w:rPr>
          <w:rFonts w:ascii="Century Gothic" w:hAnsi="Century Gothic"/>
          <w:szCs w:val="20"/>
        </w:rPr>
        <w:t xml:space="preserve"> </w:t>
      </w:r>
      <w:r w:rsidR="00DF2BD6" w:rsidRPr="00425660">
        <w:rPr>
          <w:rFonts w:ascii="Century Gothic" w:hAnsi="Century Gothic"/>
          <w:szCs w:val="20"/>
        </w:rPr>
        <w:t xml:space="preserve">planning horizon </w:t>
      </w:r>
      <w:r w:rsidR="00F2017D" w:rsidRPr="00425660">
        <w:rPr>
          <w:rFonts w:ascii="Century Gothic" w:hAnsi="Century Gothic"/>
          <w:szCs w:val="20"/>
        </w:rPr>
        <w:t xml:space="preserve">time factors that relate to </w:t>
      </w:r>
      <w:r w:rsidR="007341F5" w:rsidRPr="00425660">
        <w:rPr>
          <w:rFonts w:ascii="Century Gothic" w:hAnsi="Century Gothic"/>
          <w:szCs w:val="20"/>
        </w:rPr>
        <w:t>reduction or elimination of</w:t>
      </w:r>
      <w:r w:rsidR="00DF2BD6" w:rsidRPr="00425660">
        <w:rPr>
          <w:rFonts w:ascii="Century Gothic" w:hAnsi="Century Gothic"/>
          <w:szCs w:val="20"/>
        </w:rPr>
        <w:t xml:space="preserve"> threats, recovery </w:t>
      </w:r>
      <w:r w:rsidR="008F5C7D" w:rsidRPr="00425660">
        <w:rPr>
          <w:rFonts w:ascii="Century Gothic" w:hAnsi="Century Gothic"/>
          <w:szCs w:val="20"/>
        </w:rPr>
        <w:t xml:space="preserve">and </w:t>
      </w:r>
      <w:r w:rsidR="00F2017D" w:rsidRPr="00425660">
        <w:rPr>
          <w:rFonts w:ascii="Century Gothic" w:hAnsi="Century Gothic"/>
          <w:szCs w:val="20"/>
        </w:rPr>
        <w:t>changing</w:t>
      </w:r>
      <w:r w:rsidR="00DF2BD6" w:rsidRPr="00425660">
        <w:rPr>
          <w:rFonts w:ascii="Century Gothic" w:hAnsi="Century Gothic"/>
          <w:szCs w:val="20"/>
        </w:rPr>
        <w:t xml:space="preserve"> community expectations</w:t>
      </w:r>
      <w:r w:rsidR="005D4E55" w:rsidRPr="00425660">
        <w:rPr>
          <w:rFonts w:ascii="Century Gothic" w:hAnsi="Century Gothic"/>
          <w:szCs w:val="20"/>
        </w:rPr>
        <w:t xml:space="preserve">. </w:t>
      </w:r>
      <w:r w:rsidR="007341F5" w:rsidRPr="00425660">
        <w:rPr>
          <w:rFonts w:ascii="Century Gothic" w:hAnsi="Century Gothic"/>
          <w:szCs w:val="20"/>
        </w:rPr>
        <w:t xml:space="preserve">Through this issue based planning horizon, PoM </w:t>
      </w:r>
      <w:r w:rsidR="00090881" w:rsidRPr="00425660">
        <w:rPr>
          <w:rFonts w:ascii="Century Gothic" w:hAnsi="Century Gothic"/>
          <w:szCs w:val="20"/>
        </w:rPr>
        <w:t xml:space="preserve">development </w:t>
      </w:r>
      <w:r w:rsidR="008F5C7D" w:rsidRPr="00425660">
        <w:rPr>
          <w:rFonts w:ascii="Century Gothic" w:hAnsi="Century Gothic"/>
          <w:szCs w:val="20"/>
        </w:rPr>
        <w:t>considers</w:t>
      </w:r>
      <w:r w:rsidR="007341F5" w:rsidRPr="00425660">
        <w:rPr>
          <w:rFonts w:ascii="Century Gothic" w:hAnsi="Century Gothic"/>
          <w:szCs w:val="20"/>
        </w:rPr>
        <w:t xml:space="preserve"> </w:t>
      </w:r>
      <w:r w:rsidR="00090881" w:rsidRPr="00425660">
        <w:rPr>
          <w:rFonts w:ascii="Century Gothic" w:hAnsi="Century Gothic"/>
          <w:szCs w:val="20"/>
        </w:rPr>
        <w:t xml:space="preserve">the </w:t>
      </w:r>
      <w:r w:rsidR="007341F5" w:rsidRPr="00425660">
        <w:rPr>
          <w:rFonts w:ascii="Century Gothic" w:hAnsi="Century Gothic"/>
          <w:szCs w:val="20"/>
        </w:rPr>
        <w:t xml:space="preserve">reasonably foreseeable </w:t>
      </w:r>
      <w:r w:rsidR="00090881" w:rsidRPr="00425660">
        <w:rPr>
          <w:rFonts w:ascii="Century Gothic" w:hAnsi="Century Gothic"/>
          <w:szCs w:val="20"/>
        </w:rPr>
        <w:t>effects</w:t>
      </w:r>
      <w:r w:rsidR="007341F5" w:rsidRPr="00425660">
        <w:rPr>
          <w:rFonts w:ascii="Century Gothic" w:hAnsi="Century Gothic"/>
          <w:szCs w:val="20"/>
        </w:rPr>
        <w:t xml:space="preserve"> </w:t>
      </w:r>
      <w:r w:rsidR="00090881" w:rsidRPr="00425660">
        <w:rPr>
          <w:rFonts w:ascii="Century Gothic" w:hAnsi="Century Gothic"/>
          <w:szCs w:val="20"/>
        </w:rPr>
        <w:t xml:space="preserve">from cumulative impacts on the </w:t>
      </w:r>
      <w:r w:rsidR="007341F5" w:rsidRPr="00425660">
        <w:rPr>
          <w:rFonts w:ascii="Century Gothic" w:hAnsi="Century Gothic"/>
          <w:szCs w:val="20"/>
        </w:rPr>
        <w:t>planning areas.</w:t>
      </w:r>
      <w:r w:rsidR="005A4C64" w:rsidRPr="00425660">
        <w:rPr>
          <w:rFonts w:ascii="Century Gothic" w:hAnsi="Century Gothic"/>
          <w:szCs w:val="20"/>
        </w:rPr>
        <w:t xml:space="preserve"> </w:t>
      </w:r>
    </w:p>
    <w:p w14:paraId="57CC8AF3" w14:textId="77777777" w:rsidR="007F69CF" w:rsidRPr="00425660" w:rsidRDefault="007F69CF" w:rsidP="001248D0">
      <w:pPr>
        <w:pStyle w:val="BodyTextNumbering"/>
        <w:widowControl w:val="0"/>
        <w:spacing w:before="0" w:after="120"/>
        <w:rPr>
          <w:rFonts w:ascii="Century Gothic" w:hAnsi="Century Gothic"/>
          <w:szCs w:val="20"/>
        </w:rPr>
      </w:pPr>
      <w:r w:rsidRPr="00425660">
        <w:rPr>
          <w:rFonts w:ascii="Century Gothic" w:hAnsi="Century Gothic"/>
          <w:szCs w:val="20"/>
        </w:rPr>
        <w:t>PoM overall intent is to protect and conserve identified values of the planning area, while allowing for ecologically sustainable use. Cairns, Hinchinbrook and Whitsunday Plans of Management were developed recognising that tourism operations were reasonably expected to become more numerous than other uses, and cumulative in effect, particularly when anchoring or setting down passengers.  The measures employed by the PoM to manage cumulative effects to meet this foreseeable pressure included:</w:t>
      </w:r>
    </w:p>
    <w:p w14:paraId="0537F257" w14:textId="3027BAD5" w:rsidR="007F69CF" w:rsidRPr="00425660" w:rsidRDefault="007F69CF" w:rsidP="0088609C">
      <w:pPr>
        <w:pStyle w:val="BodyTextNumbering"/>
        <w:widowControl w:val="0"/>
        <w:numPr>
          <w:ilvl w:val="0"/>
          <w:numId w:val="2"/>
        </w:numPr>
        <w:spacing w:before="0" w:after="120"/>
        <w:rPr>
          <w:rFonts w:ascii="Century Gothic" w:hAnsi="Century Gothic"/>
          <w:szCs w:val="20"/>
        </w:rPr>
      </w:pPr>
      <w:r w:rsidRPr="00425660">
        <w:rPr>
          <w:rFonts w:ascii="Century Gothic" w:hAnsi="Century Gothic"/>
          <w:szCs w:val="20"/>
        </w:rPr>
        <w:t xml:space="preserve">Limiting access, use, intensity and type of tourism activities allowed </w:t>
      </w:r>
    </w:p>
    <w:p w14:paraId="5F525B0E" w14:textId="2003FDE4" w:rsidR="007F69CF" w:rsidRPr="00425660" w:rsidRDefault="007F69CF" w:rsidP="0088609C">
      <w:pPr>
        <w:pStyle w:val="BodyTextNumbering"/>
        <w:widowControl w:val="0"/>
        <w:numPr>
          <w:ilvl w:val="0"/>
          <w:numId w:val="2"/>
        </w:numPr>
        <w:spacing w:before="0" w:after="120"/>
        <w:rPr>
          <w:rFonts w:ascii="Century Gothic" w:hAnsi="Century Gothic"/>
          <w:szCs w:val="20"/>
        </w:rPr>
      </w:pPr>
      <w:r w:rsidRPr="00425660">
        <w:rPr>
          <w:rFonts w:ascii="Century Gothic" w:hAnsi="Century Gothic"/>
          <w:szCs w:val="20"/>
        </w:rPr>
        <w:t xml:space="preserve">Ensuring consistent permit decision making by the Authority </w:t>
      </w:r>
    </w:p>
    <w:p w14:paraId="14D6E5AD" w14:textId="1C21ECD4" w:rsidR="00581AFD" w:rsidRPr="00425660" w:rsidRDefault="007F69CF" w:rsidP="0088609C">
      <w:pPr>
        <w:pStyle w:val="BodyTextNumbering"/>
        <w:widowControl w:val="0"/>
        <w:numPr>
          <w:ilvl w:val="0"/>
          <w:numId w:val="2"/>
        </w:numPr>
        <w:spacing w:before="0" w:after="120"/>
        <w:rPr>
          <w:rFonts w:ascii="Century Gothic" w:hAnsi="Century Gothic"/>
          <w:szCs w:val="20"/>
        </w:rPr>
      </w:pPr>
      <w:r w:rsidRPr="00425660">
        <w:rPr>
          <w:rFonts w:ascii="Century Gothic" w:hAnsi="Century Gothic"/>
          <w:szCs w:val="20"/>
        </w:rPr>
        <w:t>Implementing conservation and protection measures specific to identified values.</w:t>
      </w:r>
    </w:p>
    <w:p w14:paraId="06CFB1D3" w14:textId="3CD11EBD" w:rsidR="00090881" w:rsidRPr="00425660" w:rsidRDefault="00090881" w:rsidP="001248D0">
      <w:pPr>
        <w:pStyle w:val="BodyTextNumbering"/>
        <w:widowControl w:val="0"/>
        <w:spacing w:before="0" w:after="120"/>
        <w:rPr>
          <w:rFonts w:ascii="Century Gothic" w:hAnsi="Century Gothic"/>
          <w:szCs w:val="20"/>
        </w:rPr>
      </w:pPr>
      <w:r w:rsidRPr="00425660">
        <w:rPr>
          <w:rFonts w:ascii="Century Gothic" w:hAnsi="Century Gothic"/>
          <w:szCs w:val="20"/>
        </w:rPr>
        <w:t xml:space="preserve">The </w:t>
      </w:r>
      <w:r w:rsidR="005A4C64" w:rsidRPr="00425660">
        <w:rPr>
          <w:rFonts w:ascii="Century Gothic" w:hAnsi="Century Gothic"/>
          <w:szCs w:val="20"/>
        </w:rPr>
        <w:t xml:space="preserve">governance of </w:t>
      </w:r>
      <w:r w:rsidRPr="00425660">
        <w:rPr>
          <w:rFonts w:ascii="Century Gothic" w:hAnsi="Century Gothic"/>
          <w:szCs w:val="20"/>
        </w:rPr>
        <w:t xml:space="preserve">PoM </w:t>
      </w:r>
      <w:r w:rsidR="005A4C64" w:rsidRPr="00425660">
        <w:rPr>
          <w:rFonts w:ascii="Century Gothic" w:hAnsi="Century Gothic"/>
          <w:szCs w:val="20"/>
        </w:rPr>
        <w:t>also</w:t>
      </w:r>
      <w:r w:rsidRPr="00425660">
        <w:rPr>
          <w:rFonts w:ascii="Century Gothic" w:hAnsi="Century Gothic"/>
          <w:szCs w:val="20"/>
        </w:rPr>
        <w:t xml:space="preserve"> support many of the best practice </w:t>
      </w:r>
      <w:r w:rsidR="007F69CF" w:rsidRPr="00425660">
        <w:rPr>
          <w:rFonts w:ascii="Century Gothic" w:hAnsi="Century Gothic"/>
          <w:szCs w:val="20"/>
        </w:rPr>
        <w:t>governance</w:t>
      </w:r>
      <w:r w:rsidR="005A4C64" w:rsidRPr="00425660">
        <w:rPr>
          <w:rFonts w:ascii="Century Gothic" w:hAnsi="Century Gothic"/>
          <w:szCs w:val="20"/>
        </w:rPr>
        <w:t xml:space="preserve"> principles </w:t>
      </w:r>
      <w:r w:rsidRPr="00425660">
        <w:rPr>
          <w:rFonts w:ascii="Century Gothic" w:hAnsi="Century Gothic"/>
          <w:szCs w:val="20"/>
        </w:rPr>
        <w:t>identified in the policies (refer to relevant principles in the cumulative impact management and net benefit policies)</w:t>
      </w:r>
      <w:r w:rsidR="005A4C64" w:rsidRPr="00425660">
        <w:rPr>
          <w:rFonts w:ascii="Century Gothic" w:hAnsi="Century Gothic"/>
          <w:szCs w:val="20"/>
        </w:rPr>
        <w:t>, such as</w:t>
      </w:r>
      <w:r w:rsidRPr="00425660">
        <w:rPr>
          <w:rFonts w:ascii="Century Gothic" w:hAnsi="Century Gothic"/>
          <w:szCs w:val="20"/>
        </w:rPr>
        <w:t>:</w:t>
      </w:r>
    </w:p>
    <w:p w14:paraId="78CAEA50" w14:textId="70EF7D5D" w:rsidR="00090881" w:rsidRPr="00425660" w:rsidRDefault="00090881" w:rsidP="0088609C">
      <w:pPr>
        <w:pStyle w:val="BodyTextNumbering"/>
        <w:widowControl w:val="0"/>
        <w:numPr>
          <w:ilvl w:val="0"/>
          <w:numId w:val="2"/>
        </w:numPr>
        <w:spacing w:before="0" w:after="120"/>
        <w:rPr>
          <w:rFonts w:ascii="Century Gothic" w:hAnsi="Century Gothic"/>
          <w:szCs w:val="20"/>
        </w:rPr>
      </w:pPr>
      <w:r w:rsidRPr="00425660">
        <w:rPr>
          <w:rFonts w:ascii="Century Gothic" w:hAnsi="Century Gothic"/>
          <w:szCs w:val="20"/>
        </w:rPr>
        <w:t>Consultation in their development</w:t>
      </w:r>
    </w:p>
    <w:p w14:paraId="3B265752" w14:textId="24B73762" w:rsidR="00090881" w:rsidRPr="00425660" w:rsidRDefault="00090881" w:rsidP="0088609C">
      <w:pPr>
        <w:pStyle w:val="BodyTextNumbering"/>
        <w:widowControl w:val="0"/>
        <w:numPr>
          <w:ilvl w:val="0"/>
          <w:numId w:val="2"/>
        </w:numPr>
        <w:spacing w:before="0" w:after="120"/>
        <w:rPr>
          <w:rFonts w:ascii="Century Gothic" w:hAnsi="Century Gothic"/>
          <w:szCs w:val="20"/>
        </w:rPr>
      </w:pPr>
      <w:r w:rsidRPr="00425660">
        <w:rPr>
          <w:rFonts w:ascii="Century Gothic" w:hAnsi="Century Gothic"/>
          <w:szCs w:val="20"/>
        </w:rPr>
        <w:t>O</w:t>
      </w:r>
      <w:r w:rsidR="00942A90" w:rsidRPr="00425660">
        <w:rPr>
          <w:rFonts w:ascii="Century Gothic" w:hAnsi="Century Gothic"/>
          <w:szCs w:val="20"/>
        </w:rPr>
        <w:t xml:space="preserve">bjectives </w:t>
      </w:r>
      <w:r w:rsidR="00DB324A" w:rsidRPr="00425660">
        <w:rPr>
          <w:rFonts w:ascii="Century Gothic" w:hAnsi="Century Gothic"/>
          <w:szCs w:val="20"/>
        </w:rPr>
        <w:t>allow</w:t>
      </w:r>
      <w:r w:rsidR="005A4C64" w:rsidRPr="00425660">
        <w:rPr>
          <w:rFonts w:ascii="Century Gothic" w:hAnsi="Century Gothic"/>
          <w:szCs w:val="20"/>
        </w:rPr>
        <w:t>ing</w:t>
      </w:r>
      <w:r w:rsidR="00DB324A" w:rsidRPr="00425660">
        <w:rPr>
          <w:rFonts w:ascii="Century Gothic" w:hAnsi="Century Gothic"/>
          <w:szCs w:val="20"/>
        </w:rPr>
        <w:t xml:space="preserve"> for </w:t>
      </w:r>
      <w:r w:rsidR="005D4E55" w:rsidRPr="00425660">
        <w:rPr>
          <w:rFonts w:ascii="Century Gothic" w:hAnsi="Century Gothic"/>
          <w:szCs w:val="20"/>
        </w:rPr>
        <w:t xml:space="preserve">community groups </w:t>
      </w:r>
      <w:r w:rsidR="00DB324A" w:rsidRPr="00425660">
        <w:rPr>
          <w:rFonts w:ascii="Century Gothic" w:hAnsi="Century Gothic"/>
          <w:szCs w:val="20"/>
        </w:rPr>
        <w:t xml:space="preserve">to </w:t>
      </w:r>
      <w:r w:rsidRPr="00425660">
        <w:rPr>
          <w:rFonts w:ascii="Century Gothic" w:hAnsi="Century Gothic"/>
          <w:szCs w:val="20"/>
        </w:rPr>
        <w:t>collaborative</w:t>
      </w:r>
      <w:r w:rsidR="003F1223">
        <w:rPr>
          <w:rFonts w:ascii="Century Gothic" w:hAnsi="Century Gothic"/>
          <w:szCs w:val="20"/>
        </w:rPr>
        <w:t>ly</w:t>
      </w:r>
      <w:r w:rsidRPr="00425660">
        <w:rPr>
          <w:rFonts w:ascii="Century Gothic" w:hAnsi="Century Gothic"/>
          <w:szCs w:val="20"/>
        </w:rPr>
        <w:t xml:space="preserve"> </w:t>
      </w:r>
      <w:r w:rsidR="005D4E55" w:rsidRPr="00425660">
        <w:rPr>
          <w:rFonts w:ascii="Century Gothic" w:hAnsi="Century Gothic"/>
          <w:szCs w:val="20"/>
        </w:rPr>
        <w:t xml:space="preserve">enter </w:t>
      </w:r>
      <w:r w:rsidR="00942A90" w:rsidRPr="00425660">
        <w:rPr>
          <w:rFonts w:ascii="Century Gothic" w:hAnsi="Century Gothic"/>
          <w:szCs w:val="20"/>
        </w:rPr>
        <w:t xml:space="preserve">into </w:t>
      </w:r>
      <w:r w:rsidR="005D4E55" w:rsidRPr="00425660">
        <w:rPr>
          <w:rFonts w:ascii="Century Gothic" w:hAnsi="Century Gothic"/>
          <w:szCs w:val="20"/>
        </w:rPr>
        <w:t xml:space="preserve">a joint management agreement with </w:t>
      </w:r>
      <w:r w:rsidR="00DB324A" w:rsidRPr="00425660">
        <w:rPr>
          <w:rFonts w:ascii="Century Gothic" w:hAnsi="Century Gothic"/>
          <w:szCs w:val="20"/>
        </w:rPr>
        <w:t xml:space="preserve">the </w:t>
      </w:r>
      <w:r w:rsidR="00942A90" w:rsidRPr="00425660">
        <w:rPr>
          <w:rFonts w:ascii="Century Gothic" w:hAnsi="Century Gothic"/>
          <w:szCs w:val="20"/>
        </w:rPr>
        <w:t>Authority</w:t>
      </w:r>
    </w:p>
    <w:p w14:paraId="400819B4" w14:textId="6FF4E728" w:rsidR="00090881" w:rsidRPr="00425660" w:rsidRDefault="005A4C64" w:rsidP="0088609C">
      <w:pPr>
        <w:pStyle w:val="BodyTextNumbering"/>
        <w:widowControl w:val="0"/>
        <w:numPr>
          <w:ilvl w:val="0"/>
          <w:numId w:val="2"/>
        </w:numPr>
        <w:spacing w:before="0" w:after="120"/>
        <w:rPr>
          <w:rFonts w:ascii="Century Gothic" w:hAnsi="Century Gothic"/>
          <w:szCs w:val="20"/>
        </w:rPr>
      </w:pPr>
      <w:r w:rsidRPr="00425660">
        <w:rPr>
          <w:rFonts w:ascii="Century Gothic" w:hAnsi="Century Gothic"/>
          <w:szCs w:val="20"/>
        </w:rPr>
        <w:t>L</w:t>
      </w:r>
      <w:r w:rsidR="0032521B" w:rsidRPr="00425660">
        <w:rPr>
          <w:rFonts w:ascii="Century Gothic" w:hAnsi="Century Gothic"/>
          <w:szCs w:val="20"/>
        </w:rPr>
        <w:t>egally enforceable</w:t>
      </w:r>
    </w:p>
    <w:p w14:paraId="7AA0AF7F" w14:textId="23D4607A" w:rsidR="00FF44B9" w:rsidRPr="00425660" w:rsidRDefault="005A4C64" w:rsidP="0088609C">
      <w:pPr>
        <w:pStyle w:val="BodyTextNumbering"/>
        <w:widowControl w:val="0"/>
        <w:numPr>
          <w:ilvl w:val="0"/>
          <w:numId w:val="2"/>
        </w:numPr>
        <w:spacing w:before="0" w:after="120"/>
        <w:rPr>
          <w:rFonts w:ascii="Century Gothic" w:hAnsi="Century Gothic"/>
          <w:szCs w:val="20"/>
        </w:rPr>
      </w:pPr>
      <w:r w:rsidRPr="00425660">
        <w:rPr>
          <w:rFonts w:ascii="Century Gothic" w:hAnsi="Century Gothic"/>
          <w:szCs w:val="20"/>
        </w:rPr>
        <w:t>Providing</w:t>
      </w:r>
      <w:r w:rsidR="00FF44B9" w:rsidRPr="00425660">
        <w:rPr>
          <w:rFonts w:ascii="Century Gothic" w:hAnsi="Century Gothic"/>
          <w:szCs w:val="20"/>
        </w:rPr>
        <w:t xml:space="preserve"> </w:t>
      </w:r>
      <w:r w:rsidR="00090881" w:rsidRPr="00425660">
        <w:rPr>
          <w:rFonts w:ascii="Century Gothic" w:hAnsi="Century Gothic"/>
          <w:szCs w:val="20"/>
        </w:rPr>
        <w:t xml:space="preserve">strategic </w:t>
      </w:r>
      <w:r w:rsidR="00FF44B9" w:rsidRPr="00425660">
        <w:rPr>
          <w:rFonts w:ascii="Century Gothic" w:hAnsi="Century Gothic"/>
          <w:szCs w:val="20"/>
        </w:rPr>
        <w:t xml:space="preserve">direction to assessment and decision-making through the joint permission system between </w:t>
      </w:r>
      <w:r w:rsidR="00994E89">
        <w:rPr>
          <w:rFonts w:ascii="Century Gothic" w:hAnsi="Century Gothic"/>
          <w:szCs w:val="20"/>
        </w:rPr>
        <w:t>the Authority</w:t>
      </w:r>
      <w:r w:rsidR="00994E89" w:rsidRPr="00425660">
        <w:rPr>
          <w:rFonts w:ascii="Century Gothic" w:hAnsi="Century Gothic"/>
          <w:szCs w:val="20"/>
        </w:rPr>
        <w:t xml:space="preserve"> </w:t>
      </w:r>
      <w:r w:rsidR="00FF44B9" w:rsidRPr="00425660">
        <w:rPr>
          <w:rFonts w:ascii="Century Gothic" w:hAnsi="Century Gothic"/>
          <w:szCs w:val="20"/>
        </w:rPr>
        <w:t xml:space="preserve">and the Queensland Parks and Wildlife Service. </w:t>
      </w:r>
    </w:p>
    <w:p w14:paraId="7A0EE874" w14:textId="372974F0" w:rsidR="008C745C" w:rsidRPr="0007113E" w:rsidRDefault="008C745C" w:rsidP="001248D0">
      <w:pPr>
        <w:pStyle w:val="Heading2"/>
        <w:widowControl w:val="0"/>
        <w:tabs>
          <w:tab w:val="left" w:pos="9498"/>
        </w:tabs>
        <w:spacing w:before="240" w:after="120"/>
        <w:rPr>
          <w:color w:val="1F497D" w:themeColor="text2"/>
          <w:u w:val="single" w:color="1F497D" w:themeColor="text2"/>
        </w:rPr>
      </w:pPr>
      <w:r w:rsidRPr="00425660">
        <w:rPr>
          <w:rFonts w:ascii="Century Gothic" w:eastAsia="MS Mincho" w:hAnsi="Century Gothic"/>
          <w:b/>
        </w:rPr>
        <w:t>Outcome</w:t>
      </w:r>
    </w:p>
    <w:p w14:paraId="50C3ACED" w14:textId="55F6D800" w:rsidR="005D4E55" w:rsidRPr="00425660" w:rsidRDefault="0032521B" w:rsidP="001248D0">
      <w:pPr>
        <w:pStyle w:val="BodyTextNumbering"/>
        <w:widowControl w:val="0"/>
        <w:spacing w:before="0" w:after="120"/>
        <w:rPr>
          <w:rFonts w:ascii="Century Gothic" w:hAnsi="Century Gothic"/>
          <w:szCs w:val="20"/>
        </w:rPr>
      </w:pPr>
      <w:r w:rsidRPr="00425660">
        <w:rPr>
          <w:rFonts w:ascii="Century Gothic" w:hAnsi="Century Gothic"/>
          <w:szCs w:val="20"/>
        </w:rPr>
        <w:t xml:space="preserve">Implementation of principles and steps outlined in </w:t>
      </w:r>
      <w:r w:rsidR="008472CA" w:rsidRPr="00425660">
        <w:rPr>
          <w:rFonts w:ascii="Century Gothic" w:hAnsi="Century Gothic"/>
          <w:szCs w:val="20"/>
        </w:rPr>
        <w:t xml:space="preserve">the draft cumulative impact management and net benefit </w:t>
      </w:r>
      <w:r w:rsidRPr="00425660">
        <w:rPr>
          <w:rFonts w:ascii="Century Gothic" w:hAnsi="Century Gothic"/>
          <w:szCs w:val="20"/>
        </w:rPr>
        <w:t xml:space="preserve">policies will </w:t>
      </w:r>
      <w:r w:rsidR="005D4E55" w:rsidRPr="00425660">
        <w:rPr>
          <w:rFonts w:ascii="Century Gothic" w:hAnsi="Century Gothic"/>
          <w:szCs w:val="20"/>
        </w:rPr>
        <w:t xml:space="preserve">improve </w:t>
      </w:r>
      <w:r w:rsidRPr="00425660">
        <w:rPr>
          <w:rFonts w:ascii="Century Gothic" w:hAnsi="Century Gothic"/>
          <w:szCs w:val="20"/>
        </w:rPr>
        <w:t xml:space="preserve">consistency in the way </w:t>
      </w:r>
      <w:r w:rsidR="007F69CF" w:rsidRPr="00425660">
        <w:rPr>
          <w:rFonts w:ascii="Century Gothic" w:hAnsi="Century Gothic"/>
          <w:szCs w:val="20"/>
        </w:rPr>
        <w:t xml:space="preserve">the range of </w:t>
      </w:r>
      <w:r w:rsidRPr="00425660">
        <w:rPr>
          <w:rFonts w:ascii="Century Gothic" w:hAnsi="Century Gothic"/>
          <w:szCs w:val="20"/>
        </w:rPr>
        <w:t xml:space="preserve">threats </w:t>
      </w:r>
      <w:r w:rsidR="007F69CF" w:rsidRPr="00425660">
        <w:rPr>
          <w:rFonts w:ascii="Century Gothic" w:hAnsi="Century Gothic"/>
          <w:szCs w:val="20"/>
        </w:rPr>
        <w:t xml:space="preserve">and values </w:t>
      </w:r>
      <w:r w:rsidRPr="00425660">
        <w:rPr>
          <w:rFonts w:ascii="Century Gothic" w:hAnsi="Century Gothic"/>
          <w:szCs w:val="20"/>
        </w:rPr>
        <w:t xml:space="preserve">are </w:t>
      </w:r>
      <w:r w:rsidR="007F69CF" w:rsidRPr="00425660">
        <w:rPr>
          <w:rFonts w:ascii="Century Gothic" w:hAnsi="Century Gothic"/>
          <w:szCs w:val="20"/>
        </w:rPr>
        <w:t>identified and managed</w:t>
      </w:r>
      <w:r w:rsidRPr="00425660">
        <w:rPr>
          <w:rFonts w:ascii="Century Gothic" w:hAnsi="Century Gothic"/>
          <w:szCs w:val="20"/>
        </w:rPr>
        <w:t xml:space="preserve"> in </w:t>
      </w:r>
      <w:r w:rsidR="007F69CF" w:rsidRPr="00425660">
        <w:rPr>
          <w:rFonts w:ascii="Century Gothic" w:hAnsi="Century Gothic"/>
          <w:szCs w:val="20"/>
        </w:rPr>
        <w:t>PoM development</w:t>
      </w:r>
      <w:r w:rsidRPr="00425660">
        <w:rPr>
          <w:rFonts w:ascii="Century Gothic" w:hAnsi="Century Gothic"/>
          <w:szCs w:val="20"/>
        </w:rPr>
        <w:t xml:space="preserve">. </w:t>
      </w:r>
    </w:p>
    <w:p w14:paraId="7DEE8F45" w14:textId="77777777" w:rsidR="007F69CF" w:rsidRPr="00425660" w:rsidRDefault="0032521B" w:rsidP="001248D0">
      <w:pPr>
        <w:pStyle w:val="BodyTextNumbering"/>
        <w:widowControl w:val="0"/>
        <w:spacing w:after="120"/>
        <w:rPr>
          <w:rFonts w:ascii="Century Gothic" w:hAnsi="Century Gothic"/>
          <w:szCs w:val="20"/>
        </w:rPr>
      </w:pPr>
      <w:r w:rsidRPr="00425660">
        <w:rPr>
          <w:rFonts w:ascii="Century Gothic" w:hAnsi="Century Gothic"/>
          <w:szCs w:val="20"/>
        </w:rPr>
        <w:t>PoM provide a</w:t>
      </w:r>
      <w:r w:rsidR="007850C8" w:rsidRPr="00425660">
        <w:rPr>
          <w:rFonts w:ascii="Century Gothic" w:hAnsi="Century Gothic"/>
          <w:szCs w:val="20"/>
        </w:rPr>
        <w:t>n</w:t>
      </w:r>
      <w:r w:rsidRPr="00425660">
        <w:rPr>
          <w:rFonts w:ascii="Century Gothic" w:hAnsi="Century Gothic"/>
          <w:szCs w:val="20"/>
        </w:rPr>
        <w:t xml:space="preserve"> opportunity to assess </w:t>
      </w:r>
      <w:r w:rsidR="007850C8" w:rsidRPr="00425660">
        <w:rPr>
          <w:rFonts w:ascii="Century Gothic" w:hAnsi="Century Gothic"/>
          <w:szCs w:val="20"/>
        </w:rPr>
        <w:t xml:space="preserve">pressures </w:t>
      </w:r>
      <w:r w:rsidRPr="00425660">
        <w:rPr>
          <w:rFonts w:ascii="Century Gothic" w:hAnsi="Century Gothic"/>
          <w:szCs w:val="20"/>
        </w:rPr>
        <w:t>affecting values with</w:t>
      </w:r>
      <w:r w:rsidR="007F69CF" w:rsidRPr="00425660">
        <w:rPr>
          <w:rFonts w:ascii="Century Gothic" w:hAnsi="Century Gothic"/>
          <w:szCs w:val="20"/>
        </w:rPr>
        <w:t>in</w:t>
      </w:r>
      <w:r w:rsidRPr="00425660">
        <w:rPr>
          <w:rFonts w:ascii="Century Gothic" w:hAnsi="Century Gothic"/>
          <w:szCs w:val="20"/>
        </w:rPr>
        <w:t xml:space="preserve"> the PoM area. While direct action to mitigate impacts can only occur within the PoM area, the effect of impacts from activities outside the area can be considered in </w:t>
      </w:r>
      <w:r w:rsidR="00D70BC1" w:rsidRPr="00425660">
        <w:rPr>
          <w:rFonts w:ascii="Century Gothic" w:hAnsi="Century Gothic"/>
          <w:szCs w:val="20"/>
        </w:rPr>
        <w:t xml:space="preserve">the management approach. </w:t>
      </w:r>
    </w:p>
    <w:p w14:paraId="781D0FBE" w14:textId="7A409070" w:rsidR="007F69CF" w:rsidRPr="00425660" w:rsidRDefault="007F69CF" w:rsidP="001248D0">
      <w:pPr>
        <w:pStyle w:val="BodyTextNumbering"/>
        <w:widowControl w:val="0"/>
        <w:spacing w:after="120"/>
        <w:rPr>
          <w:rFonts w:ascii="Century Gothic" w:hAnsi="Century Gothic"/>
          <w:szCs w:val="20"/>
        </w:rPr>
      </w:pPr>
      <w:r w:rsidRPr="00425660">
        <w:rPr>
          <w:rFonts w:ascii="Century Gothic" w:hAnsi="Century Gothic"/>
          <w:szCs w:val="20"/>
        </w:rPr>
        <w:t xml:space="preserve">PoM can support the delivery of net benefit outcomes.  For example, the Shoalwater Bay (Dugong) Plan of Management was prepared in response to decline in </w:t>
      </w:r>
      <w:r w:rsidR="0014186C">
        <w:rPr>
          <w:rFonts w:ascii="Century Gothic" w:hAnsi="Century Gothic"/>
          <w:szCs w:val="20"/>
        </w:rPr>
        <w:t>d</w:t>
      </w:r>
      <w:r w:rsidRPr="00425660">
        <w:rPr>
          <w:rFonts w:ascii="Century Gothic" w:hAnsi="Century Gothic"/>
          <w:szCs w:val="20"/>
        </w:rPr>
        <w:t xml:space="preserve">ugong numbers in the southern section of the Marine Park. The Plan provides a framework for managing use of the Shoalwater Bay Area to ensure that </w:t>
      </w:r>
      <w:r w:rsidR="0014186C">
        <w:rPr>
          <w:rFonts w:ascii="Century Gothic" w:hAnsi="Century Gothic"/>
          <w:szCs w:val="20"/>
        </w:rPr>
        <w:t>d</w:t>
      </w:r>
      <w:r w:rsidRPr="00425660">
        <w:rPr>
          <w:rFonts w:ascii="Century Gothic" w:hAnsi="Century Gothic"/>
          <w:szCs w:val="20"/>
        </w:rPr>
        <w:t>ugongs are managed to enable their recovery and continued protection and conservation.  The Plan supports net benefit action by identifying:</w:t>
      </w:r>
    </w:p>
    <w:p w14:paraId="0DF1DAD9" w14:textId="68322B3F" w:rsidR="007F69CF" w:rsidRPr="00425660" w:rsidRDefault="007F69CF" w:rsidP="0088609C">
      <w:pPr>
        <w:pStyle w:val="BodyTextNumbering"/>
        <w:widowControl w:val="0"/>
        <w:numPr>
          <w:ilvl w:val="0"/>
          <w:numId w:val="2"/>
        </w:numPr>
        <w:spacing w:before="0" w:after="120"/>
        <w:rPr>
          <w:rFonts w:ascii="Century Gothic" w:hAnsi="Century Gothic"/>
          <w:szCs w:val="20"/>
        </w:rPr>
      </w:pPr>
      <w:r w:rsidRPr="00425660">
        <w:rPr>
          <w:rFonts w:ascii="Century Gothic" w:hAnsi="Century Gothic"/>
          <w:szCs w:val="20"/>
        </w:rPr>
        <w:t xml:space="preserve">key threats to </w:t>
      </w:r>
      <w:r w:rsidR="0014186C">
        <w:rPr>
          <w:rFonts w:ascii="Century Gothic" w:hAnsi="Century Gothic"/>
          <w:szCs w:val="20"/>
        </w:rPr>
        <w:t>d</w:t>
      </w:r>
      <w:r w:rsidRPr="00425660">
        <w:rPr>
          <w:rFonts w:ascii="Century Gothic" w:hAnsi="Century Gothic"/>
          <w:szCs w:val="20"/>
        </w:rPr>
        <w:t xml:space="preserve">ugong in the area, for example, commercial netting (within the meaning of the zoning plan), traditional hunting and gathering and the use of vessels </w:t>
      </w:r>
    </w:p>
    <w:p w14:paraId="12655CD3" w14:textId="6BDED62D" w:rsidR="007F69CF" w:rsidRPr="00425660" w:rsidRDefault="007F69CF" w:rsidP="0088609C">
      <w:pPr>
        <w:pStyle w:val="BodyTextNumbering"/>
        <w:widowControl w:val="0"/>
        <w:numPr>
          <w:ilvl w:val="0"/>
          <w:numId w:val="2"/>
        </w:numPr>
        <w:spacing w:before="0" w:after="120"/>
        <w:rPr>
          <w:rFonts w:ascii="Century Gothic" w:hAnsi="Century Gothic"/>
          <w:szCs w:val="20"/>
        </w:rPr>
      </w:pPr>
      <w:r w:rsidRPr="00425660">
        <w:rPr>
          <w:rFonts w:ascii="Century Gothic" w:hAnsi="Century Gothic"/>
          <w:szCs w:val="20"/>
        </w:rPr>
        <w:t xml:space="preserve">critical habitats that support </w:t>
      </w:r>
      <w:r w:rsidR="0014186C">
        <w:rPr>
          <w:rFonts w:ascii="Century Gothic" w:hAnsi="Century Gothic"/>
          <w:szCs w:val="20"/>
        </w:rPr>
        <w:t>d</w:t>
      </w:r>
      <w:r w:rsidRPr="00425660">
        <w:rPr>
          <w:rFonts w:ascii="Century Gothic" w:hAnsi="Century Gothic"/>
          <w:szCs w:val="20"/>
        </w:rPr>
        <w:t xml:space="preserve">ugong – Shoalwater Bay has been identified as the most important dugong seagrass habitat in the southern region of the Marine Park, supporting the largest dugong population in the Marine Park south of Cardwell. It is also remote from human settlement (and therefore threats) </w:t>
      </w:r>
    </w:p>
    <w:p w14:paraId="55A6C1A6" w14:textId="50283931" w:rsidR="007F69CF" w:rsidRPr="00425660" w:rsidRDefault="007F69CF" w:rsidP="0088609C">
      <w:pPr>
        <w:pStyle w:val="BodyTextNumbering"/>
        <w:widowControl w:val="0"/>
        <w:numPr>
          <w:ilvl w:val="0"/>
          <w:numId w:val="2"/>
        </w:numPr>
        <w:spacing w:before="0" w:after="120"/>
        <w:rPr>
          <w:rFonts w:ascii="Century Gothic" w:hAnsi="Century Gothic"/>
          <w:szCs w:val="20"/>
        </w:rPr>
      </w:pPr>
      <w:r w:rsidRPr="00425660">
        <w:rPr>
          <w:rFonts w:ascii="Century Gothic" w:hAnsi="Century Gothic"/>
          <w:szCs w:val="20"/>
        </w:rPr>
        <w:t>management responses that directly contribute to recovery and reducing threats to improve the condition of values (</w:t>
      </w:r>
      <w:r w:rsidR="0014186C">
        <w:rPr>
          <w:rFonts w:ascii="Century Gothic" w:hAnsi="Century Gothic"/>
          <w:szCs w:val="20"/>
        </w:rPr>
        <w:t>d</w:t>
      </w:r>
      <w:r w:rsidRPr="00425660">
        <w:rPr>
          <w:rFonts w:ascii="Century Gothic" w:hAnsi="Century Gothic"/>
          <w:szCs w:val="20"/>
        </w:rPr>
        <w:t xml:space="preserve">ugong and habitats that provide ecosystem services that support </w:t>
      </w:r>
      <w:r w:rsidR="0014186C">
        <w:rPr>
          <w:rFonts w:ascii="Century Gothic" w:hAnsi="Century Gothic"/>
          <w:szCs w:val="20"/>
        </w:rPr>
        <w:t>d</w:t>
      </w:r>
      <w:r w:rsidRPr="00425660">
        <w:rPr>
          <w:rFonts w:ascii="Century Gothic" w:hAnsi="Century Gothic"/>
          <w:szCs w:val="20"/>
        </w:rPr>
        <w:t>ugong)</w:t>
      </w:r>
    </w:p>
    <w:p w14:paraId="795FE394" w14:textId="696FD7D0" w:rsidR="007F69CF" w:rsidRPr="00425660" w:rsidRDefault="007F69CF" w:rsidP="0088609C">
      <w:pPr>
        <w:pStyle w:val="BodyTextNumbering"/>
        <w:widowControl w:val="0"/>
        <w:numPr>
          <w:ilvl w:val="0"/>
          <w:numId w:val="2"/>
        </w:numPr>
        <w:spacing w:before="0" w:after="120"/>
        <w:rPr>
          <w:rFonts w:ascii="Century Gothic" w:hAnsi="Century Gothic"/>
          <w:szCs w:val="20"/>
        </w:rPr>
      </w:pPr>
      <w:r w:rsidRPr="00425660">
        <w:rPr>
          <w:rFonts w:ascii="Century Gothic" w:hAnsi="Century Gothic"/>
          <w:szCs w:val="20"/>
        </w:rPr>
        <w:lastRenderedPageBreak/>
        <w:t xml:space="preserve">processes for monitoring of actions in the Plan through surveillance, enforcement and research, which inform adaptive management (e.g. if further dugong mortality occurs, and is shown, or is reasonably suspected, to be related to human activity, further action will be taken to remove the cause or causes). </w:t>
      </w:r>
    </w:p>
    <w:p w14:paraId="77F839B7" w14:textId="2DC73FE7" w:rsidR="005D4E55" w:rsidRPr="00425660" w:rsidRDefault="00D70BC1" w:rsidP="001248D0">
      <w:pPr>
        <w:pStyle w:val="BodyTextNumbering"/>
        <w:widowControl w:val="0"/>
        <w:spacing w:before="0" w:after="120"/>
        <w:rPr>
          <w:rFonts w:ascii="Century Gothic" w:hAnsi="Century Gothic"/>
          <w:szCs w:val="20"/>
        </w:rPr>
      </w:pPr>
      <w:r w:rsidRPr="00425660">
        <w:rPr>
          <w:rFonts w:ascii="Century Gothic" w:hAnsi="Century Gothic"/>
          <w:szCs w:val="20"/>
        </w:rPr>
        <w:t>There is an opportunity to improve how we ev</w:t>
      </w:r>
      <w:r w:rsidR="0035324E" w:rsidRPr="00425660">
        <w:rPr>
          <w:rFonts w:ascii="Century Gothic" w:hAnsi="Century Gothic"/>
          <w:szCs w:val="20"/>
        </w:rPr>
        <w:t>aluate the effectiveness of PoM</w:t>
      </w:r>
      <w:r w:rsidRPr="00425660">
        <w:rPr>
          <w:rFonts w:ascii="Century Gothic" w:hAnsi="Century Gothic"/>
          <w:szCs w:val="20"/>
        </w:rPr>
        <w:t xml:space="preserve"> through the adoption of terms and approaches described in the cumulative impact assessment and net benefit policies</w:t>
      </w:r>
      <w:r w:rsidR="0068566C" w:rsidRPr="00425660">
        <w:rPr>
          <w:rFonts w:ascii="Century Gothic" w:hAnsi="Century Gothic"/>
          <w:szCs w:val="20"/>
        </w:rPr>
        <w:t xml:space="preserve"> and use of condition thresholds which will be regularly evaluated through the Great Barrier Reef Outlook Report and the </w:t>
      </w:r>
      <w:r w:rsidR="005D4E55" w:rsidRPr="00425660">
        <w:rPr>
          <w:rFonts w:ascii="Century Gothic" w:hAnsi="Century Gothic"/>
          <w:szCs w:val="20"/>
        </w:rPr>
        <w:t xml:space="preserve">Reef </w:t>
      </w:r>
      <w:r w:rsidRPr="00425660">
        <w:rPr>
          <w:rFonts w:ascii="Century Gothic" w:hAnsi="Century Gothic"/>
          <w:szCs w:val="20"/>
        </w:rPr>
        <w:t xml:space="preserve">2050 </w:t>
      </w:r>
      <w:r w:rsidR="005D4E55" w:rsidRPr="00425660">
        <w:rPr>
          <w:rFonts w:ascii="Century Gothic" w:hAnsi="Century Gothic"/>
          <w:szCs w:val="20"/>
        </w:rPr>
        <w:t>Integrated Monitoring</w:t>
      </w:r>
      <w:r w:rsidR="0068566C" w:rsidRPr="00425660">
        <w:rPr>
          <w:rFonts w:ascii="Century Gothic" w:hAnsi="Century Gothic"/>
          <w:szCs w:val="20"/>
        </w:rPr>
        <w:t>, Modelling</w:t>
      </w:r>
      <w:r w:rsidRPr="00425660">
        <w:rPr>
          <w:rFonts w:ascii="Century Gothic" w:hAnsi="Century Gothic"/>
          <w:szCs w:val="20"/>
        </w:rPr>
        <w:t xml:space="preserve"> and Reporting Program (RIMReP). </w:t>
      </w:r>
      <w:r w:rsidR="005D4E55" w:rsidRPr="00425660">
        <w:rPr>
          <w:rFonts w:ascii="Century Gothic" w:hAnsi="Century Gothic"/>
          <w:szCs w:val="20"/>
        </w:rPr>
        <w:t>Performance measures would need to be clearly stated to assess the effectiveness of PoM arrangements.</w:t>
      </w:r>
    </w:p>
    <w:p w14:paraId="26109D63" w14:textId="42D60DB2" w:rsidR="008C745C" w:rsidRPr="0007113E" w:rsidRDefault="008C745C" w:rsidP="001248D0">
      <w:pPr>
        <w:pStyle w:val="Heading2"/>
        <w:widowControl w:val="0"/>
        <w:tabs>
          <w:tab w:val="left" w:pos="9498"/>
        </w:tabs>
        <w:spacing w:before="240" w:after="120"/>
        <w:rPr>
          <w:color w:val="1F497D" w:themeColor="text2"/>
          <w:u w:val="single" w:color="1F497D" w:themeColor="text2"/>
        </w:rPr>
      </w:pPr>
      <w:r w:rsidRPr="00425660">
        <w:rPr>
          <w:rFonts w:ascii="Century Gothic" w:eastAsia="MS Mincho" w:hAnsi="Century Gothic"/>
          <w:b/>
        </w:rPr>
        <w:t>Insights</w:t>
      </w:r>
    </w:p>
    <w:p w14:paraId="13CA8127" w14:textId="528B8888" w:rsidR="006E6AB9" w:rsidRPr="00425660" w:rsidRDefault="005D4E55" w:rsidP="001248D0">
      <w:pPr>
        <w:pStyle w:val="BodyTextNumbering"/>
        <w:widowControl w:val="0"/>
        <w:spacing w:before="0" w:after="120"/>
        <w:rPr>
          <w:rFonts w:ascii="Century Gothic" w:hAnsi="Century Gothic"/>
          <w:szCs w:val="20"/>
        </w:rPr>
      </w:pPr>
      <w:r w:rsidRPr="00425660">
        <w:rPr>
          <w:rFonts w:ascii="Century Gothic" w:hAnsi="Century Gothic"/>
          <w:szCs w:val="20"/>
        </w:rPr>
        <w:t xml:space="preserve">A PoM can only address </w:t>
      </w:r>
      <w:r w:rsidR="0024284B" w:rsidRPr="00425660">
        <w:rPr>
          <w:rFonts w:ascii="Century Gothic" w:hAnsi="Century Gothic"/>
          <w:szCs w:val="20"/>
        </w:rPr>
        <w:t xml:space="preserve">the effect of </w:t>
      </w:r>
      <w:r w:rsidRPr="00425660">
        <w:rPr>
          <w:rFonts w:ascii="Century Gothic" w:hAnsi="Century Gothic"/>
          <w:szCs w:val="20"/>
        </w:rPr>
        <w:t>threats and issues within its area, but it can consider the cumulative impacts from both within and outside the Marine Park.</w:t>
      </w:r>
      <w:r w:rsidR="006E6AB9" w:rsidRPr="00425660">
        <w:rPr>
          <w:rFonts w:ascii="Century Gothic" w:hAnsi="Century Gothic"/>
          <w:szCs w:val="20"/>
        </w:rPr>
        <w:t xml:space="preserve">  Object</w:t>
      </w:r>
      <w:r w:rsidR="0024284B" w:rsidRPr="00425660">
        <w:rPr>
          <w:rFonts w:ascii="Century Gothic" w:hAnsi="Century Gothic"/>
          <w:szCs w:val="20"/>
        </w:rPr>
        <w:t>ive</w:t>
      </w:r>
      <w:r w:rsidR="006E6AB9" w:rsidRPr="00425660">
        <w:rPr>
          <w:rFonts w:ascii="Century Gothic" w:hAnsi="Century Gothic"/>
          <w:szCs w:val="20"/>
        </w:rPr>
        <w:t>s of PoM</w:t>
      </w:r>
      <w:r w:rsidRPr="00425660">
        <w:rPr>
          <w:rFonts w:ascii="Century Gothic" w:hAnsi="Century Gothic"/>
          <w:szCs w:val="20"/>
        </w:rPr>
        <w:t xml:space="preserve"> </w:t>
      </w:r>
      <w:r w:rsidR="006E6AB9" w:rsidRPr="00425660">
        <w:rPr>
          <w:rFonts w:ascii="Century Gothic" w:hAnsi="Century Gothic"/>
          <w:szCs w:val="20"/>
        </w:rPr>
        <w:t>include the reduction or elimination of threats</w:t>
      </w:r>
      <w:r w:rsidR="0024284B" w:rsidRPr="00425660">
        <w:rPr>
          <w:rFonts w:ascii="Century Gothic" w:hAnsi="Century Gothic"/>
          <w:szCs w:val="20"/>
        </w:rPr>
        <w:t xml:space="preserve"> to the values of the planning area, including the effects of climate change and poor water quality from land based sources.  The resulting effects of these pressures may require additional management measures to be put in place within the PoM to ensure the recovery and conservation of values within the PoM.</w:t>
      </w:r>
    </w:p>
    <w:p w14:paraId="72869E4B" w14:textId="7FB0A1E1" w:rsidR="005D4E55" w:rsidRPr="00425660" w:rsidRDefault="005D4E55" w:rsidP="001248D0">
      <w:pPr>
        <w:pStyle w:val="BodyTextNumbering"/>
        <w:widowControl w:val="0"/>
        <w:spacing w:before="0" w:after="120"/>
        <w:rPr>
          <w:rFonts w:ascii="Century Gothic" w:hAnsi="Century Gothic"/>
          <w:szCs w:val="20"/>
        </w:rPr>
      </w:pPr>
      <w:r w:rsidRPr="00425660">
        <w:rPr>
          <w:rFonts w:ascii="Century Gothic" w:hAnsi="Century Gothic"/>
          <w:szCs w:val="20"/>
        </w:rPr>
        <w:t xml:space="preserve">This </w:t>
      </w:r>
      <w:r w:rsidR="006E6AB9" w:rsidRPr="00425660">
        <w:rPr>
          <w:rFonts w:ascii="Century Gothic" w:hAnsi="Century Gothic"/>
          <w:szCs w:val="20"/>
        </w:rPr>
        <w:t xml:space="preserve">also </w:t>
      </w:r>
      <w:r w:rsidRPr="00425660">
        <w:rPr>
          <w:rFonts w:ascii="Century Gothic" w:hAnsi="Century Gothic"/>
          <w:szCs w:val="20"/>
        </w:rPr>
        <w:t>is an opportunity to build partnership approaches and align actions to reduce those impacts</w:t>
      </w:r>
      <w:r w:rsidR="004C22C9" w:rsidRPr="00425660">
        <w:rPr>
          <w:rFonts w:ascii="Century Gothic" w:hAnsi="Century Gothic"/>
          <w:szCs w:val="20"/>
        </w:rPr>
        <w:t xml:space="preserve"> (Figure 1)</w:t>
      </w:r>
      <w:r w:rsidRPr="00425660">
        <w:rPr>
          <w:rFonts w:ascii="Century Gothic" w:hAnsi="Century Gothic"/>
          <w:szCs w:val="20"/>
        </w:rPr>
        <w:t>.</w:t>
      </w:r>
    </w:p>
    <w:p w14:paraId="037DEF4C" w14:textId="3226F0E8" w:rsidR="007E7F47" w:rsidRDefault="004C22C9" w:rsidP="001248D0">
      <w:pPr>
        <w:pStyle w:val="BodyTextNumbering"/>
        <w:widowControl w:val="0"/>
        <w:spacing w:before="0" w:after="120"/>
        <w:rPr>
          <w:rFonts w:ascii="Century Gothic" w:hAnsi="Century Gothic"/>
          <w:szCs w:val="20"/>
        </w:rPr>
      </w:pPr>
      <w:r w:rsidRPr="00425660">
        <w:rPr>
          <w:rFonts w:ascii="Century Gothic" w:hAnsi="Century Gothic"/>
          <w:szCs w:val="20"/>
        </w:rPr>
        <w:t xml:space="preserve">The structure and development of </w:t>
      </w:r>
      <w:r w:rsidR="00A8192D" w:rsidRPr="00425660">
        <w:rPr>
          <w:rFonts w:ascii="Century Gothic" w:hAnsi="Century Gothic"/>
          <w:szCs w:val="20"/>
        </w:rPr>
        <w:t xml:space="preserve">PoM can </w:t>
      </w:r>
      <w:r w:rsidRPr="00425660">
        <w:rPr>
          <w:rFonts w:ascii="Century Gothic" w:hAnsi="Century Gothic"/>
          <w:szCs w:val="20"/>
        </w:rPr>
        <w:t xml:space="preserve">be implemented as a </w:t>
      </w:r>
      <w:r w:rsidR="005D4E55" w:rsidRPr="00425660">
        <w:rPr>
          <w:rFonts w:ascii="Century Gothic" w:hAnsi="Century Gothic"/>
          <w:szCs w:val="20"/>
        </w:rPr>
        <w:t xml:space="preserve">regional strategy for </w:t>
      </w:r>
      <w:r w:rsidRPr="00425660">
        <w:rPr>
          <w:rFonts w:ascii="Century Gothic" w:hAnsi="Century Gothic"/>
          <w:szCs w:val="20"/>
        </w:rPr>
        <w:t xml:space="preserve">managing cumulative impacts and guiding </w:t>
      </w:r>
      <w:r w:rsidR="005D4E55" w:rsidRPr="00425660">
        <w:rPr>
          <w:rFonts w:ascii="Century Gothic" w:hAnsi="Century Gothic"/>
          <w:szCs w:val="20"/>
        </w:rPr>
        <w:t>net benefit outcomes</w:t>
      </w:r>
      <w:r w:rsidR="00A8192D" w:rsidRPr="00425660">
        <w:rPr>
          <w:rFonts w:ascii="Century Gothic" w:hAnsi="Century Gothic"/>
          <w:szCs w:val="20"/>
        </w:rPr>
        <w:t xml:space="preserve"> by </w:t>
      </w:r>
      <w:r w:rsidR="005D4E55" w:rsidRPr="00425660">
        <w:rPr>
          <w:rFonts w:ascii="Century Gothic" w:hAnsi="Century Gothic"/>
          <w:szCs w:val="20"/>
        </w:rPr>
        <w:t>identifying values, identifying</w:t>
      </w:r>
      <w:r w:rsidR="007850C8" w:rsidRPr="00425660">
        <w:rPr>
          <w:rFonts w:ascii="Century Gothic" w:hAnsi="Century Gothic"/>
          <w:szCs w:val="20"/>
        </w:rPr>
        <w:t xml:space="preserve"> pressures</w:t>
      </w:r>
      <w:r w:rsidR="005D4E55" w:rsidRPr="00425660">
        <w:rPr>
          <w:rFonts w:ascii="Century Gothic" w:hAnsi="Century Gothic"/>
          <w:szCs w:val="20"/>
        </w:rPr>
        <w:t xml:space="preserve">, </w:t>
      </w:r>
      <w:r w:rsidRPr="00425660">
        <w:rPr>
          <w:rFonts w:ascii="Century Gothic" w:hAnsi="Century Gothic"/>
          <w:szCs w:val="20"/>
        </w:rPr>
        <w:t xml:space="preserve">and </w:t>
      </w:r>
      <w:r w:rsidR="005D4E55" w:rsidRPr="00425660">
        <w:rPr>
          <w:rFonts w:ascii="Century Gothic" w:hAnsi="Century Gothic"/>
          <w:szCs w:val="20"/>
        </w:rPr>
        <w:t>establishing appropriate management</w:t>
      </w:r>
      <w:r w:rsidRPr="00425660">
        <w:rPr>
          <w:rFonts w:ascii="Century Gothic" w:hAnsi="Century Gothic"/>
          <w:szCs w:val="20"/>
        </w:rPr>
        <w:t xml:space="preserve"> approaches to inform</w:t>
      </w:r>
      <w:r w:rsidR="005D4E55" w:rsidRPr="00425660">
        <w:rPr>
          <w:rFonts w:ascii="Century Gothic" w:hAnsi="Century Gothic"/>
          <w:szCs w:val="20"/>
        </w:rPr>
        <w:t xml:space="preserve"> decision-making</w:t>
      </w:r>
      <w:r w:rsidRPr="00425660">
        <w:rPr>
          <w:rFonts w:ascii="Century Gothic" w:hAnsi="Century Gothic"/>
          <w:szCs w:val="20"/>
        </w:rPr>
        <w:t xml:space="preserve"> (Figure 1)</w:t>
      </w:r>
      <w:r w:rsidR="005D4E55" w:rsidRPr="00425660">
        <w:rPr>
          <w:rFonts w:ascii="Century Gothic" w:hAnsi="Century Gothic"/>
          <w:szCs w:val="20"/>
        </w:rPr>
        <w:t>.</w:t>
      </w:r>
    </w:p>
    <w:p w14:paraId="6B7C5E89" w14:textId="13E39DB4" w:rsidR="007C04F4" w:rsidRDefault="005E152B" w:rsidP="001248D0">
      <w:pPr>
        <w:pStyle w:val="BodyTextNumbering"/>
        <w:widowControl w:val="0"/>
        <w:spacing w:before="0" w:after="120"/>
        <w:rPr>
          <w:rFonts w:ascii="Century Gothic" w:hAnsi="Century Gothic"/>
          <w:szCs w:val="20"/>
        </w:rPr>
      </w:pPr>
      <w:r>
        <w:rPr>
          <w:noProof/>
        </w:rPr>
        <mc:AlternateContent>
          <mc:Choice Requires="wps">
            <w:drawing>
              <wp:anchor distT="0" distB="0" distL="114300" distR="114300" simplePos="0" relativeHeight="251671552" behindDoc="0" locked="0" layoutInCell="1" allowOverlap="1" wp14:anchorId="13FFD11E" wp14:editId="621FB3B0">
                <wp:simplePos x="0" y="0"/>
                <wp:positionH relativeFrom="column">
                  <wp:posOffset>13335</wp:posOffset>
                </wp:positionH>
                <wp:positionV relativeFrom="paragraph">
                  <wp:posOffset>80645</wp:posOffset>
                </wp:positionV>
                <wp:extent cx="4738370" cy="5667375"/>
                <wp:effectExtent l="0" t="0" r="5080" b="9525"/>
                <wp:wrapTight wrapText="bothSides">
                  <wp:wrapPolygon edited="0">
                    <wp:start x="347" y="0"/>
                    <wp:lineTo x="0" y="290"/>
                    <wp:lineTo x="0" y="21273"/>
                    <wp:lineTo x="261" y="21564"/>
                    <wp:lineTo x="21276" y="21564"/>
                    <wp:lineTo x="21536" y="21273"/>
                    <wp:lineTo x="21536" y="290"/>
                    <wp:lineTo x="21189" y="0"/>
                    <wp:lineTo x="347" y="0"/>
                  </wp:wrapPolygon>
                </wp:wrapTight>
                <wp:docPr id="88" name="Rounded Rectangle 88"/>
                <wp:cNvGraphicFramePr/>
                <a:graphic xmlns:a="http://schemas.openxmlformats.org/drawingml/2006/main">
                  <a:graphicData uri="http://schemas.microsoft.com/office/word/2010/wordprocessingShape">
                    <wps:wsp>
                      <wps:cNvSpPr/>
                      <wps:spPr>
                        <a:xfrm>
                          <a:off x="0" y="0"/>
                          <a:ext cx="4738370" cy="5667375"/>
                        </a:xfrm>
                        <a:prstGeom prst="roundRect">
                          <a:avLst>
                            <a:gd name="adj" fmla="val 3996"/>
                          </a:avLst>
                        </a:prstGeom>
                        <a:solidFill>
                          <a:srgbClr val="ACF2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2049E" w14:textId="77777777" w:rsidR="007C04F4" w:rsidRDefault="007C04F4" w:rsidP="007C04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FFD11E" id="Rounded Rectangle 88" o:spid="_x0000_s1026" style="position:absolute;margin-left:1.05pt;margin-top:6.35pt;width:373.1pt;height:446.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" fillcolor="#acf2f0" stroked="f" strokeweight="2pt">
                <v:textbox>
                  <w:txbxContent>
                    <w:p w14:paraId="4CF2049E" w14:textId="77777777" w:rsidR="007C04F4" w:rsidRDefault="007C04F4" w:rsidP="007C04F4"/>
                  </w:txbxContent>
                </v:textbox>
                <w10:wrap type="tight"/>
              </v:roundrect>
            </w:pict>
          </mc:Fallback>
        </mc:AlternateContent>
      </w:r>
      <w:r>
        <w:rPr>
          <w:noProof/>
        </w:rPr>
        <mc:AlternateContent>
          <mc:Choice Requires="wps">
            <w:drawing>
              <wp:anchor distT="0" distB="0" distL="114300" distR="114300" simplePos="0" relativeHeight="251672576" behindDoc="0" locked="0" layoutInCell="1" allowOverlap="1" wp14:anchorId="5597162A" wp14:editId="3E0679B3">
                <wp:simplePos x="0" y="0"/>
                <wp:positionH relativeFrom="column">
                  <wp:posOffset>2104260</wp:posOffset>
                </wp:positionH>
                <wp:positionV relativeFrom="paragraph">
                  <wp:posOffset>207855</wp:posOffset>
                </wp:positionV>
                <wp:extent cx="2353009" cy="687017"/>
                <wp:effectExtent l="0" t="0" r="9525" b="0"/>
                <wp:wrapTight wrapText="bothSides">
                  <wp:wrapPolygon edited="0">
                    <wp:start x="175" y="0"/>
                    <wp:lineTo x="0" y="599"/>
                    <wp:lineTo x="0" y="19782"/>
                    <wp:lineTo x="175" y="20981"/>
                    <wp:lineTo x="21513" y="20981"/>
                    <wp:lineTo x="21513" y="599"/>
                    <wp:lineTo x="21338" y="0"/>
                    <wp:lineTo x="175" y="0"/>
                  </wp:wrapPolygon>
                </wp:wrapTight>
                <wp:docPr id="89" name="Rounded Rectangle 89"/>
                <wp:cNvGraphicFramePr/>
                <a:graphic xmlns:a="http://schemas.openxmlformats.org/drawingml/2006/main">
                  <a:graphicData uri="http://schemas.microsoft.com/office/word/2010/wordprocessingShape">
                    <wps:wsp>
                      <wps:cNvSpPr/>
                      <wps:spPr>
                        <a:xfrm>
                          <a:off x="0" y="0"/>
                          <a:ext cx="2353009" cy="68701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A800EE" w14:textId="77777777" w:rsidR="007C04F4" w:rsidRPr="005E68E3" w:rsidRDefault="007C04F4" w:rsidP="007C04F4">
                            <w:pP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Identify pressures and reasonably foreseeable threats to the values of the Great Barrier Reef Marine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97162A" id="Rounded Rectangle 89" o:spid="_x0000_s1027" style="position:absolute;margin-left:165.7pt;margin-top:16.35pt;width:185.3pt;height:54.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" fillcolor="white [3212]" stroked="f" strokeweight="2pt">
                <v:textbox>
                  <w:txbxContent>
                    <w:p w14:paraId="7BA800EE" w14:textId="77777777" w:rsidR="007C04F4" w:rsidRPr="005E68E3" w:rsidRDefault="007C04F4" w:rsidP="007C04F4">
                      <w:pP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Identify pressures and reasonably foreseeable threats to the values of the Great Barrier Reef Marine Park</w:t>
                      </w:r>
                    </w:p>
                  </w:txbxContent>
                </v:textbox>
                <w10:wrap type="tight"/>
              </v:roundrect>
            </w:pict>
          </mc:Fallback>
        </mc:AlternateContent>
      </w:r>
      <w:r>
        <w:rPr>
          <w:noProof/>
        </w:rPr>
        <mc:AlternateContent>
          <mc:Choice Requires="wps">
            <w:drawing>
              <wp:anchor distT="0" distB="0" distL="114300" distR="114300" simplePos="0" relativeHeight="251678720" behindDoc="0" locked="0" layoutInCell="1" allowOverlap="1" wp14:anchorId="25E1A89F" wp14:editId="1E8771FB">
                <wp:simplePos x="0" y="0"/>
                <wp:positionH relativeFrom="column">
                  <wp:posOffset>132589</wp:posOffset>
                </wp:positionH>
                <wp:positionV relativeFrom="paragraph">
                  <wp:posOffset>176052</wp:posOffset>
                </wp:positionV>
                <wp:extent cx="1799994" cy="770830"/>
                <wp:effectExtent l="19050" t="57150" r="29210" b="48895"/>
                <wp:wrapTight wrapText="bothSides">
                  <wp:wrapPolygon edited="0">
                    <wp:start x="16234" y="-1603"/>
                    <wp:lineTo x="-229" y="0"/>
                    <wp:lineTo x="-229" y="17629"/>
                    <wp:lineTo x="16234" y="22437"/>
                    <wp:lineTo x="17149" y="22437"/>
                    <wp:lineTo x="17378" y="22437"/>
                    <wp:lineTo x="20121" y="15492"/>
                    <wp:lineTo x="21722" y="9082"/>
                    <wp:lineTo x="21722" y="6945"/>
                    <wp:lineTo x="20807" y="6411"/>
                    <wp:lineTo x="17149" y="-1603"/>
                    <wp:lineTo x="16234" y="-1603"/>
                  </wp:wrapPolygon>
                </wp:wrapTight>
                <wp:docPr id="95" name="Right Arrow 95"/>
                <wp:cNvGraphicFramePr/>
                <a:graphic xmlns:a="http://schemas.openxmlformats.org/drawingml/2006/main">
                  <a:graphicData uri="http://schemas.microsoft.com/office/word/2010/wordprocessingShape">
                    <wps:wsp>
                      <wps:cNvSpPr/>
                      <wps:spPr>
                        <a:xfrm>
                          <a:off x="0" y="0"/>
                          <a:ext cx="1799994" cy="770830"/>
                        </a:xfrm>
                        <a:prstGeom prst="rightArrow">
                          <a:avLst>
                            <a:gd name="adj1" fmla="val 74473"/>
                            <a:gd name="adj2" fmla="val 50000"/>
                          </a:avLst>
                        </a:prstGeom>
                        <a:noFill/>
                        <a:ln w="317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5CD3B" w14:textId="77777777" w:rsidR="007C04F4" w:rsidRPr="005E68E3" w:rsidRDefault="007C04F4" w:rsidP="00547E24">
                            <w:pPr>
                              <w:spacing w:after="0"/>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Great Barrier Reef Outlook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E1A8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5" o:spid="_x0000_s1028" type="#_x0000_t13" style="position:absolute;margin-left:10.45pt;margin-top:13.85pt;width:141.75pt;height:60.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" adj="16975,2757" filled="f" strokecolor="white [3212]" strokeweight="2.5pt">
                <v:textbox>
                  <w:txbxContent>
                    <w:p w14:paraId="4A45CD3B" w14:textId="77777777" w:rsidR="007C04F4" w:rsidRPr="005E68E3" w:rsidRDefault="007C04F4" w:rsidP="00547E24">
                      <w:pPr>
                        <w:spacing w:after="0"/>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Great Barrier Reef Outlook Report</w:t>
                      </w:r>
                    </w:p>
                  </w:txbxContent>
                </v:textbox>
                <w10:wrap type="tight"/>
              </v:shape>
            </w:pict>
          </mc:Fallback>
        </mc:AlternateContent>
      </w:r>
      <w:r>
        <w:rPr>
          <w:noProof/>
        </w:rPr>
        <mc:AlternateContent>
          <mc:Choice Requires="wps">
            <w:drawing>
              <wp:anchor distT="0" distB="0" distL="114300" distR="114300" simplePos="0" relativeHeight="251683840" behindDoc="0" locked="0" layoutInCell="1" allowOverlap="1" wp14:anchorId="1E25B498" wp14:editId="7CB6F043">
                <wp:simplePos x="0" y="0"/>
                <wp:positionH relativeFrom="column">
                  <wp:posOffset>3193449</wp:posOffset>
                </wp:positionH>
                <wp:positionV relativeFrom="paragraph">
                  <wp:posOffset>891614</wp:posOffset>
                </wp:positionV>
                <wp:extent cx="159006" cy="187558"/>
                <wp:effectExtent l="0" t="0" r="0" b="3175"/>
                <wp:wrapTight wrapText="bothSides">
                  <wp:wrapPolygon edited="0">
                    <wp:start x="0" y="0"/>
                    <wp:lineTo x="0" y="15376"/>
                    <wp:lineTo x="2592" y="19769"/>
                    <wp:lineTo x="15552" y="19769"/>
                    <wp:lineTo x="18144" y="15376"/>
                    <wp:lineTo x="18144" y="0"/>
                    <wp:lineTo x="0" y="0"/>
                  </wp:wrapPolygon>
                </wp:wrapTight>
                <wp:docPr id="100" name="Down Arrow 100"/>
                <wp:cNvGraphicFramePr/>
                <a:graphic xmlns:a="http://schemas.openxmlformats.org/drawingml/2006/main">
                  <a:graphicData uri="http://schemas.microsoft.com/office/word/2010/wordprocessingShape">
                    <wps:wsp>
                      <wps:cNvSpPr/>
                      <wps:spPr>
                        <a:xfrm>
                          <a:off x="0" y="0"/>
                          <a:ext cx="159006" cy="187558"/>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DE995" w14:textId="77777777" w:rsidR="000E4E01" w:rsidRDefault="000E4E01" w:rsidP="000E4E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25B4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0" o:spid="_x0000_s1029" type="#_x0000_t67" style="position:absolute;margin-left:251.45pt;margin-top:70.2pt;width:12.5pt;height:14.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" adj="12444" fillcolor="white [3212]" stroked="f" strokeweight="2pt">
                <v:textbox>
                  <w:txbxContent>
                    <w:p w14:paraId="5CBDE995" w14:textId="77777777" w:rsidR="000E4E01" w:rsidRDefault="000E4E01" w:rsidP="000E4E01">
                      <w:pPr>
                        <w:jc w:val="center"/>
                      </w:pPr>
                    </w:p>
                  </w:txbxContent>
                </v:textbox>
                <w10:wrap type="tight"/>
              </v:shape>
            </w:pict>
          </mc:Fallback>
        </mc:AlternateContent>
      </w:r>
      <w:r w:rsidR="007C04F4">
        <w:rPr>
          <w:noProof/>
        </w:rPr>
        <mc:AlternateContent>
          <mc:Choice Requires="wps">
            <w:drawing>
              <wp:anchor distT="0" distB="0" distL="114300" distR="114300" simplePos="0" relativeHeight="251669504" behindDoc="0" locked="0" layoutInCell="1" allowOverlap="1" wp14:anchorId="5B3D3EDF" wp14:editId="4C820202">
                <wp:simplePos x="0" y="0"/>
                <wp:positionH relativeFrom="column">
                  <wp:posOffset>4928235</wp:posOffset>
                </wp:positionH>
                <wp:positionV relativeFrom="paragraph">
                  <wp:posOffset>452120</wp:posOffset>
                </wp:positionV>
                <wp:extent cx="1219200" cy="1409700"/>
                <wp:effectExtent l="0" t="0" r="0" b="0"/>
                <wp:wrapTopAndBottom/>
                <wp:docPr id="25" name="Text Box 25"/>
                <wp:cNvGraphicFramePr/>
                <a:graphic xmlns:a="http://schemas.openxmlformats.org/drawingml/2006/main">
                  <a:graphicData uri="http://schemas.microsoft.com/office/word/2010/wordprocessingShape">
                    <wps:wsp>
                      <wps:cNvSpPr txBox="1"/>
                      <wps:spPr>
                        <a:xfrm>
                          <a:off x="0" y="0"/>
                          <a:ext cx="1219200" cy="1409700"/>
                        </a:xfrm>
                        <a:prstGeom prst="rect">
                          <a:avLst/>
                        </a:prstGeom>
                        <a:solidFill>
                          <a:prstClr val="white"/>
                        </a:solidFill>
                        <a:ln>
                          <a:noFill/>
                        </a:ln>
                        <a:effectLst/>
                      </wps:spPr>
                      <wps:txbx>
                        <w:txbxContent>
                          <w:p w14:paraId="0F021197" w14:textId="0057F006" w:rsidR="00A53201" w:rsidRPr="00425660" w:rsidRDefault="00A53201" w:rsidP="00A53201">
                            <w:pPr>
                              <w:pStyle w:val="Caption"/>
                              <w:rPr>
                                <w:rFonts w:ascii="Century Gothic" w:hAnsi="Century Gothic" w:cs="Times New Roman"/>
                                <w:b w:val="0"/>
                                <w:color w:val="auto"/>
                                <w:sz w:val="20"/>
                                <w:szCs w:val="20"/>
                              </w:rPr>
                            </w:pPr>
                            <w:r w:rsidRPr="00D82C02">
                              <w:rPr>
                                <w:rFonts w:ascii="Century Gothic" w:hAnsi="Century Gothic"/>
                                <w:color w:val="auto"/>
                                <w:sz w:val="20"/>
                                <w:szCs w:val="20"/>
                              </w:rPr>
                              <w:t xml:space="preserve">Figure </w:t>
                            </w:r>
                            <w:r w:rsidR="001248D0" w:rsidRPr="00D82C02">
                              <w:rPr>
                                <w:rFonts w:ascii="Century Gothic" w:hAnsi="Century Gothic"/>
                                <w:color w:val="auto"/>
                                <w:sz w:val="20"/>
                                <w:szCs w:val="20"/>
                              </w:rPr>
                              <w:fldChar w:fldCharType="begin"/>
                            </w:r>
                            <w:r w:rsidR="001248D0" w:rsidRPr="00D82C02">
                              <w:rPr>
                                <w:rFonts w:ascii="Century Gothic" w:hAnsi="Century Gothic"/>
                                <w:color w:val="auto"/>
                                <w:sz w:val="20"/>
                                <w:szCs w:val="20"/>
                              </w:rPr>
                              <w:instrText xml:space="preserve"> SEQ Figure \* ARABIC </w:instrText>
                            </w:r>
                            <w:r w:rsidR="001248D0" w:rsidRPr="00D82C02">
                              <w:rPr>
                                <w:rFonts w:ascii="Century Gothic" w:hAnsi="Century Gothic"/>
                                <w:color w:val="auto"/>
                                <w:sz w:val="20"/>
                                <w:szCs w:val="20"/>
                              </w:rPr>
                              <w:fldChar w:fldCharType="separate"/>
                            </w:r>
                            <w:r w:rsidR="00997B97">
                              <w:rPr>
                                <w:rFonts w:ascii="Century Gothic" w:hAnsi="Century Gothic"/>
                                <w:noProof/>
                                <w:color w:val="auto"/>
                                <w:sz w:val="20"/>
                                <w:szCs w:val="20"/>
                              </w:rPr>
                              <w:t>1</w:t>
                            </w:r>
                            <w:r w:rsidR="001248D0" w:rsidRPr="00D82C02">
                              <w:rPr>
                                <w:rFonts w:ascii="Century Gothic" w:hAnsi="Century Gothic"/>
                                <w:noProof/>
                                <w:color w:val="auto"/>
                                <w:sz w:val="20"/>
                                <w:szCs w:val="20"/>
                              </w:rPr>
                              <w:fldChar w:fldCharType="end"/>
                            </w:r>
                            <w:r w:rsidRPr="00D82C02">
                              <w:rPr>
                                <w:rFonts w:ascii="Century Gothic" w:hAnsi="Century Gothic"/>
                                <w:b w:val="0"/>
                                <w:color w:val="auto"/>
                                <w:sz w:val="20"/>
                                <w:szCs w:val="20"/>
                              </w:rPr>
                              <w:t xml:space="preserve"> – Plan of Management decision and development steps where Reef 2050 policies would be applied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D3EDF" id="_x0000_t202" coordsize="21600,21600" o:spt="202" path="m,l,21600r21600,l21600,xe">
                <v:stroke joinstyle="miter"/>
                <v:path gradientshapeok="t" o:connecttype="rect"/>
              </v:shapetype>
              <v:shape id="Text Box 25" o:spid="_x0000_s1030" type="#_x0000_t202" style="position:absolute;margin-left:388.05pt;margin-top:35.6pt;width:9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" stroked="f">
                <v:textbox inset="0,0,0,0">
                  <w:txbxContent>
                    <w:p w14:paraId="0F021197" w14:textId="0057F006" w:rsidR="00A53201" w:rsidRPr="00425660" w:rsidRDefault="00A53201" w:rsidP="00A53201">
                      <w:pPr>
                        <w:pStyle w:val="Caption"/>
                        <w:rPr>
                          <w:rFonts w:ascii="Century Gothic" w:hAnsi="Century Gothic" w:cs="Times New Roman"/>
                          <w:b w:val="0"/>
                          <w:color w:val="auto"/>
                          <w:sz w:val="20"/>
                          <w:szCs w:val="20"/>
                        </w:rPr>
                      </w:pPr>
                      <w:r w:rsidRPr="00D82C02">
                        <w:rPr>
                          <w:rFonts w:ascii="Century Gothic" w:hAnsi="Century Gothic"/>
                          <w:color w:val="auto"/>
                          <w:sz w:val="20"/>
                          <w:szCs w:val="20"/>
                        </w:rPr>
                        <w:t xml:space="preserve">Figure </w:t>
                      </w:r>
                      <w:r w:rsidR="001248D0" w:rsidRPr="00D82C02">
                        <w:rPr>
                          <w:rFonts w:ascii="Century Gothic" w:hAnsi="Century Gothic"/>
                          <w:color w:val="auto"/>
                          <w:sz w:val="20"/>
                          <w:szCs w:val="20"/>
                        </w:rPr>
                        <w:fldChar w:fldCharType="begin"/>
                      </w:r>
                      <w:r w:rsidR="001248D0" w:rsidRPr="00D82C02">
                        <w:rPr>
                          <w:rFonts w:ascii="Century Gothic" w:hAnsi="Century Gothic"/>
                          <w:color w:val="auto"/>
                          <w:sz w:val="20"/>
                          <w:szCs w:val="20"/>
                        </w:rPr>
                        <w:instrText xml:space="preserve"> SEQ Figure \* ARABIC </w:instrText>
                      </w:r>
                      <w:r w:rsidR="001248D0" w:rsidRPr="00D82C02">
                        <w:rPr>
                          <w:rFonts w:ascii="Century Gothic" w:hAnsi="Century Gothic"/>
                          <w:color w:val="auto"/>
                          <w:sz w:val="20"/>
                          <w:szCs w:val="20"/>
                        </w:rPr>
                        <w:fldChar w:fldCharType="separate"/>
                      </w:r>
                      <w:r w:rsidR="00997B97">
                        <w:rPr>
                          <w:rFonts w:ascii="Century Gothic" w:hAnsi="Century Gothic"/>
                          <w:noProof/>
                          <w:color w:val="auto"/>
                          <w:sz w:val="20"/>
                          <w:szCs w:val="20"/>
                        </w:rPr>
                        <w:t>1</w:t>
                      </w:r>
                      <w:r w:rsidR="001248D0" w:rsidRPr="00D82C02">
                        <w:rPr>
                          <w:rFonts w:ascii="Century Gothic" w:hAnsi="Century Gothic"/>
                          <w:noProof/>
                          <w:color w:val="auto"/>
                          <w:sz w:val="20"/>
                          <w:szCs w:val="20"/>
                        </w:rPr>
                        <w:fldChar w:fldCharType="end"/>
                      </w:r>
                      <w:r w:rsidRPr="00D82C02">
                        <w:rPr>
                          <w:rFonts w:ascii="Century Gothic" w:hAnsi="Century Gothic"/>
                          <w:b w:val="0"/>
                          <w:color w:val="auto"/>
                          <w:sz w:val="20"/>
                          <w:szCs w:val="20"/>
                        </w:rPr>
                        <w:t xml:space="preserve"> – Plan of Management decision and development steps where Reef 2050 policies would be applied</w:t>
                      </w:r>
                    </w:p>
                  </w:txbxContent>
                </v:textbox>
                <w10:wrap type="topAndBottom"/>
              </v:shape>
            </w:pict>
          </mc:Fallback>
        </mc:AlternateContent>
      </w:r>
    </w:p>
    <w:p w14:paraId="0AA5FA6A" w14:textId="5204BAEC" w:rsidR="007C04F4" w:rsidRPr="00425660" w:rsidRDefault="005E152B" w:rsidP="001248D0">
      <w:pPr>
        <w:pStyle w:val="BodyTextNumbering"/>
        <w:widowControl w:val="0"/>
        <w:spacing w:before="0" w:after="120"/>
        <w:rPr>
          <w:rFonts w:ascii="Century Gothic" w:hAnsi="Century Gothic"/>
          <w:szCs w:val="20"/>
        </w:rPr>
      </w:pPr>
      <w:r>
        <w:rPr>
          <w:rFonts w:ascii="Century Gothic" w:hAnsi="Century Gothic"/>
          <w:noProof/>
          <w:szCs w:val="20"/>
        </w:rPr>
        <mc:AlternateContent>
          <mc:Choice Requires="wps">
            <w:drawing>
              <wp:anchor distT="0" distB="0" distL="114300" distR="114300" simplePos="0" relativeHeight="251684864" behindDoc="0" locked="0" layoutInCell="1" allowOverlap="1" wp14:anchorId="7FA3220C" wp14:editId="268A7999">
                <wp:simplePos x="0" y="0"/>
                <wp:positionH relativeFrom="column">
                  <wp:posOffset>-1657350</wp:posOffset>
                </wp:positionH>
                <wp:positionV relativeFrom="paragraph">
                  <wp:posOffset>1242695</wp:posOffset>
                </wp:positionV>
                <wp:extent cx="158115" cy="186690"/>
                <wp:effectExtent l="0" t="0" r="0" b="3810"/>
                <wp:wrapTight wrapText="bothSides">
                  <wp:wrapPolygon edited="0">
                    <wp:start x="0" y="0"/>
                    <wp:lineTo x="0" y="15429"/>
                    <wp:lineTo x="2602" y="19837"/>
                    <wp:lineTo x="15614" y="19837"/>
                    <wp:lineTo x="18217" y="15429"/>
                    <wp:lineTo x="18217" y="0"/>
                    <wp:lineTo x="0" y="0"/>
                  </wp:wrapPolygon>
                </wp:wrapTight>
                <wp:docPr id="101" name="Down Arrow 101"/>
                <wp:cNvGraphicFramePr/>
                <a:graphic xmlns:a="http://schemas.openxmlformats.org/drawingml/2006/main">
                  <a:graphicData uri="http://schemas.microsoft.com/office/word/2010/wordprocessingShape">
                    <wps:wsp>
                      <wps:cNvSpPr/>
                      <wps:spPr>
                        <a:xfrm>
                          <a:off x="0" y="0"/>
                          <a:ext cx="158115" cy="186690"/>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B504EA" w14:textId="77777777" w:rsidR="000E4E01" w:rsidRDefault="000E4E01" w:rsidP="000E4E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A3220C" id="Down Arrow 101" o:spid="_x0000_s1031" type="#_x0000_t67" style="position:absolute;margin-left:-130.5pt;margin-top:97.85pt;width:12.45pt;height:14.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" adj="12453" fillcolor="white [3212]" stroked="f" strokeweight="2pt">
                <v:textbox>
                  <w:txbxContent>
                    <w:p w14:paraId="67B504EA" w14:textId="77777777" w:rsidR="000E4E01" w:rsidRDefault="000E4E01" w:rsidP="000E4E01">
                      <w:pPr>
                        <w:jc w:val="center"/>
                      </w:pPr>
                    </w:p>
                  </w:txbxContent>
                </v:textbox>
                <w10:wrap type="tight"/>
              </v:shape>
            </w:pict>
          </mc:Fallback>
        </mc:AlternateContent>
      </w:r>
      <w:r>
        <w:rPr>
          <w:rFonts w:ascii="Century Gothic" w:hAnsi="Century Gothic"/>
          <w:noProof/>
          <w:szCs w:val="20"/>
        </w:rPr>
        <mc:AlternateContent>
          <mc:Choice Requires="wps">
            <w:drawing>
              <wp:anchor distT="0" distB="0" distL="114300" distR="114300" simplePos="0" relativeHeight="251673600" behindDoc="0" locked="0" layoutInCell="1" allowOverlap="1" wp14:anchorId="6CBF80A6" wp14:editId="19779A4D">
                <wp:simplePos x="0" y="0"/>
                <wp:positionH relativeFrom="column">
                  <wp:posOffset>-2747140</wp:posOffset>
                </wp:positionH>
                <wp:positionV relativeFrom="paragraph">
                  <wp:posOffset>841129</wp:posOffset>
                </wp:positionV>
                <wp:extent cx="2345334" cy="426965"/>
                <wp:effectExtent l="0" t="0" r="0" b="0"/>
                <wp:wrapTight wrapText="bothSides">
                  <wp:wrapPolygon edited="0">
                    <wp:start x="0" y="0"/>
                    <wp:lineTo x="0" y="20250"/>
                    <wp:lineTo x="21407" y="20250"/>
                    <wp:lineTo x="21407" y="0"/>
                    <wp:lineTo x="0" y="0"/>
                  </wp:wrapPolygon>
                </wp:wrapTight>
                <wp:docPr id="90" name="Rounded Rectangle 90"/>
                <wp:cNvGraphicFramePr/>
                <a:graphic xmlns:a="http://schemas.openxmlformats.org/drawingml/2006/main">
                  <a:graphicData uri="http://schemas.microsoft.com/office/word/2010/wordprocessingShape">
                    <wps:wsp>
                      <wps:cNvSpPr/>
                      <wps:spPr>
                        <a:xfrm>
                          <a:off x="0" y="0"/>
                          <a:ext cx="2345334" cy="42696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89B00" w14:textId="77777777" w:rsidR="007C04F4" w:rsidRPr="005E68E3" w:rsidRDefault="007C04F4" w:rsidP="00547E24">
                            <w:pPr>
                              <w:spacing w:line="240" w:lineRule="auto"/>
                              <w:rPr>
                                <w:rFonts w:ascii="Century Gothic" w:hAnsi="Century Gothic"/>
                                <w:sz w:val="18"/>
                                <w:szCs w:val="18"/>
                              </w:rPr>
                            </w:pPr>
                            <w:r w:rsidRPr="005E68E3">
                              <w:rPr>
                                <w:rFonts w:ascii="Century Gothic" w:hAnsi="Century Gothic"/>
                                <w:color w:val="365F91" w:themeColor="accent1" w:themeShade="BF"/>
                                <w:sz w:val="18"/>
                                <w:szCs w:val="18"/>
                              </w:rPr>
                              <w:t>Identify potentially affected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BF80A6" id="Rounded Rectangle 90" o:spid="_x0000_s1032" style="position:absolute;margin-left:-216.3pt;margin-top:66.25pt;width:184.65pt;height:33.6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" fillcolor="white [3212]" stroked="f" strokeweight="2pt">
                <v:textbox>
                  <w:txbxContent>
                    <w:p w14:paraId="77389B00" w14:textId="77777777" w:rsidR="007C04F4" w:rsidRPr="005E68E3" w:rsidRDefault="007C04F4" w:rsidP="00547E24">
                      <w:pPr>
                        <w:spacing w:line="240" w:lineRule="auto"/>
                        <w:rPr>
                          <w:rFonts w:ascii="Century Gothic" w:hAnsi="Century Gothic"/>
                          <w:sz w:val="18"/>
                          <w:szCs w:val="18"/>
                        </w:rPr>
                      </w:pPr>
                      <w:r w:rsidRPr="005E68E3">
                        <w:rPr>
                          <w:rFonts w:ascii="Century Gothic" w:hAnsi="Century Gothic"/>
                          <w:color w:val="365F91" w:themeColor="accent1" w:themeShade="BF"/>
                          <w:sz w:val="18"/>
                          <w:szCs w:val="18"/>
                        </w:rPr>
                        <w:t>Identify potentially affected community</w:t>
                      </w:r>
                    </w:p>
                  </w:txbxContent>
                </v:textbox>
                <w10:wrap type="tight"/>
              </v:roundrect>
            </w:pict>
          </mc:Fallback>
        </mc:AlternateContent>
      </w:r>
      <w:r>
        <w:rPr>
          <w:rFonts w:ascii="Century Gothic" w:hAnsi="Century Gothic"/>
          <w:noProof/>
          <w:szCs w:val="20"/>
        </w:rPr>
        <mc:AlternateContent>
          <mc:Choice Requires="wps">
            <w:drawing>
              <wp:anchor distT="0" distB="0" distL="114300" distR="114300" simplePos="0" relativeHeight="251675648" behindDoc="0" locked="0" layoutInCell="1" allowOverlap="1" wp14:anchorId="51D351EE" wp14:editId="401DC339">
                <wp:simplePos x="0" y="0"/>
                <wp:positionH relativeFrom="column">
                  <wp:posOffset>-2747140</wp:posOffset>
                </wp:positionH>
                <wp:positionV relativeFrom="paragraph">
                  <wp:posOffset>1430020</wp:posOffset>
                </wp:positionV>
                <wp:extent cx="2353009" cy="635571"/>
                <wp:effectExtent l="0" t="0" r="9525" b="0"/>
                <wp:wrapTight wrapText="bothSides">
                  <wp:wrapPolygon edited="0">
                    <wp:start x="175" y="0"/>
                    <wp:lineTo x="0" y="648"/>
                    <wp:lineTo x="0" y="20736"/>
                    <wp:lineTo x="21513" y="20736"/>
                    <wp:lineTo x="21513" y="0"/>
                    <wp:lineTo x="175" y="0"/>
                  </wp:wrapPolygon>
                </wp:wrapTight>
                <wp:docPr id="92" name="Rounded Rectangle 92"/>
                <wp:cNvGraphicFramePr/>
                <a:graphic xmlns:a="http://schemas.openxmlformats.org/drawingml/2006/main">
                  <a:graphicData uri="http://schemas.microsoft.com/office/word/2010/wordprocessingShape">
                    <wps:wsp>
                      <wps:cNvSpPr/>
                      <wps:spPr>
                        <a:xfrm>
                          <a:off x="0" y="0"/>
                          <a:ext cx="2353009" cy="63557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15B04" w14:textId="41D12E61" w:rsidR="007C04F4" w:rsidRPr="005E68E3" w:rsidRDefault="007C04F4" w:rsidP="007C04F4">
                            <w:pPr>
                              <w:jc w:val="center"/>
                              <w:rPr>
                                <w:rFonts w:ascii="Century Gothic" w:hAnsi="Century Gothic"/>
                                <w:sz w:val="18"/>
                                <w:szCs w:val="18"/>
                              </w:rPr>
                            </w:pPr>
                            <w:r w:rsidRPr="005E68E3">
                              <w:rPr>
                                <w:rFonts w:ascii="Century Gothic" w:hAnsi="Century Gothic"/>
                                <w:color w:val="365F91" w:themeColor="accent1" w:themeShade="BF"/>
                                <w:sz w:val="18"/>
                                <w:szCs w:val="18"/>
                              </w:rPr>
                              <w:t xml:space="preserve">Decision by the Authority to manage pressures and threats </w:t>
                            </w:r>
                            <w:r w:rsidR="00722B11">
                              <w:rPr>
                                <w:rFonts w:ascii="Century Gothic" w:hAnsi="Century Gothic"/>
                                <w:color w:val="365F91" w:themeColor="accent1" w:themeShade="BF"/>
                                <w:sz w:val="18"/>
                                <w:szCs w:val="18"/>
                              </w:rPr>
                              <w:t>a</w:t>
                            </w:r>
                            <w:r w:rsidRPr="005E68E3">
                              <w:rPr>
                                <w:rFonts w:ascii="Century Gothic" w:hAnsi="Century Gothic"/>
                                <w:color w:val="365F91" w:themeColor="accent1" w:themeShade="BF"/>
                                <w:sz w:val="18"/>
                                <w:szCs w:val="18"/>
                              </w:rPr>
                              <w:t>ffecting values through the use of PoM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D351EE" id="Rounded Rectangle 92" o:spid="_x0000_s1033" style="position:absolute;margin-left:-216.3pt;margin-top:112.6pt;width:185.3pt;height:50.0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" fillcolor="white [3212]" stroked="f" strokeweight="2pt">
                <v:textbox>
                  <w:txbxContent>
                    <w:p w14:paraId="66B15B04" w14:textId="41D12E61" w:rsidR="007C04F4" w:rsidRPr="005E68E3" w:rsidRDefault="007C04F4" w:rsidP="007C04F4">
                      <w:pPr>
                        <w:jc w:val="center"/>
                        <w:rPr>
                          <w:rFonts w:ascii="Century Gothic" w:hAnsi="Century Gothic"/>
                          <w:sz w:val="18"/>
                          <w:szCs w:val="18"/>
                        </w:rPr>
                      </w:pPr>
                      <w:r w:rsidRPr="005E68E3">
                        <w:rPr>
                          <w:rFonts w:ascii="Century Gothic" w:hAnsi="Century Gothic"/>
                          <w:color w:val="365F91" w:themeColor="accent1" w:themeShade="BF"/>
                          <w:sz w:val="18"/>
                          <w:szCs w:val="18"/>
                        </w:rPr>
                        <w:t xml:space="preserve">Decision by the Authority to manage pressures and threats </w:t>
                      </w:r>
                      <w:r w:rsidR="00722B11">
                        <w:rPr>
                          <w:rFonts w:ascii="Century Gothic" w:hAnsi="Century Gothic"/>
                          <w:color w:val="365F91" w:themeColor="accent1" w:themeShade="BF"/>
                          <w:sz w:val="18"/>
                          <w:szCs w:val="18"/>
                        </w:rPr>
                        <w:t>a</w:t>
                      </w:r>
                      <w:r w:rsidRPr="005E68E3">
                        <w:rPr>
                          <w:rFonts w:ascii="Century Gothic" w:hAnsi="Century Gothic"/>
                          <w:color w:val="365F91" w:themeColor="accent1" w:themeShade="BF"/>
                          <w:sz w:val="18"/>
                          <w:szCs w:val="18"/>
                        </w:rPr>
                        <w:t>ffecting values through the use of PoM</w:t>
                      </w:r>
                    </w:p>
                  </w:txbxContent>
                </v:textbox>
                <w10:wrap type="tight"/>
              </v:roundrect>
            </w:pict>
          </mc:Fallback>
        </mc:AlternateContent>
      </w:r>
      <w:r>
        <w:rPr>
          <w:rFonts w:ascii="Century Gothic" w:hAnsi="Century Gothic"/>
          <w:noProof/>
          <w:szCs w:val="20"/>
        </w:rPr>
        <mc:AlternateContent>
          <mc:Choice Requires="wps">
            <w:drawing>
              <wp:anchor distT="0" distB="0" distL="114300" distR="114300" simplePos="0" relativeHeight="251679744" behindDoc="0" locked="0" layoutInCell="1" allowOverlap="1" wp14:anchorId="7365BA15" wp14:editId="1A83BEDC">
                <wp:simplePos x="0" y="0"/>
                <wp:positionH relativeFrom="column">
                  <wp:posOffset>-4718811</wp:posOffset>
                </wp:positionH>
                <wp:positionV relativeFrom="paragraph">
                  <wp:posOffset>1327696</wp:posOffset>
                </wp:positionV>
                <wp:extent cx="1799994" cy="770830"/>
                <wp:effectExtent l="19050" t="57150" r="29210" b="48895"/>
                <wp:wrapTight wrapText="bothSides">
                  <wp:wrapPolygon edited="0">
                    <wp:start x="16234" y="-1603"/>
                    <wp:lineTo x="-229" y="0"/>
                    <wp:lineTo x="-229" y="17629"/>
                    <wp:lineTo x="16234" y="22437"/>
                    <wp:lineTo x="17149" y="22437"/>
                    <wp:lineTo x="17378" y="22437"/>
                    <wp:lineTo x="20121" y="15492"/>
                    <wp:lineTo x="21722" y="9082"/>
                    <wp:lineTo x="21722" y="6945"/>
                    <wp:lineTo x="20807" y="6411"/>
                    <wp:lineTo x="17149" y="-1603"/>
                    <wp:lineTo x="16234" y="-1603"/>
                  </wp:wrapPolygon>
                </wp:wrapTight>
                <wp:docPr id="96" name="Right Arrow 96"/>
                <wp:cNvGraphicFramePr/>
                <a:graphic xmlns:a="http://schemas.openxmlformats.org/drawingml/2006/main">
                  <a:graphicData uri="http://schemas.microsoft.com/office/word/2010/wordprocessingShape">
                    <wps:wsp>
                      <wps:cNvSpPr/>
                      <wps:spPr>
                        <a:xfrm>
                          <a:off x="0" y="0"/>
                          <a:ext cx="1799994" cy="770830"/>
                        </a:xfrm>
                        <a:prstGeom prst="rightArrow">
                          <a:avLst>
                            <a:gd name="adj1" fmla="val 74473"/>
                            <a:gd name="adj2" fmla="val 50000"/>
                          </a:avLst>
                        </a:prstGeom>
                        <a:noFill/>
                        <a:ln w="317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F2E77" w14:textId="77777777" w:rsidR="007C04F4" w:rsidRPr="005E68E3" w:rsidRDefault="007C04F4" w:rsidP="007C04F4">
                            <w:pPr>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Apply cumulative impact management policy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7365BA15" id="Right Arrow 96" o:spid="_x0000_s1034" type="#_x0000_t13" style="position:absolute;margin-left:-371.55pt;margin-top:104.55pt;width:141.75pt;height:60.7pt;z-index:2516797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" adj="16975,2757" filled="f" strokecolor="white [3212]" strokeweight="2.5pt">
                <v:textbox>
                  <w:txbxContent>
                    <w:p w14:paraId="72DF2E77" w14:textId="77777777" w:rsidR="007C04F4" w:rsidRPr="005E68E3" w:rsidRDefault="007C04F4" w:rsidP="007C04F4">
                      <w:pPr>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Apply cumulative impact management policy</w:t>
                      </w:r>
                    </w:p>
                  </w:txbxContent>
                </v:textbox>
                <w10:wrap type="tight"/>
              </v:shape>
            </w:pict>
          </mc:Fallback>
        </mc:AlternateContent>
      </w:r>
    </w:p>
    <w:p w14:paraId="7CB7AD2A" w14:textId="2147E8BF" w:rsidR="003B3333" w:rsidRPr="007E7F47" w:rsidRDefault="005E152B" w:rsidP="001248D0">
      <w:pPr>
        <w:pStyle w:val="BodyTextNumbering"/>
        <w:widowControl w:val="0"/>
        <w:spacing w:before="0" w:after="120"/>
        <w:ind w:left="360"/>
        <w:rPr>
          <w:sz w:val="22"/>
          <w:szCs w:val="22"/>
        </w:rPr>
      </w:pPr>
      <w:r>
        <w:rPr>
          <w:noProof/>
          <w:sz w:val="22"/>
          <w:szCs w:val="22"/>
        </w:rPr>
        <mc:AlternateContent>
          <mc:Choice Requires="wps">
            <w:drawing>
              <wp:anchor distT="0" distB="0" distL="114300" distR="114300" simplePos="0" relativeHeight="251674624" behindDoc="0" locked="0" layoutInCell="1" allowOverlap="1" wp14:anchorId="7A2F067D" wp14:editId="1C674062">
                <wp:simplePos x="0" y="0"/>
                <wp:positionH relativeFrom="column">
                  <wp:posOffset>-2906145</wp:posOffset>
                </wp:positionH>
                <wp:positionV relativeFrom="paragraph">
                  <wp:posOffset>404057</wp:posOffset>
                </wp:positionV>
                <wp:extent cx="2639357" cy="3060462"/>
                <wp:effectExtent l="19050" t="19050" r="27940" b="26035"/>
                <wp:wrapTight wrapText="bothSides">
                  <wp:wrapPolygon edited="0">
                    <wp:start x="936" y="-134"/>
                    <wp:lineTo x="-156" y="-134"/>
                    <wp:lineTo x="-156" y="20842"/>
                    <wp:lineTo x="624" y="21649"/>
                    <wp:lineTo x="780" y="21649"/>
                    <wp:lineTo x="20893" y="21649"/>
                    <wp:lineTo x="21517" y="21380"/>
                    <wp:lineTo x="21673" y="19901"/>
                    <wp:lineTo x="21673" y="941"/>
                    <wp:lineTo x="21361" y="269"/>
                    <wp:lineTo x="20737" y="-134"/>
                    <wp:lineTo x="936" y="-134"/>
                  </wp:wrapPolygon>
                </wp:wrapTight>
                <wp:docPr id="91" name="Rounded Rectangle 91"/>
                <wp:cNvGraphicFramePr/>
                <a:graphic xmlns:a="http://schemas.openxmlformats.org/drawingml/2006/main">
                  <a:graphicData uri="http://schemas.microsoft.com/office/word/2010/wordprocessingShape">
                    <wps:wsp>
                      <wps:cNvSpPr/>
                      <wps:spPr>
                        <a:xfrm>
                          <a:off x="0" y="0"/>
                          <a:ext cx="2639357" cy="3060462"/>
                        </a:xfrm>
                        <a:prstGeom prst="roundRect">
                          <a:avLst>
                            <a:gd name="adj" fmla="val 8751"/>
                          </a:avLst>
                        </a:prstGeom>
                        <a:noFill/>
                        <a:ln w="317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F489C" w14:textId="77777777" w:rsidR="007C04F4" w:rsidRPr="005E68E3" w:rsidRDefault="007C04F4" w:rsidP="007C04F4">
                            <w:pPr>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Develop Plan of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A2F067D" id="Rounded Rectangle 91" o:spid="_x0000_s1035" style="position:absolute;left:0;text-align:left;margin-left:-228.85pt;margin-top:31.8pt;width:207.8pt;height:241pt;z-index:251674624;visibility:visible;mso-wrap-style:square;mso-wrap-distance-left:9pt;mso-wrap-distance-top:0;mso-wrap-distance-right:9pt;mso-wrap-distance-bottom:0;mso-position-horizontal:absolute;mso-position-horizontal-relative:text;mso-position-vertical:absolute;mso-position-vertical-relative:text;v-text-anchor:top" arcsize="5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" filled="f" strokecolor="white [3212]" strokeweight="2.5pt">
                <v:textbox>
                  <w:txbxContent>
                    <w:p w14:paraId="519F489C" w14:textId="77777777" w:rsidR="007C04F4" w:rsidRPr="005E68E3" w:rsidRDefault="007C04F4" w:rsidP="007C04F4">
                      <w:pPr>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Develop Plan of Management</w:t>
                      </w:r>
                    </w:p>
                  </w:txbxContent>
                </v:textbox>
                <w10:wrap type="tight"/>
              </v:roundrect>
            </w:pict>
          </mc:Fallback>
        </mc:AlternateContent>
      </w:r>
      <w:r>
        <w:rPr>
          <w:noProof/>
          <w:sz w:val="22"/>
          <w:szCs w:val="22"/>
        </w:rPr>
        <mc:AlternateContent>
          <mc:Choice Requires="wps">
            <w:drawing>
              <wp:anchor distT="0" distB="0" distL="114300" distR="114300" simplePos="0" relativeHeight="251676672" behindDoc="0" locked="0" layoutInCell="1" allowOverlap="1" wp14:anchorId="070490CC" wp14:editId="50D73075">
                <wp:simplePos x="0" y="0"/>
                <wp:positionH relativeFrom="column">
                  <wp:posOffset>-2755091</wp:posOffset>
                </wp:positionH>
                <wp:positionV relativeFrom="paragraph">
                  <wp:posOffset>833395</wp:posOffset>
                </wp:positionV>
                <wp:extent cx="2353285" cy="1121047"/>
                <wp:effectExtent l="0" t="0" r="9525" b="3175"/>
                <wp:wrapTight wrapText="bothSides">
                  <wp:wrapPolygon edited="0">
                    <wp:start x="700" y="0"/>
                    <wp:lineTo x="0" y="1469"/>
                    <wp:lineTo x="0" y="19825"/>
                    <wp:lineTo x="525" y="21294"/>
                    <wp:lineTo x="20988" y="21294"/>
                    <wp:lineTo x="21513" y="19825"/>
                    <wp:lineTo x="21513" y="1469"/>
                    <wp:lineTo x="20813" y="0"/>
                    <wp:lineTo x="700" y="0"/>
                  </wp:wrapPolygon>
                </wp:wrapTight>
                <wp:docPr id="93" name="Rounded Rectangle 93"/>
                <wp:cNvGraphicFramePr/>
                <a:graphic xmlns:a="http://schemas.openxmlformats.org/drawingml/2006/main">
                  <a:graphicData uri="http://schemas.microsoft.com/office/word/2010/wordprocessingShape">
                    <wps:wsp>
                      <wps:cNvSpPr/>
                      <wps:spPr>
                        <a:xfrm>
                          <a:off x="0" y="0"/>
                          <a:ext cx="2353285" cy="112104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D9A32" w14:textId="77777777" w:rsidR="007C04F4" w:rsidRDefault="007C04F4" w:rsidP="007C04F4">
                            <w:pP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 xml:space="preserve">Policies and strategies </w:t>
                            </w:r>
                          </w:p>
                          <w:p w14:paraId="68113FA9" w14:textId="77777777" w:rsidR="007C04F4" w:rsidRPr="005E68E3" w:rsidRDefault="007C04F4" w:rsidP="007C04F4">
                            <w:pP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(Part1 of PoM)</w:t>
                            </w:r>
                          </w:p>
                          <w:p w14:paraId="78C42BE1" w14:textId="77777777" w:rsidR="007C04F4" w:rsidRPr="005E68E3" w:rsidRDefault="007C04F4" w:rsidP="0088609C">
                            <w:pPr>
                              <w:pStyle w:val="ListParagraph"/>
                              <w:numPr>
                                <w:ilvl w:val="0"/>
                                <w:numId w:val="4"/>
                              </w:numPr>
                              <w:spacing w:after="200" w:line="276" w:lineRule="auto"/>
                              <w:rPr>
                                <w:rFonts w:ascii="Century Gothic" w:hAnsi="Century Gothic"/>
                                <w:sz w:val="18"/>
                                <w:szCs w:val="18"/>
                              </w:rPr>
                            </w:pPr>
                            <w:r w:rsidRPr="005E68E3">
                              <w:rPr>
                                <w:rFonts w:ascii="Century Gothic" w:hAnsi="Century Gothic"/>
                                <w:color w:val="365F91" w:themeColor="accent1" w:themeShade="BF"/>
                                <w:sz w:val="18"/>
                                <w:szCs w:val="18"/>
                              </w:rPr>
                              <w:t>Identify values, condition and trend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0490CC" id="Rounded Rectangle 93" o:spid="_x0000_s1036" style="position:absolute;left:0;text-align:left;margin-left:-216.95pt;margin-top:65.6pt;width:185.3pt;height:88.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" fillcolor="white [3212]" stroked="f" strokeweight="2pt">
                <v:textbox>
                  <w:txbxContent>
                    <w:p w14:paraId="3CFD9A32" w14:textId="77777777" w:rsidR="007C04F4" w:rsidRDefault="007C04F4" w:rsidP="007C04F4">
                      <w:pP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 xml:space="preserve">Policies and strategies </w:t>
                      </w:r>
                    </w:p>
                    <w:p w14:paraId="68113FA9" w14:textId="77777777" w:rsidR="007C04F4" w:rsidRPr="005E68E3" w:rsidRDefault="007C04F4" w:rsidP="007C04F4">
                      <w:pP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(Part1 of PoM)</w:t>
                      </w:r>
                    </w:p>
                    <w:p w14:paraId="78C42BE1" w14:textId="77777777" w:rsidR="007C04F4" w:rsidRPr="005E68E3" w:rsidRDefault="007C04F4" w:rsidP="0088609C">
                      <w:pPr>
                        <w:pStyle w:val="ListParagraph"/>
                        <w:numPr>
                          <w:ilvl w:val="0"/>
                          <w:numId w:val="4"/>
                        </w:numPr>
                        <w:spacing w:after="200" w:line="276" w:lineRule="auto"/>
                        <w:rPr>
                          <w:rFonts w:ascii="Century Gothic" w:hAnsi="Century Gothic"/>
                          <w:sz w:val="18"/>
                          <w:szCs w:val="18"/>
                        </w:rPr>
                      </w:pPr>
                      <w:r w:rsidRPr="005E68E3">
                        <w:rPr>
                          <w:rFonts w:ascii="Century Gothic" w:hAnsi="Century Gothic"/>
                          <w:color w:val="365F91" w:themeColor="accent1" w:themeShade="BF"/>
                          <w:sz w:val="18"/>
                          <w:szCs w:val="18"/>
                        </w:rPr>
                        <w:t>Identify values, condition and trend</w:t>
                      </w:r>
                    </w:p>
                  </w:txbxContent>
                </v:textbox>
                <w10:wrap type="tight"/>
              </v:roundrect>
            </w:pict>
          </mc:Fallback>
        </mc:AlternateContent>
      </w:r>
      <w:r>
        <w:rPr>
          <w:noProof/>
          <w:sz w:val="22"/>
          <w:szCs w:val="22"/>
        </w:rPr>
        <mc:AlternateContent>
          <mc:Choice Requires="wps">
            <w:drawing>
              <wp:anchor distT="0" distB="0" distL="114300" distR="114300" simplePos="0" relativeHeight="251677696" behindDoc="0" locked="0" layoutInCell="1" allowOverlap="1" wp14:anchorId="4916B433" wp14:editId="6A6ACEAB">
                <wp:simplePos x="0" y="0"/>
                <wp:positionH relativeFrom="column">
                  <wp:posOffset>-2755091</wp:posOffset>
                </wp:positionH>
                <wp:positionV relativeFrom="paragraph">
                  <wp:posOffset>1946490</wp:posOffset>
                </wp:positionV>
                <wp:extent cx="2353009" cy="1335301"/>
                <wp:effectExtent l="0" t="0" r="9525" b="0"/>
                <wp:wrapTight wrapText="bothSides">
                  <wp:wrapPolygon edited="0">
                    <wp:start x="874" y="0"/>
                    <wp:lineTo x="0" y="1541"/>
                    <wp:lineTo x="0" y="20038"/>
                    <wp:lineTo x="700" y="21271"/>
                    <wp:lineTo x="874" y="21271"/>
                    <wp:lineTo x="20813" y="21271"/>
                    <wp:lineTo x="20988" y="21271"/>
                    <wp:lineTo x="21513" y="19730"/>
                    <wp:lineTo x="21513" y="1541"/>
                    <wp:lineTo x="20638" y="0"/>
                    <wp:lineTo x="874" y="0"/>
                  </wp:wrapPolygon>
                </wp:wrapTight>
                <wp:docPr id="94" name="Rounded Rectangle 94"/>
                <wp:cNvGraphicFramePr/>
                <a:graphic xmlns:a="http://schemas.openxmlformats.org/drawingml/2006/main">
                  <a:graphicData uri="http://schemas.microsoft.com/office/word/2010/wordprocessingShape">
                    <wps:wsp>
                      <wps:cNvSpPr/>
                      <wps:spPr>
                        <a:xfrm>
                          <a:off x="0" y="0"/>
                          <a:ext cx="2353009" cy="133530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44FC0" w14:textId="77777777" w:rsidR="007C04F4" w:rsidRDefault="007C04F4" w:rsidP="007C04F4">
                            <w:pP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 xml:space="preserve">Enforcement provisions </w:t>
                            </w:r>
                          </w:p>
                          <w:p w14:paraId="240439B7" w14:textId="77777777" w:rsidR="007C04F4" w:rsidRPr="005E68E3" w:rsidRDefault="007C04F4" w:rsidP="007C04F4">
                            <w:pP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(Part 2 of the PoM)</w:t>
                            </w:r>
                          </w:p>
                          <w:p w14:paraId="5126E776" w14:textId="77777777" w:rsidR="007C04F4" w:rsidRPr="005E68E3" w:rsidRDefault="007C04F4" w:rsidP="0088609C">
                            <w:pPr>
                              <w:pStyle w:val="ListParagraph"/>
                              <w:numPr>
                                <w:ilvl w:val="0"/>
                                <w:numId w:val="3"/>
                              </w:numPr>
                              <w:spacing w:after="200" w:line="276" w:lineRule="auto"/>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Identify conservation and protection measures</w:t>
                            </w:r>
                          </w:p>
                          <w:p w14:paraId="5C8A8CBB" w14:textId="77777777" w:rsidR="007C04F4" w:rsidRPr="005E68E3" w:rsidRDefault="007C04F4" w:rsidP="0088609C">
                            <w:pPr>
                              <w:pStyle w:val="ListParagraph"/>
                              <w:numPr>
                                <w:ilvl w:val="0"/>
                                <w:numId w:val="3"/>
                              </w:numPr>
                              <w:spacing w:after="200" w:line="276" w:lineRule="auto"/>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Use provisions and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16B433" id="Rounded Rectangle 94" o:spid="_x0000_s1037" style="position:absolute;left:0;text-align:left;margin-left:-216.95pt;margin-top:153.25pt;width:185.3pt;height:105.1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" fillcolor="white [3212]" stroked="f" strokeweight="2pt">
                <v:textbox>
                  <w:txbxContent>
                    <w:p w14:paraId="18D44FC0" w14:textId="77777777" w:rsidR="007C04F4" w:rsidRDefault="007C04F4" w:rsidP="007C04F4">
                      <w:pP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 xml:space="preserve">Enforcement provisions </w:t>
                      </w:r>
                    </w:p>
                    <w:p w14:paraId="240439B7" w14:textId="77777777" w:rsidR="007C04F4" w:rsidRPr="005E68E3" w:rsidRDefault="007C04F4" w:rsidP="007C04F4">
                      <w:pP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(Part 2 of the PoM)</w:t>
                      </w:r>
                    </w:p>
                    <w:p w14:paraId="5126E776" w14:textId="77777777" w:rsidR="007C04F4" w:rsidRPr="005E68E3" w:rsidRDefault="007C04F4" w:rsidP="0088609C">
                      <w:pPr>
                        <w:pStyle w:val="ListParagraph"/>
                        <w:numPr>
                          <w:ilvl w:val="0"/>
                          <w:numId w:val="3"/>
                        </w:numPr>
                        <w:spacing w:after="200" w:line="276" w:lineRule="auto"/>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Identify conservation and protection measures</w:t>
                      </w:r>
                    </w:p>
                    <w:p w14:paraId="5C8A8CBB" w14:textId="77777777" w:rsidR="007C04F4" w:rsidRPr="005E68E3" w:rsidRDefault="007C04F4" w:rsidP="0088609C">
                      <w:pPr>
                        <w:pStyle w:val="ListParagraph"/>
                        <w:numPr>
                          <w:ilvl w:val="0"/>
                          <w:numId w:val="3"/>
                        </w:numPr>
                        <w:spacing w:after="200" w:line="276" w:lineRule="auto"/>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Use provisions and access</w:t>
                      </w:r>
                    </w:p>
                  </w:txbxContent>
                </v:textbox>
                <w10:wrap type="tight"/>
              </v:roundrect>
            </w:pict>
          </mc:Fallback>
        </mc:AlternateContent>
      </w:r>
      <w:r>
        <w:rPr>
          <w:noProof/>
          <w:sz w:val="22"/>
          <w:szCs w:val="22"/>
        </w:rPr>
        <mc:AlternateContent>
          <mc:Choice Requires="wps">
            <w:drawing>
              <wp:anchor distT="0" distB="0" distL="114300" distR="114300" simplePos="0" relativeHeight="251680768" behindDoc="0" locked="0" layoutInCell="1" allowOverlap="1" wp14:anchorId="568047B4" wp14:editId="3B84BD62">
                <wp:simplePos x="0" y="0"/>
                <wp:positionH relativeFrom="column">
                  <wp:posOffset>-4718811</wp:posOffset>
                </wp:positionH>
                <wp:positionV relativeFrom="paragraph">
                  <wp:posOffset>714134</wp:posOffset>
                </wp:positionV>
                <wp:extent cx="1799994" cy="771216"/>
                <wp:effectExtent l="19050" t="57150" r="29210" b="48260"/>
                <wp:wrapTight wrapText="bothSides">
                  <wp:wrapPolygon edited="0">
                    <wp:start x="16234" y="-1601"/>
                    <wp:lineTo x="-229" y="0"/>
                    <wp:lineTo x="-229" y="17614"/>
                    <wp:lineTo x="16234" y="22418"/>
                    <wp:lineTo x="17149" y="22418"/>
                    <wp:lineTo x="17378" y="22418"/>
                    <wp:lineTo x="20121" y="15479"/>
                    <wp:lineTo x="21722" y="9074"/>
                    <wp:lineTo x="21722" y="6939"/>
                    <wp:lineTo x="20807" y="6405"/>
                    <wp:lineTo x="17149" y="-1601"/>
                    <wp:lineTo x="16234" y="-1601"/>
                  </wp:wrapPolygon>
                </wp:wrapTight>
                <wp:docPr id="97" name="Right Arrow 97"/>
                <wp:cNvGraphicFramePr/>
                <a:graphic xmlns:a="http://schemas.openxmlformats.org/drawingml/2006/main">
                  <a:graphicData uri="http://schemas.microsoft.com/office/word/2010/wordprocessingShape">
                    <wps:wsp>
                      <wps:cNvSpPr/>
                      <wps:spPr>
                        <a:xfrm>
                          <a:off x="0" y="0"/>
                          <a:ext cx="1799994" cy="771216"/>
                        </a:xfrm>
                        <a:prstGeom prst="rightArrow">
                          <a:avLst>
                            <a:gd name="adj1" fmla="val 74473"/>
                            <a:gd name="adj2" fmla="val 50000"/>
                          </a:avLst>
                        </a:prstGeom>
                        <a:noFill/>
                        <a:ln w="317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689DB" w14:textId="77777777" w:rsidR="007C04F4" w:rsidRPr="005E68E3" w:rsidRDefault="007C04F4" w:rsidP="00547E24">
                            <w:pPr>
                              <w:spacing w:after="0"/>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Refer to values listed in policies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568047B4" id="Right Arrow 97" o:spid="_x0000_s1038" type="#_x0000_t13" style="position:absolute;left:0;text-align:left;margin-left:-371.55pt;margin-top:56.25pt;width:141.75pt;height:60.75pt;z-index:25168076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" adj="16973,2757" filled="f" strokecolor="white [3212]" strokeweight="2.5pt">
                <v:textbox>
                  <w:txbxContent>
                    <w:p w14:paraId="770689DB" w14:textId="77777777" w:rsidR="007C04F4" w:rsidRPr="005E68E3" w:rsidRDefault="007C04F4" w:rsidP="00547E24">
                      <w:pPr>
                        <w:spacing w:after="0"/>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Refer to values listed in policies</w:t>
                      </w:r>
                    </w:p>
                  </w:txbxContent>
                </v:textbox>
                <w10:wrap type="tight"/>
              </v:shape>
            </w:pict>
          </mc:Fallback>
        </mc:AlternateContent>
      </w:r>
      <w:r>
        <w:rPr>
          <w:noProof/>
          <w:sz w:val="22"/>
          <w:szCs w:val="22"/>
        </w:rPr>
        <mc:AlternateContent>
          <mc:Choice Requires="wps">
            <w:drawing>
              <wp:anchor distT="0" distB="0" distL="114300" distR="114300" simplePos="0" relativeHeight="251681792" behindDoc="0" locked="0" layoutInCell="1" allowOverlap="1" wp14:anchorId="5C30A516" wp14:editId="6E623775">
                <wp:simplePos x="0" y="0"/>
                <wp:positionH relativeFrom="column">
                  <wp:posOffset>-4718811</wp:posOffset>
                </wp:positionH>
                <wp:positionV relativeFrom="paragraph">
                  <wp:posOffset>1866981</wp:posOffset>
                </wp:positionV>
                <wp:extent cx="1799994" cy="770830"/>
                <wp:effectExtent l="19050" t="57150" r="29210" b="48895"/>
                <wp:wrapTight wrapText="bothSides">
                  <wp:wrapPolygon edited="0">
                    <wp:start x="16234" y="-1603"/>
                    <wp:lineTo x="-229" y="0"/>
                    <wp:lineTo x="-229" y="17629"/>
                    <wp:lineTo x="16234" y="22437"/>
                    <wp:lineTo x="17149" y="22437"/>
                    <wp:lineTo x="17378" y="22437"/>
                    <wp:lineTo x="20121" y="15492"/>
                    <wp:lineTo x="21722" y="9082"/>
                    <wp:lineTo x="21722" y="6945"/>
                    <wp:lineTo x="20807" y="6411"/>
                    <wp:lineTo x="17149" y="-1603"/>
                    <wp:lineTo x="16234" y="-1603"/>
                  </wp:wrapPolygon>
                </wp:wrapTight>
                <wp:docPr id="98" name="Right Arrow 98"/>
                <wp:cNvGraphicFramePr/>
                <a:graphic xmlns:a="http://schemas.openxmlformats.org/drawingml/2006/main">
                  <a:graphicData uri="http://schemas.microsoft.com/office/word/2010/wordprocessingShape">
                    <wps:wsp>
                      <wps:cNvSpPr/>
                      <wps:spPr>
                        <a:xfrm>
                          <a:off x="0" y="0"/>
                          <a:ext cx="1799994" cy="770830"/>
                        </a:xfrm>
                        <a:prstGeom prst="rightArrow">
                          <a:avLst>
                            <a:gd name="adj1" fmla="val 74473"/>
                            <a:gd name="adj2" fmla="val 50000"/>
                          </a:avLst>
                        </a:prstGeom>
                        <a:noFill/>
                        <a:ln w="317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395DC" w14:textId="77777777" w:rsidR="007C04F4" w:rsidRPr="005E68E3" w:rsidRDefault="007C04F4" w:rsidP="00547E24">
                            <w:pPr>
                              <w:spacing w:after="0"/>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Apply net benefit policy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5C30A516" id="Right Arrow 98" o:spid="_x0000_s1039" type="#_x0000_t13" style="position:absolute;left:0;text-align:left;margin-left:-371.55pt;margin-top:147pt;width:141.75pt;height:60.7pt;z-index:25168179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" adj="16975,2757" filled="f" strokecolor="white [3212]" strokeweight="2.5pt">
                <v:textbox>
                  <w:txbxContent>
                    <w:p w14:paraId="50E395DC" w14:textId="77777777" w:rsidR="007C04F4" w:rsidRPr="005E68E3" w:rsidRDefault="007C04F4" w:rsidP="00547E24">
                      <w:pPr>
                        <w:spacing w:after="0"/>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Apply net benefit policy</w:t>
                      </w:r>
                    </w:p>
                  </w:txbxContent>
                </v:textbox>
                <w10:wrap type="tight"/>
              </v:shape>
            </w:pict>
          </mc:Fallback>
        </mc:AlternateContent>
      </w:r>
      <w:r>
        <w:rPr>
          <w:noProof/>
          <w:sz w:val="22"/>
          <w:szCs w:val="22"/>
        </w:rPr>
        <mc:AlternateContent>
          <mc:Choice Requires="wps">
            <w:drawing>
              <wp:anchor distT="0" distB="0" distL="114300" distR="114300" simplePos="0" relativeHeight="251682816" behindDoc="0" locked="0" layoutInCell="1" allowOverlap="1" wp14:anchorId="79239A34" wp14:editId="48F6820F">
                <wp:simplePos x="0" y="0"/>
                <wp:positionH relativeFrom="column">
                  <wp:posOffset>-4718811</wp:posOffset>
                </wp:positionH>
                <wp:positionV relativeFrom="paragraph">
                  <wp:posOffset>2693855</wp:posOffset>
                </wp:positionV>
                <wp:extent cx="1799994" cy="770830"/>
                <wp:effectExtent l="19050" t="57150" r="29210" b="48895"/>
                <wp:wrapTight wrapText="bothSides">
                  <wp:wrapPolygon edited="0">
                    <wp:start x="16234" y="-1603"/>
                    <wp:lineTo x="-229" y="0"/>
                    <wp:lineTo x="-229" y="17629"/>
                    <wp:lineTo x="16234" y="22437"/>
                    <wp:lineTo x="17149" y="22437"/>
                    <wp:lineTo x="17378" y="22437"/>
                    <wp:lineTo x="20121" y="15492"/>
                    <wp:lineTo x="21722" y="9082"/>
                    <wp:lineTo x="21722" y="6945"/>
                    <wp:lineTo x="20807" y="6411"/>
                    <wp:lineTo x="17149" y="-1603"/>
                    <wp:lineTo x="16234" y="-1603"/>
                  </wp:wrapPolygon>
                </wp:wrapTight>
                <wp:docPr id="99" name="Right Arrow 99"/>
                <wp:cNvGraphicFramePr/>
                <a:graphic xmlns:a="http://schemas.openxmlformats.org/drawingml/2006/main">
                  <a:graphicData uri="http://schemas.microsoft.com/office/word/2010/wordprocessingShape">
                    <wps:wsp>
                      <wps:cNvSpPr/>
                      <wps:spPr>
                        <a:xfrm>
                          <a:off x="0" y="0"/>
                          <a:ext cx="1799994" cy="770830"/>
                        </a:xfrm>
                        <a:prstGeom prst="rightArrow">
                          <a:avLst>
                            <a:gd name="adj1" fmla="val 74473"/>
                            <a:gd name="adj2" fmla="val 50000"/>
                          </a:avLst>
                        </a:prstGeom>
                        <a:noFill/>
                        <a:ln w="317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90A23" w14:textId="77777777" w:rsidR="007C04F4" w:rsidRPr="005E68E3" w:rsidRDefault="007C04F4" w:rsidP="007C04F4">
                            <w:pPr>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Apply cumulative impact management policy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79239A34" id="Right Arrow 99" o:spid="_x0000_s1040" type="#_x0000_t13" style="position:absolute;left:0;text-align:left;margin-left:-371.55pt;margin-top:212.1pt;width:141.75pt;height:60.7pt;z-index:2516828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" adj="16975,2757" filled="f" strokecolor="white [3212]" strokeweight="2.5pt">
                <v:textbox>
                  <w:txbxContent>
                    <w:p w14:paraId="45F90A23" w14:textId="77777777" w:rsidR="007C04F4" w:rsidRPr="005E68E3" w:rsidRDefault="007C04F4" w:rsidP="007C04F4">
                      <w:pPr>
                        <w:jc w:val="center"/>
                        <w:rPr>
                          <w:rFonts w:ascii="Century Gothic" w:hAnsi="Century Gothic"/>
                          <w:color w:val="365F91" w:themeColor="accent1" w:themeShade="BF"/>
                          <w:sz w:val="18"/>
                          <w:szCs w:val="18"/>
                        </w:rPr>
                      </w:pPr>
                      <w:r w:rsidRPr="005E68E3">
                        <w:rPr>
                          <w:rFonts w:ascii="Century Gothic" w:hAnsi="Century Gothic"/>
                          <w:color w:val="365F91" w:themeColor="accent1" w:themeShade="BF"/>
                          <w:sz w:val="18"/>
                          <w:szCs w:val="18"/>
                        </w:rPr>
                        <w:t>Apply cumulative impact management policy</w:t>
                      </w:r>
                    </w:p>
                  </w:txbxContent>
                </v:textbox>
                <w10:wrap type="tight"/>
              </v:shape>
            </w:pict>
          </mc:Fallback>
        </mc:AlternateContent>
      </w:r>
      <w:r>
        <w:rPr>
          <w:noProof/>
          <w:sz w:val="22"/>
          <w:szCs w:val="22"/>
        </w:rPr>
        <mc:AlternateContent>
          <mc:Choice Requires="wps">
            <w:drawing>
              <wp:anchor distT="0" distB="0" distL="114300" distR="114300" simplePos="0" relativeHeight="251685888" behindDoc="0" locked="0" layoutInCell="1" allowOverlap="1" wp14:anchorId="5EB8AA99" wp14:editId="2341763A">
                <wp:simplePos x="0" y="0"/>
                <wp:positionH relativeFrom="column">
                  <wp:posOffset>-1657951</wp:posOffset>
                </wp:positionH>
                <wp:positionV relativeFrom="paragraph">
                  <wp:posOffset>197339</wp:posOffset>
                </wp:positionV>
                <wp:extent cx="158730" cy="187310"/>
                <wp:effectExtent l="0" t="0" r="0" b="3810"/>
                <wp:wrapTight wrapText="bothSides">
                  <wp:wrapPolygon edited="0">
                    <wp:start x="0" y="0"/>
                    <wp:lineTo x="0" y="15429"/>
                    <wp:lineTo x="2602" y="19837"/>
                    <wp:lineTo x="15614" y="19837"/>
                    <wp:lineTo x="18217" y="15429"/>
                    <wp:lineTo x="18217" y="0"/>
                    <wp:lineTo x="0" y="0"/>
                  </wp:wrapPolygon>
                </wp:wrapTight>
                <wp:docPr id="102" name="Down Arrow 102"/>
                <wp:cNvGraphicFramePr/>
                <a:graphic xmlns:a="http://schemas.openxmlformats.org/drawingml/2006/main">
                  <a:graphicData uri="http://schemas.microsoft.com/office/word/2010/wordprocessingShape">
                    <wps:wsp>
                      <wps:cNvSpPr/>
                      <wps:spPr>
                        <a:xfrm>
                          <a:off x="0" y="0"/>
                          <a:ext cx="158730" cy="187310"/>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7E539" w14:textId="77777777" w:rsidR="000E4E01" w:rsidRDefault="000E4E01" w:rsidP="000E4E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B8AA99" id="Down Arrow 102" o:spid="_x0000_s1041" type="#_x0000_t67" style="position:absolute;left:0;text-align:left;margin-left:-130.55pt;margin-top:15.55pt;width:12.5pt;height:14.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" adj="12448" fillcolor="white [3212]" stroked="f" strokeweight="2pt">
                <v:textbox>
                  <w:txbxContent>
                    <w:p w14:paraId="0997E539" w14:textId="77777777" w:rsidR="000E4E01" w:rsidRDefault="000E4E01" w:rsidP="000E4E01">
                      <w:pPr>
                        <w:jc w:val="center"/>
                      </w:pPr>
                    </w:p>
                  </w:txbxContent>
                </v:textbox>
                <w10:wrap type="tight"/>
              </v:shape>
            </w:pict>
          </mc:Fallback>
        </mc:AlternateContent>
      </w:r>
    </w:p>
    <w:p w14:paraId="6EE9AD05" w14:textId="3E36EDC1" w:rsidR="008C745C" w:rsidRPr="0007113E" w:rsidRDefault="00A8192D" w:rsidP="001248D0">
      <w:pPr>
        <w:pStyle w:val="Heading2"/>
        <w:widowControl w:val="0"/>
        <w:tabs>
          <w:tab w:val="left" w:pos="9498"/>
        </w:tabs>
        <w:spacing w:before="240" w:after="120"/>
        <w:rPr>
          <w:color w:val="1F497D" w:themeColor="text2"/>
          <w:u w:val="single" w:color="1F497D" w:themeColor="text2"/>
        </w:rPr>
      </w:pPr>
      <w:r w:rsidRPr="00425660">
        <w:rPr>
          <w:rFonts w:ascii="Century Gothic" w:eastAsia="MS Mincho" w:hAnsi="Century Gothic"/>
          <w:b/>
        </w:rPr>
        <w:t>A</w:t>
      </w:r>
      <w:r w:rsidR="008C745C" w:rsidRPr="00425660">
        <w:rPr>
          <w:rFonts w:ascii="Century Gothic" w:eastAsia="MS Mincho" w:hAnsi="Century Gothic"/>
          <w:b/>
        </w:rPr>
        <w:t>cknowledgments</w:t>
      </w:r>
    </w:p>
    <w:p w14:paraId="0F64CC00" w14:textId="77777777" w:rsidR="00D025BF" w:rsidRPr="00425660" w:rsidRDefault="008C745C" w:rsidP="001248D0">
      <w:pPr>
        <w:pStyle w:val="BodyTextNumbering"/>
        <w:widowControl w:val="0"/>
        <w:spacing w:before="0" w:after="120"/>
        <w:rPr>
          <w:rFonts w:ascii="Century Gothic" w:hAnsi="Century Gothic"/>
          <w:szCs w:val="20"/>
        </w:rPr>
      </w:pPr>
      <w:r w:rsidRPr="00425660">
        <w:rPr>
          <w:rFonts w:ascii="Century Gothic" w:hAnsi="Century Gothic"/>
          <w:szCs w:val="20"/>
        </w:rPr>
        <w:t xml:space="preserve">The Great Barrier Reef Marine Park Authority greatly appreciates the contributions from our partners </w:t>
      </w:r>
      <w:r w:rsidR="00D025BF" w:rsidRPr="00425660">
        <w:rPr>
          <w:rFonts w:ascii="Century Gothic" w:hAnsi="Century Gothic"/>
          <w:szCs w:val="20"/>
        </w:rPr>
        <w:t xml:space="preserve">in developing this case study: </w:t>
      </w:r>
    </w:p>
    <w:p w14:paraId="0969C654" w14:textId="36444664" w:rsidR="00D025BF" w:rsidRPr="00425660" w:rsidRDefault="0093705C" w:rsidP="0088609C">
      <w:pPr>
        <w:pStyle w:val="BodyTextNumbering"/>
        <w:widowControl w:val="0"/>
        <w:numPr>
          <w:ilvl w:val="0"/>
          <w:numId w:val="1"/>
        </w:numPr>
        <w:spacing w:before="0" w:after="60"/>
        <w:ind w:left="851" w:hanging="425"/>
        <w:rPr>
          <w:rFonts w:ascii="Century Gothic" w:hAnsi="Century Gothic"/>
          <w:szCs w:val="20"/>
        </w:rPr>
      </w:pPr>
      <w:r w:rsidRPr="00425660">
        <w:rPr>
          <w:rFonts w:ascii="Century Gothic" w:hAnsi="Century Gothic"/>
          <w:szCs w:val="20"/>
        </w:rPr>
        <w:t>Whitsunday Plan of Management Taskforce</w:t>
      </w:r>
      <w:r w:rsidR="00D025BF" w:rsidRPr="00425660">
        <w:rPr>
          <w:rFonts w:ascii="Century Gothic" w:hAnsi="Century Gothic"/>
          <w:szCs w:val="20"/>
        </w:rPr>
        <w:t>;</w:t>
      </w:r>
      <w:r w:rsidRPr="00425660">
        <w:rPr>
          <w:rFonts w:ascii="Century Gothic" w:hAnsi="Century Gothic"/>
          <w:szCs w:val="20"/>
        </w:rPr>
        <w:t xml:space="preserve"> and </w:t>
      </w:r>
    </w:p>
    <w:p w14:paraId="67E67916" w14:textId="39EA32F9" w:rsidR="0093705C" w:rsidRPr="00425660" w:rsidRDefault="0093705C" w:rsidP="0088609C">
      <w:pPr>
        <w:pStyle w:val="BodyTextNumbering"/>
        <w:widowControl w:val="0"/>
        <w:numPr>
          <w:ilvl w:val="0"/>
          <w:numId w:val="1"/>
        </w:numPr>
        <w:spacing w:before="0" w:after="60"/>
        <w:ind w:left="851" w:hanging="425"/>
        <w:rPr>
          <w:rFonts w:ascii="Century Gothic" w:hAnsi="Century Gothic"/>
          <w:szCs w:val="20"/>
        </w:rPr>
      </w:pPr>
      <w:r w:rsidRPr="00425660">
        <w:rPr>
          <w:rFonts w:ascii="Century Gothic" w:hAnsi="Century Gothic"/>
          <w:szCs w:val="20"/>
        </w:rPr>
        <w:t>Whitsunday Plan of Management Advisory Group</w:t>
      </w:r>
      <w:r w:rsidR="007E7F47" w:rsidRPr="00425660">
        <w:rPr>
          <w:rFonts w:ascii="Century Gothic" w:hAnsi="Century Gothic"/>
          <w:szCs w:val="20"/>
        </w:rPr>
        <w:t>.</w:t>
      </w:r>
    </w:p>
    <w:sectPr w:rsidR="0093705C" w:rsidRPr="00425660" w:rsidSect="00C23AAD">
      <w:headerReference w:type="default" r:id="rId12"/>
      <w:footerReference w:type="default" r:id="rId13"/>
      <w:headerReference w:type="first" r:id="rId14"/>
      <w:footerReference w:type="first" r:id="rId15"/>
      <w:pgSz w:w="11906" w:h="16838" w:code="9"/>
      <w:pgMar w:top="470" w:right="1134" w:bottom="1440" w:left="1134" w:header="420"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04E20" w14:textId="77777777" w:rsidR="00143096" w:rsidRDefault="00143096" w:rsidP="0002566F">
      <w:pPr>
        <w:spacing w:after="0" w:line="240" w:lineRule="auto"/>
      </w:pPr>
      <w:r>
        <w:separator/>
      </w:r>
    </w:p>
  </w:endnote>
  <w:endnote w:type="continuationSeparator" w:id="0">
    <w:p w14:paraId="610C3C8E" w14:textId="77777777" w:rsidR="00143096" w:rsidRDefault="00143096" w:rsidP="0002566F">
      <w:pPr>
        <w:spacing w:after="0" w:line="240" w:lineRule="auto"/>
      </w:pPr>
      <w:r>
        <w:continuationSeparator/>
      </w:r>
    </w:p>
  </w:endnote>
  <w:endnote w:type="continuationNotice" w:id="1">
    <w:p w14:paraId="05EE84AC" w14:textId="77777777" w:rsidR="00143096" w:rsidRDefault="00143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526758"/>
      <w:docPartObj>
        <w:docPartGallery w:val="Page Numbers (Bottom of Page)"/>
        <w:docPartUnique/>
      </w:docPartObj>
    </w:sdtPr>
    <w:sdtEndPr>
      <w:rPr>
        <w:noProof/>
      </w:rPr>
    </w:sdtEndPr>
    <w:sdtContent>
      <w:p w14:paraId="1C4DD1FD" w14:textId="1C3E1D9D" w:rsidR="00425660" w:rsidRDefault="00425660">
        <w:pPr>
          <w:pStyle w:val="Footer"/>
          <w:jc w:val="center"/>
        </w:pPr>
        <w:r>
          <w:fldChar w:fldCharType="begin"/>
        </w:r>
        <w:r>
          <w:instrText xml:space="preserve"> PAGE   \* MERGEFORMAT </w:instrText>
        </w:r>
        <w:r>
          <w:fldChar w:fldCharType="separate"/>
        </w:r>
        <w:r w:rsidR="000E4E01">
          <w:rPr>
            <w:noProof/>
          </w:rPr>
          <w:t>2</w:t>
        </w:r>
        <w:r>
          <w:rPr>
            <w:noProof/>
          </w:rPr>
          <w:fldChar w:fldCharType="end"/>
        </w:r>
      </w:p>
    </w:sdtContent>
  </w:sdt>
  <w:p w14:paraId="0C855D3C" w14:textId="4514C6B4" w:rsidR="00A53201" w:rsidRPr="00B1490D" w:rsidRDefault="00B1490D" w:rsidP="00425660">
    <w:pPr>
      <w:tabs>
        <w:tab w:val="right" w:pos="9026"/>
        <w:tab w:val="right" w:pos="9639"/>
        <w:tab w:val="right" w:pos="9893"/>
        <w:tab w:val="right" w:pos="14580"/>
      </w:tabs>
      <w:spacing w:after="0" w:line="240" w:lineRule="auto"/>
      <w:jc w:val="center"/>
      <w:rPr>
        <w:rFonts w:ascii="Century Gothic" w:eastAsia="Calibri" w:hAnsi="Century Gothic" w:cs="Arial"/>
        <w:b/>
        <w:smallCaps/>
        <w:color w:val="0F243E" w:themeColor="text2" w:themeShade="80"/>
        <w:spacing w:val="24"/>
        <w:sz w:val="28"/>
        <w:szCs w:val="28"/>
        <w:lang w:val="en-US"/>
      </w:rPr>
    </w:pPr>
    <w:r w:rsidRPr="00B1490D">
      <w:rPr>
        <w:rFonts w:ascii="Century Gothic" w:eastAsia="Calibri" w:hAnsi="Century Gothic" w:cs="Arial"/>
        <w:b/>
        <w:smallCaps/>
        <w:color w:val="0F243E" w:themeColor="text2" w:themeShade="80"/>
        <w:spacing w:val="24"/>
        <w:sz w:val="28"/>
        <w:szCs w:val="28"/>
        <w:lang w:val="en-US"/>
      </w:rPr>
      <w:t>F</w:t>
    </w:r>
    <w:r w:rsidR="00425660" w:rsidRPr="00B1490D">
      <w:rPr>
        <w:rFonts w:ascii="Century Gothic" w:eastAsia="Calibri" w:hAnsi="Century Gothic" w:cs="Arial"/>
        <w:b/>
        <w:smallCaps/>
        <w:color w:val="0F243E" w:themeColor="text2" w:themeShade="80"/>
        <w:spacing w:val="24"/>
        <w:sz w:val="28"/>
        <w:szCs w:val="28"/>
        <w:lang w:val="en-US"/>
      </w:rPr>
      <w:t>or Public Consultation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C787" w14:textId="736994FE" w:rsidR="00A53201" w:rsidRDefault="00B55556" w:rsidP="00CD3CFF">
    <w:pPr>
      <w:pStyle w:val="Footer"/>
      <w:jc w:val="center"/>
    </w:pPr>
    <w:r>
      <w:rPr>
        <w:noProof/>
        <w:lang w:eastAsia="en-AU"/>
      </w:rPr>
      <mc:AlternateContent>
        <mc:Choice Requires="wps">
          <w:drawing>
            <wp:anchor distT="0" distB="0" distL="114300" distR="114300" simplePos="0" relativeHeight="251658752" behindDoc="0" locked="0" layoutInCell="1" allowOverlap="1" wp14:anchorId="3485D633" wp14:editId="150A9E17">
              <wp:simplePos x="0" y="0"/>
              <wp:positionH relativeFrom="column">
                <wp:posOffset>-586740</wp:posOffset>
              </wp:positionH>
              <wp:positionV relativeFrom="paragraph">
                <wp:posOffset>-337185</wp:posOffset>
              </wp:positionV>
              <wp:extent cx="7311390" cy="838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7311390" cy="838200"/>
                      </a:xfrm>
                      <a:prstGeom prst="rect">
                        <a:avLst/>
                      </a:prstGeom>
                      <a:solidFill>
                        <a:srgbClr val="ACF2F0"/>
                      </a:solidFill>
                      <a:ln>
                        <a:solidFill>
                          <a:srgbClr val="ACF2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5542" id="Rectangle 8" o:spid="_x0000_s1026" style="position:absolute;margin-left:-46.2pt;margin-top:-26.55pt;width:575.7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" fillcolor="#acf2f0" strokecolor="#acf2f0" strokeweight="2pt"/>
          </w:pict>
        </mc:Fallback>
      </mc:AlternateContent>
    </w:r>
    <w:r w:rsidR="00A53201">
      <w:rPr>
        <w:noProof/>
        <w:lang w:eastAsia="en-AU"/>
      </w:rPr>
      <w:drawing>
        <wp:anchor distT="0" distB="0" distL="114300" distR="114300" simplePos="0" relativeHeight="251655680" behindDoc="0" locked="0" layoutInCell="1" allowOverlap="1" wp14:anchorId="41D11E9F" wp14:editId="26B13384">
          <wp:simplePos x="0" y="0"/>
          <wp:positionH relativeFrom="column">
            <wp:posOffset>-605790</wp:posOffset>
          </wp:positionH>
          <wp:positionV relativeFrom="paragraph">
            <wp:posOffset>-368935</wp:posOffset>
          </wp:positionV>
          <wp:extent cx="7312025" cy="862330"/>
          <wp:effectExtent l="0" t="0" r="3175"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footer.JPG"/>
                  <pic:cNvPicPr/>
                </pic:nvPicPr>
                <pic:blipFill>
                  <a:blip r:embed="rId1">
                    <a:extLst>
                      <a:ext uri="{28A0092B-C50C-407E-A947-70E740481C1C}">
                        <a14:useLocalDpi xmlns:a14="http://schemas.microsoft.com/office/drawing/2010/main" val="0"/>
                      </a:ext>
                    </a:extLst>
                  </a:blip>
                  <a:stretch>
                    <a:fillRect/>
                  </a:stretch>
                </pic:blipFill>
                <pic:spPr>
                  <a:xfrm>
                    <a:off x="0" y="0"/>
                    <a:ext cx="7312025" cy="862330"/>
                  </a:xfrm>
                  <a:prstGeom prst="rect">
                    <a:avLst/>
                  </a:prstGeom>
                </pic:spPr>
              </pic:pic>
            </a:graphicData>
          </a:graphic>
          <wp14:sizeRelH relativeFrom="margin">
            <wp14:pctWidth>0</wp14:pctWidth>
          </wp14:sizeRelH>
          <wp14:sizeRelV relativeFrom="margin">
            <wp14:pctHeight>0</wp14:pctHeight>
          </wp14:sizeRelV>
        </wp:anchor>
      </w:drawing>
    </w:r>
    <w:r w:rsidR="00A53201" w:rsidRPr="0002566F">
      <w:rPr>
        <w:rFonts w:ascii="Arial" w:eastAsia="Calibri" w:hAnsi="Arial" w:cs="Times New Roman"/>
        <w:b/>
        <w:color w:val="FF0000"/>
        <w:lang w:val="en-US"/>
      </w:rPr>
      <w:t>Working Draft for Internal Discussion Purposes Only</w:t>
    </w:r>
  </w:p>
  <w:p w14:paraId="145ABFEE" w14:textId="627E3D46" w:rsidR="00A53201" w:rsidRDefault="00A53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F4C09" w14:textId="77777777" w:rsidR="00143096" w:rsidRDefault="00143096" w:rsidP="0002566F">
      <w:pPr>
        <w:spacing w:after="0" w:line="240" w:lineRule="auto"/>
      </w:pPr>
      <w:r>
        <w:separator/>
      </w:r>
    </w:p>
  </w:footnote>
  <w:footnote w:type="continuationSeparator" w:id="0">
    <w:p w14:paraId="0B0F9B51" w14:textId="77777777" w:rsidR="00143096" w:rsidRDefault="00143096" w:rsidP="0002566F">
      <w:pPr>
        <w:spacing w:after="0" w:line="240" w:lineRule="auto"/>
      </w:pPr>
      <w:r>
        <w:continuationSeparator/>
      </w:r>
    </w:p>
  </w:footnote>
  <w:footnote w:type="continuationNotice" w:id="1">
    <w:p w14:paraId="7E46CDF7" w14:textId="77777777" w:rsidR="00143096" w:rsidRDefault="001430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55D38" w14:textId="620852C3" w:rsidR="00A53201" w:rsidRPr="00FB1BAA" w:rsidRDefault="00A53201" w:rsidP="00C10E0F">
    <w:pPr>
      <w:pStyle w:val="Header"/>
      <w:pBdr>
        <w:bottom w:val="single" w:sz="4" w:space="1" w:color="auto"/>
      </w:pBdr>
      <w:jc w:val="right"/>
      <w:rPr>
        <w:rFonts w:ascii="Arial" w:hAnsi="Arial" w:cs="Arial"/>
        <w:color w:val="0F243E" w:themeColor="text2" w:themeShade="80"/>
      </w:rPr>
    </w:pPr>
    <w:r>
      <w:rPr>
        <w:rFonts w:ascii="Arial" w:hAnsi="Arial" w:cs="Arial"/>
        <w:color w:val="0F243E" w:themeColor="text2" w:themeShade="80"/>
      </w:rPr>
      <w:tab/>
      <w:t xml:space="preserve">Reef 2050 Plan </w:t>
    </w:r>
    <w:r w:rsidR="00425660">
      <w:rPr>
        <w:rFonts w:ascii="Arial" w:hAnsi="Arial" w:cs="Arial"/>
        <w:color w:val="0F243E" w:themeColor="text2" w:themeShade="80"/>
      </w:rPr>
      <w:t xml:space="preserve">Policies </w:t>
    </w:r>
    <w:r>
      <w:rPr>
        <w:rFonts w:ascii="Arial" w:hAnsi="Arial" w:cs="Arial"/>
        <w:color w:val="0F243E" w:themeColor="text2" w:themeShade="80"/>
      </w:rPr>
      <w:t xml:space="preserve">- </w:t>
    </w:r>
    <w:r>
      <w:rPr>
        <w:rFonts w:ascii="Arial" w:hAnsi="Arial" w:cs="Arial"/>
        <w:smallCaps/>
        <w:color w:val="0F243E" w:themeColor="text2" w:themeShade="80"/>
      </w:rPr>
      <w:t>Case Study</w:t>
    </w:r>
  </w:p>
  <w:p w14:paraId="0C855D39" w14:textId="77777777" w:rsidR="00A53201" w:rsidRDefault="00A53201" w:rsidP="00C10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281F" w14:textId="4D46DF34" w:rsidR="00A53201" w:rsidRDefault="00A53201" w:rsidP="00023301">
    <w:pPr>
      <w:spacing w:after="120" w:line="240" w:lineRule="auto"/>
      <w:ind w:left="-851"/>
      <w:jc w:val="center"/>
      <w:rPr>
        <w:i/>
        <w:color w:val="1F497D" w:themeColor="text2"/>
      </w:rPr>
    </w:pPr>
    <w:r w:rsidRPr="001D1BDE">
      <w:rPr>
        <w:noProof/>
        <w:color w:val="1F497D" w:themeColor="text2"/>
        <w:lang w:eastAsia="en-AU"/>
      </w:rPr>
      <w:drawing>
        <wp:anchor distT="0" distB="0" distL="114300" distR="114300" simplePos="0" relativeHeight="251656704" behindDoc="0" locked="0" layoutInCell="1" allowOverlap="1" wp14:anchorId="79CF58C4" wp14:editId="3794C77D">
          <wp:simplePos x="0" y="0"/>
          <wp:positionH relativeFrom="column">
            <wp:posOffset>-590550</wp:posOffset>
          </wp:positionH>
          <wp:positionV relativeFrom="paragraph">
            <wp:posOffset>-181610</wp:posOffset>
          </wp:positionV>
          <wp:extent cx="7296150" cy="1019175"/>
          <wp:effectExtent l="0" t="0" r="0" b="9525"/>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header.jpg"/>
                  <pic:cNvPicPr/>
                </pic:nvPicPr>
                <pic:blipFill rotWithShape="1">
                  <a:blip r:embed="rId1">
                    <a:extLst>
                      <a:ext uri="{28A0092B-C50C-407E-A947-70E740481C1C}">
                        <a14:useLocalDpi xmlns:a14="http://schemas.microsoft.com/office/drawing/2010/main" val="0"/>
                      </a:ext>
                    </a:extLst>
                  </a:blip>
                  <a:srcRect b="30569"/>
                  <a:stretch/>
                </pic:blipFill>
                <pic:spPr bwMode="auto">
                  <a:xfrm>
                    <a:off x="0" y="0"/>
                    <a:ext cx="729615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97D4E6" w14:textId="52FF4097" w:rsidR="00A53201" w:rsidRDefault="00A53201" w:rsidP="00023301">
    <w:pPr>
      <w:spacing w:after="120" w:line="240" w:lineRule="auto"/>
      <w:ind w:left="-851"/>
      <w:jc w:val="center"/>
      <w:rPr>
        <w:i/>
        <w:color w:val="1F497D" w:themeColor="text2"/>
      </w:rPr>
    </w:pPr>
    <w:r w:rsidRPr="001D1BDE">
      <w:rPr>
        <w:i/>
        <w:color w:val="1F497D" w:themeColor="text2"/>
      </w:rPr>
      <w:t>Aboriginal and Torres Strait Islander peo</w:t>
    </w:r>
    <w:r>
      <w:rPr>
        <w:i/>
        <w:color w:val="1F497D" w:themeColor="text2"/>
      </w:rPr>
      <w:t>ples are the Traditional Owners</w:t>
    </w:r>
    <w:r>
      <w:rPr>
        <w:i/>
        <w:color w:val="1F497D" w:themeColor="text2"/>
      </w:rPr>
      <w:br/>
    </w:r>
    <w:r w:rsidRPr="001D1BDE">
      <w:rPr>
        <w:i/>
        <w:color w:val="1F497D" w:themeColor="text2"/>
      </w:rPr>
      <w:t>of the Great Barrier Reef area and have a continuing connection to their land and sea country</w:t>
    </w:r>
  </w:p>
  <w:p w14:paraId="5B76422A" w14:textId="255DD1ED" w:rsidR="00A53201" w:rsidRDefault="00A53201">
    <w:pPr>
      <w:pStyle w:val="Header"/>
    </w:pPr>
    <w:r w:rsidRPr="001D1BDE">
      <w:rPr>
        <w:noProof/>
        <w:color w:val="1F497D" w:themeColor="text2"/>
        <w:lang w:eastAsia="en-AU"/>
      </w:rPr>
      <w:drawing>
        <wp:anchor distT="0" distB="0" distL="114300" distR="114300" simplePos="0" relativeHeight="251657728" behindDoc="0" locked="0" layoutInCell="1" allowOverlap="1" wp14:anchorId="20D83FB4" wp14:editId="295A0333">
          <wp:simplePos x="0" y="0"/>
          <wp:positionH relativeFrom="column">
            <wp:posOffset>-571500</wp:posOffset>
          </wp:positionH>
          <wp:positionV relativeFrom="paragraph">
            <wp:posOffset>334010</wp:posOffset>
          </wp:positionV>
          <wp:extent cx="7296150" cy="474345"/>
          <wp:effectExtent l="0" t="0" r="0" b="1905"/>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header.jpg"/>
                  <pic:cNvPicPr/>
                </pic:nvPicPr>
                <pic:blipFill rotWithShape="1">
                  <a:blip r:embed="rId1">
                    <a:extLst>
                      <a:ext uri="{28A0092B-C50C-407E-A947-70E740481C1C}">
                        <a14:useLocalDpi xmlns:a14="http://schemas.microsoft.com/office/drawing/2010/main" val="0"/>
                      </a:ext>
                    </a:extLst>
                  </a:blip>
                  <a:srcRect t="69427" b="-1754"/>
                  <a:stretch/>
                </pic:blipFill>
                <pic:spPr bwMode="auto">
                  <a:xfrm>
                    <a:off x="0" y="0"/>
                    <a:ext cx="729615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4842"/>
    <w:multiLevelType w:val="hybridMultilevel"/>
    <w:tmpl w:val="A3EE50E2"/>
    <w:lvl w:ilvl="0" w:tplc="80361796">
      <w:numFmt w:val="bullet"/>
      <w:lvlText w:val="-"/>
      <w:lvlJc w:val="left"/>
      <w:pPr>
        <w:ind w:left="1077" w:hanging="360"/>
      </w:pPr>
      <w:rPr>
        <w:rFonts w:ascii="Arial" w:eastAsiaTheme="minorHAnsi"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411F76B4"/>
    <w:multiLevelType w:val="hybridMultilevel"/>
    <w:tmpl w:val="2604E226"/>
    <w:lvl w:ilvl="0" w:tplc="68089178">
      <w:numFmt w:val="bullet"/>
      <w:lvlText w:val="-"/>
      <w:lvlJc w:val="left"/>
      <w:pPr>
        <w:ind w:left="720" w:hanging="360"/>
      </w:pPr>
      <w:rPr>
        <w:rFonts w:ascii="Calibri" w:eastAsiaTheme="minorHAnsi" w:hAnsi="Calibri" w:cstheme="minorBidi"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AD4186"/>
    <w:multiLevelType w:val="hybridMultilevel"/>
    <w:tmpl w:val="4AF27354"/>
    <w:lvl w:ilvl="0" w:tplc="CA36370C">
      <w:numFmt w:val="bullet"/>
      <w:lvlText w:val="-"/>
      <w:lvlJc w:val="left"/>
      <w:pPr>
        <w:ind w:left="720" w:hanging="360"/>
      </w:pPr>
      <w:rPr>
        <w:rFonts w:ascii="Calibri" w:eastAsiaTheme="minorHAnsi" w:hAnsi="Calibri" w:cstheme="minorBidi"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36060B"/>
    <w:multiLevelType w:val="hybridMultilevel"/>
    <w:tmpl w:val="8CCA8310"/>
    <w:lvl w:ilvl="0" w:tplc="AA82C34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0NjY1NTa2NDUzMTZQ0lEKTi0uzszPAykwqgUAUd3RMiwAAAA="/>
  </w:docVars>
  <w:rsids>
    <w:rsidRoot w:val="0002566F"/>
    <w:rsid w:val="00001D7E"/>
    <w:rsid w:val="00004855"/>
    <w:rsid w:val="00023301"/>
    <w:rsid w:val="0002336A"/>
    <w:rsid w:val="0002370A"/>
    <w:rsid w:val="0002566F"/>
    <w:rsid w:val="000305EE"/>
    <w:rsid w:val="000417C0"/>
    <w:rsid w:val="00056BBB"/>
    <w:rsid w:val="00065A73"/>
    <w:rsid w:val="00066095"/>
    <w:rsid w:val="0007113E"/>
    <w:rsid w:val="00080EA2"/>
    <w:rsid w:val="00090881"/>
    <w:rsid w:val="00093C3F"/>
    <w:rsid w:val="000A5DB7"/>
    <w:rsid w:val="000B0E4C"/>
    <w:rsid w:val="000B3A7C"/>
    <w:rsid w:val="000C1F57"/>
    <w:rsid w:val="000C3F68"/>
    <w:rsid w:val="000C6BD6"/>
    <w:rsid w:val="000D7F4C"/>
    <w:rsid w:val="000E295F"/>
    <w:rsid w:val="000E4E01"/>
    <w:rsid w:val="000F0B03"/>
    <w:rsid w:val="00112C77"/>
    <w:rsid w:val="001172B2"/>
    <w:rsid w:val="001248D0"/>
    <w:rsid w:val="0014186C"/>
    <w:rsid w:val="00143096"/>
    <w:rsid w:val="0015383F"/>
    <w:rsid w:val="00153C83"/>
    <w:rsid w:val="00153FD5"/>
    <w:rsid w:val="00160380"/>
    <w:rsid w:val="0017039A"/>
    <w:rsid w:val="00172495"/>
    <w:rsid w:val="001732D5"/>
    <w:rsid w:val="00185D87"/>
    <w:rsid w:val="00190A10"/>
    <w:rsid w:val="001940D4"/>
    <w:rsid w:val="001A0F29"/>
    <w:rsid w:val="001A6A59"/>
    <w:rsid w:val="001F74C1"/>
    <w:rsid w:val="00201521"/>
    <w:rsid w:val="00211A57"/>
    <w:rsid w:val="00221397"/>
    <w:rsid w:val="002251BA"/>
    <w:rsid w:val="0024284B"/>
    <w:rsid w:val="00250E16"/>
    <w:rsid w:val="00264195"/>
    <w:rsid w:val="00266062"/>
    <w:rsid w:val="00280031"/>
    <w:rsid w:val="00280DB0"/>
    <w:rsid w:val="002820F7"/>
    <w:rsid w:val="002845E2"/>
    <w:rsid w:val="00285162"/>
    <w:rsid w:val="0028679B"/>
    <w:rsid w:val="00287C7A"/>
    <w:rsid w:val="00291761"/>
    <w:rsid w:val="002957F8"/>
    <w:rsid w:val="002A274B"/>
    <w:rsid w:val="002A515F"/>
    <w:rsid w:val="002A733E"/>
    <w:rsid w:val="002E4523"/>
    <w:rsid w:val="002F331A"/>
    <w:rsid w:val="00321C6B"/>
    <w:rsid w:val="0032521B"/>
    <w:rsid w:val="00330ED8"/>
    <w:rsid w:val="00331E64"/>
    <w:rsid w:val="00337E4C"/>
    <w:rsid w:val="00345279"/>
    <w:rsid w:val="00352CAE"/>
    <w:rsid w:val="0035324E"/>
    <w:rsid w:val="0035558F"/>
    <w:rsid w:val="00363991"/>
    <w:rsid w:val="00375473"/>
    <w:rsid w:val="00375F52"/>
    <w:rsid w:val="003800AA"/>
    <w:rsid w:val="00395D87"/>
    <w:rsid w:val="003A3A40"/>
    <w:rsid w:val="003B3333"/>
    <w:rsid w:val="003C112D"/>
    <w:rsid w:val="003C3FB6"/>
    <w:rsid w:val="003E4F47"/>
    <w:rsid w:val="003F1223"/>
    <w:rsid w:val="003F64E1"/>
    <w:rsid w:val="00412F63"/>
    <w:rsid w:val="00415549"/>
    <w:rsid w:val="00425660"/>
    <w:rsid w:val="00444330"/>
    <w:rsid w:val="00454FDC"/>
    <w:rsid w:val="00476485"/>
    <w:rsid w:val="00483781"/>
    <w:rsid w:val="00485E82"/>
    <w:rsid w:val="004872F5"/>
    <w:rsid w:val="004912DF"/>
    <w:rsid w:val="004972DD"/>
    <w:rsid w:val="004A1127"/>
    <w:rsid w:val="004B6586"/>
    <w:rsid w:val="004B7352"/>
    <w:rsid w:val="004C22C9"/>
    <w:rsid w:val="004D1EAA"/>
    <w:rsid w:val="004E4613"/>
    <w:rsid w:val="004F495C"/>
    <w:rsid w:val="00500E3B"/>
    <w:rsid w:val="005024D5"/>
    <w:rsid w:val="00503643"/>
    <w:rsid w:val="00510153"/>
    <w:rsid w:val="005115BD"/>
    <w:rsid w:val="0051191A"/>
    <w:rsid w:val="00517687"/>
    <w:rsid w:val="00523680"/>
    <w:rsid w:val="005268C8"/>
    <w:rsid w:val="00531A0A"/>
    <w:rsid w:val="005401D6"/>
    <w:rsid w:val="0054703E"/>
    <w:rsid w:val="00547E24"/>
    <w:rsid w:val="00552404"/>
    <w:rsid w:val="00556A4E"/>
    <w:rsid w:val="00572311"/>
    <w:rsid w:val="00577336"/>
    <w:rsid w:val="00577907"/>
    <w:rsid w:val="00581AFD"/>
    <w:rsid w:val="00592D81"/>
    <w:rsid w:val="0059574F"/>
    <w:rsid w:val="005A4C64"/>
    <w:rsid w:val="005C7EFA"/>
    <w:rsid w:val="005D1CF9"/>
    <w:rsid w:val="005D3A55"/>
    <w:rsid w:val="005D4E55"/>
    <w:rsid w:val="005E1415"/>
    <w:rsid w:val="005E152B"/>
    <w:rsid w:val="005E1DDB"/>
    <w:rsid w:val="005E4013"/>
    <w:rsid w:val="00617627"/>
    <w:rsid w:val="00627C09"/>
    <w:rsid w:val="00634C2E"/>
    <w:rsid w:val="00636450"/>
    <w:rsid w:val="00637076"/>
    <w:rsid w:val="00644882"/>
    <w:rsid w:val="0065218C"/>
    <w:rsid w:val="00654C7B"/>
    <w:rsid w:val="0066565E"/>
    <w:rsid w:val="00677385"/>
    <w:rsid w:val="006774F9"/>
    <w:rsid w:val="00683938"/>
    <w:rsid w:val="00684C7D"/>
    <w:rsid w:val="00684F02"/>
    <w:rsid w:val="0068566C"/>
    <w:rsid w:val="006A03AB"/>
    <w:rsid w:val="006A08B2"/>
    <w:rsid w:val="006A0F03"/>
    <w:rsid w:val="006A26FB"/>
    <w:rsid w:val="006A68BB"/>
    <w:rsid w:val="006D0402"/>
    <w:rsid w:val="006D1120"/>
    <w:rsid w:val="006D4F98"/>
    <w:rsid w:val="006E3B81"/>
    <w:rsid w:val="006E6AB9"/>
    <w:rsid w:val="00704D69"/>
    <w:rsid w:val="00711A36"/>
    <w:rsid w:val="007122FE"/>
    <w:rsid w:val="0071272B"/>
    <w:rsid w:val="00714A08"/>
    <w:rsid w:val="00722B11"/>
    <w:rsid w:val="007250AF"/>
    <w:rsid w:val="007341F5"/>
    <w:rsid w:val="007464A0"/>
    <w:rsid w:val="00773B07"/>
    <w:rsid w:val="0077788B"/>
    <w:rsid w:val="00782CFA"/>
    <w:rsid w:val="007850C8"/>
    <w:rsid w:val="00796748"/>
    <w:rsid w:val="007A4BEA"/>
    <w:rsid w:val="007B0A8F"/>
    <w:rsid w:val="007C04F4"/>
    <w:rsid w:val="007C51CA"/>
    <w:rsid w:val="007D093D"/>
    <w:rsid w:val="007D6062"/>
    <w:rsid w:val="007E4DB5"/>
    <w:rsid w:val="007E7727"/>
    <w:rsid w:val="007E7F47"/>
    <w:rsid w:val="007F224B"/>
    <w:rsid w:val="007F2DA7"/>
    <w:rsid w:val="007F467C"/>
    <w:rsid w:val="007F69CF"/>
    <w:rsid w:val="007F6F61"/>
    <w:rsid w:val="00804A03"/>
    <w:rsid w:val="00807320"/>
    <w:rsid w:val="00810473"/>
    <w:rsid w:val="008114C1"/>
    <w:rsid w:val="0081426F"/>
    <w:rsid w:val="0081666B"/>
    <w:rsid w:val="00822AB7"/>
    <w:rsid w:val="00823123"/>
    <w:rsid w:val="00832C9A"/>
    <w:rsid w:val="008472CA"/>
    <w:rsid w:val="00847669"/>
    <w:rsid w:val="008538FE"/>
    <w:rsid w:val="008761E2"/>
    <w:rsid w:val="0088609C"/>
    <w:rsid w:val="008957B3"/>
    <w:rsid w:val="008A13BD"/>
    <w:rsid w:val="008A55FD"/>
    <w:rsid w:val="008B030D"/>
    <w:rsid w:val="008B160A"/>
    <w:rsid w:val="008B1A94"/>
    <w:rsid w:val="008C745C"/>
    <w:rsid w:val="008C7EDF"/>
    <w:rsid w:val="008F5C7D"/>
    <w:rsid w:val="008F61EC"/>
    <w:rsid w:val="009032B3"/>
    <w:rsid w:val="009061AD"/>
    <w:rsid w:val="0090764D"/>
    <w:rsid w:val="009109D4"/>
    <w:rsid w:val="00925414"/>
    <w:rsid w:val="00927709"/>
    <w:rsid w:val="0093705C"/>
    <w:rsid w:val="0093752B"/>
    <w:rsid w:val="00942A90"/>
    <w:rsid w:val="00945AD7"/>
    <w:rsid w:val="00951F57"/>
    <w:rsid w:val="00953C01"/>
    <w:rsid w:val="00962ABC"/>
    <w:rsid w:val="009858EF"/>
    <w:rsid w:val="0098760C"/>
    <w:rsid w:val="00994B89"/>
    <w:rsid w:val="00994E89"/>
    <w:rsid w:val="00996B13"/>
    <w:rsid w:val="00997B97"/>
    <w:rsid w:val="009A3A29"/>
    <w:rsid w:val="009A583A"/>
    <w:rsid w:val="009A6FAD"/>
    <w:rsid w:val="009B034A"/>
    <w:rsid w:val="009B1DDC"/>
    <w:rsid w:val="009D6887"/>
    <w:rsid w:val="009E1A14"/>
    <w:rsid w:val="009F19B2"/>
    <w:rsid w:val="009F7F1C"/>
    <w:rsid w:val="00A01DD3"/>
    <w:rsid w:val="00A14C1D"/>
    <w:rsid w:val="00A222BD"/>
    <w:rsid w:val="00A250C5"/>
    <w:rsid w:val="00A3449B"/>
    <w:rsid w:val="00A36AF3"/>
    <w:rsid w:val="00A51657"/>
    <w:rsid w:val="00A52888"/>
    <w:rsid w:val="00A53201"/>
    <w:rsid w:val="00A603D9"/>
    <w:rsid w:val="00A70DD4"/>
    <w:rsid w:val="00A731A0"/>
    <w:rsid w:val="00A77EE5"/>
    <w:rsid w:val="00A80A27"/>
    <w:rsid w:val="00A80A97"/>
    <w:rsid w:val="00A8192D"/>
    <w:rsid w:val="00A82A01"/>
    <w:rsid w:val="00A92064"/>
    <w:rsid w:val="00A94F17"/>
    <w:rsid w:val="00AA1CD5"/>
    <w:rsid w:val="00AA224D"/>
    <w:rsid w:val="00AA691E"/>
    <w:rsid w:val="00AB0C6B"/>
    <w:rsid w:val="00AC6907"/>
    <w:rsid w:val="00AF379D"/>
    <w:rsid w:val="00B00E6B"/>
    <w:rsid w:val="00B0147F"/>
    <w:rsid w:val="00B1336E"/>
    <w:rsid w:val="00B1490D"/>
    <w:rsid w:val="00B24967"/>
    <w:rsid w:val="00B313DF"/>
    <w:rsid w:val="00B31B39"/>
    <w:rsid w:val="00B43864"/>
    <w:rsid w:val="00B45D7D"/>
    <w:rsid w:val="00B55556"/>
    <w:rsid w:val="00B670AB"/>
    <w:rsid w:val="00BA2129"/>
    <w:rsid w:val="00BC0E90"/>
    <w:rsid w:val="00BC70A6"/>
    <w:rsid w:val="00BF0331"/>
    <w:rsid w:val="00BF3492"/>
    <w:rsid w:val="00C10E0F"/>
    <w:rsid w:val="00C141A7"/>
    <w:rsid w:val="00C21271"/>
    <w:rsid w:val="00C23AAD"/>
    <w:rsid w:val="00C51A5C"/>
    <w:rsid w:val="00C52DC0"/>
    <w:rsid w:val="00C57F7C"/>
    <w:rsid w:val="00C65119"/>
    <w:rsid w:val="00C672A0"/>
    <w:rsid w:val="00C67F07"/>
    <w:rsid w:val="00C748F0"/>
    <w:rsid w:val="00C81F1B"/>
    <w:rsid w:val="00CC4CC6"/>
    <w:rsid w:val="00CC6D09"/>
    <w:rsid w:val="00CD133E"/>
    <w:rsid w:val="00CD268A"/>
    <w:rsid w:val="00CD2EDB"/>
    <w:rsid w:val="00CD3CFF"/>
    <w:rsid w:val="00CD65DF"/>
    <w:rsid w:val="00CE3F6F"/>
    <w:rsid w:val="00CE73BB"/>
    <w:rsid w:val="00CF3A91"/>
    <w:rsid w:val="00D00FD9"/>
    <w:rsid w:val="00D025BF"/>
    <w:rsid w:val="00D14757"/>
    <w:rsid w:val="00D154DA"/>
    <w:rsid w:val="00D20E21"/>
    <w:rsid w:val="00D24C88"/>
    <w:rsid w:val="00D47575"/>
    <w:rsid w:val="00D47C89"/>
    <w:rsid w:val="00D510F6"/>
    <w:rsid w:val="00D5307A"/>
    <w:rsid w:val="00D5375E"/>
    <w:rsid w:val="00D603AB"/>
    <w:rsid w:val="00D6126D"/>
    <w:rsid w:val="00D6383C"/>
    <w:rsid w:val="00D638BC"/>
    <w:rsid w:val="00D6798A"/>
    <w:rsid w:val="00D70BC1"/>
    <w:rsid w:val="00D81146"/>
    <w:rsid w:val="00D82C02"/>
    <w:rsid w:val="00DA17B9"/>
    <w:rsid w:val="00DA7CE2"/>
    <w:rsid w:val="00DB324A"/>
    <w:rsid w:val="00DB4644"/>
    <w:rsid w:val="00DB6148"/>
    <w:rsid w:val="00DD00CC"/>
    <w:rsid w:val="00DE240A"/>
    <w:rsid w:val="00DE4B49"/>
    <w:rsid w:val="00DF2BD6"/>
    <w:rsid w:val="00DF36DC"/>
    <w:rsid w:val="00E00E29"/>
    <w:rsid w:val="00E03DFB"/>
    <w:rsid w:val="00E21506"/>
    <w:rsid w:val="00E33C61"/>
    <w:rsid w:val="00E343C7"/>
    <w:rsid w:val="00E36AB3"/>
    <w:rsid w:val="00E55FFC"/>
    <w:rsid w:val="00E629CE"/>
    <w:rsid w:val="00E63B50"/>
    <w:rsid w:val="00E6663A"/>
    <w:rsid w:val="00E75F57"/>
    <w:rsid w:val="00E81FA7"/>
    <w:rsid w:val="00E8292F"/>
    <w:rsid w:val="00E91672"/>
    <w:rsid w:val="00E923DB"/>
    <w:rsid w:val="00EB5C6C"/>
    <w:rsid w:val="00EC1FEE"/>
    <w:rsid w:val="00ED02C6"/>
    <w:rsid w:val="00ED274D"/>
    <w:rsid w:val="00ED67AB"/>
    <w:rsid w:val="00ED7386"/>
    <w:rsid w:val="00EF281B"/>
    <w:rsid w:val="00F01734"/>
    <w:rsid w:val="00F02662"/>
    <w:rsid w:val="00F062CD"/>
    <w:rsid w:val="00F0783F"/>
    <w:rsid w:val="00F2017D"/>
    <w:rsid w:val="00F31FF2"/>
    <w:rsid w:val="00F358D2"/>
    <w:rsid w:val="00F61CFC"/>
    <w:rsid w:val="00F75A5C"/>
    <w:rsid w:val="00F80280"/>
    <w:rsid w:val="00F8127D"/>
    <w:rsid w:val="00F81C36"/>
    <w:rsid w:val="00F845FA"/>
    <w:rsid w:val="00F865DE"/>
    <w:rsid w:val="00F94309"/>
    <w:rsid w:val="00FA1FC8"/>
    <w:rsid w:val="00FA2498"/>
    <w:rsid w:val="00FA2979"/>
    <w:rsid w:val="00FB1BAA"/>
    <w:rsid w:val="00FC6BAD"/>
    <w:rsid w:val="00FD5A93"/>
    <w:rsid w:val="00FE0C40"/>
    <w:rsid w:val="00FE13A3"/>
    <w:rsid w:val="00FE225E"/>
    <w:rsid w:val="00FF44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55A50"/>
  <w15:docId w15:val="{C1767B8B-F803-465D-926F-339213C5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CD5"/>
    <w:pPr>
      <w:spacing w:before="20" w:after="40" w:line="240" w:lineRule="auto"/>
      <w:outlineLvl w:val="1"/>
    </w:pPr>
    <w:rPr>
      <w:rFonts w:ascii="Calibri" w:eastAsiaTheme="minorEastAsia" w:hAnsi="Calibri" w:cs="Times New Roman"/>
      <w:color w:val="005782"/>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66F"/>
  </w:style>
  <w:style w:type="paragraph" w:styleId="Footer">
    <w:name w:val="footer"/>
    <w:basedOn w:val="Normal"/>
    <w:link w:val="FooterChar"/>
    <w:uiPriority w:val="99"/>
    <w:unhideWhenUsed/>
    <w:rsid w:val="00025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66F"/>
  </w:style>
  <w:style w:type="paragraph" w:styleId="BalloonText">
    <w:name w:val="Balloon Text"/>
    <w:basedOn w:val="Normal"/>
    <w:link w:val="BalloonTextChar"/>
    <w:uiPriority w:val="99"/>
    <w:semiHidden/>
    <w:unhideWhenUsed/>
    <w:rsid w:val="0002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6F"/>
    <w:rPr>
      <w:rFonts w:ascii="Tahoma" w:hAnsi="Tahoma" w:cs="Tahoma"/>
      <w:sz w:val="16"/>
      <w:szCs w:val="16"/>
    </w:rPr>
  </w:style>
  <w:style w:type="paragraph" w:styleId="Title">
    <w:name w:val="Title"/>
    <w:basedOn w:val="Normal"/>
    <w:next w:val="Normal"/>
    <w:link w:val="TitleChar"/>
    <w:uiPriority w:val="10"/>
    <w:qFormat/>
    <w:rsid w:val="00025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02566F"/>
    <w:rPr>
      <w:rFonts w:asciiTheme="majorHAnsi" w:eastAsiaTheme="majorEastAsia" w:hAnsiTheme="majorHAnsi" w:cstheme="majorBidi"/>
      <w:color w:val="17365D" w:themeColor="text2" w:themeShade="BF"/>
      <w:spacing w:val="5"/>
      <w:kern w:val="28"/>
      <w:sz w:val="52"/>
      <w:szCs w:val="52"/>
      <w:lang w:val="en-US"/>
    </w:rPr>
  </w:style>
  <w:style w:type="character" w:styleId="FootnoteReference">
    <w:name w:val="footnote reference"/>
    <w:basedOn w:val="DefaultParagraphFont"/>
    <w:uiPriority w:val="99"/>
    <w:unhideWhenUsed/>
    <w:rsid w:val="0002566F"/>
    <w:rPr>
      <w:vertAlign w:val="superscript"/>
    </w:rPr>
  </w:style>
  <w:style w:type="paragraph" w:customStyle="1" w:styleId="BodyTextNumbering">
    <w:name w:val="Body Text Numbering"/>
    <w:qFormat/>
    <w:rsid w:val="0002566F"/>
    <w:pPr>
      <w:spacing w:before="240" w:after="40" w:line="240" w:lineRule="auto"/>
    </w:pPr>
    <w:rPr>
      <w:rFonts w:ascii="Arial" w:eastAsiaTheme="minorEastAsia" w:hAnsi="Arial" w:cs="Times New Roman"/>
      <w:color w:val="000000" w:themeColor="text1"/>
      <w:sz w:val="20"/>
      <w:szCs w:val="32"/>
      <w:lang w:eastAsia="en-AU"/>
    </w:rPr>
  </w:style>
  <w:style w:type="paragraph" w:customStyle="1" w:styleId="Subheading">
    <w:name w:val="Subheading"/>
    <w:qFormat/>
    <w:rsid w:val="0002566F"/>
    <w:pPr>
      <w:spacing w:before="200" w:after="100" w:line="240" w:lineRule="auto"/>
    </w:pPr>
    <w:rPr>
      <w:rFonts w:ascii="Calibri" w:eastAsiaTheme="minorEastAsia" w:hAnsi="Calibri" w:cs="Times New Roman"/>
      <w:color w:val="005782"/>
      <w:sz w:val="30"/>
      <w:szCs w:val="30"/>
      <w:lang w:eastAsia="en-AU"/>
    </w:rPr>
  </w:style>
  <w:style w:type="paragraph" w:customStyle="1" w:styleId="DefinitionText">
    <w:name w:val="Definition Text"/>
    <w:basedOn w:val="Normal"/>
    <w:qFormat/>
    <w:rsid w:val="008A55FD"/>
    <w:pPr>
      <w:spacing w:before="40" w:after="40" w:line="240" w:lineRule="auto"/>
      <w:ind w:left="284"/>
    </w:pPr>
    <w:rPr>
      <w:rFonts w:ascii="Arial" w:eastAsiaTheme="minorEastAsia" w:hAnsi="Arial" w:cs="Arial"/>
      <w:color w:val="000000" w:themeColor="text1"/>
      <w:sz w:val="18"/>
      <w:szCs w:val="18"/>
      <w:lang w:eastAsia="en-AU"/>
    </w:rPr>
  </w:style>
  <w:style w:type="paragraph" w:styleId="ListParagraph">
    <w:name w:val="List Paragraph"/>
    <w:basedOn w:val="Normal"/>
    <w:link w:val="ListParagraphChar"/>
    <w:uiPriority w:val="34"/>
    <w:qFormat/>
    <w:rsid w:val="008A55FD"/>
    <w:pPr>
      <w:spacing w:after="0" w:line="240" w:lineRule="auto"/>
      <w:ind w:left="720"/>
      <w:contextualSpacing/>
    </w:pPr>
    <w:rPr>
      <w:rFonts w:eastAsiaTheme="minorEastAsia" w:cs="Times New Roman"/>
      <w:sz w:val="24"/>
      <w:szCs w:val="24"/>
      <w:lang w:eastAsia="en-AU"/>
    </w:rPr>
  </w:style>
  <w:style w:type="character" w:customStyle="1" w:styleId="ListParagraphChar">
    <w:name w:val="List Paragraph Char"/>
    <w:basedOn w:val="DefaultParagraphFont"/>
    <w:link w:val="ListParagraph"/>
    <w:uiPriority w:val="34"/>
    <w:locked/>
    <w:rsid w:val="008A55FD"/>
    <w:rPr>
      <w:rFonts w:eastAsiaTheme="minorEastAsia" w:cs="Times New Roman"/>
      <w:sz w:val="24"/>
      <w:szCs w:val="24"/>
      <w:lang w:eastAsia="en-AU"/>
    </w:rPr>
  </w:style>
  <w:style w:type="character" w:customStyle="1" w:styleId="Heading2Char">
    <w:name w:val="Heading 2 Char"/>
    <w:basedOn w:val="DefaultParagraphFont"/>
    <w:link w:val="Heading2"/>
    <w:uiPriority w:val="9"/>
    <w:rsid w:val="00AA1CD5"/>
    <w:rPr>
      <w:rFonts w:ascii="Calibri" w:eastAsiaTheme="minorEastAsia" w:hAnsi="Calibri" w:cs="Times New Roman"/>
      <w:color w:val="005782"/>
      <w:sz w:val="30"/>
      <w:szCs w:val="30"/>
      <w:lang w:eastAsia="en-AU"/>
    </w:rPr>
  </w:style>
  <w:style w:type="character" w:customStyle="1" w:styleId="Heading1Char">
    <w:name w:val="Heading 1 Char"/>
    <w:basedOn w:val="DefaultParagraphFont"/>
    <w:link w:val="Heading1"/>
    <w:uiPriority w:val="9"/>
    <w:rsid w:val="00A92064"/>
    <w:rPr>
      <w:rFonts w:asciiTheme="majorHAnsi" w:eastAsiaTheme="majorEastAsia" w:hAnsiTheme="majorHAnsi" w:cstheme="majorBidi"/>
      <w:b/>
      <w:bCs/>
      <w:color w:val="365F91" w:themeColor="accent1" w:themeShade="BF"/>
      <w:sz w:val="28"/>
      <w:szCs w:val="28"/>
    </w:rPr>
  </w:style>
  <w:style w:type="paragraph" w:customStyle="1" w:styleId="DefinitionHeadings">
    <w:name w:val="Definition Headings"/>
    <w:qFormat/>
    <w:rsid w:val="00A92064"/>
    <w:pPr>
      <w:spacing w:before="40" w:after="40" w:line="240" w:lineRule="auto"/>
    </w:pPr>
    <w:rPr>
      <w:rFonts w:ascii="Arial" w:eastAsiaTheme="minorEastAsia" w:hAnsi="Arial" w:cs="Arial"/>
      <w:b/>
      <w:bCs/>
      <w:color w:val="000000" w:themeColor="text1"/>
      <w:sz w:val="18"/>
      <w:szCs w:val="18"/>
      <w:lang w:eastAsia="en-AU"/>
    </w:rPr>
  </w:style>
  <w:style w:type="paragraph" w:customStyle="1" w:styleId="ActHead5">
    <w:name w:val="ActHead 5"/>
    <w:aliases w:val="s"/>
    <w:basedOn w:val="Normal"/>
    <w:next w:val="Normal"/>
    <w:rsid w:val="00A92064"/>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eastAsia="en-AU"/>
    </w:rPr>
  </w:style>
  <w:style w:type="paragraph" w:customStyle="1" w:styleId="paragraph">
    <w:name w:val="paragraph"/>
    <w:aliases w:val="a"/>
    <w:rsid w:val="00A92064"/>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paragraph" w:customStyle="1" w:styleId="ColorfulList-Accent11">
    <w:name w:val="Colorful List - Accent 11"/>
    <w:basedOn w:val="Normal"/>
    <w:uiPriority w:val="34"/>
    <w:qFormat/>
    <w:rsid w:val="00A92064"/>
    <w:pPr>
      <w:spacing w:after="0" w:line="240" w:lineRule="auto"/>
      <w:ind w:left="720"/>
      <w:contextualSpacing/>
    </w:pPr>
    <w:rPr>
      <w:rFonts w:ascii="Verdana" w:eastAsia="Calibri" w:hAnsi="Verdana" w:cs="Times New Roman"/>
      <w:sz w:val="20"/>
      <w:szCs w:val="24"/>
    </w:rPr>
  </w:style>
  <w:style w:type="table" w:customStyle="1" w:styleId="TableGrid113">
    <w:name w:val="Table Grid113"/>
    <w:basedOn w:val="TableNormal"/>
    <w:next w:val="TableGrid"/>
    <w:uiPriority w:val="59"/>
    <w:rsid w:val="00A9206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
    <w:name w:val="Light Shading - Accent 111"/>
    <w:basedOn w:val="TableNormal"/>
    <w:next w:val="LightShading-Accent1"/>
    <w:uiPriority w:val="60"/>
    <w:rsid w:val="00A920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A9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920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D638BC"/>
    <w:pPr>
      <w:spacing w:after="0" w:line="240" w:lineRule="auto"/>
    </w:pPr>
    <w:rPr>
      <w:rFonts w:eastAsia="Times New Roman"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rtherInformationText">
    <w:name w:val="Further Information Text"/>
    <w:basedOn w:val="Normal"/>
    <w:qFormat/>
    <w:rsid w:val="00684F02"/>
    <w:pPr>
      <w:spacing w:before="40" w:after="40" w:line="240" w:lineRule="auto"/>
    </w:pPr>
    <w:rPr>
      <w:rFonts w:ascii="Arial" w:eastAsiaTheme="minorEastAsia" w:hAnsi="Arial" w:cs="Arial"/>
      <w:color w:val="000000" w:themeColor="text1"/>
      <w:sz w:val="20"/>
      <w:szCs w:val="20"/>
      <w:lang w:eastAsia="en-AU"/>
    </w:rPr>
  </w:style>
  <w:style w:type="paragraph" w:customStyle="1" w:styleId="Subscript">
    <w:name w:val="Subscript"/>
    <w:link w:val="SubscriptChar"/>
    <w:qFormat/>
    <w:rsid w:val="00684F02"/>
    <w:pPr>
      <w:spacing w:after="0" w:line="240" w:lineRule="auto"/>
    </w:pPr>
    <w:rPr>
      <w:rFonts w:ascii="Arial" w:eastAsiaTheme="minorEastAsia" w:hAnsi="Arial" w:cs="Times New Roman"/>
      <w:color w:val="000000" w:themeColor="text1"/>
      <w:sz w:val="20"/>
      <w:szCs w:val="32"/>
      <w:vertAlign w:val="superscript"/>
      <w:lang w:eastAsia="en-AU"/>
    </w:rPr>
  </w:style>
  <w:style w:type="character" w:customStyle="1" w:styleId="SubscriptChar">
    <w:name w:val="Subscript Char"/>
    <w:basedOn w:val="DefaultParagraphFont"/>
    <w:link w:val="Subscript"/>
    <w:rsid w:val="00684F02"/>
    <w:rPr>
      <w:rFonts w:ascii="Arial" w:eastAsiaTheme="minorEastAsia" w:hAnsi="Arial" w:cs="Times New Roman"/>
      <w:color w:val="000000" w:themeColor="text1"/>
      <w:sz w:val="20"/>
      <w:szCs w:val="32"/>
      <w:vertAlign w:val="superscript"/>
      <w:lang w:eastAsia="en-AU"/>
    </w:rPr>
  </w:style>
  <w:style w:type="character" w:styleId="Hyperlink">
    <w:name w:val="Hyperlink"/>
    <w:basedOn w:val="DefaultParagraphFont"/>
    <w:uiPriority w:val="99"/>
    <w:unhideWhenUsed/>
    <w:rsid w:val="00C672A0"/>
    <w:rPr>
      <w:color w:val="0000FF" w:themeColor="hyperlink"/>
      <w:u w:val="single"/>
    </w:rPr>
  </w:style>
  <w:style w:type="character" w:styleId="FollowedHyperlink">
    <w:name w:val="FollowedHyperlink"/>
    <w:basedOn w:val="DefaultParagraphFont"/>
    <w:uiPriority w:val="99"/>
    <w:semiHidden/>
    <w:unhideWhenUsed/>
    <w:rsid w:val="00C672A0"/>
    <w:rPr>
      <w:color w:val="800080" w:themeColor="followedHyperlink"/>
      <w:u w:val="single"/>
    </w:rPr>
  </w:style>
  <w:style w:type="character" w:styleId="CommentReference">
    <w:name w:val="annotation reference"/>
    <w:basedOn w:val="DefaultParagraphFont"/>
    <w:uiPriority w:val="99"/>
    <w:semiHidden/>
    <w:unhideWhenUsed/>
    <w:rsid w:val="00822AB7"/>
    <w:rPr>
      <w:sz w:val="16"/>
      <w:szCs w:val="16"/>
    </w:rPr>
  </w:style>
  <w:style w:type="paragraph" w:styleId="CommentText">
    <w:name w:val="annotation text"/>
    <w:basedOn w:val="Normal"/>
    <w:link w:val="CommentTextChar"/>
    <w:uiPriority w:val="99"/>
    <w:semiHidden/>
    <w:unhideWhenUsed/>
    <w:rsid w:val="00822AB7"/>
    <w:pPr>
      <w:spacing w:line="240" w:lineRule="auto"/>
    </w:pPr>
    <w:rPr>
      <w:sz w:val="20"/>
      <w:szCs w:val="20"/>
    </w:rPr>
  </w:style>
  <w:style w:type="character" w:customStyle="1" w:styleId="CommentTextChar">
    <w:name w:val="Comment Text Char"/>
    <w:basedOn w:val="DefaultParagraphFont"/>
    <w:link w:val="CommentText"/>
    <w:uiPriority w:val="99"/>
    <w:semiHidden/>
    <w:rsid w:val="00822AB7"/>
    <w:rPr>
      <w:sz w:val="20"/>
      <w:szCs w:val="20"/>
    </w:rPr>
  </w:style>
  <w:style w:type="paragraph" w:styleId="CommentSubject">
    <w:name w:val="annotation subject"/>
    <w:basedOn w:val="CommentText"/>
    <w:next w:val="CommentText"/>
    <w:link w:val="CommentSubjectChar"/>
    <w:uiPriority w:val="99"/>
    <w:semiHidden/>
    <w:unhideWhenUsed/>
    <w:rsid w:val="00822AB7"/>
    <w:rPr>
      <w:b/>
      <w:bCs/>
    </w:rPr>
  </w:style>
  <w:style w:type="character" w:customStyle="1" w:styleId="CommentSubjectChar">
    <w:name w:val="Comment Subject Char"/>
    <w:basedOn w:val="CommentTextChar"/>
    <w:link w:val="CommentSubject"/>
    <w:uiPriority w:val="99"/>
    <w:semiHidden/>
    <w:rsid w:val="00822AB7"/>
    <w:rPr>
      <w:b/>
      <w:bCs/>
      <w:sz w:val="20"/>
      <w:szCs w:val="20"/>
    </w:rPr>
  </w:style>
  <w:style w:type="paragraph" w:styleId="Revision">
    <w:name w:val="Revision"/>
    <w:hidden/>
    <w:uiPriority w:val="99"/>
    <w:semiHidden/>
    <w:rsid w:val="00822AB7"/>
    <w:pPr>
      <w:spacing w:after="0" w:line="240" w:lineRule="auto"/>
    </w:pPr>
  </w:style>
  <w:style w:type="paragraph" w:styleId="FootnoteText">
    <w:name w:val="footnote text"/>
    <w:basedOn w:val="Normal"/>
    <w:link w:val="FootnoteTextChar"/>
    <w:uiPriority w:val="99"/>
    <w:semiHidden/>
    <w:unhideWhenUsed/>
    <w:rsid w:val="006D1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120"/>
    <w:rPr>
      <w:sz w:val="20"/>
      <w:szCs w:val="20"/>
    </w:rPr>
  </w:style>
  <w:style w:type="paragraph" w:styleId="Caption">
    <w:name w:val="caption"/>
    <w:basedOn w:val="Normal"/>
    <w:next w:val="Normal"/>
    <w:uiPriority w:val="35"/>
    <w:unhideWhenUsed/>
    <w:qFormat/>
    <w:rsid w:val="00A5320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6709">
      <w:bodyDiv w:val="1"/>
      <w:marLeft w:val="0"/>
      <w:marRight w:val="0"/>
      <w:marTop w:val="0"/>
      <w:marBottom w:val="0"/>
      <w:divBdr>
        <w:top w:val="none" w:sz="0" w:space="0" w:color="auto"/>
        <w:left w:val="none" w:sz="0" w:space="0" w:color="auto"/>
        <w:bottom w:val="none" w:sz="0" w:space="0" w:color="auto"/>
        <w:right w:val="none" w:sz="0" w:space="0" w:color="auto"/>
      </w:divBdr>
    </w:div>
    <w:div w:id="239683613">
      <w:bodyDiv w:val="1"/>
      <w:marLeft w:val="0"/>
      <w:marRight w:val="0"/>
      <w:marTop w:val="0"/>
      <w:marBottom w:val="0"/>
      <w:divBdr>
        <w:top w:val="none" w:sz="0" w:space="0" w:color="auto"/>
        <w:left w:val="none" w:sz="0" w:space="0" w:color="auto"/>
        <w:bottom w:val="none" w:sz="0" w:space="0" w:color="auto"/>
        <w:right w:val="none" w:sz="0" w:space="0" w:color="auto"/>
      </w:divBdr>
    </w:div>
    <w:div w:id="1083793229">
      <w:bodyDiv w:val="1"/>
      <w:marLeft w:val="0"/>
      <w:marRight w:val="0"/>
      <w:marTop w:val="0"/>
      <w:marBottom w:val="0"/>
      <w:divBdr>
        <w:top w:val="none" w:sz="0" w:space="0" w:color="auto"/>
        <w:left w:val="none" w:sz="0" w:space="0" w:color="auto"/>
        <w:bottom w:val="none" w:sz="0" w:space="0" w:color="auto"/>
        <w:right w:val="none" w:sz="0" w:space="0" w:color="auto"/>
      </w:divBdr>
    </w:div>
    <w:div w:id="20666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ccc4631-9afc-4718-b120-5e2e37a03cc7">PROJ-1236820714-47</_dlc_DocId>
    <_dlc_DocIdUrl xmlns="8ccc4631-9afc-4718-b120-5e2e37a03cc7">
      <Url>http://thedock.gbrmpa.gov.au/sites/Projects/P000057/_layouts/DocIdRedir.aspx?ID=PROJ-1236820714-47</Url>
      <Description>PROJ-1236820714-47</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EDCC1C2BB7DA4D4FA10CE6ADA80892CF" ma:contentTypeVersion="9" ma:contentTypeDescription="" ma:contentTypeScope="" ma:versionID="6aece36cf68f886a6941d6caf02e7688">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5c09785fcf954600ddb3b50bf68a83fb" ns2:_="" ns4:_="">
    <xsd:import namespace="8ccc4631-9afc-4718-b120-5e2e37a03c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625E396-737F-4DF1-838C-FC9431036958}">
  <ds:schemaRefs>
    <ds:schemaRef ds:uri="http://schemas.microsoft.com/sharepoint/events"/>
  </ds:schemaRefs>
</ds:datastoreItem>
</file>

<file path=customXml/itemProps2.xml><?xml version="1.0" encoding="utf-8"?>
<ds:datastoreItem xmlns:ds="http://schemas.openxmlformats.org/officeDocument/2006/customXml" ds:itemID="{70838A55-62AC-42B9-B436-659038439BB1}">
  <ds:schemaRefs>
    <ds:schemaRef ds:uri="http://schemas.microsoft.com/office/2006/metadata/properties"/>
    <ds:schemaRef ds:uri="http://schemas.microsoft.com/office/infopath/2007/PartnerControls"/>
    <ds:schemaRef ds:uri="8ccc4631-9afc-4718-b120-5e2e37a03cc7"/>
    <ds:schemaRef ds:uri="http://schemas.microsoft.com/sharepoint/v4"/>
  </ds:schemaRefs>
</ds:datastoreItem>
</file>

<file path=customXml/itemProps3.xml><?xml version="1.0" encoding="utf-8"?>
<ds:datastoreItem xmlns:ds="http://schemas.openxmlformats.org/officeDocument/2006/customXml" ds:itemID="{6E37890F-9D39-4EFB-8D62-59BA860D05BB}">
  <ds:schemaRefs>
    <ds:schemaRef ds:uri="http://schemas.microsoft.com/sharepoint/v3/contenttype/forms"/>
  </ds:schemaRefs>
</ds:datastoreItem>
</file>

<file path=customXml/itemProps4.xml><?xml version="1.0" encoding="utf-8"?>
<ds:datastoreItem xmlns:ds="http://schemas.openxmlformats.org/officeDocument/2006/customXml" ds:itemID="{8684A6D2-FD42-49B0-BE6F-070F2AD6B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71A5DE-FC48-4816-BC10-0DC6BB7A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Final case study - plans of management</vt:lpstr>
    </vt:vector>
  </TitlesOfParts>
  <Company>GBRMPA</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case study - plans of management</dc:title>
  <dc:creator>Josh Gibson;Amanda Brigdale;Jason Vains</dc:creator>
  <cp:lastModifiedBy>Joanna Ruxton</cp:lastModifiedBy>
  <cp:revision>2</cp:revision>
  <cp:lastPrinted>2017-06-22T00:10:00Z</cp:lastPrinted>
  <dcterms:created xsi:type="dcterms:W3CDTF">2017-06-22T03:08:00Z</dcterms:created>
  <dcterms:modified xsi:type="dcterms:W3CDTF">2017-06-22T03:08:00Z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0x010100441936E5D27A4AF2935B3316DA024CF200EDCC1C2BB7DA4D4FA10CE6ADA80892CF</vt:lpwstr>
  </property>
  <property fmtid="{D5CDD505-2E9C-101B-9397-08002B2CF9AE}" pid="3" name="_dlc_DocIdItemGuid">
    <vt:lpwstr>4cce39f6-9e78-456e-b6f1-96acecd7c11b</vt:lpwstr>
  </property>
  <property fmtid="{D5CDD505-2E9C-101B-9397-08002B2CF9AE}" pid="4" name="Order">
    <vt:r8>12500</vt:r8>
  </property>
  <property fmtid="{D5CDD505-2E9C-101B-9397-08002B2CF9AE}" pid="5" name="RecordPoint_WorkflowType">
    <vt:lpwstr>ActiveSubmit</vt:lpwstr>
  </property>
  <property fmtid="{D5CDD505-2E9C-101B-9397-08002B2CF9AE}" pid="6" name="RecordPoint_ActiveItemSiteId">
    <vt:lpwstr>{8ce9eba2-d4a5-4da0-9276-1d47a92e9210}</vt:lpwstr>
  </property>
  <property fmtid="{D5CDD505-2E9C-101B-9397-08002B2CF9AE}" pid="7" name="RecordPoint_ActiveItemListId">
    <vt:lpwstr>{b5289cac-b36b-464b-ab5b-1b5cb676615c}</vt:lpwstr>
  </property>
  <property fmtid="{D5CDD505-2E9C-101B-9397-08002B2CF9AE}" pid="8" name="RecordPoint_ActiveItemUniqueId">
    <vt:lpwstr>{4cce39f6-9e78-456e-b6f1-96acecd7c11b}</vt:lpwstr>
  </property>
  <property fmtid="{D5CDD505-2E9C-101B-9397-08002B2CF9AE}" pid="9" name="RecordPoint_ActiveItemWebId">
    <vt:lpwstr>{1ab2dadf-f831-4467-aa70-d2a55710fc8f}</vt:lpwstr>
  </property>
  <property fmtid="{D5CDD505-2E9C-101B-9397-08002B2CF9AE}" pid="10" name="RecordPoint_RecordNumberSubmitted">
    <vt:lpwstr>R0000396024</vt:lpwstr>
  </property>
  <property fmtid="{D5CDD505-2E9C-101B-9397-08002B2CF9AE}" pid="11" name="RecordPoint_SubmissionCompleted">
    <vt:lpwstr>2017-03-07T15:33:04.3126259+10:00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