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BACDD" w14:textId="71743EA9" w:rsidR="00E629CE" w:rsidRPr="00C52DC0" w:rsidRDefault="0002370A" w:rsidP="00C52DC0">
      <w:pPr>
        <w:spacing w:after="0" w:line="240" w:lineRule="auto"/>
        <w:ind w:left="-851" w:right="-852"/>
        <w:jc w:val="center"/>
        <w:rPr>
          <w:rFonts w:ascii="Arial" w:hAnsi="Arial" w:cs="Arial"/>
          <w:b/>
          <w:color w:val="244061" w:themeColor="accent1" w:themeShade="80"/>
          <w:sz w:val="16"/>
          <w:szCs w:val="17"/>
        </w:rPr>
      </w:pPr>
      <w:bookmarkStart w:id="0" w:name="_GoBack"/>
      <w:bookmarkEnd w:id="0"/>
      <w:r w:rsidRPr="00C52DC0">
        <w:rPr>
          <w:i/>
          <w:color w:val="1F497D" w:themeColor="text2"/>
          <w:sz w:val="16"/>
          <w:szCs w:val="17"/>
        </w:rPr>
        <w:t>Aboriginal and Torres Strait Islander peoples are the Traditional Owners</w:t>
      </w:r>
      <w:r w:rsidR="00C52DC0" w:rsidRPr="00C52DC0">
        <w:rPr>
          <w:i/>
          <w:color w:val="1F497D" w:themeColor="text2"/>
          <w:sz w:val="16"/>
          <w:szCs w:val="17"/>
        </w:rPr>
        <w:t xml:space="preserve"> </w:t>
      </w:r>
      <w:r w:rsidRPr="00C52DC0">
        <w:rPr>
          <w:i/>
          <w:color w:val="1F497D" w:themeColor="text2"/>
          <w:sz w:val="16"/>
          <w:szCs w:val="17"/>
        </w:rPr>
        <w:t>of the Great Barrier Reef area and have a continuing connection to their land and sea country</w:t>
      </w:r>
      <w:r w:rsidR="00644882">
        <w:rPr>
          <w:i/>
          <w:color w:val="1F497D" w:themeColor="text2"/>
          <w:sz w:val="16"/>
          <w:szCs w:val="17"/>
        </w:rPr>
        <w:t>.</w:t>
      </w:r>
    </w:p>
    <w:tbl>
      <w:tblPr>
        <w:tblStyle w:val="TableGrid"/>
        <w:tblW w:w="11625"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CF2F0"/>
        <w:tblLook w:val="04A0" w:firstRow="1" w:lastRow="0" w:firstColumn="1" w:lastColumn="0" w:noHBand="0" w:noVBand="1"/>
      </w:tblPr>
      <w:tblGrid>
        <w:gridCol w:w="11625"/>
      </w:tblGrid>
      <w:tr w:rsidR="0007113E" w:rsidRPr="0007113E" w14:paraId="2D01D0B7" w14:textId="77777777" w:rsidTr="001B5C64">
        <w:tc>
          <w:tcPr>
            <w:tcW w:w="11625" w:type="dxa"/>
            <w:shd w:val="clear" w:color="auto" w:fill="ACF2F0"/>
          </w:tcPr>
          <w:p w14:paraId="376659A1" w14:textId="12B053AF" w:rsidR="00E629CE" w:rsidRPr="001B5C64" w:rsidRDefault="00770C54" w:rsidP="008C7EDF">
            <w:pPr>
              <w:spacing w:before="120"/>
              <w:jc w:val="center"/>
              <w:rPr>
                <w:rFonts w:ascii="Century Gothic" w:hAnsi="Century Gothic"/>
                <w:smallCaps/>
                <w:color w:val="365F91" w:themeColor="accent1" w:themeShade="BF"/>
                <w:sz w:val="60"/>
                <w:szCs w:val="60"/>
              </w:rPr>
            </w:pPr>
            <w:r w:rsidRPr="001B5C64">
              <w:rPr>
                <w:rFonts w:ascii="Century Gothic" w:hAnsi="Century Gothic"/>
                <w:smallCaps/>
                <w:color w:val="365F91" w:themeColor="accent1" w:themeShade="BF"/>
                <w:sz w:val="60"/>
                <w:szCs w:val="60"/>
              </w:rPr>
              <w:t>Planning for priority ports</w:t>
            </w:r>
          </w:p>
          <w:p w14:paraId="77810DF8" w14:textId="39484ACA" w:rsidR="00F02662" w:rsidRPr="0007113E" w:rsidRDefault="00F02662" w:rsidP="00CD3CFF">
            <w:pPr>
              <w:jc w:val="right"/>
              <w:rPr>
                <w:rFonts w:ascii="Calibri" w:hAnsi="Calibri"/>
                <w:smallCaps/>
                <w:color w:val="FFFFFF" w:themeColor="background1"/>
                <w:sz w:val="20"/>
                <w:szCs w:val="20"/>
              </w:rPr>
            </w:pPr>
          </w:p>
        </w:tc>
      </w:tr>
    </w:tbl>
    <w:p w14:paraId="0C855A51" w14:textId="46983792" w:rsidR="0002566F" w:rsidRPr="0007113E" w:rsidRDefault="0002566F" w:rsidP="00D6798A">
      <w:pPr>
        <w:pStyle w:val="Heading2"/>
        <w:keepNext/>
        <w:tabs>
          <w:tab w:val="left" w:pos="9498"/>
        </w:tabs>
        <w:spacing w:before="240" w:after="120"/>
        <w:rPr>
          <w:color w:val="1F497D" w:themeColor="text2"/>
          <w:u w:val="single" w:color="1F497D" w:themeColor="text2"/>
        </w:rPr>
      </w:pPr>
      <w:r w:rsidRPr="001B5C64">
        <w:rPr>
          <w:rFonts w:ascii="Century Gothic" w:eastAsia="MS Mincho" w:hAnsi="Century Gothic"/>
          <w:b/>
        </w:rPr>
        <w:t>Purpose</w:t>
      </w:r>
    </w:p>
    <w:p w14:paraId="6E714370" w14:textId="27841CB9" w:rsidR="008C745C" w:rsidRPr="001B5C64" w:rsidRDefault="00770C54" w:rsidP="001B5C64">
      <w:pPr>
        <w:pStyle w:val="BodyTextNumbering"/>
        <w:keepNext/>
        <w:spacing w:after="120"/>
        <w:rPr>
          <w:rFonts w:ascii="Century Gothic" w:eastAsia="MS Mincho" w:hAnsi="Century Gothic"/>
          <w:b/>
          <w:i/>
          <w:color w:val="000000"/>
          <w:szCs w:val="20"/>
        </w:rPr>
      </w:pPr>
      <w:r w:rsidRPr="001B5C64">
        <w:rPr>
          <w:rFonts w:ascii="Century Gothic" w:eastAsia="MS Mincho" w:hAnsi="Century Gothic"/>
          <w:b/>
          <w:i/>
          <w:color w:val="000000"/>
          <w:szCs w:val="20"/>
        </w:rPr>
        <w:t>Applying Reef 2050 policies to master plans for priority ports</w:t>
      </w:r>
    </w:p>
    <w:p w14:paraId="1516F7BC" w14:textId="77777777" w:rsidR="002159A2" w:rsidRDefault="00770C54" w:rsidP="00C853AA">
      <w:pPr>
        <w:spacing w:line="240" w:lineRule="auto"/>
        <w:rPr>
          <w:rFonts w:ascii="Century Gothic" w:eastAsia="MS Mincho" w:hAnsi="Century Gothic" w:cs="Times New Roman"/>
          <w:color w:val="000000"/>
          <w:sz w:val="20"/>
          <w:szCs w:val="20"/>
          <w:lang w:eastAsia="en-AU"/>
        </w:rPr>
      </w:pPr>
      <w:r w:rsidRPr="002159A2">
        <w:rPr>
          <w:rFonts w:ascii="Century Gothic" w:eastAsia="MS Mincho" w:hAnsi="Century Gothic" w:cs="Times New Roman"/>
          <w:color w:val="000000"/>
          <w:sz w:val="20"/>
          <w:szCs w:val="20"/>
          <w:lang w:eastAsia="en-AU"/>
        </w:rPr>
        <w:t xml:space="preserve">Developing master plans for the priority ports of Gladstone, Abbot Point, Townsville and Mackay/Hay Point, which are adjacent to the Great Barrier Reef, is a priority for the Queensland Government. This delivers on </w:t>
      </w:r>
      <w:r w:rsidR="00CA4BF4" w:rsidRPr="002159A2">
        <w:rPr>
          <w:rFonts w:ascii="Century Gothic" w:eastAsia="MS Mincho" w:hAnsi="Century Gothic" w:cs="Times New Roman"/>
          <w:color w:val="000000"/>
          <w:sz w:val="20"/>
          <w:szCs w:val="20"/>
          <w:lang w:eastAsia="en-AU"/>
        </w:rPr>
        <w:t>its</w:t>
      </w:r>
      <w:r w:rsidRPr="002159A2">
        <w:rPr>
          <w:rFonts w:ascii="Century Gothic" w:eastAsia="MS Mincho" w:hAnsi="Century Gothic" w:cs="Times New Roman"/>
          <w:color w:val="000000"/>
          <w:sz w:val="20"/>
          <w:szCs w:val="20"/>
          <w:lang w:eastAsia="en-AU"/>
        </w:rPr>
        <w:t xml:space="preserve"> commitment to Reef 2050 policies and the </w:t>
      </w:r>
      <w:r w:rsidRPr="00FA2331">
        <w:rPr>
          <w:rFonts w:ascii="Century Gothic" w:eastAsia="MS Mincho" w:hAnsi="Century Gothic" w:cs="Times New Roman"/>
          <w:i/>
          <w:color w:val="000000"/>
          <w:sz w:val="20"/>
          <w:szCs w:val="20"/>
          <w:lang w:eastAsia="en-AU"/>
        </w:rPr>
        <w:t>Sustainable Ports Development Act 2015</w:t>
      </w:r>
      <w:r w:rsidRPr="002159A2">
        <w:rPr>
          <w:rFonts w:ascii="Century Gothic" w:eastAsia="MS Mincho" w:hAnsi="Century Gothic" w:cs="Times New Roman"/>
          <w:color w:val="000000"/>
          <w:sz w:val="20"/>
          <w:szCs w:val="20"/>
          <w:lang w:eastAsia="en-AU"/>
        </w:rPr>
        <w:t xml:space="preserve"> (</w:t>
      </w:r>
      <w:r w:rsidR="00F449F2" w:rsidRPr="002159A2">
        <w:rPr>
          <w:rFonts w:ascii="Century Gothic" w:eastAsia="MS Mincho" w:hAnsi="Century Gothic" w:cs="Times New Roman"/>
          <w:color w:val="000000"/>
          <w:sz w:val="20"/>
          <w:szCs w:val="20"/>
          <w:lang w:eastAsia="en-AU"/>
        </w:rPr>
        <w:t>SPD</w:t>
      </w:r>
      <w:r w:rsidRPr="002159A2">
        <w:rPr>
          <w:rFonts w:ascii="Century Gothic" w:eastAsia="MS Mincho" w:hAnsi="Century Gothic" w:cs="Times New Roman"/>
          <w:color w:val="000000"/>
          <w:sz w:val="20"/>
          <w:szCs w:val="20"/>
          <w:lang w:eastAsia="en-AU"/>
        </w:rPr>
        <w:t xml:space="preserve"> Act)</w:t>
      </w:r>
      <w:r w:rsidR="008C745C" w:rsidRPr="002159A2">
        <w:rPr>
          <w:rFonts w:ascii="Century Gothic" w:eastAsia="MS Mincho" w:hAnsi="Century Gothic" w:cs="Times New Roman"/>
          <w:color w:val="000000"/>
          <w:sz w:val="20"/>
          <w:szCs w:val="20"/>
          <w:lang w:eastAsia="en-AU"/>
        </w:rPr>
        <w:t>.</w:t>
      </w:r>
    </w:p>
    <w:p w14:paraId="74EB40F6" w14:textId="462582BC" w:rsidR="002159A2" w:rsidRPr="000F27C8" w:rsidRDefault="002159A2" w:rsidP="000F27C8">
      <w:pPr>
        <w:shd w:val="clear" w:color="auto" w:fill="ACF2F0"/>
        <w:ind w:left="720"/>
        <w:jc w:val="center"/>
        <w:rPr>
          <w:rFonts w:ascii="Century Gothic" w:eastAsia="MS Mincho" w:hAnsi="Century Gothic" w:cs="Times New Roman"/>
          <w:i/>
          <w:color w:val="000000"/>
          <w:sz w:val="20"/>
          <w:szCs w:val="20"/>
          <w:lang w:eastAsia="en-AU"/>
        </w:rPr>
      </w:pPr>
      <w:r w:rsidRPr="000F27C8">
        <w:rPr>
          <w:rFonts w:ascii="Century Gothic" w:eastAsia="MS Mincho" w:hAnsi="Century Gothic" w:cs="Times New Roman"/>
          <w:i/>
          <w:color w:val="000000"/>
          <w:sz w:val="20"/>
          <w:szCs w:val="20"/>
          <w:lang w:eastAsia="en-AU"/>
        </w:rPr>
        <w:t>This case study describes how Reef 2050 policies about cumulative impact management, net benefits and offsets should be applied to master planning for priority ports.</w:t>
      </w:r>
    </w:p>
    <w:p w14:paraId="5D5247A3" w14:textId="2D2A94B4" w:rsidR="002159A2" w:rsidRDefault="002159A2" w:rsidP="002159A2">
      <w:pPr>
        <w:pStyle w:val="Heading2"/>
        <w:keepNext/>
        <w:tabs>
          <w:tab w:val="left" w:pos="9498"/>
        </w:tabs>
        <w:spacing w:before="240" w:after="120"/>
        <w:rPr>
          <w:rFonts w:ascii="Century Gothic" w:eastAsia="MS Mincho" w:hAnsi="Century Gothic"/>
          <w:b/>
        </w:rPr>
      </w:pPr>
      <w:r>
        <w:rPr>
          <w:rFonts w:ascii="Century Gothic" w:eastAsia="MS Mincho" w:hAnsi="Century Gothic"/>
          <w:b/>
        </w:rPr>
        <w:t>C</w:t>
      </w:r>
      <w:r w:rsidRPr="001B5C64">
        <w:rPr>
          <w:rFonts w:ascii="Century Gothic" w:eastAsia="MS Mincho" w:hAnsi="Century Gothic"/>
          <w:b/>
        </w:rPr>
        <w:t>ontext and scope</w:t>
      </w:r>
    </w:p>
    <w:p w14:paraId="38931C18" w14:textId="09FAF786" w:rsidR="002159A2" w:rsidRPr="001B5C64" w:rsidRDefault="002159A2" w:rsidP="002159A2">
      <w:pPr>
        <w:pStyle w:val="BodyTextNumbering"/>
        <w:keepNext/>
        <w:spacing w:after="120"/>
        <w:rPr>
          <w:rFonts w:ascii="Century Gothic" w:eastAsia="MS Mincho" w:hAnsi="Century Gothic"/>
          <w:b/>
          <w:i/>
          <w:color w:val="000000"/>
          <w:szCs w:val="20"/>
        </w:rPr>
      </w:pPr>
      <w:r w:rsidRPr="001B5C64">
        <w:rPr>
          <w:rFonts w:ascii="Century Gothic" w:eastAsia="MS Mincho" w:hAnsi="Century Gothic"/>
          <w:b/>
          <w:i/>
          <w:color w:val="000000"/>
          <w:szCs w:val="20"/>
        </w:rPr>
        <w:t>Protecting the Reef while</w:t>
      </w:r>
      <w:r>
        <w:rPr>
          <w:rFonts w:ascii="Century Gothic" w:eastAsia="MS Mincho" w:hAnsi="Century Gothic"/>
          <w:b/>
          <w:i/>
          <w:color w:val="000000"/>
          <w:szCs w:val="20"/>
        </w:rPr>
        <w:t xml:space="preserve"> expanding the regional economy</w:t>
      </w:r>
    </w:p>
    <w:p w14:paraId="7EA9A36D" w14:textId="77777777" w:rsidR="002159A2" w:rsidRPr="002159A2" w:rsidRDefault="002159A2" w:rsidP="00C853AA">
      <w:pPr>
        <w:spacing w:line="240" w:lineRule="auto"/>
        <w:rPr>
          <w:rFonts w:ascii="Century Gothic" w:eastAsia="MS Mincho" w:hAnsi="Century Gothic" w:cs="Times New Roman"/>
          <w:color w:val="000000"/>
          <w:sz w:val="20"/>
          <w:szCs w:val="20"/>
          <w:lang w:eastAsia="en-AU"/>
        </w:rPr>
      </w:pPr>
      <w:r w:rsidRPr="002159A2">
        <w:rPr>
          <w:rFonts w:ascii="Century Gothic" w:eastAsia="MS Mincho" w:hAnsi="Century Gothic" w:cs="Times New Roman"/>
          <w:color w:val="000000"/>
          <w:sz w:val="20"/>
          <w:szCs w:val="20"/>
          <w:lang w:eastAsia="en-AU"/>
        </w:rPr>
        <w:t xml:space="preserve">The SPD Act contains </w:t>
      </w:r>
      <w:r w:rsidRPr="00826031">
        <w:rPr>
          <w:rFonts w:ascii="Century Gothic" w:eastAsia="MS Mincho" w:hAnsi="Century Gothic" w:cs="Times New Roman"/>
          <w:color w:val="000000"/>
          <w:sz w:val="20"/>
          <w:szCs w:val="20"/>
          <w:lang w:eastAsia="en-AU"/>
        </w:rPr>
        <w:t>measures for</w:t>
      </w:r>
      <w:r w:rsidRPr="002159A2">
        <w:rPr>
          <w:rFonts w:ascii="Century Gothic" w:eastAsia="MS Mincho" w:hAnsi="Century Gothic" w:cs="Times New Roman"/>
          <w:color w:val="000000"/>
          <w:sz w:val="20"/>
          <w:szCs w:val="20"/>
          <w:lang w:eastAsia="en-AU"/>
        </w:rPr>
        <w:t xml:space="preserve"> increasing protection of the Great Barrier Reef and meeting the </w:t>
      </w:r>
      <w:r w:rsidRPr="00FA2331">
        <w:rPr>
          <w:rFonts w:ascii="Century Gothic" w:eastAsia="MS Mincho" w:hAnsi="Century Gothic" w:cs="Times New Roman"/>
          <w:color w:val="000000"/>
          <w:sz w:val="20"/>
          <w:szCs w:val="20"/>
          <w:lang w:eastAsia="en-AU"/>
        </w:rPr>
        <w:t>government'</w:t>
      </w:r>
      <w:r w:rsidRPr="002159A2">
        <w:rPr>
          <w:rFonts w:ascii="Century Gothic" w:eastAsia="MS Mincho" w:hAnsi="Century Gothic" w:cs="Times New Roman"/>
          <w:color w:val="000000"/>
          <w:sz w:val="20"/>
          <w:szCs w:val="20"/>
          <w:lang w:eastAsia="en-AU"/>
        </w:rPr>
        <w:t>s commitment to expand Queensland's economy, create more jobs and develop regions. For example, under the SPD Act capital dredging outside of the four priority ports and the Port of Cairns is prohibited. Authorities managing dredging at priority ports need to ensure the dredge material is beneficially reused. This ensures a net benefit to the Reef.</w:t>
      </w:r>
    </w:p>
    <w:p w14:paraId="4CEF7D37" w14:textId="77777777" w:rsidR="002159A2" w:rsidRPr="002159A2" w:rsidRDefault="002159A2" w:rsidP="00C853AA">
      <w:pPr>
        <w:spacing w:line="240" w:lineRule="auto"/>
        <w:rPr>
          <w:rFonts w:ascii="Century Gothic" w:eastAsia="MS Mincho" w:hAnsi="Century Gothic" w:cs="Times New Roman"/>
          <w:color w:val="000000"/>
          <w:sz w:val="20"/>
          <w:szCs w:val="20"/>
          <w:lang w:eastAsia="en-AU"/>
        </w:rPr>
      </w:pPr>
      <w:r w:rsidRPr="002159A2">
        <w:rPr>
          <w:rFonts w:ascii="Century Gothic" w:eastAsia="MS Mincho" w:hAnsi="Century Gothic" w:cs="Times New Roman"/>
          <w:color w:val="000000"/>
          <w:sz w:val="20"/>
          <w:szCs w:val="20"/>
          <w:lang w:eastAsia="en-AU"/>
        </w:rPr>
        <w:t>Master plans for the four priority ports will ensure the best possible use of existing port infrastructure for delivering economic and operational outcomes while still pursuing environmental and community responsibilities.</w:t>
      </w:r>
    </w:p>
    <w:p w14:paraId="1AA3811F" w14:textId="0866077A" w:rsidR="002159A2" w:rsidRPr="00EE794E" w:rsidRDefault="00FA2331" w:rsidP="00C853AA">
      <w:pPr>
        <w:spacing w:line="240" w:lineRule="auto"/>
        <w:rPr>
          <w:rFonts w:ascii="Century Gothic" w:eastAsia="MS Mincho" w:hAnsi="Century Gothic"/>
          <w:color w:val="000000"/>
          <w:sz w:val="20"/>
          <w:szCs w:val="20"/>
        </w:rPr>
      </w:pPr>
      <w:r>
        <w:rPr>
          <w:rFonts w:ascii="Century Gothic" w:eastAsia="MS Mincho" w:hAnsi="Century Gothic" w:cs="Times New Roman"/>
          <w:color w:val="000000"/>
          <w:sz w:val="20"/>
          <w:szCs w:val="20"/>
          <w:lang w:eastAsia="en-AU"/>
        </w:rPr>
        <w:t>The</w:t>
      </w:r>
      <w:r w:rsidR="002159A2" w:rsidRPr="002159A2">
        <w:rPr>
          <w:rFonts w:ascii="Century Gothic" w:eastAsia="MS Mincho" w:hAnsi="Century Gothic" w:cs="Times New Roman"/>
          <w:color w:val="000000"/>
          <w:sz w:val="20"/>
          <w:szCs w:val="20"/>
          <w:lang w:eastAsia="en-AU"/>
        </w:rPr>
        <w:t xml:space="preserve"> Reef 2050 Plan sets out the vision for the future of the Great Barrier Reef World Heritage Area and how this will be achieved. The Reef 2050 Plan committed to developing guidelines for assessing cumulative impact and a net benefit policy to refine and improve guidance and procedural requirements for avoiding, mitigating and offsetting impacts and </w:t>
      </w:r>
      <w:r w:rsidR="00077B67">
        <w:rPr>
          <w:rFonts w:ascii="Century Gothic" w:eastAsia="MS Mincho" w:hAnsi="Century Gothic" w:cs="Times New Roman"/>
          <w:color w:val="000000"/>
          <w:sz w:val="20"/>
          <w:szCs w:val="20"/>
          <w:lang w:eastAsia="en-AU"/>
        </w:rPr>
        <w:t>guiding</w:t>
      </w:r>
      <w:r w:rsidR="00077B67" w:rsidRPr="002159A2">
        <w:rPr>
          <w:rFonts w:ascii="Century Gothic" w:eastAsia="MS Mincho" w:hAnsi="Century Gothic" w:cs="Times New Roman"/>
          <w:color w:val="000000"/>
          <w:sz w:val="20"/>
          <w:szCs w:val="20"/>
          <w:lang w:eastAsia="en-AU"/>
        </w:rPr>
        <w:t xml:space="preserve"> </w:t>
      </w:r>
      <w:r w:rsidR="002159A2" w:rsidRPr="002159A2">
        <w:rPr>
          <w:rFonts w:ascii="Century Gothic" w:eastAsia="MS Mincho" w:hAnsi="Century Gothic" w:cs="Times New Roman"/>
          <w:color w:val="000000"/>
          <w:sz w:val="20"/>
          <w:szCs w:val="20"/>
          <w:lang w:eastAsia="en-AU"/>
        </w:rPr>
        <w:t>future planning and development decisions in the management of the World Heritage Area and associated management activities in its adjacent catchment.</w:t>
      </w:r>
    </w:p>
    <w:p w14:paraId="0D9D4972" w14:textId="4D578B0C" w:rsidR="002159A2" w:rsidRPr="002159A2" w:rsidRDefault="002159A2" w:rsidP="00C853AA">
      <w:pPr>
        <w:spacing w:line="240" w:lineRule="auto"/>
        <w:rPr>
          <w:rFonts w:ascii="Century Gothic" w:eastAsia="MS Mincho" w:hAnsi="Century Gothic" w:cs="Times New Roman"/>
          <w:color w:val="000000"/>
          <w:sz w:val="20"/>
          <w:szCs w:val="20"/>
          <w:lang w:eastAsia="en-AU"/>
        </w:rPr>
      </w:pPr>
      <w:r w:rsidRPr="002159A2">
        <w:rPr>
          <w:rFonts w:ascii="Century Gothic" w:eastAsia="MS Mincho" w:hAnsi="Century Gothic" w:cs="Times New Roman"/>
          <w:color w:val="000000"/>
          <w:sz w:val="20"/>
          <w:szCs w:val="20"/>
          <w:lang w:eastAsia="en-AU"/>
        </w:rPr>
        <w:t>Master plans need to apply Reef 2050 policies to (a) identify and recognise the cumulative impacts of human actions on the Reef, (b) ensure there are overall net benefits for the Reef’s health from any development, and (c) apply offset measures to positively mitigate against any impacts. Cumulative impacts and net benefits need to be considered in designing a master plan’s strategy and in choosing specific approaches. Offsets may be required when approaches are implemented during the operational phase of port master plans.</w:t>
      </w:r>
    </w:p>
    <w:p w14:paraId="66176351" w14:textId="4A970402" w:rsidR="002159A2" w:rsidRDefault="002159A2" w:rsidP="00C853AA">
      <w:pPr>
        <w:spacing w:line="240" w:lineRule="auto"/>
        <w:rPr>
          <w:rFonts w:ascii="Century Gothic" w:eastAsia="MS Mincho" w:hAnsi="Century Gothic"/>
          <w:color w:val="000000"/>
          <w:szCs w:val="20"/>
        </w:rPr>
      </w:pPr>
      <w:r w:rsidRPr="002159A2">
        <w:rPr>
          <w:rFonts w:ascii="Century Gothic" w:eastAsia="MS Mincho" w:hAnsi="Century Gothic" w:cs="Times New Roman"/>
          <w:color w:val="000000"/>
          <w:sz w:val="20"/>
          <w:szCs w:val="20"/>
          <w:lang w:eastAsia="en-AU"/>
        </w:rPr>
        <w:t>Along with considering Reef 2050 policies, master plans also need to consider a range of existing tools and legal instruments, including those shown on the right of Figure 1.</w:t>
      </w:r>
    </w:p>
    <w:p w14:paraId="017C4F59" w14:textId="77777777" w:rsidR="001B5C64" w:rsidRDefault="001B5C64">
      <w:pPr>
        <w:rPr>
          <w:rFonts w:ascii="Century Gothic" w:eastAsia="MS Mincho" w:hAnsi="Century Gothic" w:cs="Times New Roman"/>
          <w:color w:val="000000"/>
          <w:sz w:val="20"/>
          <w:szCs w:val="20"/>
          <w:lang w:eastAsia="en-AU"/>
        </w:rPr>
      </w:pPr>
      <w:r>
        <w:rPr>
          <w:rFonts w:ascii="Century Gothic" w:eastAsia="MS Mincho" w:hAnsi="Century Gothic"/>
          <w:color w:val="000000"/>
          <w:szCs w:val="20"/>
        </w:rPr>
        <w:br w:type="page"/>
      </w:r>
    </w:p>
    <w:p w14:paraId="25F7BDA7" w14:textId="5C429469" w:rsidR="001B5C64" w:rsidRPr="00EE794E" w:rsidRDefault="00E067AB" w:rsidP="00EE794E">
      <w:pPr>
        <w:pStyle w:val="BodyTextNumbering"/>
        <w:keepNext/>
        <w:spacing w:after="120"/>
        <w:rPr>
          <w:rFonts w:ascii="Century Gothic" w:eastAsia="MS Mincho" w:hAnsi="Century Gothic"/>
          <w:color w:val="000000"/>
          <w:szCs w:val="20"/>
        </w:rPr>
      </w:pPr>
      <w:r>
        <w:rPr>
          <w:rFonts w:ascii="Century Gothic" w:eastAsia="MS Mincho" w:hAnsi="Century Gothic"/>
          <w:noProof/>
          <w:color w:val="000000"/>
          <w:szCs w:val="20"/>
        </w:rPr>
        <w:lastRenderedPageBreak/>
        <mc:AlternateContent>
          <mc:Choice Requires="wpg">
            <w:drawing>
              <wp:anchor distT="0" distB="0" distL="114300" distR="114300" simplePos="0" relativeHeight="251662848" behindDoc="0" locked="0" layoutInCell="1" allowOverlap="1" wp14:anchorId="3A057E43" wp14:editId="4C8669B8">
                <wp:simplePos x="0" y="0"/>
                <wp:positionH relativeFrom="column">
                  <wp:posOffset>60960</wp:posOffset>
                </wp:positionH>
                <wp:positionV relativeFrom="paragraph">
                  <wp:posOffset>163830</wp:posOffset>
                </wp:positionV>
                <wp:extent cx="5791200" cy="3569970"/>
                <wp:effectExtent l="0" t="0" r="0" b="0"/>
                <wp:wrapThrough wrapText="bothSides">
                  <wp:wrapPolygon edited="0">
                    <wp:start x="21316" y="0"/>
                    <wp:lineTo x="0" y="692"/>
                    <wp:lineTo x="0" y="21439"/>
                    <wp:lineTo x="213" y="21439"/>
                    <wp:lineTo x="21529" y="20747"/>
                    <wp:lineTo x="21529" y="0"/>
                    <wp:lineTo x="21316" y="0"/>
                  </wp:wrapPolygon>
                </wp:wrapThrough>
                <wp:docPr id="10" name="Group 10"/>
                <wp:cNvGraphicFramePr/>
                <a:graphic xmlns:a="http://schemas.openxmlformats.org/drawingml/2006/main">
                  <a:graphicData uri="http://schemas.microsoft.com/office/word/2010/wordprocessingGroup">
                    <wpg:wgp>
                      <wpg:cNvGrpSpPr/>
                      <wpg:grpSpPr>
                        <a:xfrm>
                          <a:off x="0" y="0"/>
                          <a:ext cx="5791200" cy="3569970"/>
                          <a:chOff x="47660" y="-57174"/>
                          <a:chExt cx="5796036" cy="3571264"/>
                        </a:xfrm>
                      </wpg:grpSpPr>
                      <wps:wsp>
                        <wps:cNvPr id="2" name="Right Arrow Callout 2"/>
                        <wps:cNvSpPr/>
                        <wps:spPr>
                          <a:xfrm>
                            <a:off x="2419350" y="1066800"/>
                            <a:ext cx="1284605" cy="1171575"/>
                          </a:xfrm>
                          <a:prstGeom prst="rightArrowCallout">
                            <a:avLst>
                              <a:gd name="adj1" fmla="val 14196"/>
                              <a:gd name="adj2" fmla="val 16897"/>
                              <a:gd name="adj3" fmla="val 16897"/>
                              <a:gd name="adj4" fmla="val 77582"/>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684B2B" w14:textId="77777777" w:rsidR="00FF7E8F" w:rsidRPr="000173E1" w:rsidRDefault="00FF7E8F" w:rsidP="00FF7E8F">
                              <w:pPr>
                                <w:spacing w:after="0"/>
                                <w:jc w:val="center"/>
                                <w:rPr>
                                  <w:rFonts w:ascii="Century Gothic" w:hAnsi="Century Gothic" w:cs="Arial"/>
                                  <w:b/>
                                  <w:color w:val="FFFFFF" w:themeColor="background1"/>
                                  <w:sz w:val="16"/>
                                  <w:szCs w:val="16"/>
                                </w:rPr>
                              </w:pPr>
                              <w:r w:rsidRPr="000173E1">
                                <w:rPr>
                                  <w:rFonts w:ascii="Century Gothic" w:hAnsi="Century Gothic" w:cs="Arial"/>
                                  <w:b/>
                                  <w:color w:val="FFFFFF" w:themeColor="background1"/>
                                  <w:sz w:val="16"/>
                                  <w:szCs w:val="16"/>
                                </w:rPr>
                                <w:t>Priority port master plan and port overlay</w:t>
                              </w:r>
                            </w:p>
                            <w:p w14:paraId="641898B2" w14:textId="77777777" w:rsidR="00FF7E8F" w:rsidRPr="000173E1" w:rsidRDefault="00FF7E8F" w:rsidP="00FF7E8F">
                              <w:pPr>
                                <w:spacing w:after="0"/>
                                <w:jc w:val="center"/>
                                <w:rPr>
                                  <w:rFonts w:ascii="Century Gothic" w:hAnsi="Century Gothic" w:cs="Arial"/>
                                  <w:color w:val="FFFFFF" w:themeColor="background1"/>
                                  <w:sz w:val="16"/>
                                  <w:szCs w:val="16"/>
                                </w:rPr>
                              </w:pPr>
                              <w:r w:rsidRPr="000173E1">
                                <w:rPr>
                                  <w:rFonts w:ascii="Century Gothic" w:hAnsi="Century Gothic" w:cs="Arial"/>
                                  <w:color w:val="FFFFFF" w:themeColor="background1"/>
                                  <w:sz w:val="16"/>
                                  <w:szCs w:val="16"/>
                                </w:rPr>
                                <w:t>(see Figure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ight Arrow Callout 1"/>
                        <wps:cNvSpPr/>
                        <wps:spPr>
                          <a:xfrm>
                            <a:off x="47660" y="85725"/>
                            <a:ext cx="2362200" cy="3428365"/>
                          </a:xfrm>
                          <a:custGeom>
                            <a:avLst/>
                            <a:gdLst>
                              <a:gd name="connsiteX0" fmla="*/ 0 w 1867535"/>
                              <a:gd name="connsiteY0" fmla="*/ 0 h 835660"/>
                              <a:gd name="connsiteX1" fmla="*/ 1213468 w 1867535"/>
                              <a:gd name="connsiteY1" fmla="*/ 0 h 835660"/>
                              <a:gd name="connsiteX2" fmla="*/ 1213468 w 1867535"/>
                              <a:gd name="connsiteY2" fmla="*/ 313373 h 835660"/>
                              <a:gd name="connsiteX3" fmla="*/ 1658620 w 1867535"/>
                              <a:gd name="connsiteY3" fmla="*/ 313373 h 835660"/>
                              <a:gd name="connsiteX4" fmla="*/ 1658620 w 1867535"/>
                              <a:gd name="connsiteY4" fmla="*/ 208915 h 835660"/>
                              <a:gd name="connsiteX5" fmla="*/ 1867535 w 1867535"/>
                              <a:gd name="connsiteY5" fmla="*/ 417830 h 835660"/>
                              <a:gd name="connsiteX6" fmla="*/ 1658620 w 1867535"/>
                              <a:gd name="connsiteY6" fmla="*/ 626745 h 835660"/>
                              <a:gd name="connsiteX7" fmla="*/ 1658620 w 1867535"/>
                              <a:gd name="connsiteY7" fmla="*/ 522288 h 835660"/>
                              <a:gd name="connsiteX8" fmla="*/ 1213468 w 1867535"/>
                              <a:gd name="connsiteY8" fmla="*/ 522288 h 835660"/>
                              <a:gd name="connsiteX9" fmla="*/ 1213468 w 1867535"/>
                              <a:gd name="connsiteY9" fmla="*/ 835660 h 835660"/>
                              <a:gd name="connsiteX10" fmla="*/ 0 w 1867535"/>
                              <a:gd name="connsiteY10" fmla="*/ 835660 h 835660"/>
                              <a:gd name="connsiteX11" fmla="*/ 0 w 1867535"/>
                              <a:gd name="connsiteY11" fmla="*/ 0 h 835660"/>
                              <a:gd name="connsiteX0" fmla="*/ 0 w 1867535"/>
                              <a:gd name="connsiteY0" fmla="*/ 0 h 1201420"/>
                              <a:gd name="connsiteX1" fmla="*/ 1213468 w 1867535"/>
                              <a:gd name="connsiteY1" fmla="*/ 365760 h 1201420"/>
                              <a:gd name="connsiteX2" fmla="*/ 1213468 w 1867535"/>
                              <a:gd name="connsiteY2" fmla="*/ 679133 h 1201420"/>
                              <a:gd name="connsiteX3" fmla="*/ 1658620 w 1867535"/>
                              <a:gd name="connsiteY3" fmla="*/ 679133 h 1201420"/>
                              <a:gd name="connsiteX4" fmla="*/ 1658620 w 1867535"/>
                              <a:gd name="connsiteY4" fmla="*/ 574675 h 1201420"/>
                              <a:gd name="connsiteX5" fmla="*/ 1867535 w 1867535"/>
                              <a:gd name="connsiteY5" fmla="*/ 783590 h 1201420"/>
                              <a:gd name="connsiteX6" fmla="*/ 1658620 w 1867535"/>
                              <a:gd name="connsiteY6" fmla="*/ 992505 h 1201420"/>
                              <a:gd name="connsiteX7" fmla="*/ 1658620 w 1867535"/>
                              <a:gd name="connsiteY7" fmla="*/ 888048 h 1201420"/>
                              <a:gd name="connsiteX8" fmla="*/ 1213468 w 1867535"/>
                              <a:gd name="connsiteY8" fmla="*/ 888048 h 1201420"/>
                              <a:gd name="connsiteX9" fmla="*/ 1213468 w 1867535"/>
                              <a:gd name="connsiteY9" fmla="*/ 1201420 h 1201420"/>
                              <a:gd name="connsiteX10" fmla="*/ 0 w 1867535"/>
                              <a:gd name="connsiteY10" fmla="*/ 1201420 h 1201420"/>
                              <a:gd name="connsiteX11" fmla="*/ 0 w 1867535"/>
                              <a:gd name="connsiteY11" fmla="*/ 0 h 1201420"/>
                              <a:gd name="connsiteX0" fmla="*/ 0 w 1867535"/>
                              <a:gd name="connsiteY0" fmla="*/ 0 h 1789249"/>
                              <a:gd name="connsiteX1" fmla="*/ 1213468 w 1867535"/>
                              <a:gd name="connsiteY1" fmla="*/ 365760 h 1789249"/>
                              <a:gd name="connsiteX2" fmla="*/ 1213468 w 1867535"/>
                              <a:gd name="connsiteY2" fmla="*/ 679133 h 1789249"/>
                              <a:gd name="connsiteX3" fmla="*/ 1658620 w 1867535"/>
                              <a:gd name="connsiteY3" fmla="*/ 679133 h 1789249"/>
                              <a:gd name="connsiteX4" fmla="*/ 1658620 w 1867535"/>
                              <a:gd name="connsiteY4" fmla="*/ 574675 h 1789249"/>
                              <a:gd name="connsiteX5" fmla="*/ 1867535 w 1867535"/>
                              <a:gd name="connsiteY5" fmla="*/ 783590 h 1789249"/>
                              <a:gd name="connsiteX6" fmla="*/ 1658620 w 1867535"/>
                              <a:gd name="connsiteY6" fmla="*/ 992505 h 1789249"/>
                              <a:gd name="connsiteX7" fmla="*/ 1658620 w 1867535"/>
                              <a:gd name="connsiteY7" fmla="*/ 888048 h 1789249"/>
                              <a:gd name="connsiteX8" fmla="*/ 1213468 w 1867535"/>
                              <a:gd name="connsiteY8" fmla="*/ 888048 h 1789249"/>
                              <a:gd name="connsiteX9" fmla="*/ 1213468 w 1867535"/>
                              <a:gd name="connsiteY9" fmla="*/ 1201420 h 1789249"/>
                              <a:gd name="connsiteX10" fmla="*/ 0 w 1867535"/>
                              <a:gd name="connsiteY10" fmla="*/ 1789249 h 1789249"/>
                              <a:gd name="connsiteX11" fmla="*/ 0 w 1867535"/>
                              <a:gd name="connsiteY11" fmla="*/ 0 h 1789249"/>
                              <a:gd name="connsiteX0" fmla="*/ 0 w 1775491"/>
                              <a:gd name="connsiteY0" fmla="*/ 0 h 1789249"/>
                              <a:gd name="connsiteX1" fmla="*/ 1213468 w 1775491"/>
                              <a:gd name="connsiteY1" fmla="*/ 365760 h 1789249"/>
                              <a:gd name="connsiteX2" fmla="*/ 1213468 w 1775491"/>
                              <a:gd name="connsiteY2" fmla="*/ 679133 h 1789249"/>
                              <a:gd name="connsiteX3" fmla="*/ 1658620 w 1775491"/>
                              <a:gd name="connsiteY3" fmla="*/ 679133 h 1789249"/>
                              <a:gd name="connsiteX4" fmla="*/ 1658620 w 1775491"/>
                              <a:gd name="connsiteY4" fmla="*/ 574675 h 1789249"/>
                              <a:gd name="connsiteX5" fmla="*/ 1775491 w 1775491"/>
                              <a:gd name="connsiteY5" fmla="*/ 770723 h 1789249"/>
                              <a:gd name="connsiteX6" fmla="*/ 1658620 w 1775491"/>
                              <a:gd name="connsiteY6" fmla="*/ 992505 h 1789249"/>
                              <a:gd name="connsiteX7" fmla="*/ 1658620 w 1775491"/>
                              <a:gd name="connsiteY7" fmla="*/ 888048 h 1789249"/>
                              <a:gd name="connsiteX8" fmla="*/ 1213468 w 1775491"/>
                              <a:gd name="connsiteY8" fmla="*/ 888048 h 1789249"/>
                              <a:gd name="connsiteX9" fmla="*/ 1213468 w 1775491"/>
                              <a:gd name="connsiteY9" fmla="*/ 1201420 h 1789249"/>
                              <a:gd name="connsiteX10" fmla="*/ 0 w 1775491"/>
                              <a:gd name="connsiteY10" fmla="*/ 1789249 h 1789249"/>
                              <a:gd name="connsiteX11" fmla="*/ 0 w 1775491"/>
                              <a:gd name="connsiteY11" fmla="*/ 0 h 1789249"/>
                              <a:gd name="connsiteX0" fmla="*/ 0 w 1775491"/>
                              <a:gd name="connsiteY0" fmla="*/ 0 h 1789249"/>
                              <a:gd name="connsiteX1" fmla="*/ 1328938 w 1775491"/>
                              <a:gd name="connsiteY1" fmla="*/ 365760 h 1789249"/>
                              <a:gd name="connsiteX2" fmla="*/ 1213468 w 1775491"/>
                              <a:gd name="connsiteY2" fmla="*/ 679133 h 1789249"/>
                              <a:gd name="connsiteX3" fmla="*/ 1658620 w 1775491"/>
                              <a:gd name="connsiteY3" fmla="*/ 679133 h 1789249"/>
                              <a:gd name="connsiteX4" fmla="*/ 1658620 w 1775491"/>
                              <a:gd name="connsiteY4" fmla="*/ 574675 h 1789249"/>
                              <a:gd name="connsiteX5" fmla="*/ 1775491 w 1775491"/>
                              <a:gd name="connsiteY5" fmla="*/ 770723 h 1789249"/>
                              <a:gd name="connsiteX6" fmla="*/ 1658620 w 1775491"/>
                              <a:gd name="connsiteY6" fmla="*/ 992505 h 1789249"/>
                              <a:gd name="connsiteX7" fmla="*/ 1658620 w 1775491"/>
                              <a:gd name="connsiteY7" fmla="*/ 888048 h 1789249"/>
                              <a:gd name="connsiteX8" fmla="*/ 1213468 w 1775491"/>
                              <a:gd name="connsiteY8" fmla="*/ 888048 h 1789249"/>
                              <a:gd name="connsiteX9" fmla="*/ 1213468 w 1775491"/>
                              <a:gd name="connsiteY9" fmla="*/ 1201420 h 1789249"/>
                              <a:gd name="connsiteX10" fmla="*/ 0 w 1775491"/>
                              <a:gd name="connsiteY10" fmla="*/ 1789249 h 1789249"/>
                              <a:gd name="connsiteX11" fmla="*/ 0 w 1775491"/>
                              <a:gd name="connsiteY11" fmla="*/ 0 h 1789249"/>
                              <a:gd name="connsiteX0" fmla="*/ 0 w 1775491"/>
                              <a:gd name="connsiteY0" fmla="*/ 0 h 1789249"/>
                              <a:gd name="connsiteX1" fmla="*/ 1328938 w 1775491"/>
                              <a:gd name="connsiteY1" fmla="*/ 365760 h 1789249"/>
                              <a:gd name="connsiteX2" fmla="*/ 1312442 w 1775491"/>
                              <a:gd name="connsiteY2" fmla="*/ 679133 h 1789249"/>
                              <a:gd name="connsiteX3" fmla="*/ 1658620 w 1775491"/>
                              <a:gd name="connsiteY3" fmla="*/ 679133 h 1789249"/>
                              <a:gd name="connsiteX4" fmla="*/ 1658620 w 1775491"/>
                              <a:gd name="connsiteY4" fmla="*/ 574675 h 1789249"/>
                              <a:gd name="connsiteX5" fmla="*/ 1775491 w 1775491"/>
                              <a:gd name="connsiteY5" fmla="*/ 770723 h 1789249"/>
                              <a:gd name="connsiteX6" fmla="*/ 1658620 w 1775491"/>
                              <a:gd name="connsiteY6" fmla="*/ 992505 h 1789249"/>
                              <a:gd name="connsiteX7" fmla="*/ 1658620 w 1775491"/>
                              <a:gd name="connsiteY7" fmla="*/ 888048 h 1789249"/>
                              <a:gd name="connsiteX8" fmla="*/ 1213468 w 1775491"/>
                              <a:gd name="connsiteY8" fmla="*/ 888048 h 1789249"/>
                              <a:gd name="connsiteX9" fmla="*/ 1213468 w 1775491"/>
                              <a:gd name="connsiteY9" fmla="*/ 1201420 h 1789249"/>
                              <a:gd name="connsiteX10" fmla="*/ 0 w 1775491"/>
                              <a:gd name="connsiteY10" fmla="*/ 1789249 h 1789249"/>
                              <a:gd name="connsiteX11" fmla="*/ 0 w 1775491"/>
                              <a:gd name="connsiteY11" fmla="*/ 0 h 1789249"/>
                              <a:gd name="connsiteX0" fmla="*/ 0 w 1775491"/>
                              <a:gd name="connsiteY0" fmla="*/ 0 h 1789249"/>
                              <a:gd name="connsiteX1" fmla="*/ 1328938 w 1775491"/>
                              <a:gd name="connsiteY1" fmla="*/ 365760 h 1789249"/>
                              <a:gd name="connsiteX2" fmla="*/ 1312442 w 1775491"/>
                              <a:gd name="connsiteY2" fmla="*/ 679133 h 1789249"/>
                              <a:gd name="connsiteX3" fmla="*/ 1658620 w 1775491"/>
                              <a:gd name="connsiteY3" fmla="*/ 679133 h 1789249"/>
                              <a:gd name="connsiteX4" fmla="*/ 1658620 w 1775491"/>
                              <a:gd name="connsiteY4" fmla="*/ 574675 h 1789249"/>
                              <a:gd name="connsiteX5" fmla="*/ 1775491 w 1775491"/>
                              <a:gd name="connsiteY5" fmla="*/ 770723 h 1789249"/>
                              <a:gd name="connsiteX6" fmla="*/ 1658620 w 1775491"/>
                              <a:gd name="connsiteY6" fmla="*/ 992505 h 1789249"/>
                              <a:gd name="connsiteX7" fmla="*/ 1658620 w 1775491"/>
                              <a:gd name="connsiteY7" fmla="*/ 888048 h 1789249"/>
                              <a:gd name="connsiteX8" fmla="*/ 1304194 w 1775491"/>
                              <a:gd name="connsiteY8" fmla="*/ 881446 h 1789249"/>
                              <a:gd name="connsiteX9" fmla="*/ 1213468 w 1775491"/>
                              <a:gd name="connsiteY9" fmla="*/ 1201420 h 1789249"/>
                              <a:gd name="connsiteX10" fmla="*/ 0 w 1775491"/>
                              <a:gd name="connsiteY10" fmla="*/ 1789249 h 1789249"/>
                              <a:gd name="connsiteX11" fmla="*/ 0 w 1775491"/>
                              <a:gd name="connsiteY11" fmla="*/ 0 h 1789249"/>
                              <a:gd name="connsiteX0" fmla="*/ 0 w 1775491"/>
                              <a:gd name="connsiteY0" fmla="*/ 0 h 1789249"/>
                              <a:gd name="connsiteX1" fmla="*/ 1328938 w 1775491"/>
                              <a:gd name="connsiteY1" fmla="*/ 365760 h 1789249"/>
                              <a:gd name="connsiteX2" fmla="*/ 1312442 w 1775491"/>
                              <a:gd name="connsiteY2" fmla="*/ 679133 h 1789249"/>
                              <a:gd name="connsiteX3" fmla="*/ 1658620 w 1775491"/>
                              <a:gd name="connsiteY3" fmla="*/ 679133 h 1789249"/>
                              <a:gd name="connsiteX4" fmla="*/ 1658620 w 1775491"/>
                              <a:gd name="connsiteY4" fmla="*/ 574675 h 1789249"/>
                              <a:gd name="connsiteX5" fmla="*/ 1775491 w 1775491"/>
                              <a:gd name="connsiteY5" fmla="*/ 770723 h 1789249"/>
                              <a:gd name="connsiteX6" fmla="*/ 1658620 w 1775491"/>
                              <a:gd name="connsiteY6" fmla="*/ 992505 h 1789249"/>
                              <a:gd name="connsiteX7" fmla="*/ 1658620 w 1775491"/>
                              <a:gd name="connsiteY7" fmla="*/ 888048 h 1789249"/>
                              <a:gd name="connsiteX8" fmla="*/ 1304194 w 1775491"/>
                              <a:gd name="connsiteY8" fmla="*/ 881446 h 1789249"/>
                              <a:gd name="connsiteX9" fmla="*/ 1295947 w 1775491"/>
                              <a:gd name="connsiteY9" fmla="*/ 1181613 h 1789249"/>
                              <a:gd name="connsiteX10" fmla="*/ 0 w 1775491"/>
                              <a:gd name="connsiteY10" fmla="*/ 1789249 h 1789249"/>
                              <a:gd name="connsiteX11" fmla="*/ 0 w 1775491"/>
                              <a:gd name="connsiteY11" fmla="*/ 0 h 1789249"/>
                              <a:gd name="connsiteX0" fmla="*/ 0 w 1775491"/>
                              <a:gd name="connsiteY0" fmla="*/ 0 h 1789249"/>
                              <a:gd name="connsiteX1" fmla="*/ 1328938 w 1775491"/>
                              <a:gd name="connsiteY1" fmla="*/ 365760 h 1789249"/>
                              <a:gd name="connsiteX2" fmla="*/ 1312442 w 1775491"/>
                              <a:gd name="connsiteY2" fmla="*/ 679133 h 1789249"/>
                              <a:gd name="connsiteX3" fmla="*/ 1658620 w 1775491"/>
                              <a:gd name="connsiteY3" fmla="*/ 679133 h 1789249"/>
                              <a:gd name="connsiteX4" fmla="*/ 1658620 w 1775491"/>
                              <a:gd name="connsiteY4" fmla="*/ 574675 h 1789249"/>
                              <a:gd name="connsiteX5" fmla="*/ 1775491 w 1775491"/>
                              <a:gd name="connsiteY5" fmla="*/ 770723 h 1789249"/>
                              <a:gd name="connsiteX6" fmla="*/ 1658620 w 1775491"/>
                              <a:gd name="connsiteY6" fmla="*/ 992505 h 1789249"/>
                              <a:gd name="connsiteX7" fmla="*/ 1658620 w 1775491"/>
                              <a:gd name="connsiteY7" fmla="*/ 888048 h 1789249"/>
                              <a:gd name="connsiteX8" fmla="*/ 1304194 w 1775491"/>
                              <a:gd name="connsiteY8" fmla="*/ 901253 h 1789249"/>
                              <a:gd name="connsiteX9" fmla="*/ 1295947 w 1775491"/>
                              <a:gd name="connsiteY9" fmla="*/ 1181613 h 1789249"/>
                              <a:gd name="connsiteX10" fmla="*/ 0 w 1775491"/>
                              <a:gd name="connsiteY10" fmla="*/ 1789249 h 1789249"/>
                              <a:gd name="connsiteX11" fmla="*/ 0 w 1775491"/>
                              <a:gd name="connsiteY11" fmla="*/ 0 h 1789249"/>
                              <a:gd name="connsiteX0" fmla="*/ 0 w 1775491"/>
                              <a:gd name="connsiteY0" fmla="*/ 0 h 1789249"/>
                              <a:gd name="connsiteX1" fmla="*/ 1312442 w 1775491"/>
                              <a:gd name="connsiteY1" fmla="*/ 365760 h 1789249"/>
                              <a:gd name="connsiteX2" fmla="*/ 1312442 w 1775491"/>
                              <a:gd name="connsiteY2" fmla="*/ 679133 h 1789249"/>
                              <a:gd name="connsiteX3" fmla="*/ 1658620 w 1775491"/>
                              <a:gd name="connsiteY3" fmla="*/ 679133 h 1789249"/>
                              <a:gd name="connsiteX4" fmla="*/ 1658620 w 1775491"/>
                              <a:gd name="connsiteY4" fmla="*/ 574675 h 1789249"/>
                              <a:gd name="connsiteX5" fmla="*/ 1775491 w 1775491"/>
                              <a:gd name="connsiteY5" fmla="*/ 770723 h 1789249"/>
                              <a:gd name="connsiteX6" fmla="*/ 1658620 w 1775491"/>
                              <a:gd name="connsiteY6" fmla="*/ 992505 h 1789249"/>
                              <a:gd name="connsiteX7" fmla="*/ 1658620 w 1775491"/>
                              <a:gd name="connsiteY7" fmla="*/ 888048 h 1789249"/>
                              <a:gd name="connsiteX8" fmla="*/ 1304194 w 1775491"/>
                              <a:gd name="connsiteY8" fmla="*/ 901253 h 1789249"/>
                              <a:gd name="connsiteX9" fmla="*/ 1295947 w 1775491"/>
                              <a:gd name="connsiteY9" fmla="*/ 1181613 h 1789249"/>
                              <a:gd name="connsiteX10" fmla="*/ 0 w 1775491"/>
                              <a:gd name="connsiteY10" fmla="*/ 1789249 h 1789249"/>
                              <a:gd name="connsiteX11" fmla="*/ 0 w 1775491"/>
                              <a:gd name="connsiteY11" fmla="*/ 0 h 1789249"/>
                              <a:gd name="connsiteX0" fmla="*/ 0 w 1849722"/>
                              <a:gd name="connsiteY0" fmla="*/ 0 h 1789249"/>
                              <a:gd name="connsiteX1" fmla="*/ 1312442 w 1849722"/>
                              <a:gd name="connsiteY1" fmla="*/ 365760 h 1789249"/>
                              <a:gd name="connsiteX2" fmla="*/ 1312442 w 1849722"/>
                              <a:gd name="connsiteY2" fmla="*/ 679133 h 1789249"/>
                              <a:gd name="connsiteX3" fmla="*/ 1658620 w 1849722"/>
                              <a:gd name="connsiteY3" fmla="*/ 679133 h 1789249"/>
                              <a:gd name="connsiteX4" fmla="*/ 1658620 w 1849722"/>
                              <a:gd name="connsiteY4" fmla="*/ 574675 h 1789249"/>
                              <a:gd name="connsiteX5" fmla="*/ 1849722 w 1849722"/>
                              <a:gd name="connsiteY5" fmla="*/ 770723 h 1789249"/>
                              <a:gd name="connsiteX6" fmla="*/ 1658620 w 1849722"/>
                              <a:gd name="connsiteY6" fmla="*/ 992505 h 1789249"/>
                              <a:gd name="connsiteX7" fmla="*/ 1658620 w 1849722"/>
                              <a:gd name="connsiteY7" fmla="*/ 888048 h 1789249"/>
                              <a:gd name="connsiteX8" fmla="*/ 1304194 w 1849722"/>
                              <a:gd name="connsiteY8" fmla="*/ 901253 h 1789249"/>
                              <a:gd name="connsiteX9" fmla="*/ 1295947 w 1849722"/>
                              <a:gd name="connsiteY9" fmla="*/ 1181613 h 1789249"/>
                              <a:gd name="connsiteX10" fmla="*/ 0 w 1849722"/>
                              <a:gd name="connsiteY10" fmla="*/ 1789249 h 1789249"/>
                              <a:gd name="connsiteX11" fmla="*/ 0 w 1849722"/>
                              <a:gd name="connsiteY11" fmla="*/ 0 h 1789249"/>
                              <a:gd name="connsiteX0" fmla="*/ 0 w 1849722"/>
                              <a:gd name="connsiteY0" fmla="*/ 0 h 1828873"/>
                              <a:gd name="connsiteX1" fmla="*/ 1312442 w 1849722"/>
                              <a:gd name="connsiteY1" fmla="*/ 405384 h 1828873"/>
                              <a:gd name="connsiteX2" fmla="*/ 1312442 w 1849722"/>
                              <a:gd name="connsiteY2" fmla="*/ 718757 h 1828873"/>
                              <a:gd name="connsiteX3" fmla="*/ 1658620 w 1849722"/>
                              <a:gd name="connsiteY3" fmla="*/ 718757 h 1828873"/>
                              <a:gd name="connsiteX4" fmla="*/ 1658620 w 1849722"/>
                              <a:gd name="connsiteY4" fmla="*/ 614299 h 1828873"/>
                              <a:gd name="connsiteX5" fmla="*/ 1849722 w 1849722"/>
                              <a:gd name="connsiteY5" fmla="*/ 810347 h 1828873"/>
                              <a:gd name="connsiteX6" fmla="*/ 1658620 w 1849722"/>
                              <a:gd name="connsiteY6" fmla="*/ 1032129 h 1828873"/>
                              <a:gd name="connsiteX7" fmla="*/ 1658620 w 1849722"/>
                              <a:gd name="connsiteY7" fmla="*/ 927672 h 1828873"/>
                              <a:gd name="connsiteX8" fmla="*/ 1304194 w 1849722"/>
                              <a:gd name="connsiteY8" fmla="*/ 940877 h 1828873"/>
                              <a:gd name="connsiteX9" fmla="*/ 1295947 w 1849722"/>
                              <a:gd name="connsiteY9" fmla="*/ 1221237 h 1828873"/>
                              <a:gd name="connsiteX10" fmla="*/ 0 w 1849722"/>
                              <a:gd name="connsiteY10" fmla="*/ 1828873 h 1828873"/>
                              <a:gd name="connsiteX11" fmla="*/ 0 w 1849722"/>
                              <a:gd name="connsiteY11" fmla="*/ 0 h 1828873"/>
                              <a:gd name="connsiteX0" fmla="*/ 0 w 1849722"/>
                              <a:gd name="connsiteY0" fmla="*/ 0 h 1881705"/>
                              <a:gd name="connsiteX1" fmla="*/ 1312442 w 1849722"/>
                              <a:gd name="connsiteY1" fmla="*/ 458216 h 1881705"/>
                              <a:gd name="connsiteX2" fmla="*/ 1312442 w 1849722"/>
                              <a:gd name="connsiteY2" fmla="*/ 771589 h 1881705"/>
                              <a:gd name="connsiteX3" fmla="*/ 1658620 w 1849722"/>
                              <a:gd name="connsiteY3" fmla="*/ 771589 h 1881705"/>
                              <a:gd name="connsiteX4" fmla="*/ 1658620 w 1849722"/>
                              <a:gd name="connsiteY4" fmla="*/ 667131 h 1881705"/>
                              <a:gd name="connsiteX5" fmla="*/ 1849722 w 1849722"/>
                              <a:gd name="connsiteY5" fmla="*/ 863179 h 1881705"/>
                              <a:gd name="connsiteX6" fmla="*/ 1658620 w 1849722"/>
                              <a:gd name="connsiteY6" fmla="*/ 1084961 h 1881705"/>
                              <a:gd name="connsiteX7" fmla="*/ 1658620 w 1849722"/>
                              <a:gd name="connsiteY7" fmla="*/ 980504 h 1881705"/>
                              <a:gd name="connsiteX8" fmla="*/ 1304194 w 1849722"/>
                              <a:gd name="connsiteY8" fmla="*/ 993709 h 1881705"/>
                              <a:gd name="connsiteX9" fmla="*/ 1295947 w 1849722"/>
                              <a:gd name="connsiteY9" fmla="*/ 1274069 h 1881705"/>
                              <a:gd name="connsiteX10" fmla="*/ 0 w 1849722"/>
                              <a:gd name="connsiteY10" fmla="*/ 1881705 h 1881705"/>
                              <a:gd name="connsiteX11" fmla="*/ 0 w 1849722"/>
                              <a:gd name="connsiteY11" fmla="*/ 0 h 18817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849722" h="1881705">
                                <a:moveTo>
                                  <a:pt x="0" y="0"/>
                                </a:moveTo>
                                <a:lnTo>
                                  <a:pt x="1312442" y="458216"/>
                                </a:lnTo>
                                <a:lnTo>
                                  <a:pt x="1312442" y="771589"/>
                                </a:lnTo>
                                <a:lnTo>
                                  <a:pt x="1658620" y="771589"/>
                                </a:lnTo>
                                <a:lnTo>
                                  <a:pt x="1658620" y="667131"/>
                                </a:lnTo>
                                <a:lnTo>
                                  <a:pt x="1849722" y="863179"/>
                                </a:lnTo>
                                <a:lnTo>
                                  <a:pt x="1658620" y="1084961"/>
                                </a:lnTo>
                                <a:lnTo>
                                  <a:pt x="1658620" y="980504"/>
                                </a:lnTo>
                                <a:lnTo>
                                  <a:pt x="1304194" y="993709"/>
                                </a:lnTo>
                                <a:lnTo>
                                  <a:pt x="1295947" y="1274069"/>
                                </a:lnTo>
                                <a:lnTo>
                                  <a:pt x="0" y="1881705"/>
                                </a:lnTo>
                                <a:lnTo>
                                  <a:pt x="0" y="0"/>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9EF8BF" w14:textId="77777777" w:rsidR="00FF7E8F" w:rsidRPr="000173E1" w:rsidRDefault="00FF7E8F" w:rsidP="00FF7E8F">
                              <w:pPr>
                                <w:spacing w:after="0"/>
                                <w:rPr>
                                  <w:rFonts w:ascii="Century Gothic" w:hAnsi="Century Gothic" w:cs="Arial"/>
                                  <w:b/>
                                  <w:sz w:val="16"/>
                                </w:rPr>
                              </w:pPr>
                              <w:r w:rsidRPr="000173E1">
                                <w:rPr>
                                  <w:rFonts w:ascii="Century Gothic" w:hAnsi="Century Gothic" w:cs="Arial"/>
                                  <w:b/>
                                  <w:sz w:val="16"/>
                                </w:rPr>
                                <w:t xml:space="preserve">POLICY SETTINGS AND </w:t>
                              </w:r>
                              <w:r w:rsidRPr="000173E1">
                                <w:rPr>
                                  <w:rFonts w:ascii="Century Gothic" w:hAnsi="Century Gothic" w:cs="Arial"/>
                                  <w:b/>
                                  <w:sz w:val="16"/>
                                </w:rPr>
                                <w:br/>
                                <w:t>STATUTORY INPUTS</w:t>
                              </w:r>
                            </w:p>
                            <w:p w14:paraId="10B9A66F" w14:textId="77777777" w:rsidR="00FF7E8F" w:rsidRPr="000173E1" w:rsidRDefault="00FF7E8F" w:rsidP="00FF7E8F">
                              <w:pPr>
                                <w:pStyle w:val="ListParagraph"/>
                                <w:numPr>
                                  <w:ilvl w:val="0"/>
                                  <w:numId w:val="56"/>
                                </w:numPr>
                                <w:ind w:left="284" w:hanging="284"/>
                                <w:rPr>
                                  <w:rFonts w:ascii="Century Gothic" w:hAnsi="Century Gothic" w:cs="Arial"/>
                                  <w:i/>
                                  <w:sz w:val="16"/>
                                </w:rPr>
                              </w:pPr>
                              <w:r w:rsidRPr="000173E1">
                                <w:rPr>
                                  <w:rFonts w:ascii="Century Gothic" w:hAnsi="Century Gothic" w:cs="Arial"/>
                                  <w:i/>
                                  <w:sz w:val="16"/>
                                </w:rPr>
                                <w:t xml:space="preserve">Sustainable Ports </w:t>
                              </w:r>
                              <w:r w:rsidRPr="000173E1">
                                <w:rPr>
                                  <w:rFonts w:ascii="Century Gothic" w:hAnsi="Century Gothic" w:cs="Arial"/>
                                  <w:i/>
                                  <w:sz w:val="16"/>
                                </w:rPr>
                                <w:br/>
                                <w:t>Development Act 2015</w:t>
                              </w:r>
                            </w:p>
                            <w:p w14:paraId="3D32AB4B" w14:textId="77777777" w:rsidR="00FF7E8F" w:rsidRPr="000173E1" w:rsidRDefault="00FF7E8F" w:rsidP="00FF7E8F">
                              <w:pPr>
                                <w:pStyle w:val="ListParagraph"/>
                                <w:numPr>
                                  <w:ilvl w:val="0"/>
                                  <w:numId w:val="56"/>
                                </w:numPr>
                                <w:ind w:left="284" w:hanging="284"/>
                                <w:rPr>
                                  <w:rFonts w:ascii="Century Gothic" w:hAnsi="Century Gothic" w:cs="Arial"/>
                                  <w:i/>
                                  <w:sz w:val="16"/>
                                </w:rPr>
                              </w:pPr>
                              <w:r w:rsidRPr="000173E1">
                                <w:rPr>
                                  <w:rFonts w:ascii="Century Gothic" w:hAnsi="Century Gothic" w:cs="Arial"/>
                                  <w:i/>
                                  <w:sz w:val="16"/>
                                </w:rPr>
                                <w:t xml:space="preserve">Transport Infrastructure </w:t>
                              </w:r>
                              <w:r w:rsidRPr="000173E1">
                                <w:rPr>
                                  <w:rFonts w:ascii="Century Gothic" w:hAnsi="Century Gothic" w:cs="Arial"/>
                                  <w:i/>
                                  <w:sz w:val="16"/>
                                </w:rPr>
                                <w:br/>
                                <w:t>Act 1994</w:t>
                              </w:r>
                            </w:p>
                            <w:p w14:paraId="5BE23436" w14:textId="77777777" w:rsidR="00FF7E8F" w:rsidRPr="000173E1" w:rsidRDefault="00FF7E8F" w:rsidP="00FF7E8F">
                              <w:pPr>
                                <w:pStyle w:val="ListParagraph"/>
                                <w:numPr>
                                  <w:ilvl w:val="0"/>
                                  <w:numId w:val="56"/>
                                </w:numPr>
                                <w:ind w:left="284" w:hanging="284"/>
                                <w:rPr>
                                  <w:rFonts w:ascii="Century Gothic" w:hAnsi="Century Gothic" w:cs="Arial"/>
                                  <w:i/>
                                  <w:sz w:val="16"/>
                                </w:rPr>
                              </w:pPr>
                              <w:r w:rsidRPr="000173E1">
                                <w:rPr>
                                  <w:rFonts w:ascii="Century Gothic" w:hAnsi="Century Gothic" w:cs="Arial"/>
                                  <w:i/>
                                  <w:sz w:val="16"/>
                                </w:rPr>
                                <w:t xml:space="preserve">State Development and </w:t>
                              </w:r>
                              <w:r w:rsidRPr="000173E1">
                                <w:rPr>
                                  <w:rFonts w:ascii="Century Gothic" w:hAnsi="Century Gothic" w:cs="Arial"/>
                                  <w:i/>
                                  <w:sz w:val="16"/>
                                </w:rPr>
                                <w:br/>
                                <w:t xml:space="preserve">Public Works Organisation </w:t>
                              </w:r>
                              <w:r w:rsidRPr="000173E1">
                                <w:rPr>
                                  <w:rFonts w:ascii="Century Gothic" w:hAnsi="Century Gothic" w:cs="Arial"/>
                                  <w:i/>
                                  <w:sz w:val="16"/>
                                </w:rPr>
                                <w:br/>
                                <w:t>Act 1971</w:t>
                              </w:r>
                            </w:p>
                            <w:p w14:paraId="0FF9DEE7" w14:textId="77777777" w:rsidR="00FF7E8F" w:rsidRPr="000173E1" w:rsidRDefault="00FF7E8F" w:rsidP="00FF7E8F">
                              <w:pPr>
                                <w:pStyle w:val="ListParagraph"/>
                                <w:numPr>
                                  <w:ilvl w:val="0"/>
                                  <w:numId w:val="56"/>
                                </w:numPr>
                                <w:ind w:left="284" w:hanging="284"/>
                                <w:rPr>
                                  <w:rFonts w:ascii="Century Gothic" w:hAnsi="Century Gothic" w:cs="Arial"/>
                                  <w:sz w:val="16"/>
                                </w:rPr>
                              </w:pPr>
                              <w:r w:rsidRPr="000173E1">
                                <w:rPr>
                                  <w:rFonts w:ascii="Century Gothic" w:hAnsi="Century Gothic" w:cs="Arial"/>
                                  <w:sz w:val="16"/>
                                </w:rPr>
                                <w:t>State Planning Policy</w:t>
                              </w:r>
                            </w:p>
                            <w:p w14:paraId="7FE8EAE1" w14:textId="77777777" w:rsidR="00FF7E8F" w:rsidRPr="000173E1" w:rsidRDefault="00FF7E8F" w:rsidP="00FF7E8F">
                              <w:pPr>
                                <w:pStyle w:val="ListParagraph"/>
                                <w:numPr>
                                  <w:ilvl w:val="0"/>
                                  <w:numId w:val="56"/>
                                </w:numPr>
                                <w:ind w:left="284" w:hanging="284"/>
                                <w:rPr>
                                  <w:rFonts w:ascii="Century Gothic" w:hAnsi="Century Gothic" w:cs="Arial"/>
                                  <w:sz w:val="16"/>
                                </w:rPr>
                              </w:pPr>
                              <w:r w:rsidRPr="000173E1">
                                <w:rPr>
                                  <w:rFonts w:ascii="Century Gothic" w:hAnsi="Century Gothic" w:cs="Arial"/>
                                  <w:sz w:val="16"/>
                                </w:rPr>
                                <w:t>Reef 2050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ight Arrow Callout 1"/>
                        <wps:cNvSpPr/>
                        <wps:spPr>
                          <a:xfrm rot="16200000">
                            <a:off x="3058034" y="595032"/>
                            <a:ext cx="3437868" cy="2133456"/>
                          </a:xfrm>
                          <a:prstGeom prst="trapezoid">
                            <a:avLst>
                              <a:gd name="adj" fmla="val 46295"/>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D04882" w14:textId="77777777" w:rsidR="00FF7E8F" w:rsidRPr="000173E1" w:rsidRDefault="00FF7E8F" w:rsidP="00FF7E8F">
                              <w:pPr>
                                <w:spacing w:after="0"/>
                                <w:ind w:left="567" w:hanging="283"/>
                                <w:rPr>
                                  <w:rFonts w:ascii="Century Gothic" w:hAnsi="Century Gothic" w:cs="Arial"/>
                                  <w:b/>
                                  <w:sz w:val="16"/>
                                </w:rPr>
                              </w:pPr>
                              <w:r>
                                <w:rPr>
                                  <w:rFonts w:ascii="Arial" w:hAnsi="Arial" w:cs="Arial"/>
                                  <w:sz w:val="16"/>
                                </w:rPr>
                                <w:t xml:space="preserve">      </w:t>
                              </w:r>
                              <w:r w:rsidRPr="000173E1">
                                <w:rPr>
                                  <w:rFonts w:ascii="Century Gothic" w:hAnsi="Century Gothic" w:cs="Arial"/>
                                  <w:b/>
                                  <w:sz w:val="16"/>
                                </w:rPr>
                                <w:t>IMPLEMENTATION</w:t>
                              </w:r>
                            </w:p>
                            <w:p w14:paraId="547A8695" w14:textId="77777777" w:rsidR="00FF7E8F" w:rsidRPr="000173E1" w:rsidRDefault="00FF7E8F" w:rsidP="00053191">
                              <w:pPr>
                                <w:pStyle w:val="ListParagraph"/>
                                <w:numPr>
                                  <w:ilvl w:val="0"/>
                                  <w:numId w:val="56"/>
                                </w:numPr>
                                <w:ind w:left="567" w:hanging="283"/>
                                <w:rPr>
                                  <w:rFonts w:ascii="Century Gothic" w:hAnsi="Century Gothic" w:cs="Arial"/>
                                  <w:sz w:val="16"/>
                                </w:rPr>
                              </w:pPr>
                              <w:r w:rsidRPr="000173E1">
                                <w:rPr>
                                  <w:rFonts w:ascii="Century Gothic" w:hAnsi="Century Gothic" w:cs="Arial"/>
                                  <w:sz w:val="16"/>
                                </w:rPr>
                                <w:t>port Land Use Plans</w:t>
                              </w:r>
                            </w:p>
                            <w:p w14:paraId="7B89D66C" w14:textId="77777777" w:rsidR="00FF7E8F" w:rsidRPr="000173E1" w:rsidRDefault="00FF7E8F" w:rsidP="00053191">
                              <w:pPr>
                                <w:pStyle w:val="ListParagraph"/>
                                <w:numPr>
                                  <w:ilvl w:val="0"/>
                                  <w:numId w:val="56"/>
                                </w:numPr>
                                <w:ind w:left="567" w:hanging="283"/>
                                <w:rPr>
                                  <w:rFonts w:ascii="Century Gothic" w:hAnsi="Century Gothic" w:cs="Arial"/>
                                  <w:sz w:val="16"/>
                                </w:rPr>
                              </w:pPr>
                              <w:r w:rsidRPr="000173E1">
                                <w:rPr>
                                  <w:rFonts w:ascii="Century Gothic" w:hAnsi="Century Gothic" w:cs="Arial"/>
                                  <w:sz w:val="16"/>
                                </w:rPr>
                                <w:t xml:space="preserve">state development area </w:t>
                              </w:r>
                              <w:r w:rsidRPr="000173E1">
                                <w:rPr>
                                  <w:rFonts w:ascii="Century Gothic" w:hAnsi="Century Gothic" w:cs="Arial"/>
                                  <w:sz w:val="16"/>
                                </w:rPr>
                                <w:br/>
                                <w:t>schemes</w:t>
                              </w:r>
                            </w:p>
                            <w:p w14:paraId="71F3D455" w14:textId="77777777" w:rsidR="00FF7E8F" w:rsidRPr="000173E1" w:rsidRDefault="00FF7E8F" w:rsidP="00053191">
                              <w:pPr>
                                <w:pStyle w:val="ListParagraph"/>
                                <w:numPr>
                                  <w:ilvl w:val="0"/>
                                  <w:numId w:val="56"/>
                                </w:numPr>
                                <w:ind w:left="567" w:hanging="283"/>
                                <w:rPr>
                                  <w:rFonts w:ascii="Century Gothic" w:hAnsi="Century Gothic" w:cs="Arial"/>
                                  <w:sz w:val="16"/>
                                </w:rPr>
                              </w:pPr>
                              <w:r w:rsidRPr="000173E1">
                                <w:rPr>
                                  <w:rFonts w:ascii="Century Gothic" w:hAnsi="Century Gothic" w:cs="Arial"/>
                                  <w:sz w:val="16"/>
                                </w:rPr>
                                <w:t xml:space="preserve">local government planning </w:t>
                              </w:r>
                              <w:r w:rsidRPr="000173E1">
                                <w:rPr>
                                  <w:rFonts w:ascii="Century Gothic" w:hAnsi="Century Gothic" w:cs="Arial"/>
                                  <w:sz w:val="16"/>
                                </w:rPr>
                                <w:br/>
                                <w:t>schemes</w:t>
                              </w:r>
                            </w:p>
                            <w:p w14:paraId="3225BEAF" w14:textId="77777777" w:rsidR="00FF7E8F" w:rsidRPr="000173E1" w:rsidRDefault="00FF7E8F" w:rsidP="00053191">
                              <w:pPr>
                                <w:pStyle w:val="ListParagraph"/>
                                <w:numPr>
                                  <w:ilvl w:val="0"/>
                                  <w:numId w:val="56"/>
                                </w:numPr>
                                <w:ind w:left="567" w:hanging="283"/>
                                <w:rPr>
                                  <w:rFonts w:ascii="Century Gothic" w:hAnsi="Century Gothic" w:cs="Arial"/>
                                  <w:sz w:val="16"/>
                                </w:rPr>
                              </w:pPr>
                              <w:r w:rsidRPr="000173E1">
                                <w:rPr>
                                  <w:rFonts w:ascii="Century Gothic" w:hAnsi="Century Gothic" w:cs="Arial"/>
                                  <w:sz w:val="16"/>
                                </w:rPr>
                                <w:t>development approvals</w:t>
                              </w:r>
                            </w:p>
                            <w:p w14:paraId="6D111883" w14:textId="177DFBEA" w:rsidR="00FF7E8F" w:rsidRPr="000173E1" w:rsidRDefault="00FF7E8F" w:rsidP="00053191">
                              <w:pPr>
                                <w:pStyle w:val="ListParagraph"/>
                                <w:numPr>
                                  <w:ilvl w:val="0"/>
                                  <w:numId w:val="56"/>
                                </w:numPr>
                                <w:ind w:left="567" w:hanging="283"/>
                                <w:rPr>
                                  <w:rFonts w:ascii="Century Gothic" w:hAnsi="Century Gothic" w:cs="Arial"/>
                                  <w:sz w:val="16"/>
                                </w:rPr>
                              </w:pPr>
                              <w:r w:rsidRPr="000173E1">
                                <w:rPr>
                                  <w:rFonts w:ascii="Century Gothic" w:hAnsi="Century Gothic" w:cs="Arial"/>
                                  <w:sz w:val="16"/>
                                </w:rPr>
                                <w:t>environmental authorities</w:t>
                              </w:r>
                              <w:r w:rsidR="00053191">
                                <w:rPr>
                                  <w:rFonts w:ascii="Century Gothic" w:hAnsi="Century Gothic" w:cs="Arial"/>
                                  <w:sz w:val="16"/>
                                </w:rPr>
                                <w:t xml:space="preserve"> </w:t>
                              </w:r>
                              <w:r w:rsidRPr="000173E1">
                                <w:rPr>
                                  <w:rFonts w:ascii="Century Gothic" w:hAnsi="Century Gothic" w:cs="Arial"/>
                                  <w:sz w:val="16"/>
                                </w:rPr>
                                <w:t>and their permits</w:t>
                              </w:r>
                            </w:p>
                            <w:p w14:paraId="43E64ABB" w14:textId="77777777" w:rsidR="00FF7E8F" w:rsidRPr="000173E1" w:rsidRDefault="00FF7E8F" w:rsidP="00053191">
                              <w:pPr>
                                <w:pStyle w:val="ListParagraph"/>
                                <w:numPr>
                                  <w:ilvl w:val="0"/>
                                  <w:numId w:val="56"/>
                                </w:numPr>
                                <w:ind w:left="567" w:hanging="283"/>
                                <w:rPr>
                                  <w:rFonts w:ascii="Century Gothic" w:hAnsi="Century Gothic" w:cs="Arial"/>
                                  <w:sz w:val="16"/>
                                </w:rPr>
                              </w:pPr>
                              <w:r w:rsidRPr="000173E1">
                                <w:rPr>
                                  <w:rFonts w:ascii="Century Gothic" w:hAnsi="Century Gothic" w:cs="Arial"/>
                                  <w:sz w:val="16"/>
                                </w:rPr>
                                <w:t>tenant agreements</w:t>
                              </w:r>
                            </w:p>
                            <w:p w14:paraId="74CDCC8F" w14:textId="77777777" w:rsidR="00FF7E8F" w:rsidRPr="000173E1" w:rsidRDefault="00FF7E8F" w:rsidP="00053191">
                              <w:pPr>
                                <w:pStyle w:val="ListParagraph"/>
                                <w:numPr>
                                  <w:ilvl w:val="0"/>
                                  <w:numId w:val="56"/>
                                </w:numPr>
                                <w:ind w:left="567" w:hanging="283"/>
                                <w:rPr>
                                  <w:rFonts w:ascii="Century Gothic" w:hAnsi="Century Gothic" w:cs="Arial"/>
                                  <w:sz w:val="16"/>
                                </w:rPr>
                              </w:pPr>
                              <w:r w:rsidRPr="000173E1">
                                <w:rPr>
                                  <w:rFonts w:ascii="Century Gothic" w:hAnsi="Century Gothic" w:cs="Arial"/>
                                  <w:sz w:val="16"/>
                                </w:rPr>
                                <w:t xml:space="preserve">Indigenous land use </w:t>
                              </w:r>
                              <w:r w:rsidRPr="000173E1">
                                <w:rPr>
                                  <w:rFonts w:ascii="Century Gothic" w:hAnsi="Century Gothic" w:cs="Arial"/>
                                  <w:sz w:val="16"/>
                                </w:rPr>
                                <w:br/>
                                <w:t>agreements</w:t>
                              </w:r>
                            </w:p>
                            <w:p w14:paraId="162D87FB" w14:textId="77777777" w:rsidR="00FF7E8F" w:rsidRPr="000173E1" w:rsidRDefault="00FF7E8F" w:rsidP="00053191">
                              <w:pPr>
                                <w:pStyle w:val="ListParagraph"/>
                                <w:numPr>
                                  <w:ilvl w:val="0"/>
                                  <w:numId w:val="56"/>
                                </w:numPr>
                                <w:ind w:left="567" w:hanging="283"/>
                                <w:rPr>
                                  <w:rFonts w:ascii="Century Gothic" w:hAnsi="Century Gothic" w:cs="Arial"/>
                                  <w:sz w:val="16"/>
                                </w:rPr>
                              </w:pPr>
                              <w:r w:rsidRPr="000173E1">
                                <w:rPr>
                                  <w:rFonts w:ascii="Century Gothic" w:hAnsi="Century Gothic" w:cs="Arial"/>
                                  <w:sz w:val="16"/>
                                </w:rPr>
                                <w:t xml:space="preserve">Priority Development </w:t>
                              </w:r>
                              <w:r w:rsidRPr="000173E1">
                                <w:rPr>
                                  <w:rFonts w:ascii="Century Gothic" w:hAnsi="Century Gothic" w:cs="Arial"/>
                                  <w:sz w:val="16"/>
                                </w:rPr>
                                <w:br/>
                                <w:t xml:space="preserve">     Area schemes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057E43" id="Group 10" o:spid="_x0000_s1026" style="position:absolute;margin-left:4.8pt;margin-top:12.9pt;width:456pt;height:281.1pt;z-index:251662848;mso-width-relative:margin;mso-height-relative:margin" coordorigin="476,-571" coordsize="57960,3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&#1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2" o:spid="_x0000_s1027" type="#_x0000_t78" style="position:absolute;left:24193;top:10668;width:12846;height:1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36rsIA&#10;AADaAAAADwAAAGRycy9kb3ducmV2LnhtbESPzWrDMBCE74W+g9hCLqaR40MpbpQQAml8rZ1Cj4u0&#10;sU2slWvJP337qlDIcZiZb5jtfrGdmGjwrWMFm3UKglg703Kt4FKdnl9B+IBssHNMCn7Iw373+LDF&#10;3LiZP2gqQy0ihH2OCpoQ+lxKrxuy6NeuJ47e1Q0WQ5RDLc2Ac4TbTmZp+iItthwXGuzp2JC+laNV&#10;MJ5ddrKJrt7TUmOx+SyS7/lLqdXTcngDEWgJ9/B/uzAKMvi7Em+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fquwgAAANoAAAAPAAAAAAAAAAAAAAAAAJgCAABkcnMvZG93&#10;bnJldi54bWxQSwUGAAAAAAQABAD1AAAAhwMAAAAA&#10;" adj="16758,7150,18271,9267" fillcolor="#31849b [2408]" stroked="f" strokeweight="2pt">
                  <v:textbox>
                    <w:txbxContent>
                      <w:p w14:paraId="48684B2B" w14:textId="77777777" w:rsidR="00FF7E8F" w:rsidRPr="000173E1" w:rsidRDefault="00FF7E8F" w:rsidP="00FF7E8F">
                        <w:pPr>
                          <w:spacing w:after="0"/>
                          <w:jc w:val="center"/>
                          <w:rPr>
                            <w:rFonts w:ascii="Century Gothic" w:hAnsi="Century Gothic" w:cs="Arial"/>
                            <w:b/>
                            <w:color w:val="FFFFFF" w:themeColor="background1"/>
                            <w:sz w:val="16"/>
                            <w:szCs w:val="16"/>
                          </w:rPr>
                        </w:pPr>
                        <w:r w:rsidRPr="000173E1">
                          <w:rPr>
                            <w:rFonts w:ascii="Century Gothic" w:hAnsi="Century Gothic" w:cs="Arial"/>
                            <w:b/>
                            <w:color w:val="FFFFFF" w:themeColor="background1"/>
                            <w:sz w:val="16"/>
                            <w:szCs w:val="16"/>
                          </w:rPr>
                          <w:t>Priority port master plan and port overlay</w:t>
                        </w:r>
                      </w:p>
                      <w:p w14:paraId="641898B2" w14:textId="77777777" w:rsidR="00FF7E8F" w:rsidRPr="000173E1" w:rsidRDefault="00FF7E8F" w:rsidP="00FF7E8F">
                        <w:pPr>
                          <w:spacing w:after="0"/>
                          <w:jc w:val="center"/>
                          <w:rPr>
                            <w:rFonts w:ascii="Century Gothic" w:hAnsi="Century Gothic" w:cs="Arial"/>
                            <w:color w:val="FFFFFF" w:themeColor="background1"/>
                            <w:sz w:val="16"/>
                            <w:szCs w:val="16"/>
                          </w:rPr>
                        </w:pPr>
                        <w:r w:rsidRPr="000173E1">
                          <w:rPr>
                            <w:rFonts w:ascii="Century Gothic" w:hAnsi="Century Gothic" w:cs="Arial"/>
                            <w:color w:val="FFFFFF" w:themeColor="background1"/>
                            <w:sz w:val="16"/>
                            <w:szCs w:val="16"/>
                          </w:rPr>
                          <w:t>(see Figure 2)</w:t>
                        </w:r>
                      </w:p>
                    </w:txbxContent>
                  </v:textbox>
                </v:shape>
                <v:shape id="Right Arrow Callout 1" o:spid="_x0000_s1028" style="position:absolute;left:476;top:857;width:23622;height:34283;visibility:visible;mso-wrap-style:square;v-text-anchor:middle" coordsize="1849722,1881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dwMEA&#10;AADaAAAADwAAAGRycy9kb3ducmV2LnhtbESPT4vCMBTE78J+h/AEb5r4h0W7RlkEQdDLai/eHs2z&#10;Kdu8lCbW+u2NsLDHYWZ+w6y3vatFR22oPGuYThQI4sKbiksN+WU/XoIIEdlg7Zk0PCnAdvMxWGNm&#10;/IN/qDvHUiQIhww12BibTMpQWHIYJr4hTt7Ntw5jkm0pTYuPBHe1nCn1KR1WnBYsNrSzVPye707D&#10;6niTKq+7w1XeVdwvmpNdFUHr0bD//gIRqY//4b/2wWiYw/tKug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YncDBAAAA2gAAAA8AAAAAAAAAAAAAAAAAmAIAAGRycy9kb3du&#10;cmV2LnhtbFBLBQYAAAAABAAEAPUAAACGAwAAAAA=&#10;" adj="-11796480,,5400" path="m,l1312442,458216r,313373l1658620,771589r,-104458l1849722,863179r-191102,221782l1658620,980504r-354426,13205l1295947,1274069,,1881705,,xe" fillcolor="#1f497d [3215]" stroked="f" strokeweight="2pt">
                  <v:stroke joinstyle="miter"/>
                  <v:formulas/>
                  <v:path arrowok="t" o:connecttype="custom" o:connectlocs="0,0;1676063,834845;1676063,1405794;2118152,1405794;2118152,1215477;2362200,1572666;2118152,1976740;2118152,1786425;1665530,1810484;1654998,2321285;0,3428365;0,0" o:connectangles="0,0,0,0,0,0,0,0,0,0,0,0" textboxrect="0,0,1849722,1881705"/>
                  <v:textbox>
                    <w:txbxContent>
                      <w:p w14:paraId="7F9EF8BF" w14:textId="77777777" w:rsidR="00FF7E8F" w:rsidRPr="000173E1" w:rsidRDefault="00FF7E8F" w:rsidP="00FF7E8F">
                        <w:pPr>
                          <w:spacing w:after="0"/>
                          <w:rPr>
                            <w:rFonts w:ascii="Century Gothic" w:hAnsi="Century Gothic" w:cs="Arial"/>
                            <w:b/>
                            <w:sz w:val="16"/>
                          </w:rPr>
                        </w:pPr>
                        <w:r w:rsidRPr="000173E1">
                          <w:rPr>
                            <w:rFonts w:ascii="Century Gothic" w:hAnsi="Century Gothic" w:cs="Arial"/>
                            <w:b/>
                            <w:sz w:val="16"/>
                          </w:rPr>
                          <w:t xml:space="preserve">POLICY SETTINGS AND </w:t>
                        </w:r>
                        <w:r w:rsidRPr="000173E1">
                          <w:rPr>
                            <w:rFonts w:ascii="Century Gothic" w:hAnsi="Century Gothic" w:cs="Arial"/>
                            <w:b/>
                            <w:sz w:val="16"/>
                          </w:rPr>
                          <w:br/>
                          <w:t>STATUTORY INPUTS</w:t>
                        </w:r>
                      </w:p>
                      <w:p w14:paraId="10B9A66F" w14:textId="77777777" w:rsidR="00FF7E8F" w:rsidRPr="000173E1" w:rsidRDefault="00FF7E8F" w:rsidP="00FF7E8F">
                        <w:pPr>
                          <w:pStyle w:val="ListParagraph"/>
                          <w:numPr>
                            <w:ilvl w:val="0"/>
                            <w:numId w:val="56"/>
                          </w:numPr>
                          <w:ind w:left="284" w:hanging="284"/>
                          <w:rPr>
                            <w:rFonts w:ascii="Century Gothic" w:hAnsi="Century Gothic" w:cs="Arial"/>
                            <w:i/>
                            <w:sz w:val="16"/>
                          </w:rPr>
                        </w:pPr>
                        <w:r w:rsidRPr="000173E1">
                          <w:rPr>
                            <w:rFonts w:ascii="Century Gothic" w:hAnsi="Century Gothic" w:cs="Arial"/>
                            <w:i/>
                            <w:sz w:val="16"/>
                          </w:rPr>
                          <w:t xml:space="preserve">Sustainable Ports </w:t>
                        </w:r>
                        <w:r w:rsidRPr="000173E1">
                          <w:rPr>
                            <w:rFonts w:ascii="Century Gothic" w:hAnsi="Century Gothic" w:cs="Arial"/>
                            <w:i/>
                            <w:sz w:val="16"/>
                          </w:rPr>
                          <w:br/>
                          <w:t>Development Act 2015</w:t>
                        </w:r>
                      </w:p>
                      <w:p w14:paraId="3D32AB4B" w14:textId="77777777" w:rsidR="00FF7E8F" w:rsidRPr="000173E1" w:rsidRDefault="00FF7E8F" w:rsidP="00FF7E8F">
                        <w:pPr>
                          <w:pStyle w:val="ListParagraph"/>
                          <w:numPr>
                            <w:ilvl w:val="0"/>
                            <w:numId w:val="56"/>
                          </w:numPr>
                          <w:ind w:left="284" w:hanging="284"/>
                          <w:rPr>
                            <w:rFonts w:ascii="Century Gothic" w:hAnsi="Century Gothic" w:cs="Arial"/>
                            <w:i/>
                            <w:sz w:val="16"/>
                          </w:rPr>
                        </w:pPr>
                        <w:r w:rsidRPr="000173E1">
                          <w:rPr>
                            <w:rFonts w:ascii="Century Gothic" w:hAnsi="Century Gothic" w:cs="Arial"/>
                            <w:i/>
                            <w:sz w:val="16"/>
                          </w:rPr>
                          <w:t xml:space="preserve">Transport Infrastructure </w:t>
                        </w:r>
                        <w:r w:rsidRPr="000173E1">
                          <w:rPr>
                            <w:rFonts w:ascii="Century Gothic" w:hAnsi="Century Gothic" w:cs="Arial"/>
                            <w:i/>
                            <w:sz w:val="16"/>
                          </w:rPr>
                          <w:br/>
                          <w:t>Act 1994</w:t>
                        </w:r>
                      </w:p>
                      <w:p w14:paraId="5BE23436" w14:textId="77777777" w:rsidR="00FF7E8F" w:rsidRPr="000173E1" w:rsidRDefault="00FF7E8F" w:rsidP="00FF7E8F">
                        <w:pPr>
                          <w:pStyle w:val="ListParagraph"/>
                          <w:numPr>
                            <w:ilvl w:val="0"/>
                            <w:numId w:val="56"/>
                          </w:numPr>
                          <w:ind w:left="284" w:hanging="284"/>
                          <w:rPr>
                            <w:rFonts w:ascii="Century Gothic" w:hAnsi="Century Gothic" w:cs="Arial"/>
                            <w:i/>
                            <w:sz w:val="16"/>
                          </w:rPr>
                        </w:pPr>
                        <w:r w:rsidRPr="000173E1">
                          <w:rPr>
                            <w:rFonts w:ascii="Century Gothic" w:hAnsi="Century Gothic" w:cs="Arial"/>
                            <w:i/>
                            <w:sz w:val="16"/>
                          </w:rPr>
                          <w:t xml:space="preserve">State Development and </w:t>
                        </w:r>
                        <w:r w:rsidRPr="000173E1">
                          <w:rPr>
                            <w:rFonts w:ascii="Century Gothic" w:hAnsi="Century Gothic" w:cs="Arial"/>
                            <w:i/>
                            <w:sz w:val="16"/>
                          </w:rPr>
                          <w:br/>
                          <w:t xml:space="preserve">Public Works Organisation </w:t>
                        </w:r>
                        <w:r w:rsidRPr="000173E1">
                          <w:rPr>
                            <w:rFonts w:ascii="Century Gothic" w:hAnsi="Century Gothic" w:cs="Arial"/>
                            <w:i/>
                            <w:sz w:val="16"/>
                          </w:rPr>
                          <w:br/>
                          <w:t>Act 1971</w:t>
                        </w:r>
                      </w:p>
                      <w:p w14:paraId="0FF9DEE7" w14:textId="77777777" w:rsidR="00FF7E8F" w:rsidRPr="000173E1" w:rsidRDefault="00FF7E8F" w:rsidP="00FF7E8F">
                        <w:pPr>
                          <w:pStyle w:val="ListParagraph"/>
                          <w:numPr>
                            <w:ilvl w:val="0"/>
                            <w:numId w:val="56"/>
                          </w:numPr>
                          <w:ind w:left="284" w:hanging="284"/>
                          <w:rPr>
                            <w:rFonts w:ascii="Century Gothic" w:hAnsi="Century Gothic" w:cs="Arial"/>
                            <w:sz w:val="16"/>
                          </w:rPr>
                        </w:pPr>
                        <w:r w:rsidRPr="000173E1">
                          <w:rPr>
                            <w:rFonts w:ascii="Century Gothic" w:hAnsi="Century Gothic" w:cs="Arial"/>
                            <w:sz w:val="16"/>
                          </w:rPr>
                          <w:t>State Planning Policy</w:t>
                        </w:r>
                      </w:p>
                      <w:p w14:paraId="7FE8EAE1" w14:textId="77777777" w:rsidR="00FF7E8F" w:rsidRPr="000173E1" w:rsidRDefault="00FF7E8F" w:rsidP="00FF7E8F">
                        <w:pPr>
                          <w:pStyle w:val="ListParagraph"/>
                          <w:numPr>
                            <w:ilvl w:val="0"/>
                            <w:numId w:val="56"/>
                          </w:numPr>
                          <w:ind w:left="284" w:hanging="284"/>
                          <w:rPr>
                            <w:rFonts w:ascii="Century Gothic" w:hAnsi="Century Gothic" w:cs="Arial"/>
                            <w:sz w:val="16"/>
                          </w:rPr>
                        </w:pPr>
                        <w:r w:rsidRPr="000173E1">
                          <w:rPr>
                            <w:rFonts w:ascii="Century Gothic" w:hAnsi="Century Gothic" w:cs="Arial"/>
                            <w:sz w:val="16"/>
                          </w:rPr>
                          <w:t>Reef 2050 Plan</w:t>
                        </w:r>
                      </w:p>
                    </w:txbxContent>
                  </v:textbox>
                </v:shape>
                <v:shape id="Right Arrow Callout 1" o:spid="_x0000_s1029" style="position:absolute;left:30580;top:5951;width:34377;height:21334;rotation:-90;visibility:visible;mso-wrap-style:square;v-text-anchor:middle" coordsize="3437868,21334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Ne0cMA&#10;AADaAAAADwAAAGRycy9kb3ducmV2LnhtbESPQYvCMBSE74L/ITxhL7Kmimi3axQRFnU9yKrg9dE8&#10;22rzUpqo9d+bBcHjMDPfMJNZY0pxo9oVlhX0exEI4tTqgjMFh/3PZwzCeWSNpWVS8CAHs2m7NcFE&#10;2zv/0W3nMxEg7BJUkHtfJVK6NCeDrmcr4uCdbG3QB1lnUtd4D3BTykEUjaTBgsNCjhUtckovu6tR&#10;EB/t8VFuNt2vAV+3Y7Ncr3/PlVIfnWb+DcJT49/hV3ulFQzh/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Ne0cMAAADaAAAADwAAAAAAAAAAAAAAAACYAgAAZHJzL2Rv&#10;d25yZXYueG1sUEsFBgAAAAAEAAQA9QAAAIgDAAAAAA==&#10;" adj="-11796480,,5400" path="m,2133456l987683,,2450185,r987683,2133456l,2133456xe" fillcolor="#1f497d [3215]" stroked="f" strokeweight="2pt">
                  <v:stroke joinstyle="miter"/>
                  <v:formulas/>
                  <v:path arrowok="t" o:connecttype="custom" o:connectlocs="0,2133456;987683,0;2450185,0;3437868,2133456;0,2133456" o:connectangles="0,0,0,0,0" textboxrect="0,0,3437868,2133456"/>
                  <v:textbox style="layout-flow:vertical">
                    <w:txbxContent>
                      <w:p w14:paraId="5FD04882" w14:textId="77777777" w:rsidR="00FF7E8F" w:rsidRPr="000173E1" w:rsidRDefault="00FF7E8F" w:rsidP="00FF7E8F">
                        <w:pPr>
                          <w:spacing w:after="0"/>
                          <w:ind w:left="567" w:hanging="283"/>
                          <w:rPr>
                            <w:rFonts w:ascii="Century Gothic" w:hAnsi="Century Gothic" w:cs="Arial"/>
                            <w:b/>
                            <w:sz w:val="16"/>
                          </w:rPr>
                        </w:pPr>
                        <w:r>
                          <w:rPr>
                            <w:rFonts w:ascii="Arial" w:hAnsi="Arial" w:cs="Arial"/>
                            <w:sz w:val="16"/>
                          </w:rPr>
                          <w:t xml:space="preserve">      </w:t>
                        </w:r>
                        <w:r w:rsidRPr="000173E1">
                          <w:rPr>
                            <w:rFonts w:ascii="Century Gothic" w:hAnsi="Century Gothic" w:cs="Arial"/>
                            <w:b/>
                            <w:sz w:val="16"/>
                          </w:rPr>
                          <w:t>IMPLEMENTATION</w:t>
                        </w:r>
                      </w:p>
                      <w:p w14:paraId="547A8695" w14:textId="77777777" w:rsidR="00FF7E8F" w:rsidRPr="000173E1" w:rsidRDefault="00FF7E8F" w:rsidP="00053191">
                        <w:pPr>
                          <w:pStyle w:val="ListParagraph"/>
                          <w:numPr>
                            <w:ilvl w:val="0"/>
                            <w:numId w:val="56"/>
                          </w:numPr>
                          <w:ind w:left="567" w:hanging="283"/>
                          <w:rPr>
                            <w:rFonts w:ascii="Century Gothic" w:hAnsi="Century Gothic" w:cs="Arial"/>
                            <w:sz w:val="16"/>
                          </w:rPr>
                        </w:pPr>
                        <w:r w:rsidRPr="000173E1">
                          <w:rPr>
                            <w:rFonts w:ascii="Century Gothic" w:hAnsi="Century Gothic" w:cs="Arial"/>
                            <w:sz w:val="16"/>
                          </w:rPr>
                          <w:t>port Land Use Plans</w:t>
                        </w:r>
                      </w:p>
                      <w:p w14:paraId="7B89D66C" w14:textId="77777777" w:rsidR="00FF7E8F" w:rsidRPr="000173E1" w:rsidRDefault="00FF7E8F" w:rsidP="00053191">
                        <w:pPr>
                          <w:pStyle w:val="ListParagraph"/>
                          <w:numPr>
                            <w:ilvl w:val="0"/>
                            <w:numId w:val="56"/>
                          </w:numPr>
                          <w:ind w:left="567" w:hanging="283"/>
                          <w:rPr>
                            <w:rFonts w:ascii="Century Gothic" w:hAnsi="Century Gothic" w:cs="Arial"/>
                            <w:sz w:val="16"/>
                          </w:rPr>
                        </w:pPr>
                        <w:r w:rsidRPr="000173E1">
                          <w:rPr>
                            <w:rFonts w:ascii="Century Gothic" w:hAnsi="Century Gothic" w:cs="Arial"/>
                            <w:sz w:val="16"/>
                          </w:rPr>
                          <w:t xml:space="preserve">state development area </w:t>
                        </w:r>
                        <w:r w:rsidRPr="000173E1">
                          <w:rPr>
                            <w:rFonts w:ascii="Century Gothic" w:hAnsi="Century Gothic" w:cs="Arial"/>
                            <w:sz w:val="16"/>
                          </w:rPr>
                          <w:br/>
                          <w:t>schemes</w:t>
                        </w:r>
                      </w:p>
                      <w:p w14:paraId="71F3D455" w14:textId="77777777" w:rsidR="00FF7E8F" w:rsidRPr="000173E1" w:rsidRDefault="00FF7E8F" w:rsidP="00053191">
                        <w:pPr>
                          <w:pStyle w:val="ListParagraph"/>
                          <w:numPr>
                            <w:ilvl w:val="0"/>
                            <w:numId w:val="56"/>
                          </w:numPr>
                          <w:ind w:left="567" w:hanging="283"/>
                          <w:rPr>
                            <w:rFonts w:ascii="Century Gothic" w:hAnsi="Century Gothic" w:cs="Arial"/>
                            <w:sz w:val="16"/>
                          </w:rPr>
                        </w:pPr>
                        <w:r w:rsidRPr="000173E1">
                          <w:rPr>
                            <w:rFonts w:ascii="Century Gothic" w:hAnsi="Century Gothic" w:cs="Arial"/>
                            <w:sz w:val="16"/>
                          </w:rPr>
                          <w:t xml:space="preserve">local government planning </w:t>
                        </w:r>
                        <w:r w:rsidRPr="000173E1">
                          <w:rPr>
                            <w:rFonts w:ascii="Century Gothic" w:hAnsi="Century Gothic" w:cs="Arial"/>
                            <w:sz w:val="16"/>
                          </w:rPr>
                          <w:br/>
                          <w:t>schemes</w:t>
                        </w:r>
                      </w:p>
                      <w:p w14:paraId="3225BEAF" w14:textId="77777777" w:rsidR="00FF7E8F" w:rsidRPr="000173E1" w:rsidRDefault="00FF7E8F" w:rsidP="00053191">
                        <w:pPr>
                          <w:pStyle w:val="ListParagraph"/>
                          <w:numPr>
                            <w:ilvl w:val="0"/>
                            <w:numId w:val="56"/>
                          </w:numPr>
                          <w:ind w:left="567" w:hanging="283"/>
                          <w:rPr>
                            <w:rFonts w:ascii="Century Gothic" w:hAnsi="Century Gothic" w:cs="Arial"/>
                            <w:sz w:val="16"/>
                          </w:rPr>
                        </w:pPr>
                        <w:r w:rsidRPr="000173E1">
                          <w:rPr>
                            <w:rFonts w:ascii="Century Gothic" w:hAnsi="Century Gothic" w:cs="Arial"/>
                            <w:sz w:val="16"/>
                          </w:rPr>
                          <w:t>development approvals</w:t>
                        </w:r>
                      </w:p>
                      <w:p w14:paraId="6D111883" w14:textId="177DFBEA" w:rsidR="00FF7E8F" w:rsidRPr="000173E1" w:rsidRDefault="00FF7E8F" w:rsidP="00053191">
                        <w:pPr>
                          <w:pStyle w:val="ListParagraph"/>
                          <w:numPr>
                            <w:ilvl w:val="0"/>
                            <w:numId w:val="56"/>
                          </w:numPr>
                          <w:ind w:left="567" w:hanging="283"/>
                          <w:rPr>
                            <w:rFonts w:ascii="Century Gothic" w:hAnsi="Century Gothic" w:cs="Arial"/>
                            <w:sz w:val="16"/>
                          </w:rPr>
                        </w:pPr>
                        <w:r w:rsidRPr="000173E1">
                          <w:rPr>
                            <w:rFonts w:ascii="Century Gothic" w:hAnsi="Century Gothic" w:cs="Arial"/>
                            <w:sz w:val="16"/>
                          </w:rPr>
                          <w:t>environmental authorities</w:t>
                        </w:r>
                        <w:r w:rsidR="00053191">
                          <w:rPr>
                            <w:rFonts w:ascii="Century Gothic" w:hAnsi="Century Gothic" w:cs="Arial"/>
                            <w:sz w:val="16"/>
                          </w:rPr>
                          <w:t xml:space="preserve"> </w:t>
                        </w:r>
                        <w:r w:rsidRPr="000173E1">
                          <w:rPr>
                            <w:rFonts w:ascii="Century Gothic" w:hAnsi="Century Gothic" w:cs="Arial"/>
                            <w:sz w:val="16"/>
                          </w:rPr>
                          <w:t>and their permits</w:t>
                        </w:r>
                      </w:p>
                      <w:p w14:paraId="43E64ABB" w14:textId="77777777" w:rsidR="00FF7E8F" w:rsidRPr="000173E1" w:rsidRDefault="00FF7E8F" w:rsidP="00053191">
                        <w:pPr>
                          <w:pStyle w:val="ListParagraph"/>
                          <w:numPr>
                            <w:ilvl w:val="0"/>
                            <w:numId w:val="56"/>
                          </w:numPr>
                          <w:ind w:left="567" w:hanging="283"/>
                          <w:rPr>
                            <w:rFonts w:ascii="Century Gothic" w:hAnsi="Century Gothic" w:cs="Arial"/>
                            <w:sz w:val="16"/>
                          </w:rPr>
                        </w:pPr>
                        <w:r w:rsidRPr="000173E1">
                          <w:rPr>
                            <w:rFonts w:ascii="Century Gothic" w:hAnsi="Century Gothic" w:cs="Arial"/>
                            <w:sz w:val="16"/>
                          </w:rPr>
                          <w:t>tenant agreements</w:t>
                        </w:r>
                      </w:p>
                      <w:p w14:paraId="74CDCC8F" w14:textId="77777777" w:rsidR="00FF7E8F" w:rsidRPr="000173E1" w:rsidRDefault="00FF7E8F" w:rsidP="00053191">
                        <w:pPr>
                          <w:pStyle w:val="ListParagraph"/>
                          <w:numPr>
                            <w:ilvl w:val="0"/>
                            <w:numId w:val="56"/>
                          </w:numPr>
                          <w:ind w:left="567" w:hanging="283"/>
                          <w:rPr>
                            <w:rFonts w:ascii="Century Gothic" w:hAnsi="Century Gothic" w:cs="Arial"/>
                            <w:sz w:val="16"/>
                          </w:rPr>
                        </w:pPr>
                        <w:r w:rsidRPr="000173E1">
                          <w:rPr>
                            <w:rFonts w:ascii="Century Gothic" w:hAnsi="Century Gothic" w:cs="Arial"/>
                            <w:sz w:val="16"/>
                          </w:rPr>
                          <w:t xml:space="preserve">Indigenous land use </w:t>
                        </w:r>
                        <w:r w:rsidRPr="000173E1">
                          <w:rPr>
                            <w:rFonts w:ascii="Century Gothic" w:hAnsi="Century Gothic" w:cs="Arial"/>
                            <w:sz w:val="16"/>
                          </w:rPr>
                          <w:br/>
                          <w:t>agreements</w:t>
                        </w:r>
                      </w:p>
                      <w:p w14:paraId="162D87FB" w14:textId="77777777" w:rsidR="00FF7E8F" w:rsidRPr="000173E1" w:rsidRDefault="00FF7E8F" w:rsidP="00053191">
                        <w:pPr>
                          <w:pStyle w:val="ListParagraph"/>
                          <w:numPr>
                            <w:ilvl w:val="0"/>
                            <w:numId w:val="56"/>
                          </w:numPr>
                          <w:ind w:left="567" w:hanging="283"/>
                          <w:rPr>
                            <w:rFonts w:ascii="Century Gothic" w:hAnsi="Century Gothic" w:cs="Arial"/>
                            <w:sz w:val="16"/>
                          </w:rPr>
                        </w:pPr>
                        <w:r w:rsidRPr="000173E1">
                          <w:rPr>
                            <w:rFonts w:ascii="Century Gothic" w:hAnsi="Century Gothic" w:cs="Arial"/>
                            <w:sz w:val="16"/>
                          </w:rPr>
                          <w:t xml:space="preserve">Priority Development </w:t>
                        </w:r>
                        <w:r w:rsidRPr="000173E1">
                          <w:rPr>
                            <w:rFonts w:ascii="Century Gothic" w:hAnsi="Century Gothic" w:cs="Arial"/>
                            <w:sz w:val="16"/>
                          </w:rPr>
                          <w:br/>
                          <w:t xml:space="preserve">     Area schemes</w:t>
                        </w:r>
                      </w:p>
                    </w:txbxContent>
                  </v:textbox>
                </v:shape>
                <w10:wrap type="through"/>
              </v:group>
            </w:pict>
          </mc:Fallback>
        </mc:AlternateContent>
      </w:r>
    </w:p>
    <w:p w14:paraId="56D397CB" w14:textId="6EAF75AE" w:rsidR="00FF7E8F" w:rsidRDefault="00FF7E8F" w:rsidP="00FF7E8F">
      <w:pPr>
        <w:pStyle w:val="BodyTextNumbering"/>
        <w:keepNext/>
        <w:spacing w:before="0" w:after="120"/>
        <w:jc w:val="center"/>
        <w:rPr>
          <w:sz w:val="22"/>
          <w:szCs w:val="22"/>
        </w:rPr>
      </w:pPr>
    </w:p>
    <w:p w14:paraId="1DCAE553" w14:textId="77777777" w:rsidR="00053191" w:rsidRDefault="00053191" w:rsidP="00FF7E8F">
      <w:pPr>
        <w:pStyle w:val="BodyTextNumbering"/>
        <w:spacing w:before="0" w:after="120"/>
        <w:ind w:left="720"/>
        <w:rPr>
          <w:rFonts w:ascii="Century Gothic" w:eastAsia="Cambria" w:hAnsi="Century Gothic" w:cs="Arial"/>
          <w:b/>
          <w:color w:val="auto"/>
          <w:szCs w:val="20"/>
          <w:lang w:eastAsia="en-US"/>
        </w:rPr>
      </w:pPr>
    </w:p>
    <w:p w14:paraId="6A0014D0" w14:textId="77777777" w:rsidR="00D07912" w:rsidRDefault="00D07912" w:rsidP="00FF7E8F">
      <w:pPr>
        <w:pStyle w:val="BodyTextNumbering"/>
        <w:spacing w:before="0" w:after="120"/>
        <w:ind w:left="720"/>
        <w:rPr>
          <w:rFonts w:ascii="Century Gothic" w:eastAsia="Cambria" w:hAnsi="Century Gothic" w:cs="Arial"/>
          <w:b/>
          <w:color w:val="auto"/>
          <w:szCs w:val="20"/>
          <w:lang w:eastAsia="en-US"/>
        </w:rPr>
      </w:pPr>
    </w:p>
    <w:p w14:paraId="1413FD23" w14:textId="77777777" w:rsidR="00D07912" w:rsidRDefault="00D07912" w:rsidP="00FF7E8F">
      <w:pPr>
        <w:pStyle w:val="BodyTextNumbering"/>
        <w:spacing w:before="0" w:after="120"/>
        <w:ind w:left="720"/>
        <w:rPr>
          <w:rFonts w:ascii="Century Gothic" w:eastAsia="Cambria" w:hAnsi="Century Gothic" w:cs="Arial"/>
          <w:b/>
          <w:color w:val="auto"/>
          <w:szCs w:val="20"/>
          <w:lang w:eastAsia="en-US"/>
        </w:rPr>
      </w:pPr>
    </w:p>
    <w:p w14:paraId="5D532F30" w14:textId="77777777" w:rsidR="00D07912" w:rsidRDefault="00D07912" w:rsidP="00FF7E8F">
      <w:pPr>
        <w:pStyle w:val="BodyTextNumbering"/>
        <w:spacing w:before="0" w:after="120"/>
        <w:ind w:left="720"/>
        <w:rPr>
          <w:rFonts w:ascii="Century Gothic" w:eastAsia="Cambria" w:hAnsi="Century Gothic" w:cs="Arial"/>
          <w:b/>
          <w:color w:val="auto"/>
          <w:szCs w:val="20"/>
          <w:lang w:eastAsia="en-US"/>
        </w:rPr>
      </w:pPr>
    </w:p>
    <w:p w14:paraId="011013B8" w14:textId="77777777" w:rsidR="00D07912" w:rsidRDefault="00D07912" w:rsidP="00FF7E8F">
      <w:pPr>
        <w:pStyle w:val="BodyTextNumbering"/>
        <w:spacing w:before="0" w:after="120"/>
        <w:ind w:left="720"/>
        <w:rPr>
          <w:rFonts w:ascii="Century Gothic" w:eastAsia="Cambria" w:hAnsi="Century Gothic" w:cs="Arial"/>
          <w:b/>
          <w:color w:val="auto"/>
          <w:szCs w:val="20"/>
          <w:lang w:eastAsia="en-US"/>
        </w:rPr>
      </w:pPr>
    </w:p>
    <w:p w14:paraId="3C564926" w14:textId="77777777" w:rsidR="00D07912" w:rsidRDefault="00D07912" w:rsidP="00FF7E8F">
      <w:pPr>
        <w:pStyle w:val="BodyTextNumbering"/>
        <w:spacing w:before="0" w:after="120"/>
        <w:ind w:left="720"/>
        <w:rPr>
          <w:rFonts w:ascii="Century Gothic" w:eastAsia="Cambria" w:hAnsi="Century Gothic" w:cs="Arial"/>
          <w:b/>
          <w:color w:val="auto"/>
          <w:szCs w:val="20"/>
          <w:lang w:eastAsia="en-US"/>
        </w:rPr>
      </w:pPr>
    </w:p>
    <w:p w14:paraId="0E7323E3" w14:textId="38B7E0BA" w:rsidR="00FF7E8F" w:rsidRPr="008E139D" w:rsidRDefault="00FF7E8F" w:rsidP="00FF7E8F">
      <w:pPr>
        <w:pStyle w:val="BodyTextNumbering"/>
        <w:spacing w:before="0" w:after="120"/>
        <w:ind w:left="720"/>
        <w:rPr>
          <w:rFonts w:ascii="Century Gothic" w:eastAsia="Cambria" w:hAnsi="Century Gothic" w:cs="Arial"/>
          <w:color w:val="auto"/>
          <w:szCs w:val="20"/>
          <w:lang w:eastAsia="en-US"/>
        </w:rPr>
      </w:pPr>
      <w:r w:rsidRPr="008E139D">
        <w:rPr>
          <w:rFonts w:ascii="Century Gothic" w:eastAsia="Cambria" w:hAnsi="Century Gothic" w:cs="Arial"/>
          <w:b/>
          <w:color w:val="auto"/>
          <w:szCs w:val="20"/>
          <w:lang w:eastAsia="en-US"/>
        </w:rPr>
        <w:t xml:space="preserve">Figure 1: </w:t>
      </w:r>
      <w:r w:rsidRPr="008E139D">
        <w:rPr>
          <w:rFonts w:ascii="Century Gothic" w:eastAsia="Cambria" w:hAnsi="Century Gothic" w:cs="Arial"/>
          <w:color w:val="auto"/>
          <w:szCs w:val="20"/>
          <w:lang w:eastAsia="en-US"/>
        </w:rPr>
        <w:t>Inputs to priority port master plans and tools for implementing plans</w:t>
      </w:r>
      <w:r w:rsidR="00F341CA" w:rsidRPr="008E139D">
        <w:rPr>
          <w:rFonts w:ascii="Century Gothic" w:eastAsia="Cambria" w:hAnsi="Century Gothic" w:cs="Arial"/>
          <w:color w:val="auto"/>
          <w:szCs w:val="20"/>
          <w:lang w:eastAsia="en-US"/>
        </w:rPr>
        <w:t xml:space="preserve"> </w:t>
      </w:r>
    </w:p>
    <w:p w14:paraId="54B05407" w14:textId="77777777" w:rsidR="00053191" w:rsidRDefault="00053191" w:rsidP="00C853AA">
      <w:pPr>
        <w:pStyle w:val="Heading2"/>
        <w:widowControl w:val="0"/>
        <w:tabs>
          <w:tab w:val="left" w:pos="9498"/>
        </w:tabs>
        <w:spacing w:before="240" w:after="120"/>
        <w:rPr>
          <w:rFonts w:ascii="Century Gothic" w:eastAsia="MS Mincho" w:hAnsi="Century Gothic"/>
          <w:b/>
        </w:rPr>
      </w:pPr>
    </w:p>
    <w:p w14:paraId="6AF0E401" w14:textId="1A9C43A6" w:rsidR="008C745C" w:rsidRPr="0007113E" w:rsidRDefault="008C745C" w:rsidP="00C853AA">
      <w:pPr>
        <w:pStyle w:val="Heading2"/>
        <w:widowControl w:val="0"/>
        <w:tabs>
          <w:tab w:val="left" w:pos="9498"/>
        </w:tabs>
        <w:spacing w:before="240" w:after="120"/>
        <w:rPr>
          <w:color w:val="1F497D" w:themeColor="text2"/>
          <w:u w:val="single" w:color="1F497D" w:themeColor="text2"/>
        </w:rPr>
      </w:pPr>
      <w:r w:rsidRPr="00EE794E">
        <w:rPr>
          <w:rFonts w:ascii="Century Gothic" w:eastAsia="MS Mincho" w:hAnsi="Century Gothic"/>
          <w:b/>
        </w:rPr>
        <w:t>Application</w:t>
      </w:r>
    </w:p>
    <w:p w14:paraId="242529D6" w14:textId="026533C3" w:rsidR="008C745C" w:rsidRPr="00EE794E" w:rsidRDefault="00770C54" w:rsidP="00C853AA">
      <w:pPr>
        <w:pStyle w:val="BodyTextNumbering"/>
        <w:widowControl w:val="0"/>
        <w:spacing w:after="120"/>
        <w:rPr>
          <w:rFonts w:ascii="Century Gothic" w:eastAsia="MS Mincho" w:hAnsi="Century Gothic"/>
          <w:b/>
          <w:i/>
          <w:color w:val="000000"/>
          <w:szCs w:val="20"/>
        </w:rPr>
      </w:pPr>
      <w:r w:rsidRPr="00EE794E">
        <w:rPr>
          <w:rFonts w:ascii="Century Gothic" w:eastAsia="MS Mincho" w:hAnsi="Century Gothic"/>
          <w:b/>
          <w:i/>
          <w:color w:val="000000"/>
          <w:szCs w:val="20"/>
        </w:rPr>
        <w:t>Planning needs to get it right for the Reef at each stage</w:t>
      </w:r>
    </w:p>
    <w:p w14:paraId="22DF7DED" w14:textId="2D3AEA1B" w:rsidR="00FF7E8F" w:rsidRPr="00EE794E" w:rsidRDefault="00FF7E8F" w:rsidP="00C853AA">
      <w:pPr>
        <w:pStyle w:val="BodyTextNumbering"/>
        <w:widowControl w:val="0"/>
        <w:spacing w:after="120"/>
        <w:rPr>
          <w:rFonts w:ascii="Century Gothic" w:eastAsia="MS Mincho" w:hAnsi="Century Gothic"/>
          <w:color w:val="000000"/>
          <w:szCs w:val="20"/>
        </w:rPr>
      </w:pPr>
      <w:r w:rsidRPr="00EE794E">
        <w:rPr>
          <w:rFonts w:ascii="Century Gothic" w:eastAsia="MS Mincho" w:hAnsi="Century Gothic"/>
          <w:color w:val="000000"/>
          <w:szCs w:val="20"/>
        </w:rPr>
        <w:t>The various steps in developing a master plan</w:t>
      </w:r>
      <w:r w:rsidR="00F449F2" w:rsidRPr="00EE794E">
        <w:rPr>
          <w:rFonts w:ascii="Century Gothic" w:eastAsia="MS Mincho" w:hAnsi="Century Gothic"/>
          <w:color w:val="000000"/>
          <w:szCs w:val="20"/>
        </w:rPr>
        <w:t xml:space="preserve"> </w:t>
      </w:r>
      <w:r w:rsidR="00F449F2" w:rsidRPr="00EE794E">
        <w:rPr>
          <w:rFonts w:ascii="Century Gothic" w:eastAsia="MS Mincho" w:hAnsi="Century Gothic"/>
          <w:color w:val="000000"/>
          <w:szCs w:val="20"/>
        </w:rPr>
        <w:noBreakHyphen/>
      </w:r>
      <w:r w:rsidRPr="00EE794E">
        <w:rPr>
          <w:rFonts w:ascii="Century Gothic" w:eastAsia="MS Mincho" w:hAnsi="Century Gothic"/>
          <w:color w:val="000000"/>
          <w:szCs w:val="20"/>
        </w:rPr>
        <w:t xml:space="preserve"> including when planners need to consider environmental values such as those for the Great Barrier Reef</w:t>
      </w:r>
      <w:r w:rsidR="00F449F2" w:rsidRPr="00EE794E">
        <w:rPr>
          <w:rFonts w:ascii="Century Gothic" w:eastAsia="MS Mincho" w:hAnsi="Century Gothic"/>
          <w:color w:val="000000"/>
          <w:szCs w:val="20"/>
        </w:rPr>
        <w:t xml:space="preserve"> (GBR), Outstanding Universal Value (OUV), Matters of National Environmental Significance (MNES), Matters of State Environmental Significance (MSES) </w:t>
      </w:r>
      <w:r w:rsidR="00F449F2" w:rsidRPr="00EE794E">
        <w:rPr>
          <w:rFonts w:ascii="Century Gothic" w:eastAsia="MS Mincho" w:hAnsi="Century Gothic"/>
          <w:color w:val="000000"/>
          <w:szCs w:val="20"/>
        </w:rPr>
        <w:noBreakHyphen/>
      </w:r>
      <w:r w:rsidRPr="00EE794E">
        <w:rPr>
          <w:rFonts w:ascii="Century Gothic" w:eastAsia="MS Mincho" w:hAnsi="Century Gothic"/>
          <w:color w:val="000000"/>
          <w:szCs w:val="20"/>
        </w:rPr>
        <w:t xml:space="preserve"> are shown in Figure 2. Reef 2050 policy considerations are shown in the blue boxes on the right-hand side of the diagram. </w:t>
      </w:r>
    </w:p>
    <w:p w14:paraId="3A6FE2BC" w14:textId="196AD3A9" w:rsidR="002F6794" w:rsidRPr="00EE794E" w:rsidRDefault="002F6794" w:rsidP="00C853AA">
      <w:pPr>
        <w:pStyle w:val="BodyTextNumbering"/>
        <w:widowControl w:val="0"/>
        <w:spacing w:after="120"/>
        <w:rPr>
          <w:rFonts w:ascii="Century Gothic" w:eastAsia="MS Mincho" w:hAnsi="Century Gothic"/>
          <w:b/>
          <w:i/>
          <w:color w:val="000000"/>
          <w:szCs w:val="20"/>
        </w:rPr>
      </w:pPr>
      <w:r w:rsidRPr="00EE794E">
        <w:rPr>
          <w:rFonts w:ascii="Century Gothic" w:eastAsia="MS Mincho" w:hAnsi="Century Gothic"/>
          <w:b/>
          <w:i/>
          <w:color w:val="000000"/>
          <w:szCs w:val="20"/>
        </w:rPr>
        <w:t>Net Benefit and Cumulative Impact Management</w:t>
      </w:r>
    </w:p>
    <w:p w14:paraId="72EEB83F" w14:textId="13E5DD29" w:rsidR="00FF7E8F" w:rsidRPr="00EE794E" w:rsidRDefault="00FF7E8F" w:rsidP="00C853AA">
      <w:pPr>
        <w:pStyle w:val="BodyTextNumbering"/>
        <w:widowControl w:val="0"/>
        <w:spacing w:after="120"/>
        <w:rPr>
          <w:rFonts w:ascii="Century Gothic" w:eastAsia="MS Mincho" w:hAnsi="Century Gothic"/>
          <w:color w:val="000000"/>
          <w:szCs w:val="20"/>
        </w:rPr>
      </w:pPr>
      <w:r w:rsidRPr="00EE794E">
        <w:rPr>
          <w:rFonts w:ascii="Century Gothic" w:eastAsia="MS Mincho" w:hAnsi="Century Gothic"/>
          <w:color w:val="000000"/>
          <w:szCs w:val="20"/>
        </w:rPr>
        <w:t xml:space="preserve">Planners need to consider Reef 2050 policies throughout the stages of master planning; developing </w:t>
      </w:r>
      <w:r w:rsidR="00053191">
        <w:rPr>
          <w:rFonts w:ascii="Century Gothic" w:eastAsia="MS Mincho" w:hAnsi="Century Gothic"/>
          <w:color w:val="000000"/>
          <w:szCs w:val="20"/>
        </w:rPr>
        <w:t>t</w:t>
      </w:r>
      <w:r w:rsidRPr="00EE794E">
        <w:rPr>
          <w:rFonts w:ascii="Century Gothic" w:eastAsia="MS Mincho" w:hAnsi="Century Gothic"/>
          <w:color w:val="000000"/>
          <w:szCs w:val="20"/>
        </w:rPr>
        <w:t>he Environmental Management Framework (EMF); implementing, including through the port overlay. Getting it right for the Reef at each stage is important. This is particularly true if the port does not grow as predicted, given uncertain economic outcomes.</w:t>
      </w:r>
    </w:p>
    <w:p w14:paraId="4B1F5035" w14:textId="32570D99" w:rsidR="00FF7E8F" w:rsidRPr="00EE794E" w:rsidRDefault="00FF7E8F" w:rsidP="00C853AA">
      <w:pPr>
        <w:pStyle w:val="BodyTextNumbering"/>
        <w:widowControl w:val="0"/>
        <w:spacing w:after="120"/>
        <w:rPr>
          <w:rFonts w:ascii="Century Gothic" w:eastAsia="MS Mincho" w:hAnsi="Century Gothic"/>
          <w:color w:val="000000"/>
          <w:szCs w:val="20"/>
        </w:rPr>
      </w:pPr>
      <w:r w:rsidRPr="00EE794E">
        <w:rPr>
          <w:rFonts w:ascii="Century Gothic" w:eastAsia="MS Mincho" w:hAnsi="Century Gothic"/>
          <w:color w:val="000000"/>
          <w:szCs w:val="20"/>
        </w:rPr>
        <w:t xml:space="preserve">At the strategic level, planners need to identify the Reef values in the port and surrounding areas by developing an EMF. They also need to consider how port development may add to the cumulative impacts on those values. At this stage, planners </w:t>
      </w:r>
      <w:r w:rsidR="0063095F" w:rsidRPr="00EE794E">
        <w:rPr>
          <w:rFonts w:ascii="Century Gothic" w:eastAsia="MS Mincho" w:hAnsi="Century Gothic"/>
          <w:color w:val="000000"/>
          <w:szCs w:val="20"/>
        </w:rPr>
        <w:t xml:space="preserve">should </w:t>
      </w:r>
      <w:r w:rsidRPr="00EE794E">
        <w:rPr>
          <w:rFonts w:ascii="Century Gothic" w:eastAsia="MS Mincho" w:hAnsi="Century Gothic"/>
          <w:color w:val="000000"/>
          <w:szCs w:val="20"/>
        </w:rPr>
        <w:t>also consider actions that could provide a net benefit to the broader Reef ecosystem.</w:t>
      </w:r>
    </w:p>
    <w:p w14:paraId="0B54DCE5" w14:textId="0C997191" w:rsidR="00FF7E8F" w:rsidRPr="00EE794E" w:rsidRDefault="00FF7E8F" w:rsidP="00C853AA">
      <w:pPr>
        <w:pStyle w:val="BodyTextNumbering"/>
        <w:widowControl w:val="0"/>
        <w:spacing w:after="120"/>
        <w:rPr>
          <w:rFonts w:ascii="Century Gothic" w:eastAsia="MS Mincho" w:hAnsi="Century Gothic"/>
          <w:color w:val="000000"/>
          <w:szCs w:val="20"/>
        </w:rPr>
      </w:pPr>
      <w:r w:rsidRPr="00EE794E">
        <w:rPr>
          <w:rFonts w:ascii="Century Gothic" w:eastAsia="MS Mincho" w:hAnsi="Century Gothic"/>
          <w:color w:val="000000"/>
          <w:szCs w:val="20"/>
        </w:rPr>
        <w:t xml:space="preserve">Planners can best address cumulative impacts </w:t>
      </w:r>
      <w:r w:rsidR="00B117CE" w:rsidRPr="00EE794E">
        <w:rPr>
          <w:rFonts w:ascii="Century Gothic" w:eastAsia="MS Mincho" w:hAnsi="Century Gothic"/>
          <w:color w:val="000000"/>
          <w:szCs w:val="20"/>
        </w:rPr>
        <w:t>at the planning stage</w:t>
      </w:r>
      <w:r w:rsidRPr="00EE794E">
        <w:rPr>
          <w:rFonts w:ascii="Century Gothic" w:eastAsia="MS Mincho" w:hAnsi="Century Gothic"/>
          <w:color w:val="000000"/>
          <w:szCs w:val="20"/>
        </w:rPr>
        <w:t xml:space="preserve">. For example, when planners determine boundaries of their planning area, they need to investigate the surrounding natural systems, supply chains and critical infrastructure. </w:t>
      </w:r>
    </w:p>
    <w:p w14:paraId="5C9F9540" w14:textId="77777777" w:rsidR="005A7F36" w:rsidRDefault="005A7F36">
      <w:pPr>
        <w:rPr>
          <w:rFonts w:ascii="Century Gothic" w:eastAsia="MS Mincho" w:hAnsi="Century Gothic" w:cs="Times New Roman"/>
          <w:b/>
          <w:i/>
          <w:color w:val="000000"/>
          <w:sz w:val="20"/>
          <w:szCs w:val="20"/>
          <w:lang w:eastAsia="en-AU"/>
        </w:rPr>
      </w:pPr>
      <w:r>
        <w:rPr>
          <w:rFonts w:ascii="Century Gothic" w:eastAsia="MS Mincho" w:hAnsi="Century Gothic"/>
          <w:b/>
          <w:i/>
          <w:color w:val="000000"/>
          <w:szCs w:val="20"/>
        </w:rPr>
        <w:br w:type="page"/>
      </w:r>
    </w:p>
    <w:p w14:paraId="26B73818" w14:textId="24BDBE0D" w:rsidR="00FF7E8F" w:rsidRDefault="00892D74" w:rsidP="00FF7E8F">
      <w:pPr>
        <w:pStyle w:val="BodyTextNumbering"/>
        <w:keepNext/>
        <w:spacing w:before="0" w:after="120"/>
        <w:jc w:val="center"/>
        <w:rPr>
          <w:sz w:val="22"/>
          <w:szCs w:val="22"/>
        </w:rPr>
      </w:pPr>
      <w:r>
        <w:rPr>
          <w:noProof/>
        </w:rPr>
        <w:lastRenderedPageBreak/>
        <mc:AlternateContent>
          <mc:Choice Requires="wps">
            <w:drawing>
              <wp:anchor distT="0" distB="0" distL="114300" distR="114300" simplePos="0" relativeHeight="251663872" behindDoc="0" locked="0" layoutInCell="1" allowOverlap="1" wp14:anchorId="1E30C394" wp14:editId="79C11AB0">
                <wp:simplePos x="0" y="0"/>
                <wp:positionH relativeFrom="column">
                  <wp:posOffset>289560</wp:posOffset>
                </wp:positionH>
                <wp:positionV relativeFrom="paragraph">
                  <wp:posOffset>5669280</wp:posOffset>
                </wp:positionV>
                <wp:extent cx="2105025" cy="590550"/>
                <wp:effectExtent l="0" t="0" r="9525" b="0"/>
                <wp:wrapNone/>
                <wp:docPr id="5" name="Rectangle 5"/>
                <wp:cNvGraphicFramePr/>
                <a:graphic xmlns:a="http://schemas.openxmlformats.org/drawingml/2006/main">
                  <a:graphicData uri="http://schemas.microsoft.com/office/word/2010/wordprocessingShape">
                    <wps:wsp>
                      <wps:cNvSpPr/>
                      <wps:spPr>
                        <a:xfrm>
                          <a:off x="0" y="0"/>
                          <a:ext cx="2105025" cy="590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0E618D" w14:textId="77777777" w:rsidR="00DB23D5" w:rsidRDefault="00DB23D5" w:rsidP="00DB23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0C394" id="Rectangle 5" o:spid="_x0000_s1030" style="position:absolute;left:0;text-align:left;margin-left:22.8pt;margin-top:446.4pt;width:165.75pt;height:4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" fillcolor="white [3212]" stroked="f" strokeweight="2pt">
                <v:textbox>
                  <w:txbxContent>
                    <w:p w14:paraId="230E618D" w14:textId="77777777" w:rsidR="00DB23D5" w:rsidRDefault="00DB23D5" w:rsidP="00DB23D5">
                      <w:pPr>
                        <w:jc w:val="center"/>
                      </w:pPr>
                    </w:p>
                  </w:txbxContent>
                </v:textbox>
              </v:rect>
            </w:pict>
          </mc:Fallback>
        </mc:AlternateContent>
      </w:r>
      <w:r w:rsidR="00842F00" w:rsidRPr="00C5583C">
        <w:rPr>
          <w:noProof/>
        </w:rPr>
        <w:drawing>
          <wp:inline distT="0" distB="0" distL="0" distR="0" wp14:anchorId="1469A264" wp14:editId="0623C56A">
            <wp:extent cx="5731510" cy="6480928"/>
            <wp:effectExtent l="0" t="0" r="2540" b="0"/>
            <wp:docPr id="1" name="Picture 1" descr="Figure 2 describes the steps for developing a port master plan under the Sustainable Ports Development Act 2015.  There are seven steps.  Step 1 identifies and map values.   The adjacent blue box identifies that this is the point great barrier reef attributes, their condition and trend would be identified.  Step 2 identifies the master plan strategic vision, objectives and desired outcomes.  The adjacent blue box identifies that at this point the net benefit policy could be applied.  Steps 3, potential development impacts on values are identified.  The Adjacent blue box notes that this is where the cumulative impact management policy could be applied. Steps 4 and 5 are the development of environmental management framework objectives to manage impacts and development of priority management measures.  The adjacent blue box notes that the net benefit policy could again be applied at this step. Steps 6 and 7 are the development of the port mapping overlay for planning and implementation through planning schemes, adaptive management programs and development approvals.  The adjacent blue box identifies that this is where statutory offsets and integrated monitoring would be app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6480928"/>
                    </a:xfrm>
                    <a:prstGeom prst="rect">
                      <a:avLst/>
                    </a:prstGeom>
                    <a:noFill/>
                    <a:ln>
                      <a:noFill/>
                    </a:ln>
                  </pic:spPr>
                </pic:pic>
              </a:graphicData>
            </a:graphic>
          </wp:inline>
        </w:drawing>
      </w:r>
    </w:p>
    <w:p w14:paraId="5DEFC7EF" w14:textId="3E3CACA4" w:rsidR="00FF7E8F" w:rsidRPr="008E139D" w:rsidRDefault="00FF7E8F" w:rsidP="00FF7E8F">
      <w:pPr>
        <w:pStyle w:val="BodyTextNumbering"/>
        <w:spacing w:before="0" w:after="120"/>
        <w:ind w:left="720"/>
        <w:rPr>
          <w:rFonts w:ascii="Century Gothic" w:eastAsia="Cambria" w:hAnsi="Century Gothic" w:cs="Arial"/>
          <w:color w:val="auto"/>
          <w:szCs w:val="20"/>
          <w:lang w:eastAsia="en-US"/>
        </w:rPr>
      </w:pPr>
      <w:r w:rsidRPr="008E139D">
        <w:rPr>
          <w:rFonts w:ascii="Century Gothic" w:eastAsia="Cambria" w:hAnsi="Century Gothic" w:cs="Arial"/>
          <w:b/>
          <w:color w:val="auto"/>
          <w:szCs w:val="20"/>
          <w:lang w:eastAsia="en-US"/>
        </w:rPr>
        <w:t>Figure 2:</w:t>
      </w:r>
      <w:r w:rsidRPr="008E139D">
        <w:rPr>
          <w:rFonts w:ascii="Century Gothic" w:eastAsia="Cambria" w:hAnsi="Century Gothic" w:cs="Arial"/>
          <w:color w:val="auto"/>
          <w:szCs w:val="20"/>
          <w:lang w:eastAsia="en-US"/>
        </w:rPr>
        <w:t xml:space="preserve"> Priority port master planning: Reef 2050 policies are shown in the blue boxes on the right-hand side</w:t>
      </w:r>
    </w:p>
    <w:p w14:paraId="7A0EE874" w14:textId="3B460DF6" w:rsidR="008C745C" w:rsidRPr="0007113E" w:rsidRDefault="008C745C" w:rsidP="008C745C">
      <w:pPr>
        <w:pStyle w:val="Heading2"/>
        <w:keepNext/>
        <w:tabs>
          <w:tab w:val="left" w:pos="9498"/>
        </w:tabs>
        <w:spacing w:before="240" w:after="120"/>
        <w:rPr>
          <w:color w:val="1F497D" w:themeColor="text2"/>
          <w:u w:val="single" w:color="1F497D" w:themeColor="text2"/>
        </w:rPr>
      </w:pPr>
      <w:r w:rsidRPr="00EE794E">
        <w:rPr>
          <w:rFonts w:ascii="Century Gothic" w:eastAsia="MS Mincho" w:hAnsi="Century Gothic"/>
          <w:b/>
        </w:rPr>
        <w:lastRenderedPageBreak/>
        <w:t>Outcome</w:t>
      </w:r>
    </w:p>
    <w:p w14:paraId="52380658" w14:textId="78999C0F" w:rsidR="008C745C" w:rsidRPr="00EE794E" w:rsidRDefault="00770C54" w:rsidP="00EE794E">
      <w:pPr>
        <w:pStyle w:val="BodyTextNumbering"/>
        <w:keepNext/>
        <w:spacing w:after="120"/>
        <w:rPr>
          <w:rFonts w:ascii="Century Gothic" w:eastAsia="MS Mincho" w:hAnsi="Century Gothic"/>
          <w:b/>
          <w:i/>
          <w:color w:val="000000"/>
          <w:szCs w:val="20"/>
        </w:rPr>
      </w:pPr>
      <w:r w:rsidRPr="00EE794E">
        <w:rPr>
          <w:rFonts w:ascii="Century Gothic" w:eastAsia="MS Mincho" w:hAnsi="Century Gothic"/>
          <w:b/>
          <w:i/>
          <w:color w:val="000000"/>
          <w:szCs w:val="20"/>
        </w:rPr>
        <w:t>Planning will deliver a net benefit to the Great Barrier Reef</w:t>
      </w:r>
    </w:p>
    <w:p w14:paraId="4DF989CE" w14:textId="5A1CF6F8" w:rsidR="00770C54" w:rsidRPr="00EE794E" w:rsidRDefault="00770C54" w:rsidP="00EE794E">
      <w:pPr>
        <w:pStyle w:val="BodyTextNumbering"/>
        <w:keepNext/>
        <w:spacing w:after="120"/>
        <w:rPr>
          <w:rFonts w:ascii="Century Gothic" w:eastAsia="MS Mincho" w:hAnsi="Century Gothic"/>
          <w:color w:val="000000"/>
          <w:szCs w:val="20"/>
        </w:rPr>
      </w:pPr>
      <w:r w:rsidRPr="00EE794E">
        <w:rPr>
          <w:rFonts w:ascii="Century Gothic" w:eastAsia="MS Mincho" w:hAnsi="Century Gothic"/>
          <w:color w:val="000000"/>
          <w:szCs w:val="20"/>
        </w:rPr>
        <w:t>By limiting major port development to the four priority ports and ensuring those ports have a master plan that considers the Reef 2050 policies, there will be a net benefit to the Great Barrier Reef. Achieving this net benefit is a responsibility shared by everyone.</w:t>
      </w:r>
    </w:p>
    <w:p w14:paraId="26109D63" w14:textId="56940990" w:rsidR="008C745C" w:rsidRPr="0007113E" w:rsidRDefault="008C745C" w:rsidP="008C745C">
      <w:pPr>
        <w:pStyle w:val="Heading2"/>
        <w:keepNext/>
        <w:tabs>
          <w:tab w:val="left" w:pos="9498"/>
        </w:tabs>
        <w:spacing w:before="240" w:after="120"/>
        <w:rPr>
          <w:color w:val="1F497D" w:themeColor="text2"/>
          <w:u w:val="single" w:color="1F497D" w:themeColor="text2"/>
        </w:rPr>
      </w:pPr>
      <w:r w:rsidRPr="00EE794E">
        <w:rPr>
          <w:rFonts w:ascii="Century Gothic" w:eastAsia="MS Mincho" w:hAnsi="Century Gothic"/>
          <w:b/>
        </w:rPr>
        <w:t>Insights</w:t>
      </w:r>
    </w:p>
    <w:p w14:paraId="3F69925B" w14:textId="6B459267" w:rsidR="008C745C" w:rsidRPr="00EE794E" w:rsidRDefault="00770C54" w:rsidP="00EE794E">
      <w:pPr>
        <w:pStyle w:val="BodyTextNumbering"/>
        <w:keepNext/>
        <w:spacing w:after="120"/>
        <w:rPr>
          <w:rFonts w:ascii="Century Gothic" w:eastAsia="MS Mincho" w:hAnsi="Century Gothic"/>
          <w:b/>
          <w:i/>
          <w:color w:val="000000"/>
          <w:szCs w:val="20"/>
        </w:rPr>
      </w:pPr>
      <w:r w:rsidRPr="00EE794E">
        <w:rPr>
          <w:rFonts w:ascii="Century Gothic" w:eastAsia="MS Mincho" w:hAnsi="Century Gothic"/>
          <w:b/>
          <w:i/>
          <w:color w:val="000000"/>
          <w:szCs w:val="20"/>
        </w:rPr>
        <w:t>Opportunities exist to align priority port master plans with Reef 2050 policies</w:t>
      </w:r>
    </w:p>
    <w:p w14:paraId="4DAA3A42" w14:textId="754B59E9" w:rsidR="00452986" w:rsidRPr="00EE794E" w:rsidRDefault="00452986" w:rsidP="00EE794E">
      <w:pPr>
        <w:pStyle w:val="BodyTextNumbering"/>
        <w:keepNext/>
        <w:spacing w:after="120"/>
        <w:rPr>
          <w:rFonts w:ascii="Century Gothic" w:eastAsia="MS Mincho" w:hAnsi="Century Gothic"/>
          <w:color w:val="000000"/>
          <w:szCs w:val="20"/>
        </w:rPr>
      </w:pPr>
      <w:r w:rsidRPr="00EE794E">
        <w:rPr>
          <w:rFonts w:ascii="Century Gothic" w:eastAsia="MS Mincho" w:hAnsi="Century Gothic"/>
          <w:color w:val="000000"/>
          <w:szCs w:val="20"/>
        </w:rPr>
        <w:t>The cumulative impact and net benefit Reef 2050 policies are being developed to refine and improve guidance for avoiding, mitigating and offsetting impacts in planning and management of the Great Barrier Reef World Heritage Area and adjacent catchment, such as through the priority port master plans.</w:t>
      </w:r>
    </w:p>
    <w:p w14:paraId="645B069B" w14:textId="77777777" w:rsidR="00770C54" w:rsidRPr="00EE794E" w:rsidRDefault="00770C54" w:rsidP="00EE794E">
      <w:pPr>
        <w:pStyle w:val="BodyTextNumbering"/>
        <w:keepNext/>
        <w:spacing w:after="120"/>
        <w:rPr>
          <w:rFonts w:ascii="Century Gothic" w:eastAsia="MS Mincho" w:hAnsi="Century Gothic"/>
          <w:color w:val="000000"/>
          <w:szCs w:val="20"/>
        </w:rPr>
      </w:pPr>
      <w:r w:rsidRPr="00EE794E">
        <w:rPr>
          <w:rFonts w:ascii="Century Gothic" w:eastAsia="MS Mincho" w:hAnsi="Century Gothic"/>
          <w:color w:val="000000"/>
          <w:szCs w:val="20"/>
        </w:rPr>
        <w:t>This case study highlights specific opportunities to align priority port master plans with the Reef 2050 policies by:</w:t>
      </w:r>
    </w:p>
    <w:p w14:paraId="131959FA" w14:textId="77777777" w:rsidR="00770C54" w:rsidRPr="00EE794E" w:rsidRDefault="00770C54" w:rsidP="00D553A2">
      <w:pPr>
        <w:pStyle w:val="BodyTextNumbering"/>
        <w:numPr>
          <w:ilvl w:val="1"/>
          <w:numId w:val="43"/>
        </w:numPr>
        <w:spacing w:before="0" w:after="60"/>
        <w:ind w:left="788" w:hanging="431"/>
        <w:rPr>
          <w:rFonts w:ascii="Century Gothic" w:eastAsia="MS Mincho" w:hAnsi="Century Gothic"/>
          <w:color w:val="000000"/>
          <w:szCs w:val="20"/>
        </w:rPr>
      </w:pPr>
      <w:r w:rsidRPr="00EE794E">
        <w:rPr>
          <w:rFonts w:ascii="Century Gothic" w:eastAsia="MS Mincho" w:hAnsi="Century Gothic"/>
          <w:color w:val="000000"/>
          <w:szCs w:val="20"/>
        </w:rPr>
        <w:t>ensuring that when master plans and EMFs are developed and implemented, they consider cumulative impact and net benefit policies</w:t>
      </w:r>
    </w:p>
    <w:p w14:paraId="4E9D945A" w14:textId="77777777" w:rsidR="00770C54" w:rsidRPr="00EE794E" w:rsidRDefault="00770C54" w:rsidP="00D553A2">
      <w:pPr>
        <w:pStyle w:val="BodyTextNumbering"/>
        <w:numPr>
          <w:ilvl w:val="1"/>
          <w:numId w:val="43"/>
        </w:numPr>
        <w:spacing w:before="0" w:after="60"/>
        <w:ind w:left="788" w:hanging="431"/>
        <w:rPr>
          <w:rFonts w:ascii="Century Gothic" w:eastAsia="MS Mincho" w:hAnsi="Century Gothic"/>
          <w:color w:val="000000"/>
          <w:szCs w:val="20"/>
        </w:rPr>
      </w:pPr>
      <w:r w:rsidRPr="00EE794E">
        <w:rPr>
          <w:rFonts w:ascii="Century Gothic" w:eastAsia="MS Mincho" w:hAnsi="Century Gothic"/>
          <w:color w:val="000000"/>
          <w:szCs w:val="20"/>
        </w:rPr>
        <w:t>explaining how to include cumulative impact and net benefit assessments in master plans</w:t>
      </w:r>
    </w:p>
    <w:p w14:paraId="0E5113F2" w14:textId="77777777" w:rsidR="00770C54" w:rsidRPr="00EE794E" w:rsidRDefault="00770C54" w:rsidP="00D553A2">
      <w:pPr>
        <w:pStyle w:val="BodyTextNumbering"/>
        <w:numPr>
          <w:ilvl w:val="1"/>
          <w:numId w:val="43"/>
        </w:numPr>
        <w:spacing w:before="0" w:after="60"/>
        <w:ind w:left="788" w:hanging="431"/>
        <w:rPr>
          <w:rFonts w:ascii="Century Gothic" w:eastAsia="MS Mincho" w:hAnsi="Century Gothic"/>
          <w:color w:val="000000"/>
          <w:szCs w:val="20"/>
        </w:rPr>
      </w:pPr>
      <w:r w:rsidRPr="00EE794E">
        <w:rPr>
          <w:rFonts w:ascii="Century Gothic" w:eastAsia="MS Mincho" w:hAnsi="Century Gothic"/>
          <w:color w:val="000000"/>
          <w:szCs w:val="20"/>
        </w:rPr>
        <w:t>highlighting how priority port master plans can deliver net benefits for the Reef.</w:t>
      </w:r>
    </w:p>
    <w:p w14:paraId="6EE9AD05" w14:textId="7D15397D" w:rsidR="008C745C" w:rsidRPr="0007113E" w:rsidRDefault="008C745C" w:rsidP="008C745C">
      <w:pPr>
        <w:pStyle w:val="Heading2"/>
        <w:keepNext/>
        <w:tabs>
          <w:tab w:val="left" w:pos="9498"/>
        </w:tabs>
        <w:spacing w:before="240" w:after="120"/>
        <w:rPr>
          <w:color w:val="1F497D" w:themeColor="text2"/>
          <w:u w:val="single" w:color="1F497D" w:themeColor="text2"/>
        </w:rPr>
      </w:pPr>
      <w:r w:rsidRPr="00E96AEA">
        <w:rPr>
          <w:rFonts w:ascii="Century Gothic" w:eastAsia="MS Mincho" w:hAnsi="Century Gothic"/>
          <w:b/>
        </w:rPr>
        <w:t>Acknowledgments</w:t>
      </w:r>
    </w:p>
    <w:p w14:paraId="5C46E3E7" w14:textId="5D3C4F06" w:rsidR="00E31C42" w:rsidRDefault="00E31C42" w:rsidP="00C853AA">
      <w:pPr>
        <w:pStyle w:val="BodyTextNumbering"/>
        <w:keepNext/>
        <w:spacing w:after="120"/>
        <w:rPr>
          <w:rFonts w:ascii="Century Gothic" w:eastAsia="MS Mincho" w:hAnsi="Century Gothic"/>
          <w:color w:val="000000"/>
          <w:szCs w:val="20"/>
        </w:rPr>
      </w:pPr>
      <w:r>
        <w:rPr>
          <w:rFonts w:ascii="Century Gothic" w:eastAsia="MS Mincho" w:hAnsi="Century Gothic"/>
          <w:color w:val="000000"/>
          <w:szCs w:val="20"/>
        </w:rPr>
        <w:t xml:space="preserve">This publication </w:t>
      </w:r>
      <w:r w:rsidRPr="00E31C42">
        <w:rPr>
          <w:rFonts w:ascii="Century Gothic" w:eastAsia="MS Mincho" w:hAnsi="Century Gothic"/>
          <w:color w:val="000000"/>
          <w:szCs w:val="20"/>
        </w:rPr>
        <w:t xml:space="preserve">has been based on a </w:t>
      </w:r>
      <w:r>
        <w:rPr>
          <w:rFonts w:ascii="Century Gothic" w:eastAsia="MS Mincho" w:hAnsi="Century Gothic"/>
          <w:color w:val="000000"/>
          <w:szCs w:val="20"/>
        </w:rPr>
        <w:t>case study</w:t>
      </w:r>
      <w:r w:rsidRPr="00E31C42">
        <w:rPr>
          <w:rFonts w:ascii="Century Gothic" w:eastAsia="MS Mincho" w:hAnsi="Century Gothic"/>
          <w:color w:val="000000"/>
          <w:szCs w:val="20"/>
        </w:rPr>
        <w:t xml:space="preserve"> prepared by </w:t>
      </w:r>
      <w:r>
        <w:rPr>
          <w:rFonts w:ascii="Century Gothic" w:eastAsia="MS Mincho" w:hAnsi="Century Gothic"/>
          <w:color w:val="000000"/>
          <w:szCs w:val="20"/>
        </w:rPr>
        <w:t xml:space="preserve">Tom Kaveney of Adaptive Strategies Pty Ltd. </w:t>
      </w:r>
      <w:r w:rsidRPr="00E31C42">
        <w:rPr>
          <w:rFonts w:ascii="Century Gothic" w:eastAsia="MS Mincho" w:hAnsi="Century Gothic"/>
          <w:color w:val="000000"/>
          <w:szCs w:val="20"/>
        </w:rPr>
        <w:t>on behalf of the Great Barrier Reef Marine Park Authority</w:t>
      </w:r>
      <w:r>
        <w:rPr>
          <w:rFonts w:ascii="Century Gothic" w:eastAsia="MS Mincho" w:hAnsi="Century Gothic"/>
          <w:color w:val="000000"/>
          <w:szCs w:val="20"/>
        </w:rPr>
        <w:t>.</w:t>
      </w:r>
      <w:r w:rsidR="00892D74">
        <w:rPr>
          <w:rFonts w:ascii="Century Gothic" w:eastAsia="MS Mincho" w:hAnsi="Century Gothic"/>
          <w:color w:val="000000"/>
          <w:szCs w:val="20"/>
        </w:rPr>
        <w:t xml:space="preserve">  </w:t>
      </w:r>
    </w:p>
    <w:p w14:paraId="285326AC" w14:textId="77777777" w:rsidR="00BA1A00" w:rsidRPr="00C853AA" w:rsidRDefault="00770C54" w:rsidP="00C853AA">
      <w:pPr>
        <w:pStyle w:val="BodyTextNumbering"/>
        <w:keepNext/>
        <w:spacing w:after="120"/>
        <w:rPr>
          <w:rFonts w:ascii="Century Gothic" w:eastAsia="MS Mincho" w:hAnsi="Century Gothic"/>
          <w:color w:val="000000"/>
          <w:szCs w:val="20"/>
        </w:rPr>
      </w:pPr>
      <w:r w:rsidRPr="00C853AA">
        <w:rPr>
          <w:rFonts w:ascii="Century Gothic" w:eastAsia="MS Mincho" w:hAnsi="Century Gothic"/>
          <w:color w:val="000000"/>
          <w:szCs w:val="20"/>
        </w:rPr>
        <w:t xml:space="preserve">The Great Barrier Reef Marine Park Authority greatly appreciates the contributions from our partners in developing this case study: </w:t>
      </w:r>
    </w:p>
    <w:p w14:paraId="6CF8A392" w14:textId="30D4BE3E" w:rsidR="00BA1A00" w:rsidRPr="00C853AA" w:rsidRDefault="00770C54" w:rsidP="00BA1A00">
      <w:pPr>
        <w:pStyle w:val="BodyTextNumbering"/>
        <w:numPr>
          <w:ilvl w:val="1"/>
          <w:numId w:val="43"/>
        </w:numPr>
        <w:spacing w:before="0" w:after="60"/>
        <w:ind w:left="788" w:hanging="431"/>
        <w:rPr>
          <w:rFonts w:ascii="Century Gothic" w:eastAsia="MS Mincho" w:hAnsi="Century Gothic"/>
          <w:color w:val="000000"/>
          <w:szCs w:val="20"/>
        </w:rPr>
      </w:pPr>
      <w:r w:rsidRPr="00C853AA">
        <w:rPr>
          <w:rFonts w:ascii="Century Gothic" w:eastAsia="MS Mincho" w:hAnsi="Century Gothic"/>
          <w:color w:val="000000"/>
          <w:szCs w:val="20"/>
        </w:rPr>
        <w:t>North Queensland Bulk Ports</w:t>
      </w:r>
      <w:r w:rsidR="00BA1A00" w:rsidRPr="00C853AA">
        <w:rPr>
          <w:rFonts w:ascii="Century Gothic" w:eastAsia="MS Mincho" w:hAnsi="Century Gothic"/>
          <w:color w:val="000000"/>
          <w:szCs w:val="20"/>
        </w:rPr>
        <w:t>;</w:t>
      </w:r>
      <w:r w:rsidRPr="00C853AA">
        <w:rPr>
          <w:rFonts w:ascii="Century Gothic" w:eastAsia="MS Mincho" w:hAnsi="Century Gothic"/>
          <w:color w:val="000000"/>
          <w:szCs w:val="20"/>
        </w:rPr>
        <w:t xml:space="preserve"> and </w:t>
      </w:r>
    </w:p>
    <w:p w14:paraId="159F89BC" w14:textId="19A80CC8" w:rsidR="008C745C" w:rsidRPr="00C853AA" w:rsidRDefault="00770C54" w:rsidP="00BA1A00">
      <w:pPr>
        <w:pStyle w:val="BodyTextNumbering"/>
        <w:numPr>
          <w:ilvl w:val="1"/>
          <w:numId w:val="43"/>
        </w:numPr>
        <w:spacing w:before="0" w:after="60"/>
        <w:ind w:left="788" w:hanging="431"/>
        <w:rPr>
          <w:rFonts w:ascii="Century Gothic" w:eastAsia="MS Mincho" w:hAnsi="Century Gothic"/>
          <w:color w:val="000000"/>
          <w:szCs w:val="20"/>
        </w:rPr>
      </w:pPr>
      <w:r w:rsidRPr="00C853AA">
        <w:rPr>
          <w:rFonts w:ascii="Century Gothic" w:eastAsia="MS Mincho" w:hAnsi="Century Gothic"/>
          <w:color w:val="000000"/>
          <w:szCs w:val="20"/>
        </w:rPr>
        <w:t>Queensland Department of State Development.</w:t>
      </w:r>
    </w:p>
    <w:sectPr w:rsidR="008C745C" w:rsidRPr="00C853AA" w:rsidSect="00C23AAD">
      <w:headerReference w:type="default" r:id="rId13"/>
      <w:footerReference w:type="default" r:id="rId14"/>
      <w:headerReference w:type="first" r:id="rId15"/>
      <w:footerReference w:type="first" r:id="rId16"/>
      <w:pgSz w:w="11906" w:h="16838" w:code="9"/>
      <w:pgMar w:top="470" w:right="1134" w:bottom="1440" w:left="1134" w:header="420" w:footer="4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88681" w14:textId="77777777" w:rsidR="007237D8" w:rsidRDefault="007237D8" w:rsidP="0002566F">
      <w:pPr>
        <w:spacing w:after="0" w:line="240" w:lineRule="auto"/>
      </w:pPr>
      <w:r>
        <w:separator/>
      </w:r>
    </w:p>
  </w:endnote>
  <w:endnote w:type="continuationSeparator" w:id="0">
    <w:p w14:paraId="66838DAD" w14:textId="77777777" w:rsidR="007237D8" w:rsidRDefault="007237D8" w:rsidP="0002566F">
      <w:pPr>
        <w:spacing w:after="0" w:line="240" w:lineRule="auto"/>
      </w:pPr>
      <w:r>
        <w:continuationSeparator/>
      </w:r>
    </w:p>
  </w:endnote>
  <w:endnote w:type="continuationNotice" w:id="1">
    <w:p w14:paraId="0C8A6C01" w14:textId="77777777" w:rsidR="007237D8" w:rsidRDefault="007237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797165"/>
      <w:docPartObj>
        <w:docPartGallery w:val="Page Numbers (Bottom of Page)"/>
        <w:docPartUnique/>
      </w:docPartObj>
    </w:sdtPr>
    <w:sdtEndPr>
      <w:rPr>
        <w:noProof/>
      </w:rPr>
    </w:sdtEndPr>
    <w:sdtContent>
      <w:p w14:paraId="6D9CEC18" w14:textId="657230E5" w:rsidR="00C853AA" w:rsidRDefault="00C853AA">
        <w:pPr>
          <w:pStyle w:val="Footer"/>
          <w:jc w:val="center"/>
        </w:pPr>
        <w:r>
          <w:fldChar w:fldCharType="begin"/>
        </w:r>
        <w:r>
          <w:instrText xml:space="preserve"> PAGE   \* MERGEFORMAT </w:instrText>
        </w:r>
        <w:r>
          <w:fldChar w:fldCharType="separate"/>
        </w:r>
        <w:r w:rsidR="00DB23D5">
          <w:rPr>
            <w:noProof/>
          </w:rPr>
          <w:t>2</w:t>
        </w:r>
        <w:r>
          <w:rPr>
            <w:noProof/>
          </w:rPr>
          <w:fldChar w:fldCharType="end"/>
        </w:r>
      </w:p>
    </w:sdtContent>
  </w:sdt>
  <w:p w14:paraId="0C855D3C" w14:textId="464974FD" w:rsidR="009F7F1C" w:rsidRPr="000F27C8" w:rsidRDefault="000F27C8" w:rsidP="0002566F">
    <w:pPr>
      <w:tabs>
        <w:tab w:val="right" w:pos="9026"/>
        <w:tab w:val="right" w:pos="9639"/>
        <w:tab w:val="right" w:pos="9893"/>
        <w:tab w:val="right" w:pos="14580"/>
      </w:tabs>
      <w:spacing w:after="0" w:line="240" w:lineRule="auto"/>
      <w:jc w:val="center"/>
      <w:rPr>
        <w:rFonts w:ascii="Century Gothic" w:eastAsia="Calibri" w:hAnsi="Century Gothic" w:cs="Arial"/>
        <w:b/>
        <w:smallCaps/>
        <w:color w:val="0F243E" w:themeColor="text2" w:themeShade="80"/>
        <w:spacing w:val="24"/>
        <w:sz w:val="28"/>
        <w:szCs w:val="28"/>
        <w:lang w:val="en-US"/>
      </w:rPr>
    </w:pPr>
    <w:r w:rsidRPr="000F27C8">
      <w:rPr>
        <w:rFonts w:ascii="Century Gothic" w:eastAsia="Calibri" w:hAnsi="Century Gothic" w:cs="Arial"/>
        <w:b/>
        <w:smallCaps/>
        <w:color w:val="0F243E" w:themeColor="text2" w:themeShade="80"/>
        <w:spacing w:val="24"/>
        <w:sz w:val="28"/>
        <w:szCs w:val="28"/>
        <w:lang w:val="en-US"/>
      </w:rPr>
      <w:t>F</w:t>
    </w:r>
    <w:r w:rsidR="00C853AA" w:rsidRPr="000F27C8">
      <w:rPr>
        <w:rFonts w:ascii="Century Gothic" w:eastAsia="Calibri" w:hAnsi="Century Gothic" w:cs="Arial"/>
        <w:b/>
        <w:smallCaps/>
        <w:color w:val="0F243E" w:themeColor="text2" w:themeShade="80"/>
        <w:spacing w:val="24"/>
        <w:sz w:val="28"/>
        <w:szCs w:val="28"/>
        <w:lang w:val="en-US"/>
      </w:rPr>
      <w:t>or Public Consultation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1C787" w14:textId="3E08FAB8" w:rsidR="009F7F1C" w:rsidRDefault="002B6D49" w:rsidP="00CD3CFF">
    <w:pPr>
      <w:pStyle w:val="Footer"/>
      <w:jc w:val="center"/>
    </w:pPr>
    <w:r>
      <w:rPr>
        <w:noProof/>
        <w:lang w:eastAsia="en-AU"/>
      </w:rPr>
      <mc:AlternateContent>
        <mc:Choice Requires="wps">
          <w:drawing>
            <wp:anchor distT="0" distB="0" distL="114300" distR="114300" simplePos="0" relativeHeight="251658752" behindDoc="0" locked="0" layoutInCell="1" allowOverlap="1" wp14:anchorId="79874AE5" wp14:editId="6790ABA2">
              <wp:simplePos x="0" y="0"/>
              <wp:positionH relativeFrom="column">
                <wp:posOffset>-596265</wp:posOffset>
              </wp:positionH>
              <wp:positionV relativeFrom="paragraph">
                <wp:posOffset>-346710</wp:posOffset>
              </wp:positionV>
              <wp:extent cx="7311390" cy="838200"/>
              <wp:effectExtent l="0" t="0" r="22860" b="19050"/>
              <wp:wrapNone/>
              <wp:docPr id="8" name="Rectangle 8"/>
              <wp:cNvGraphicFramePr/>
              <a:graphic xmlns:a="http://schemas.openxmlformats.org/drawingml/2006/main">
                <a:graphicData uri="http://schemas.microsoft.com/office/word/2010/wordprocessingShape">
                  <wps:wsp>
                    <wps:cNvSpPr/>
                    <wps:spPr>
                      <a:xfrm>
                        <a:off x="0" y="0"/>
                        <a:ext cx="7311390" cy="838200"/>
                      </a:xfrm>
                      <a:prstGeom prst="rect">
                        <a:avLst/>
                      </a:prstGeom>
                      <a:solidFill>
                        <a:srgbClr val="ACF2F0"/>
                      </a:solidFill>
                      <a:ln>
                        <a:solidFill>
                          <a:srgbClr val="ACF2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A0465" id="Rectangle 8" o:spid="_x0000_s1026" style="position:absolute;margin-left:-46.95pt;margin-top:-27.3pt;width:575.7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" fillcolor="#acf2f0" strokecolor="#acf2f0" strokeweight="2pt"/>
          </w:pict>
        </mc:Fallback>
      </mc:AlternateContent>
    </w:r>
    <w:r w:rsidR="009F7F1C">
      <w:rPr>
        <w:noProof/>
        <w:lang w:eastAsia="en-AU"/>
      </w:rPr>
      <w:drawing>
        <wp:anchor distT="0" distB="0" distL="114300" distR="114300" simplePos="0" relativeHeight="251655680" behindDoc="0" locked="0" layoutInCell="1" allowOverlap="1" wp14:anchorId="41D11E9F" wp14:editId="26B13384">
          <wp:simplePos x="0" y="0"/>
          <wp:positionH relativeFrom="column">
            <wp:posOffset>-605790</wp:posOffset>
          </wp:positionH>
          <wp:positionV relativeFrom="paragraph">
            <wp:posOffset>-368935</wp:posOffset>
          </wp:positionV>
          <wp:extent cx="7312025" cy="862330"/>
          <wp:effectExtent l="0" t="0" r="3175" b="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EAMfooter.JPG"/>
                  <pic:cNvPicPr/>
                </pic:nvPicPr>
                <pic:blipFill>
                  <a:blip r:embed="rId1">
                    <a:extLst>
                      <a:ext uri="{28A0092B-C50C-407E-A947-70E740481C1C}">
                        <a14:useLocalDpi xmlns:a14="http://schemas.microsoft.com/office/drawing/2010/main" val="0"/>
                      </a:ext>
                    </a:extLst>
                  </a:blip>
                  <a:stretch>
                    <a:fillRect/>
                  </a:stretch>
                </pic:blipFill>
                <pic:spPr>
                  <a:xfrm>
                    <a:off x="0" y="0"/>
                    <a:ext cx="7312025" cy="862330"/>
                  </a:xfrm>
                  <a:prstGeom prst="rect">
                    <a:avLst/>
                  </a:prstGeom>
                </pic:spPr>
              </pic:pic>
            </a:graphicData>
          </a:graphic>
          <wp14:sizeRelH relativeFrom="margin">
            <wp14:pctWidth>0</wp14:pctWidth>
          </wp14:sizeRelH>
          <wp14:sizeRelV relativeFrom="margin">
            <wp14:pctHeight>0</wp14:pctHeight>
          </wp14:sizeRelV>
        </wp:anchor>
      </w:drawing>
    </w:r>
    <w:r w:rsidR="009F7F1C" w:rsidRPr="0002566F">
      <w:rPr>
        <w:rFonts w:ascii="Arial" w:eastAsia="Calibri" w:hAnsi="Arial" w:cs="Times New Roman"/>
        <w:b/>
        <w:color w:val="FF0000"/>
        <w:lang w:val="en-US"/>
      </w:rPr>
      <w:t>Working Draft for Internal Discussion Purposes Only</w:t>
    </w:r>
  </w:p>
  <w:p w14:paraId="145ABFEE" w14:textId="627E3D46" w:rsidR="009F7F1C" w:rsidRDefault="009F7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E999C" w14:textId="77777777" w:rsidR="007237D8" w:rsidRDefault="007237D8" w:rsidP="0002566F">
      <w:pPr>
        <w:spacing w:after="0" w:line="240" w:lineRule="auto"/>
      </w:pPr>
      <w:r>
        <w:separator/>
      </w:r>
    </w:p>
  </w:footnote>
  <w:footnote w:type="continuationSeparator" w:id="0">
    <w:p w14:paraId="59B0A202" w14:textId="77777777" w:rsidR="007237D8" w:rsidRDefault="007237D8" w:rsidP="0002566F">
      <w:pPr>
        <w:spacing w:after="0" w:line="240" w:lineRule="auto"/>
      </w:pPr>
      <w:r>
        <w:continuationSeparator/>
      </w:r>
    </w:p>
  </w:footnote>
  <w:footnote w:type="continuationNotice" w:id="1">
    <w:p w14:paraId="1762E37C" w14:textId="77777777" w:rsidR="007237D8" w:rsidRDefault="007237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55D38" w14:textId="4331A6A7" w:rsidR="009F7F1C" w:rsidRPr="00FB1BAA" w:rsidRDefault="009F7F1C" w:rsidP="00C10E0F">
    <w:pPr>
      <w:pStyle w:val="Header"/>
      <w:pBdr>
        <w:bottom w:val="single" w:sz="4" w:space="1" w:color="auto"/>
      </w:pBdr>
      <w:jc w:val="right"/>
      <w:rPr>
        <w:rFonts w:ascii="Arial" w:hAnsi="Arial" w:cs="Arial"/>
        <w:color w:val="0F243E" w:themeColor="text2" w:themeShade="80"/>
      </w:rPr>
    </w:pPr>
    <w:r>
      <w:rPr>
        <w:rFonts w:ascii="Arial" w:hAnsi="Arial" w:cs="Arial"/>
        <w:color w:val="0F243E" w:themeColor="text2" w:themeShade="80"/>
      </w:rPr>
      <w:tab/>
      <w:t>Reef 2050 Plan</w:t>
    </w:r>
    <w:r w:rsidR="00C853AA">
      <w:rPr>
        <w:rFonts w:ascii="Arial" w:hAnsi="Arial" w:cs="Arial"/>
        <w:color w:val="0F243E" w:themeColor="text2" w:themeShade="80"/>
      </w:rPr>
      <w:t xml:space="preserve"> Polic</w:t>
    </w:r>
    <w:r w:rsidR="00AC0D0C">
      <w:rPr>
        <w:rFonts w:ascii="Arial" w:hAnsi="Arial" w:cs="Arial"/>
        <w:color w:val="0F243E" w:themeColor="text2" w:themeShade="80"/>
      </w:rPr>
      <w:t>ies</w:t>
    </w:r>
    <w:r>
      <w:rPr>
        <w:rFonts w:ascii="Arial" w:hAnsi="Arial" w:cs="Arial"/>
        <w:color w:val="0F243E" w:themeColor="text2" w:themeShade="80"/>
      </w:rPr>
      <w:t xml:space="preserve"> - </w:t>
    </w:r>
    <w:r w:rsidR="005E4013">
      <w:rPr>
        <w:rFonts w:ascii="Arial" w:hAnsi="Arial" w:cs="Arial"/>
        <w:smallCaps/>
        <w:color w:val="0F243E" w:themeColor="text2" w:themeShade="80"/>
      </w:rPr>
      <w:t>Case Study</w:t>
    </w:r>
  </w:p>
  <w:p w14:paraId="0C855D39" w14:textId="77777777" w:rsidR="009F7F1C" w:rsidRDefault="009F7F1C" w:rsidP="00C10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8281F" w14:textId="4D46DF34" w:rsidR="009F7F1C" w:rsidRDefault="009F7F1C" w:rsidP="00023301">
    <w:pPr>
      <w:spacing w:after="120" w:line="240" w:lineRule="auto"/>
      <w:ind w:left="-851"/>
      <w:jc w:val="center"/>
      <w:rPr>
        <w:i/>
        <w:color w:val="1F497D" w:themeColor="text2"/>
      </w:rPr>
    </w:pPr>
    <w:r w:rsidRPr="001D1BDE">
      <w:rPr>
        <w:noProof/>
        <w:color w:val="1F497D" w:themeColor="text2"/>
        <w:lang w:eastAsia="en-AU"/>
      </w:rPr>
      <w:drawing>
        <wp:anchor distT="0" distB="0" distL="114300" distR="114300" simplePos="0" relativeHeight="251656704" behindDoc="0" locked="0" layoutInCell="1" allowOverlap="1" wp14:anchorId="79CF58C4" wp14:editId="3794C77D">
          <wp:simplePos x="0" y="0"/>
          <wp:positionH relativeFrom="column">
            <wp:posOffset>-590550</wp:posOffset>
          </wp:positionH>
          <wp:positionV relativeFrom="paragraph">
            <wp:posOffset>-181610</wp:posOffset>
          </wp:positionV>
          <wp:extent cx="7296150" cy="1019175"/>
          <wp:effectExtent l="0" t="0" r="0" b="9525"/>
          <wp:wrapTopAndBottom/>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EAMheader.jpg"/>
                  <pic:cNvPicPr/>
                </pic:nvPicPr>
                <pic:blipFill rotWithShape="1">
                  <a:blip r:embed="rId1">
                    <a:extLst>
                      <a:ext uri="{28A0092B-C50C-407E-A947-70E740481C1C}">
                        <a14:useLocalDpi xmlns:a14="http://schemas.microsoft.com/office/drawing/2010/main" val="0"/>
                      </a:ext>
                    </a:extLst>
                  </a:blip>
                  <a:srcRect b="30569"/>
                  <a:stretch/>
                </pic:blipFill>
                <pic:spPr bwMode="auto">
                  <a:xfrm>
                    <a:off x="0" y="0"/>
                    <a:ext cx="7296150" cy="1019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97D4E6" w14:textId="52FF4097" w:rsidR="009F7F1C" w:rsidRDefault="009F7F1C" w:rsidP="00023301">
    <w:pPr>
      <w:spacing w:after="120" w:line="240" w:lineRule="auto"/>
      <w:ind w:left="-851"/>
      <w:jc w:val="center"/>
      <w:rPr>
        <w:i/>
        <w:color w:val="1F497D" w:themeColor="text2"/>
      </w:rPr>
    </w:pPr>
    <w:r w:rsidRPr="001D1BDE">
      <w:rPr>
        <w:i/>
        <w:color w:val="1F497D" w:themeColor="text2"/>
      </w:rPr>
      <w:t>Aboriginal and Torres Strait Islander peo</w:t>
    </w:r>
    <w:r>
      <w:rPr>
        <w:i/>
        <w:color w:val="1F497D" w:themeColor="text2"/>
      </w:rPr>
      <w:t>ples are the Traditional Owners</w:t>
    </w:r>
    <w:r>
      <w:rPr>
        <w:i/>
        <w:color w:val="1F497D" w:themeColor="text2"/>
      </w:rPr>
      <w:br/>
    </w:r>
    <w:r w:rsidRPr="001D1BDE">
      <w:rPr>
        <w:i/>
        <w:color w:val="1F497D" w:themeColor="text2"/>
      </w:rPr>
      <w:t>of the Great Barrier Reef area and have a continuing connection to their land and sea country</w:t>
    </w:r>
  </w:p>
  <w:p w14:paraId="5B76422A" w14:textId="255DD1ED" w:rsidR="009F7F1C" w:rsidRDefault="009F7F1C">
    <w:pPr>
      <w:pStyle w:val="Header"/>
    </w:pPr>
    <w:r w:rsidRPr="001D1BDE">
      <w:rPr>
        <w:noProof/>
        <w:color w:val="1F497D" w:themeColor="text2"/>
        <w:lang w:eastAsia="en-AU"/>
      </w:rPr>
      <w:drawing>
        <wp:anchor distT="0" distB="0" distL="114300" distR="114300" simplePos="0" relativeHeight="251657728" behindDoc="0" locked="0" layoutInCell="1" allowOverlap="1" wp14:anchorId="20D83FB4" wp14:editId="295A0333">
          <wp:simplePos x="0" y="0"/>
          <wp:positionH relativeFrom="column">
            <wp:posOffset>-571500</wp:posOffset>
          </wp:positionH>
          <wp:positionV relativeFrom="paragraph">
            <wp:posOffset>334010</wp:posOffset>
          </wp:positionV>
          <wp:extent cx="7296150" cy="474345"/>
          <wp:effectExtent l="0" t="0" r="0" b="1905"/>
          <wp:wrapTopAndBottom/>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EAMheader.jpg"/>
                  <pic:cNvPicPr/>
                </pic:nvPicPr>
                <pic:blipFill rotWithShape="1">
                  <a:blip r:embed="rId1">
                    <a:extLst>
                      <a:ext uri="{28A0092B-C50C-407E-A947-70E740481C1C}">
                        <a14:useLocalDpi xmlns:a14="http://schemas.microsoft.com/office/drawing/2010/main" val="0"/>
                      </a:ext>
                    </a:extLst>
                  </a:blip>
                  <a:srcRect t="69427" b="-1754"/>
                  <a:stretch/>
                </pic:blipFill>
                <pic:spPr bwMode="auto">
                  <a:xfrm>
                    <a:off x="0" y="0"/>
                    <a:ext cx="7296150" cy="474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3578"/>
    <w:multiLevelType w:val="hybridMultilevel"/>
    <w:tmpl w:val="0E4E0CF8"/>
    <w:lvl w:ilvl="0" w:tplc="21E22782">
      <w:start w:val="1"/>
      <w:numFmt w:val="bullet"/>
      <w:lvlText w:val="-"/>
      <w:lvlJc w:val="left"/>
      <w:pPr>
        <w:ind w:left="644" w:hanging="360"/>
      </w:pPr>
      <w:rPr>
        <w:rFonts w:ascii="Arial" w:eastAsia="Calibr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018E62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860866"/>
    <w:multiLevelType w:val="hybridMultilevel"/>
    <w:tmpl w:val="E45082C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E424D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FB71D1"/>
    <w:multiLevelType w:val="multilevel"/>
    <w:tmpl w:val="6A7220CE"/>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722793"/>
    <w:multiLevelType w:val="multilevel"/>
    <w:tmpl w:val="6A7220CE"/>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DF4747"/>
    <w:multiLevelType w:val="hybridMultilevel"/>
    <w:tmpl w:val="77325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757027"/>
    <w:multiLevelType w:val="hybridMultilevel"/>
    <w:tmpl w:val="CB3C7484"/>
    <w:lvl w:ilvl="0" w:tplc="21E22782">
      <w:start w:val="1"/>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98B55AC"/>
    <w:multiLevelType w:val="hybridMultilevel"/>
    <w:tmpl w:val="C6121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866DD2"/>
    <w:multiLevelType w:val="multilevel"/>
    <w:tmpl w:val="AA00506A"/>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AB202C2"/>
    <w:multiLevelType w:val="hybridMultilevel"/>
    <w:tmpl w:val="E540686A"/>
    <w:lvl w:ilvl="0" w:tplc="21E22782">
      <w:start w:val="1"/>
      <w:numFmt w:val="bullet"/>
      <w:lvlText w:val="-"/>
      <w:lvlJc w:val="left"/>
      <w:pPr>
        <w:ind w:left="1440" w:hanging="360"/>
      </w:pPr>
      <w:rPr>
        <w:rFonts w:ascii="Arial" w:eastAsia="Calibri"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CB7DDE"/>
    <w:multiLevelType w:val="hybridMultilevel"/>
    <w:tmpl w:val="21C0431C"/>
    <w:lvl w:ilvl="0" w:tplc="04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0636C6"/>
    <w:multiLevelType w:val="hybridMultilevel"/>
    <w:tmpl w:val="8C58AA3C"/>
    <w:lvl w:ilvl="0" w:tplc="88E8AE5E">
      <w:start w:val="1"/>
      <w:numFmt w:val="decimal"/>
      <w:lvlText w:val="%1."/>
      <w:lvlJc w:val="left"/>
      <w:pPr>
        <w:ind w:left="644"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0B199F"/>
    <w:multiLevelType w:val="hybridMultilevel"/>
    <w:tmpl w:val="61429C7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14F22CF9"/>
    <w:multiLevelType w:val="hybridMultilevel"/>
    <w:tmpl w:val="F800C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75EF1"/>
    <w:multiLevelType w:val="hybridMultilevel"/>
    <w:tmpl w:val="2F6ED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1C4D95"/>
    <w:multiLevelType w:val="multilevel"/>
    <w:tmpl w:val="6A7220CE"/>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2061FA"/>
    <w:multiLevelType w:val="multilevel"/>
    <w:tmpl w:val="022CD3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76E702C"/>
    <w:multiLevelType w:val="hybridMultilevel"/>
    <w:tmpl w:val="220EF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8CA192E"/>
    <w:multiLevelType w:val="hybridMultilevel"/>
    <w:tmpl w:val="1EB202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7">
      <w:start w:val="1"/>
      <w:numFmt w:val="lowerLetter"/>
      <w:lvlText w:val="%3)"/>
      <w:lvlJc w:val="left"/>
      <w:pPr>
        <w:ind w:left="2340" w:hanging="360"/>
      </w:pPr>
      <w:rPr>
        <w:rFonts w:hint="default"/>
      </w:rPr>
    </w:lvl>
    <w:lvl w:ilvl="3" w:tplc="B204D0E0">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99D184B"/>
    <w:multiLevelType w:val="hybridMultilevel"/>
    <w:tmpl w:val="456C9E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AE1423A"/>
    <w:multiLevelType w:val="multilevel"/>
    <w:tmpl w:val="6A7220CE"/>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3C5290"/>
    <w:multiLevelType w:val="multilevel"/>
    <w:tmpl w:val="51BE7F90"/>
    <w:lvl w:ilvl="0">
      <w:start w:val="1"/>
      <w:numFmt w:val="bullet"/>
      <w:lvlText w:val="-"/>
      <w:lvlJc w:val="left"/>
      <w:pPr>
        <w:ind w:left="720" w:hanging="360"/>
      </w:pPr>
      <w:rPr>
        <w:rFonts w:ascii="Arial" w:eastAsia="Calibri" w:hAnsi="Arial" w:cs="Arial" w:hint="default"/>
      </w:rPr>
    </w:lvl>
    <w:lvl w:ilvl="1">
      <w:start w:val="1"/>
      <w:numFmt w:val="bullet"/>
      <w:lvlText w:val="-"/>
      <w:lvlJc w:val="left"/>
      <w:pPr>
        <w:ind w:left="1152" w:hanging="432"/>
      </w:pPr>
      <w:rPr>
        <w:rFonts w:ascii="Arial" w:eastAsia="Calibri" w:hAnsi="Arial" w:cs="Aria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36AE7FBD"/>
    <w:multiLevelType w:val="hybridMultilevel"/>
    <w:tmpl w:val="95568E8E"/>
    <w:lvl w:ilvl="0" w:tplc="6292E652">
      <w:start w:val="1"/>
      <w:numFmt w:val="decimal"/>
      <w:lvlText w:val="%1."/>
      <w:lvlJc w:val="left"/>
      <w:pPr>
        <w:ind w:left="261" w:hanging="360"/>
      </w:pPr>
      <w:rPr>
        <w:b w:val="0"/>
        <w:i w:val="0"/>
      </w:rPr>
    </w:lvl>
    <w:lvl w:ilvl="1" w:tplc="0C090019">
      <w:start w:val="1"/>
      <w:numFmt w:val="lowerLetter"/>
      <w:lvlText w:val="%2."/>
      <w:lvlJc w:val="left"/>
      <w:pPr>
        <w:ind w:left="981" w:hanging="360"/>
      </w:pPr>
    </w:lvl>
    <w:lvl w:ilvl="2" w:tplc="0C09001B">
      <w:start w:val="1"/>
      <w:numFmt w:val="lowerRoman"/>
      <w:lvlText w:val="%3."/>
      <w:lvlJc w:val="right"/>
      <w:pPr>
        <w:ind w:left="1701" w:hanging="180"/>
      </w:pPr>
    </w:lvl>
    <w:lvl w:ilvl="3" w:tplc="0C09000F">
      <w:start w:val="1"/>
      <w:numFmt w:val="decimal"/>
      <w:lvlText w:val="%4."/>
      <w:lvlJc w:val="left"/>
      <w:pPr>
        <w:ind w:left="2421" w:hanging="360"/>
      </w:pPr>
    </w:lvl>
    <w:lvl w:ilvl="4" w:tplc="0C090019">
      <w:start w:val="1"/>
      <w:numFmt w:val="lowerLetter"/>
      <w:lvlText w:val="%5."/>
      <w:lvlJc w:val="left"/>
      <w:pPr>
        <w:ind w:left="3141" w:hanging="360"/>
      </w:pPr>
    </w:lvl>
    <w:lvl w:ilvl="5" w:tplc="0C09001B">
      <w:start w:val="1"/>
      <w:numFmt w:val="lowerRoman"/>
      <w:lvlText w:val="%6."/>
      <w:lvlJc w:val="right"/>
      <w:pPr>
        <w:ind w:left="3861" w:hanging="180"/>
      </w:pPr>
    </w:lvl>
    <w:lvl w:ilvl="6" w:tplc="0C09000F">
      <w:start w:val="1"/>
      <w:numFmt w:val="decimal"/>
      <w:lvlText w:val="%7."/>
      <w:lvlJc w:val="left"/>
      <w:pPr>
        <w:ind w:left="4581" w:hanging="360"/>
      </w:pPr>
    </w:lvl>
    <w:lvl w:ilvl="7" w:tplc="0C090019">
      <w:start w:val="1"/>
      <w:numFmt w:val="lowerLetter"/>
      <w:lvlText w:val="%8."/>
      <w:lvlJc w:val="left"/>
      <w:pPr>
        <w:ind w:left="5301" w:hanging="360"/>
      </w:pPr>
    </w:lvl>
    <w:lvl w:ilvl="8" w:tplc="0C09001B">
      <w:start w:val="1"/>
      <w:numFmt w:val="lowerRoman"/>
      <w:lvlText w:val="%9."/>
      <w:lvlJc w:val="right"/>
      <w:pPr>
        <w:ind w:left="6021" w:hanging="180"/>
      </w:pPr>
    </w:lvl>
  </w:abstractNum>
  <w:abstractNum w:abstractNumId="24" w15:restartNumberingAfterBreak="0">
    <w:nsid w:val="37C24FAD"/>
    <w:multiLevelType w:val="hybridMultilevel"/>
    <w:tmpl w:val="D3D077BC"/>
    <w:lvl w:ilvl="0" w:tplc="0C090001">
      <w:start w:val="1"/>
      <w:numFmt w:val="bullet"/>
      <w:lvlText w:val=""/>
      <w:lvlJc w:val="left"/>
      <w:pPr>
        <w:ind w:left="927" w:hanging="360"/>
      </w:pPr>
      <w:rPr>
        <w:rFonts w:ascii="Symbol" w:hAnsi="Symbol" w:hint="default"/>
        <w:b w:val="0"/>
        <w:i w:val="0"/>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25" w15:restartNumberingAfterBreak="0">
    <w:nsid w:val="381405D6"/>
    <w:multiLevelType w:val="hybridMultilevel"/>
    <w:tmpl w:val="1D801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BFD1028"/>
    <w:multiLevelType w:val="hybridMultilevel"/>
    <w:tmpl w:val="59FA23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DEC4CCE"/>
    <w:multiLevelType w:val="hybridMultilevel"/>
    <w:tmpl w:val="F1AAB0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490350"/>
    <w:multiLevelType w:val="multilevel"/>
    <w:tmpl w:val="796E0DEA"/>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4E5314"/>
    <w:multiLevelType w:val="hybridMultilevel"/>
    <w:tmpl w:val="B288BA80"/>
    <w:lvl w:ilvl="0" w:tplc="0C090001">
      <w:start w:val="1"/>
      <w:numFmt w:val="bullet"/>
      <w:lvlText w:val=""/>
      <w:lvlJc w:val="left"/>
      <w:pPr>
        <w:ind w:left="644" w:hanging="360"/>
      </w:pPr>
      <w:rPr>
        <w:rFonts w:ascii="Symbol" w:hAnsi="Symbol"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F987AA5"/>
    <w:multiLevelType w:val="multilevel"/>
    <w:tmpl w:val="6A7220CE"/>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05034F"/>
    <w:multiLevelType w:val="multilevel"/>
    <w:tmpl w:val="6A7220CE"/>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EC1587"/>
    <w:multiLevelType w:val="hybridMultilevel"/>
    <w:tmpl w:val="FC2CBD7E"/>
    <w:lvl w:ilvl="0" w:tplc="91E2224E">
      <w:start w:val="8"/>
      <w:numFmt w:val="lowerLetter"/>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B1771BF"/>
    <w:multiLevelType w:val="hybridMultilevel"/>
    <w:tmpl w:val="95568E8E"/>
    <w:lvl w:ilvl="0" w:tplc="6292E652">
      <w:start w:val="1"/>
      <w:numFmt w:val="decimal"/>
      <w:lvlText w:val="%1."/>
      <w:lvlJc w:val="left"/>
      <w:pPr>
        <w:ind w:left="720" w:hanging="360"/>
      </w:pPr>
      <w:rPr>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B5A7163"/>
    <w:multiLevelType w:val="hybridMultilevel"/>
    <w:tmpl w:val="895AC6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C7E37DC"/>
    <w:multiLevelType w:val="hybridMultilevel"/>
    <w:tmpl w:val="5F4C407E"/>
    <w:lvl w:ilvl="0" w:tplc="88E8AE5E">
      <w:start w:val="1"/>
      <w:numFmt w:val="decimal"/>
      <w:lvlText w:val="%1."/>
      <w:lvlJc w:val="left"/>
      <w:pPr>
        <w:ind w:left="644"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FF53BDA"/>
    <w:multiLevelType w:val="hybridMultilevel"/>
    <w:tmpl w:val="45B46140"/>
    <w:lvl w:ilvl="0" w:tplc="88E8AE5E">
      <w:start w:val="1"/>
      <w:numFmt w:val="decimal"/>
      <w:lvlText w:val="%1."/>
      <w:lvlJc w:val="left"/>
      <w:pPr>
        <w:ind w:left="644"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5DA5992"/>
    <w:multiLevelType w:val="hybridMultilevel"/>
    <w:tmpl w:val="FCFE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7D188F"/>
    <w:multiLevelType w:val="hybridMultilevel"/>
    <w:tmpl w:val="957A0DB4"/>
    <w:lvl w:ilvl="0" w:tplc="0C090001">
      <w:start w:val="1"/>
      <w:numFmt w:val="bullet"/>
      <w:lvlText w:val=""/>
      <w:lvlJc w:val="left"/>
      <w:pPr>
        <w:ind w:left="644" w:hanging="360"/>
      </w:pPr>
      <w:rPr>
        <w:rFonts w:ascii="Symbol" w:hAnsi="Symbol"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9D34004"/>
    <w:multiLevelType w:val="hybridMultilevel"/>
    <w:tmpl w:val="B3381A8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0" w15:restartNumberingAfterBreak="0">
    <w:nsid w:val="5DCF0CD6"/>
    <w:multiLevelType w:val="multilevel"/>
    <w:tmpl w:val="6A7220CE"/>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F046EDD"/>
    <w:multiLevelType w:val="hybridMultilevel"/>
    <w:tmpl w:val="D1DC5B8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64804AD9"/>
    <w:multiLevelType w:val="hybridMultilevel"/>
    <w:tmpl w:val="403CC91C"/>
    <w:lvl w:ilvl="0" w:tplc="C3401AF0">
      <w:start w:val="1"/>
      <w:numFmt w:val="decimal"/>
      <w:lvlText w:val="%1."/>
      <w:lvlJc w:val="left"/>
      <w:pPr>
        <w:ind w:left="502" w:hanging="360"/>
      </w:pPr>
      <w:rPr>
        <w:rFonts w:hint="default"/>
      </w:rPr>
    </w:lvl>
    <w:lvl w:ilvl="1" w:tplc="0C090019">
      <w:start w:val="1"/>
      <w:numFmt w:val="lowerLetter"/>
      <w:lvlText w:val="%2."/>
      <w:lvlJc w:val="left"/>
      <w:pPr>
        <w:ind w:left="1080" w:hanging="360"/>
      </w:pPr>
    </w:lvl>
    <w:lvl w:ilvl="2" w:tplc="0C09000F">
      <w:start w:val="1"/>
      <w:numFmt w:val="decimal"/>
      <w:lvlText w:val="%3."/>
      <w:lvlJc w:val="lef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6B074587"/>
    <w:multiLevelType w:val="hybridMultilevel"/>
    <w:tmpl w:val="6E6EF616"/>
    <w:lvl w:ilvl="0" w:tplc="C3401AF0">
      <w:start w:val="1"/>
      <w:numFmt w:val="decimal"/>
      <w:lvlText w:val="%1."/>
      <w:lvlJc w:val="left"/>
      <w:pPr>
        <w:ind w:left="502"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6D006C84"/>
    <w:multiLevelType w:val="hybridMultilevel"/>
    <w:tmpl w:val="B6F2E51C"/>
    <w:lvl w:ilvl="0" w:tplc="21E22782">
      <w:start w:val="1"/>
      <w:numFmt w:val="bullet"/>
      <w:lvlText w:val="-"/>
      <w:lvlJc w:val="left"/>
      <w:pPr>
        <w:ind w:left="644" w:hanging="360"/>
      </w:pPr>
      <w:rPr>
        <w:rFonts w:ascii="Arial" w:eastAsia="Calibr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5" w15:restartNumberingAfterBreak="0">
    <w:nsid w:val="6F527442"/>
    <w:multiLevelType w:val="hybridMultilevel"/>
    <w:tmpl w:val="8C58AA3C"/>
    <w:lvl w:ilvl="0" w:tplc="88E8AE5E">
      <w:start w:val="1"/>
      <w:numFmt w:val="decimal"/>
      <w:lvlText w:val="%1."/>
      <w:lvlJc w:val="left"/>
      <w:pPr>
        <w:ind w:left="644"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FF0140F"/>
    <w:multiLevelType w:val="hybridMultilevel"/>
    <w:tmpl w:val="45B46140"/>
    <w:lvl w:ilvl="0" w:tplc="88E8AE5E">
      <w:start w:val="1"/>
      <w:numFmt w:val="decimal"/>
      <w:lvlText w:val="%1."/>
      <w:lvlJc w:val="left"/>
      <w:pPr>
        <w:ind w:left="644"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2BF4DA9"/>
    <w:multiLevelType w:val="hybridMultilevel"/>
    <w:tmpl w:val="1CD6BB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3CB7EAB"/>
    <w:multiLevelType w:val="hybridMultilevel"/>
    <w:tmpl w:val="7436AB3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9" w15:restartNumberingAfterBreak="0">
    <w:nsid w:val="78162D82"/>
    <w:multiLevelType w:val="hybridMultilevel"/>
    <w:tmpl w:val="3AF2E7B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0" w15:restartNumberingAfterBreak="0">
    <w:nsid w:val="79546E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C297E7F"/>
    <w:multiLevelType w:val="hybridMultilevel"/>
    <w:tmpl w:val="6032E6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D3B08F0"/>
    <w:multiLevelType w:val="hybridMultilevel"/>
    <w:tmpl w:val="3CB8AC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F572D702">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EA25127"/>
    <w:multiLevelType w:val="hybridMultilevel"/>
    <w:tmpl w:val="0D885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5"/>
  </w:num>
  <w:num w:numId="2">
    <w:abstractNumId w:val="25"/>
  </w:num>
  <w:num w:numId="3">
    <w:abstractNumId w:val="37"/>
  </w:num>
  <w:num w:numId="4">
    <w:abstractNumId w:val="19"/>
  </w:num>
  <w:num w:numId="5">
    <w:abstractNumId w:val="32"/>
  </w:num>
  <w:num w:numId="6">
    <w:abstractNumId w:val="43"/>
  </w:num>
  <w:num w:numId="7">
    <w:abstractNumId w:val="33"/>
  </w:num>
  <w:num w:numId="8">
    <w:abstractNumId w:val="39"/>
  </w:num>
  <w:num w:numId="9">
    <w:abstractNumId w:val="41"/>
  </w:num>
  <w:num w:numId="10">
    <w:abstractNumId w:val="43"/>
    <w:lvlOverride w:ilvl="0">
      <w:startOverride w:val="1"/>
    </w:lvlOverride>
  </w:num>
  <w:num w:numId="11">
    <w:abstractNumId w:val="35"/>
  </w:num>
  <w:num w:numId="12">
    <w:abstractNumId w:val="46"/>
  </w:num>
  <w:num w:numId="13">
    <w:abstractNumId w:val="36"/>
  </w:num>
  <w:num w:numId="14">
    <w:abstractNumId w:val="45"/>
    <w:lvlOverride w:ilvl="0">
      <w:startOverride w:val="1"/>
    </w:lvlOverride>
  </w:num>
  <w:num w:numId="15">
    <w:abstractNumId w:val="29"/>
  </w:num>
  <w:num w:numId="16">
    <w:abstractNumId w:val="26"/>
  </w:num>
  <w:num w:numId="17">
    <w:abstractNumId w:val="2"/>
  </w:num>
  <w:num w:numId="18">
    <w:abstractNumId w:val="51"/>
  </w:num>
  <w:num w:numId="19">
    <w:abstractNumId w:val="4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7"/>
  </w:num>
  <w:num w:numId="24">
    <w:abstractNumId w:val="8"/>
  </w:num>
  <w:num w:numId="25">
    <w:abstractNumId w:val="47"/>
  </w:num>
  <w:num w:numId="26">
    <w:abstractNumId w:val="49"/>
  </w:num>
  <w:num w:numId="27">
    <w:abstractNumId w:val="38"/>
  </w:num>
  <w:num w:numId="28">
    <w:abstractNumId w:val="12"/>
  </w:num>
  <w:num w:numId="29">
    <w:abstractNumId w:val="3"/>
  </w:num>
  <w:num w:numId="30">
    <w:abstractNumId w:val="50"/>
  </w:num>
  <w:num w:numId="31">
    <w:abstractNumId w:val="42"/>
  </w:num>
  <w:num w:numId="32">
    <w:abstractNumId w:val="1"/>
  </w:num>
  <w:num w:numId="33">
    <w:abstractNumId w:val="44"/>
  </w:num>
  <w:num w:numId="34">
    <w:abstractNumId w:val="11"/>
  </w:num>
  <w:num w:numId="35">
    <w:abstractNumId w:val="31"/>
  </w:num>
  <w:num w:numId="36">
    <w:abstractNumId w:val="10"/>
  </w:num>
  <w:num w:numId="37">
    <w:abstractNumId w:val="0"/>
  </w:num>
  <w:num w:numId="38">
    <w:abstractNumId w:val="4"/>
  </w:num>
  <w:num w:numId="39">
    <w:abstractNumId w:val="21"/>
  </w:num>
  <w:num w:numId="40">
    <w:abstractNumId w:val="16"/>
  </w:num>
  <w:num w:numId="41">
    <w:abstractNumId w:val="30"/>
  </w:num>
  <w:num w:numId="42">
    <w:abstractNumId w:val="40"/>
  </w:num>
  <w:num w:numId="43">
    <w:abstractNumId w:val="5"/>
  </w:num>
  <w:num w:numId="44">
    <w:abstractNumId w:val="22"/>
  </w:num>
  <w:num w:numId="45">
    <w:abstractNumId w:val="20"/>
  </w:num>
  <w:num w:numId="46">
    <w:abstractNumId w:val="34"/>
  </w:num>
  <w:num w:numId="47">
    <w:abstractNumId w:val="52"/>
  </w:num>
  <w:num w:numId="48">
    <w:abstractNumId w:val="13"/>
  </w:num>
  <w:num w:numId="49">
    <w:abstractNumId w:val="14"/>
  </w:num>
  <w:num w:numId="50">
    <w:abstractNumId w:val="15"/>
  </w:num>
  <w:num w:numId="51">
    <w:abstractNumId w:val="9"/>
  </w:num>
  <w:num w:numId="52">
    <w:abstractNumId w:val="7"/>
  </w:num>
  <w:num w:numId="53">
    <w:abstractNumId w:val="17"/>
  </w:num>
  <w:num w:numId="54">
    <w:abstractNumId w:val="28"/>
  </w:num>
  <w:num w:numId="55">
    <w:abstractNumId w:val="18"/>
  </w:num>
  <w:num w:numId="56">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U0NjY1NTa2NDUzMTZQ0lEKTi0uzszPAykwrAUAko78GSwAAAA="/>
  </w:docVars>
  <w:rsids>
    <w:rsidRoot w:val="0002566F"/>
    <w:rsid w:val="00001D7E"/>
    <w:rsid w:val="00004855"/>
    <w:rsid w:val="000173E1"/>
    <w:rsid w:val="00023301"/>
    <w:rsid w:val="0002336A"/>
    <w:rsid w:val="0002370A"/>
    <w:rsid w:val="0002566F"/>
    <w:rsid w:val="000305EE"/>
    <w:rsid w:val="000417C0"/>
    <w:rsid w:val="000431F9"/>
    <w:rsid w:val="00053191"/>
    <w:rsid w:val="00056BBB"/>
    <w:rsid w:val="00066095"/>
    <w:rsid w:val="0007113E"/>
    <w:rsid w:val="00077B67"/>
    <w:rsid w:val="00080EA2"/>
    <w:rsid w:val="00093C3F"/>
    <w:rsid w:val="000A106D"/>
    <w:rsid w:val="000A5DB7"/>
    <w:rsid w:val="000B0E4C"/>
    <w:rsid w:val="000C1F57"/>
    <w:rsid w:val="000C3F68"/>
    <w:rsid w:val="000C6BD6"/>
    <w:rsid w:val="000D7F4C"/>
    <w:rsid w:val="000F0B03"/>
    <w:rsid w:val="000F27C8"/>
    <w:rsid w:val="00103024"/>
    <w:rsid w:val="00112C77"/>
    <w:rsid w:val="001172B2"/>
    <w:rsid w:val="00140579"/>
    <w:rsid w:val="0015383F"/>
    <w:rsid w:val="00153C83"/>
    <w:rsid w:val="00153FD5"/>
    <w:rsid w:val="0017039A"/>
    <w:rsid w:val="00172495"/>
    <w:rsid w:val="001732D5"/>
    <w:rsid w:val="00185D87"/>
    <w:rsid w:val="00190A10"/>
    <w:rsid w:val="001940D4"/>
    <w:rsid w:val="00196F86"/>
    <w:rsid w:val="001A0F29"/>
    <w:rsid w:val="001A6A59"/>
    <w:rsid w:val="001B5C64"/>
    <w:rsid w:val="001F479C"/>
    <w:rsid w:val="001F74C1"/>
    <w:rsid w:val="00201521"/>
    <w:rsid w:val="00211A57"/>
    <w:rsid w:val="002159A2"/>
    <w:rsid w:val="00221397"/>
    <w:rsid w:val="00243690"/>
    <w:rsid w:val="00250E16"/>
    <w:rsid w:val="00264195"/>
    <w:rsid w:val="00266062"/>
    <w:rsid w:val="00280031"/>
    <w:rsid w:val="002832EF"/>
    <w:rsid w:val="002845E2"/>
    <w:rsid w:val="0028679B"/>
    <w:rsid w:val="00294B55"/>
    <w:rsid w:val="002A274B"/>
    <w:rsid w:val="002A515F"/>
    <w:rsid w:val="002A733E"/>
    <w:rsid w:val="002B6D49"/>
    <w:rsid w:val="002F331A"/>
    <w:rsid w:val="002F6794"/>
    <w:rsid w:val="00320EDA"/>
    <w:rsid w:val="00321C6B"/>
    <w:rsid w:val="00330ED8"/>
    <w:rsid w:val="00331E64"/>
    <w:rsid w:val="00337E4C"/>
    <w:rsid w:val="00345279"/>
    <w:rsid w:val="0035558F"/>
    <w:rsid w:val="00375473"/>
    <w:rsid w:val="00375F52"/>
    <w:rsid w:val="003800AA"/>
    <w:rsid w:val="00395D87"/>
    <w:rsid w:val="003A3A40"/>
    <w:rsid w:val="003C3FB6"/>
    <w:rsid w:val="003D3F9D"/>
    <w:rsid w:val="003F64E1"/>
    <w:rsid w:val="00412F63"/>
    <w:rsid w:val="00444330"/>
    <w:rsid w:val="00452986"/>
    <w:rsid w:val="00454FDC"/>
    <w:rsid w:val="00483781"/>
    <w:rsid w:val="00485E82"/>
    <w:rsid w:val="004872F5"/>
    <w:rsid w:val="004912DF"/>
    <w:rsid w:val="004972DD"/>
    <w:rsid w:val="004A1127"/>
    <w:rsid w:val="004B6586"/>
    <w:rsid w:val="004B7352"/>
    <w:rsid w:val="004C4E53"/>
    <w:rsid w:val="004C58B2"/>
    <w:rsid w:val="004D1EAA"/>
    <w:rsid w:val="004E5F61"/>
    <w:rsid w:val="004F495C"/>
    <w:rsid w:val="005009A3"/>
    <w:rsid w:val="00500E3B"/>
    <w:rsid w:val="005024D5"/>
    <w:rsid w:val="00510153"/>
    <w:rsid w:val="005115BD"/>
    <w:rsid w:val="0051191A"/>
    <w:rsid w:val="00517687"/>
    <w:rsid w:val="00523680"/>
    <w:rsid w:val="00531A0A"/>
    <w:rsid w:val="005401D6"/>
    <w:rsid w:val="00552404"/>
    <w:rsid w:val="00556A4E"/>
    <w:rsid w:val="00572311"/>
    <w:rsid w:val="00577336"/>
    <w:rsid w:val="00577907"/>
    <w:rsid w:val="00592D81"/>
    <w:rsid w:val="0059574F"/>
    <w:rsid w:val="005A7F36"/>
    <w:rsid w:val="005B5E1D"/>
    <w:rsid w:val="005D1CF9"/>
    <w:rsid w:val="005D3A55"/>
    <w:rsid w:val="005E1415"/>
    <w:rsid w:val="005E1DDB"/>
    <w:rsid w:val="005E4013"/>
    <w:rsid w:val="00617627"/>
    <w:rsid w:val="0063095F"/>
    <w:rsid w:val="00634C2E"/>
    <w:rsid w:val="00636450"/>
    <w:rsid w:val="00637076"/>
    <w:rsid w:val="00644882"/>
    <w:rsid w:val="00654C7B"/>
    <w:rsid w:val="0066565E"/>
    <w:rsid w:val="00677385"/>
    <w:rsid w:val="006774F9"/>
    <w:rsid w:val="00681FB5"/>
    <w:rsid w:val="00683938"/>
    <w:rsid w:val="00684C7D"/>
    <w:rsid w:val="00684F02"/>
    <w:rsid w:val="006A03AB"/>
    <w:rsid w:val="006A0F03"/>
    <w:rsid w:val="006A26FB"/>
    <w:rsid w:val="006A68BB"/>
    <w:rsid w:val="006B0441"/>
    <w:rsid w:val="006D0402"/>
    <w:rsid w:val="006D1120"/>
    <w:rsid w:val="006D4F98"/>
    <w:rsid w:val="006E3B81"/>
    <w:rsid w:val="006E679D"/>
    <w:rsid w:val="00704D69"/>
    <w:rsid w:val="00711A36"/>
    <w:rsid w:val="007122FE"/>
    <w:rsid w:val="0071272B"/>
    <w:rsid w:val="00714A08"/>
    <w:rsid w:val="007237D8"/>
    <w:rsid w:val="007250AF"/>
    <w:rsid w:val="007464A0"/>
    <w:rsid w:val="00770C54"/>
    <w:rsid w:val="00773B07"/>
    <w:rsid w:val="0077788B"/>
    <w:rsid w:val="00796748"/>
    <w:rsid w:val="007A4BEA"/>
    <w:rsid w:val="007B0A8F"/>
    <w:rsid w:val="007C51CA"/>
    <w:rsid w:val="007C6363"/>
    <w:rsid w:val="007D093D"/>
    <w:rsid w:val="007D6062"/>
    <w:rsid w:val="007E4DB5"/>
    <w:rsid w:val="007E7727"/>
    <w:rsid w:val="007F224B"/>
    <w:rsid w:val="007F2DA7"/>
    <w:rsid w:val="007F467C"/>
    <w:rsid w:val="007F6F61"/>
    <w:rsid w:val="00804A03"/>
    <w:rsid w:val="00807320"/>
    <w:rsid w:val="00810473"/>
    <w:rsid w:val="008114C1"/>
    <w:rsid w:val="0081666B"/>
    <w:rsid w:val="00822AB7"/>
    <w:rsid w:val="00823123"/>
    <w:rsid w:val="00826031"/>
    <w:rsid w:val="00832C9A"/>
    <w:rsid w:val="00833EA7"/>
    <w:rsid w:val="00842F00"/>
    <w:rsid w:val="008538FE"/>
    <w:rsid w:val="00875E8B"/>
    <w:rsid w:val="008761E2"/>
    <w:rsid w:val="00892D74"/>
    <w:rsid w:val="008957B3"/>
    <w:rsid w:val="008A55FD"/>
    <w:rsid w:val="008B160A"/>
    <w:rsid w:val="008B1A94"/>
    <w:rsid w:val="008C745C"/>
    <w:rsid w:val="008C7EDF"/>
    <w:rsid w:val="008E139D"/>
    <w:rsid w:val="008F61EC"/>
    <w:rsid w:val="009032B3"/>
    <w:rsid w:val="0090764D"/>
    <w:rsid w:val="009109D4"/>
    <w:rsid w:val="00927709"/>
    <w:rsid w:val="0093752B"/>
    <w:rsid w:val="00951F57"/>
    <w:rsid w:val="00962ABC"/>
    <w:rsid w:val="00994B89"/>
    <w:rsid w:val="009A2D25"/>
    <w:rsid w:val="009A3A29"/>
    <w:rsid w:val="009D6887"/>
    <w:rsid w:val="009E1A14"/>
    <w:rsid w:val="009E38C7"/>
    <w:rsid w:val="009F7F1C"/>
    <w:rsid w:val="00A01DD3"/>
    <w:rsid w:val="00A115E0"/>
    <w:rsid w:val="00A14C1D"/>
    <w:rsid w:val="00A250C5"/>
    <w:rsid w:val="00A307F4"/>
    <w:rsid w:val="00A3449B"/>
    <w:rsid w:val="00A36AF3"/>
    <w:rsid w:val="00A51657"/>
    <w:rsid w:val="00A52888"/>
    <w:rsid w:val="00A603D9"/>
    <w:rsid w:val="00A70DD4"/>
    <w:rsid w:val="00A731A0"/>
    <w:rsid w:val="00A77EE5"/>
    <w:rsid w:val="00A80A27"/>
    <w:rsid w:val="00A80A97"/>
    <w:rsid w:val="00A92064"/>
    <w:rsid w:val="00AA1CD5"/>
    <w:rsid w:val="00AA224D"/>
    <w:rsid w:val="00AA691E"/>
    <w:rsid w:val="00AB0C6B"/>
    <w:rsid w:val="00AC0D0C"/>
    <w:rsid w:val="00AF379D"/>
    <w:rsid w:val="00B00E6B"/>
    <w:rsid w:val="00B0147F"/>
    <w:rsid w:val="00B117CE"/>
    <w:rsid w:val="00B1336E"/>
    <w:rsid w:val="00B24967"/>
    <w:rsid w:val="00B313DF"/>
    <w:rsid w:val="00B31B39"/>
    <w:rsid w:val="00B43864"/>
    <w:rsid w:val="00B45D7D"/>
    <w:rsid w:val="00B670AB"/>
    <w:rsid w:val="00BA1A00"/>
    <w:rsid w:val="00BB0BAB"/>
    <w:rsid w:val="00BC0E90"/>
    <w:rsid w:val="00BE2742"/>
    <w:rsid w:val="00BF3492"/>
    <w:rsid w:val="00C10E0F"/>
    <w:rsid w:val="00C141A7"/>
    <w:rsid w:val="00C21271"/>
    <w:rsid w:val="00C23AAD"/>
    <w:rsid w:val="00C51A5C"/>
    <w:rsid w:val="00C52DC0"/>
    <w:rsid w:val="00C57F7C"/>
    <w:rsid w:val="00C65119"/>
    <w:rsid w:val="00C672A0"/>
    <w:rsid w:val="00C67F07"/>
    <w:rsid w:val="00C81F1B"/>
    <w:rsid w:val="00C853AA"/>
    <w:rsid w:val="00CA4BF4"/>
    <w:rsid w:val="00CC4CC6"/>
    <w:rsid w:val="00CC6D09"/>
    <w:rsid w:val="00CD133E"/>
    <w:rsid w:val="00CD268A"/>
    <w:rsid w:val="00CD2EDB"/>
    <w:rsid w:val="00CD3CFF"/>
    <w:rsid w:val="00CD65DF"/>
    <w:rsid w:val="00CE73BB"/>
    <w:rsid w:val="00CF3A91"/>
    <w:rsid w:val="00D00FD9"/>
    <w:rsid w:val="00D07912"/>
    <w:rsid w:val="00D14757"/>
    <w:rsid w:val="00D154DA"/>
    <w:rsid w:val="00D24C88"/>
    <w:rsid w:val="00D37DFD"/>
    <w:rsid w:val="00D47575"/>
    <w:rsid w:val="00D510F6"/>
    <w:rsid w:val="00D5307A"/>
    <w:rsid w:val="00D5375E"/>
    <w:rsid w:val="00D553A2"/>
    <w:rsid w:val="00D603AB"/>
    <w:rsid w:val="00D6383C"/>
    <w:rsid w:val="00D638BC"/>
    <w:rsid w:val="00D6798A"/>
    <w:rsid w:val="00D81146"/>
    <w:rsid w:val="00DA17B9"/>
    <w:rsid w:val="00DA7CE2"/>
    <w:rsid w:val="00DB23D5"/>
    <w:rsid w:val="00DB4644"/>
    <w:rsid w:val="00DB6148"/>
    <w:rsid w:val="00DD00CC"/>
    <w:rsid w:val="00DE240A"/>
    <w:rsid w:val="00E03DFB"/>
    <w:rsid w:val="00E067AB"/>
    <w:rsid w:val="00E21506"/>
    <w:rsid w:val="00E31C42"/>
    <w:rsid w:val="00E33C61"/>
    <w:rsid w:val="00E343C7"/>
    <w:rsid w:val="00E36AB3"/>
    <w:rsid w:val="00E5532D"/>
    <w:rsid w:val="00E55FFC"/>
    <w:rsid w:val="00E629CE"/>
    <w:rsid w:val="00E63B50"/>
    <w:rsid w:val="00E6663A"/>
    <w:rsid w:val="00E75F57"/>
    <w:rsid w:val="00E81FA7"/>
    <w:rsid w:val="00E923DB"/>
    <w:rsid w:val="00E96AEA"/>
    <w:rsid w:val="00EA10C3"/>
    <w:rsid w:val="00EA3304"/>
    <w:rsid w:val="00EA760A"/>
    <w:rsid w:val="00EB4958"/>
    <w:rsid w:val="00EB5C6C"/>
    <w:rsid w:val="00EC1FEE"/>
    <w:rsid w:val="00ED02C6"/>
    <w:rsid w:val="00ED274D"/>
    <w:rsid w:val="00ED67AB"/>
    <w:rsid w:val="00EE69C3"/>
    <w:rsid w:val="00EE794E"/>
    <w:rsid w:val="00F01734"/>
    <w:rsid w:val="00F02662"/>
    <w:rsid w:val="00F062CD"/>
    <w:rsid w:val="00F31FF2"/>
    <w:rsid w:val="00F341CA"/>
    <w:rsid w:val="00F358D2"/>
    <w:rsid w:val="00F449F2"/>
    <w:rsid w:val="00F75A5C"/>
    <w:rsid w:val="00F8127D"/>
    <w:rsid w:val="00F845FA"/>
    <w:rsid w:val="00F865DE"/>
    <w:rsid w:val="00FA2331"/>
    <w:rsid w:val="00FA2979"/>
    <w:rsid w:val="00FB1BAA"/>
    <w:rsid w:val="00FB341A"/>
    <w:rsid w:val="00FC6BAD"/>
    <w:rsid w:val="00FD5A93"/>
    <w:rsid w:val="00FE0C40"/>
    <w:rsid w:val="00FE13A3"/>
    <w:rsid w:val="00FE225E"/>
    <w:rsid w:val="00FF7E8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855A50"/>
  <w15:docId w15:val="{1511451A-2455-4D2A-87D3-1B3AACEF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CD5"/>
    <w:pPr>
      <w:spacing w:before="20" w:after="40" w:line="240" w:lineRule="auto"/>
      <w:outlineLvl w:val="1"/>
    </w:pPr>
    <w:rPr>
      <w:rFonts w:ascii="Calibri" w:eastAsiaTheme="minorEastAsia" w:hAnsi="Calibri" w:cs="Times New Roman"/>
      <w:color w:val="005782"/>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66F"/>
  </w:style>
  <w:style w:type="paragraph" w:styleId="Footer">
    <w:name w:val="footer"/>
    <w:basedOn w:val="Normal"/>
    <w:link w:val="FooterChar"/>
    <w:uiPriority w:val="99"/>
    <w:unhideWhenUsed/>
    <w:rsid w:val="00025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66F"/>
  </w:style>
  <w:style w:type="paragraph" w:styleId="BalloonText">
    <w:name w:val="Balloon Text"/>
    <w:basedOn w:val="Normal"/>
    <w:link w:val="BalloonTextChar"/>
    <w:uiPriority w:val="99"/>
    <w:semiHidden/>
    <w:unhideWhenUsed/>
    <w:rsid w:val="00025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66F"/>
    <w:rPr>
      <w:rFonts w:ascii="Tahoma" w:hAnsi="Tahoma" w:cs="Tahoma"/>
      <w:sz w:val="16"/>
      <w:szCs w:val="16"/>
    </w:rPr>
  </w:style>
  <w:style w:type="paragraph" w:styleId="Title">
    <w:name w:val="Title"/>
    <w:basedOn w:val="Normal"/>
    <w:next w:val="Normal"/>
    <w:link w:val="TitleChar"/>
    <w:uiPriority w:val="10"/>
    <w:qFormat/>
    <w:rsid w:val="000256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02566F"/>
    <w:rPr>
      <w:rFonts w:asciiTheme="majorHAnsi" w:eastAsiaTheme="majorEastAsia" w:hAnsiTheme="majorHAnsi" w:cstheme="majorBidi"/>
      <w:color w:val="17365D" w:themeColor="text2" w:themeShade="BF"/>
      <w:spacing w:val="5"/>
      <w:kern w:val="28"/>
      <w:sz w:val="52"/>
      <w:szCs w:val="52"/>
      <w:lang w:val="en-US"/>
    </w:rPr>
  </w:style>
  <w:style w:type="character" w:styleId="FootnoteReference">
    <w:name w:val="footnote reference"/>
    <w:basedOn w:val="DefaultParagraphFont"/>
    <w:uiPriority w:val="99"/>
    <w:unhideWhenUsed/>
    <w:rsid w:val="0002566F"/>
    <w:rPr>
      <w:vertAlign w:val="superscript"/>
    </w:rPr>
  </w:style>
  <w:style w:type="paragraph" w:customStyle="1" w:styleId="BodyTextNumbering">
    <w:name w:val="Body Text Numbering"/>
    <w:qFormat/>
    <w:rsid w:val="0002566F"/>
    <w:pPr>
      <w:spacing w:before="240" w:after="40" w:line="240" w:lineRule="auto"/>
    </w:pPr>
    <w:rPr>
      <w:rFonts w:ascii="Arial" w:eastAsiaTheme="minorEastAsia" w:hAnsi="Arial" w:cs="Times New Roman"/>
      <w:color w:val="000000" w:themeColor="text1"/>
      <w:sz w:val="20"/>
      <w:szCs w:val="32"/>
      <w:lang w:eastAsia="en-AU"/>
    </w:rPr>
  </w:style>
  <w:style w:type="paragraph" w:customStyle="1" w:styleId="Subheading">
    <w:name w:val="Subheading"/>
    <w:qFormat/>
    <w:rsid w:val="0002566F"/>
    <w:pPr>
      <w:spacing w:before="200" w:after="100" w:line="240" w:lineRule="auto"/>
    </w:pPr>
    <w:rPr>
      <w:rFonts w:ascii="Calibri" w:eastAsiaTheme="minorEastAsia" w:hAnsi="Calibri" w:cs="Times New Roman"/>
      <w:color w:val="005782"/>
      <w:sz w:val="30"/>
      <w:szCs w:val="30"/>
      <w:lang w:eastAsia="en-AU"/>
    </w:rPr>
  </w:style>
  <w:style w:type="paragraph" w:customStyle="1" w:styleId="DefinitionText">
    <w:name w:val="Definition Text"/>
    <w:basedOn w:val="Normal"/>
    <w:qFormat/>
    <w:rsid w:val="008A55FD"/>
    <w:pPr>
      <w:spacing w:before="40" w:after="40" w:line="240" w:lineRule="auto"/>
      <w:ind w:left="284"/>
    </w:pPr>
    <w:rPr>
      <w:rFonts w:ascii="Arial" w:eastAsiaTheme="minorEastAsia" w:hAnsi="Arial" w:cs="Arial"/>
      <w:color w:val="000000" w:themeColor="text1"/>
      <w:sz w:val="18"/>
      <w:szCs w:val="18"/>
      <w:lang w:eastAsia="en-AU"/>
    </w:rPr>
  </w:style>
  <w:style w:type="paragraph" w:styleId="ListParagraph">
    <w:name w:val="List Paragraph"/>
    <w:basedOn w:val="Normal"/>
    <w:link w:val="ListParagraphChar"/>
    <w:uiPriority w:val="34"/>
    <w:qFormat/>
    <w:rsid w:val="008A55FD"/>
    <w:pPr>
      <w:spacing w:after="0" w:line="240" w:lineRule="auto"/>
      <w:ind w:left="720"/>
      <w:contextualSpacing/>
    </w:pPr>
    <w:rPr>
      <w:rFonts w:eastAsiaTheme="minorEastAsia" w:cs="Times New Roman"/>
      <w:sz w:val="24"/>
      <w:szCs w:val="24"/>
      <w:lang w:eastAsia="en-AU"/>
    </w:rPr>
  </w:style>
  <w:style w:type="character" w:customStyle="1" w:styleId="ListParagraphChar">
    <w:name w:val="List Paragraph Char"/>
    <w:basedOn w:val="DefaultParagraphFont"/>
    <w:link w:val="ListParagraph"/>
    <w:uiPriority w:val="34"/>
    <w:locked/>
    <w:rsid w:val="008A55FD"/>
    <w:rPr>
      <w:rFonts w:eastAsiaTheme="minorEastAsia" w:cs="Times New Roman"/>
      <w:sz w:val="24"/>
      <w:szCs w:val="24"/>
      <w:lang w:eastAsia="en-AU"/>
    </w:rPr>
  </w:style>
  <w:style w:type="character" w:customStyle="1" w:styleId="Heading2Char">
    <w:name w:val="Heading 2 Char"/>
    <w:basedOn w:val="DefaultParagraphFont"/>
    <w:link w:val="Heading2"/>
    <w:uiPriority w:val="9"/>
    <w:rsid w:val="00AA1CD5"/>
    <w:rPr>
      <w:rFonts w:ascii="Calibri" w:eastAsiaTheme="minorEastAsia" w:hAnsi="Calibri" w:cs="Times New Roman"/>
      <w:color w:val="005782"/>
      <w:sz w:val="30"/>
      <w:szCs w:val="30"/>
      <w:lang w:eastAsia="en-AU"/>
    </w:rPr>
  </w:style>
  <w:style w:type="character" w:customStyle="1" w:styleId="Heading1Char">
    <w:name w:val="Heading 1 Char"/>
    <w:basedOn w:val="DefaultParagraphFont"/>
    <w:link w:val="Heading1"/>
    <w:uiPriority w:val="9"/>
    <w:rsid w:val="00A92064"/>
    <w:rPr>
      <w:rFonts w:asciiTheme="majorHAnsi" w:eastAsiaTheme="majorEastAsia" w:hAnsiTheme="majorHAnsi" w:cstheme="majorBidi"/>
      <w:b/>
      <w:bCs/>
      <w:color w:val="365F91" w:themeColor="accent1" w:themeShade="BF"/>
      <w:sz w:val="28"/>
      <w:szCs w:val="28"/>
    </w:rPr>
  </w:style>
  <w:style w:type="paragraph" w:customStyle="1" w:styleId="DefinitionHeadings">
    <w:name w:val="Definition Headings"/>
    <w:qFormat/>
    <w:rsid w:val="00A92064"/>
    <w:pPr>
      <w:spacing w:before="40" w:after="40" w:line="240" w:lineRule="auto"/>
    </w:pPr>
    <w:rPr>
      <w:rFonts w:ascii="Arial" w:eastAsiaTheme="minorEastAsia" w:hAnsi="Arial" w:cs="Arial"/>
      <w:b/>
      <w:bCs/>
      <w:color w:val="000000" w:themeColor="text1"/>
      <w:sz w:val="18"/>
      <w:szCs w:val="18"/>
      <w:lang w:eastAsia="en-AU"/>
    </w:rPr>
  </w:style>
  <w:style w:type="paragraph" w:customStyle="1" w:styleId="ActHead5">
    <w:name w:val="ActHead 5"/>
    <w:aliases w:val="s"/>
    <w:basedOn w:val="Normal"/>
    <w:next w:val="Normal"/>
    <w:rsid w:val="00A92064"/>
    <w:pPr>
      <w:keepNext/>
      <w:keepLines/>
      <w:spacing w:before="280" w:after="0" w:line="240" w:lineRule="auto"/>
      <w:ind w:left="1134" w:hanging="1134"/>
      <w:outlineLvl w:val="4"/>
    </w:pPr>
    <w:rPr>
      <w:rFonts w:ascii="Times New Roman" w:eastAsia="Times New Roman" w:hAnsi="Times New Roman" w:cs="Times New Roman"/>
      <w:b/>
      <w:bCs/>
      <w:kern w:val="28"/>
      <w:sz w:val="24"/>
      <w:szCs w:val="32"/>
      <w:lang w:eastAsia="en-AU"/>
    </w:rPr>
  </w:style>
  <w:style w:type="paragraph" w:customStyle="1" w:styleId="paragraph">
    <w:name w:val="paragraph"/>
    <w:aliases w:val="a"/>
    <w:rsid w:val="00A92064"/>
    <w:pPr>
      <w:tabs>
        <w:tab w:val="right" w:pos="1531"/>
      </w:tabs>
      <w:spacing w:before="40" w:after="0" w:line="240" w:lineRule="auto"/>
      <w:ind w:left="1644" w:hanging="1644"/>
    </w:pPr>
    <w:rPr>
      <w:rFonts w:ascii="Times New Roman" w:eastAsia="Times New Roman" w:hAnsi="Times New Roman" w:cs="Times New Roman"/>
      <w:szCs w:val="24"/>
      <w:lang w:eastAsia="en-AU"/>
    </w:rPr>
  </w:style>
  <w:style w:type="paragraph" w:customStyle="1" w:styleId="ColorfulList-Accent11">
    <w:name w:val="Colorful List - Accent 11"/>
    <w:basedOn w:val="Normal"/>
    <w:uiPriority w:val="34"/>
    <w:qFormat/>
    <w:rsid w:val="00A92064"/>
    <w:pPr>
      <w:spacing w:after="0" w:line="240" w:lineRule="auto"/>
      <w:ind w:left="720"/>
      <w:contextualSpacing/>
    </w:pPr>
    <w:rPr>
      <w:rFonts w:ascii="Verdana" w:eastAsia="Calibri" w:hAnsi="Verdana" w:cs="Times New Roman"/>
      <w:sz w:val="20"/>
      <w:szCs w:val="24"/>
    </w:rPr>
  </w:style>
  <w:style w:type="table" w:customStyle="1" w:styleId="TableGrid113">
    <w:name w:val="Table Grid113"/>
    <w:basedOn w:val="TableNormal"/>
    <w:next w:val="TableGrid"/>
    <w:uiPriority w:val="59"/>
    <w:rsid w:val="00A9206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1">
    <w:name w:val="Light Shading - Accent 111"/>
    <w:basedOn w:val="TableNormal"/>
    <w:next w:val="LightShading-Accent1"/>
    <w:uiPriority w:val="60"/>
    <w:rsid w:val="00A920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A92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920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D638BC"/>
    <w:pPr>
      <w:spacing w:after="0" w:line="240" w:lineRule="auto"/>
    </w:pPr>
    <w:rPr>
      <w:rFonts w:eastAsia="Times New Roman" w:cs="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urtherInformationText">
    <w:name w:val="Further Information Text"/>
    <w:basedOn w:val="Normal"/>
    <w:qFormat/>
    <w:rsid w:val="00684F02"/>
    <w:pPr>
      <w:spacing w:before="40" w:after="40" w:line="240" w:lineRule="auto"/>
    </w:pPr>
    <w:rPr>
      <w:rFonts w:ascii="Arial" w:eastAsiaTheme="minorEastAsia" w:hAnsi="Arial" w:cs="Arial"/>
      <w:color w:val="000000" w:themeColor="text1"/>
      <w:sz w:val="20"/>
      <w:szCs w:val="20"/>
      <w:lang w:eastAsia="en-AU"/>
    </w:rPr>
  </w:style>
  <w:style w:type="paragraph" w:customStyle="1" w:styleId="Subscript">
    <w:name w:val="Subscript"/>
    <w:link w:val="SubscriptChar"/>
    <w:qFormat/>
    <w:rsid w:val="00684F02"/>
    <w:pPr>
      <w:spacing w:after="0" w:line="240" w:lineRule="auto"/>
    </w:pPr>
    <w:rPr>
      <w:rFonts w:ascii="Arial" w:eastAsiaTheme="minorEastAsia" w:hAnsi="Arial" w:cs="Times New Roman"/>
      <w:color w:val="000000" w:themeColor="text1"/>
      <w:sz w:val="20"/>
      <w:szCs w:val="32"/>
      <w:vertAlign w:val="superscript"/>
      <w:lang w:eastAsia="en-AU"/>
    </w:rPr>
  </w:style>
  <w:style w:type="character" w:customStyle="1" w:styleId="SubscriptChar">
    <w:name w:val="Subscript Char"/>
    <w:basedOn w:val="DefaultParagraphFont"/>
    <w:link w:val="Subscript"/>
    <w:rsid w:val="00684F02"/>
    <w:rPr>
      <w:rFonts w:ascii="Arial" w:eastAsiaTheme="minorEastAsia" w:hAnsi="Arial" w:cs="Times New Roman"/>
      <w:color w:val="000000" w:themeColor="text1"/>
      <w:sz w:val="20"/>
      <w:szCs w:val="32"/>
      <w:vertAlign w:val="superscript"/>
      <w:lang w:eastAsia="en-AU"/>
    </w:rPr>
  </w:style>
  <w:style w:type="character" w:styleId="Hyperlink">
    <w:name w:val="Hyperlink"/>
    <w:basedOn w:val="DefaultParagraphFont"/>
    <w:uiPriority w:val="99"/>
    <w:unhideWhenUsed/>
    <w:rsid w:val="00C672A0"/>
    <w:rPr>
      <w:color w:val="0000FF" w:themeColor="hyperlink"/>
      <w:u w:val="single"/>
    </w:rPr>
  </w:style>
  <w:style w:type="character" w:styleId="FollowedHyperlink">
    <w:name w:val="FollowedHyperlink"/>
    <w:basedOn w:val="DefaultParagraphFont"/>
    <w:uiPriority w:val="99"/>
    <w:semiHidden/>
    <w:unhideWhenUsed/>
    <w:rsid w:val="00C672A0"/>
    <w:rPr>
      <w:color w:val="800080" w:themeColor="followedHyperlink"/>
      <w:u w:val="single"/>
    </w:rPr>
  </w:style>
  <w:style w:type="character" w:styleId="CommentReference">
    <w:name w:val="annotation reference"/>
    <w:basedOn w:val="DefaultParagraphFont"/>
    <w:uiPriority w:val="99"/>
    <w:semiHidden/>
    <w:unhideWhenUsed/>
    <w:rsid w:val="00822AB7"/>
    <w:rPr>
      <w:sz w:val="16"/>
      <w:szCs w:val="16"/>
    </w:rPr>
  </w:style>
  <w:style w:type="paragraph" w:styleId="CommentText">
    <w:name w:val="annotation text"/>
    <w:basedOn w:val="Normal"/>
    <w:link w:val="CommentTextChar"/>
    <w:uiPriority w:val="99"/>
    <w:semiHidden/>
    <w:unhideWhenUsed/>
    <w:rsid w:val="00822AB7"/>
    <w:pPr>
      <w:spacing w:line="240" w:lineRule="auto"/>
    </w:pPr>
    <w:rPr>
      <w:sz w:val="20"/>
      <w:szCs w:val="20"/>
    </w:rPr>
  </w:style>
  <w:style w:type="character" w:customStyle="1" w:styleId="CommentTextChar">
    <w:name w:val="Comment Text Char"/>
    <w:basedOn w:val="DefaultParagraphFont"/>
    <w:link w:val="CommentText"/>
    <w:uiPriority w:val="99"/>
    <w:semiHidden/>
    <w:rsid w:val="00822AB7"/>
    <w:rPr>
      <w:sz w:val="20"/>
      <w:szCs w:val="20"/>
    </w:rPr>
  </w:style>
  <w:style w:type="paragraph" w:styleId="CommentSubject">
    <w:name w:val="annotation subject"/>
    <w:basedOn w:val="CommentText"/>
    <w:next w:val="CommentText"/>
    <w:link w:val="CommentSubjectChar"/>
    <w:uiPriority w:val="99"/>
    <w:semiHidden/>
    <w:unhideWhenUsed/>
    <w:rsid w:val="00822AB7"/>
    <w:rPr>
      <w:b/>
      <w:bCs/>
    </w:rPr>
  </w:style>
  <w:style w:type="character" w:customStyle="1" w:styleId="CommentSubjectChar">
    <w:name w:val="Comment Subject Char"/>
    <w:basedOn w:val="CommentTextChar"/>
    <w:link w:val="CommentSubject"/>
    <w:uiPriority w:val="99"/>
    <w:semiHidden/>
    <w:rsid w:val="00822AB7"/>
    <w:rPr>
      <w:b/>
      <w:bCs/>
      <w:sz w:val="20"/>
      <w:szCs w:val="20"/>
    </w:rPr>
  </w:style>
  <w:style w:type="paragraph" w:styleId="Revision">
    <w:name w:val="Revision"/>
    <w:hidden/>
    <w:uiPriority w:val="99"/>
    <w:semiHidden/>
    <w:rsid w:val="00822AB7"/>
    <w:pPr>
      <w:spacing w:after="0" w:line="240" w:lineRule="auto"/>
    </w:pPr>
  </w:style>
  <w:style w:type="paragraph" w:styleId="FootnoteText">
    <w:name w:val="footnote text"/>
    <w:basedOn w:val="Normal"/>
    <w:link w:val="FootnoteTextChar"/>
    <w:uiPriority w:val="99"/>
    <w:semiHidden/>
    <w:unhideWhenUsed/>
    <w:rsid w:val="006D11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12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ccc4631-9afc-4718-b120-5e2e37a03cc7">PROJ-1236820714-48</_dlc_DocId>
    <_dlc_DocIdUrl xmlns="8ccc4631-9afc-4718-b120-5e2e37a03cc7">
      <Url>http://thedock.gbrmpa.gov.au/sites/Projects/P000057/_layouts/DocIdRedir.aspx?ID=PROJ-1236820714-48</Url>
      <Description>PROJ-1236820714-48</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BRMPA Document" ma:contentTypeID="0x010100441936E5D27A4AF2935B3316DA024CF200EDCC1C2BB7DA4D4FA10CE6ADA80892CF" ma:contentTypeVersion="9" ma:contentTypeDescription="" ma:contentTypeScope="" ma:versionID="6aece36cf68f886a6941d6caf02e7688">
  <xsd:schema xmlns:xsd="http://www.w3.org/2001/XMLSchema" xmlns:xs="http://www.w3.org/2001/XMLSchema" xmlns:p="http://schemas.microsoft.com/office/2006/metadata/properties" xmlns:ns2="8ccc4631-9afc-4718-b120-5e2e37a03cc7" xmlns:ns4="http://schemas.microsoft.com/sharepoint/v4" targetNamespace="http://schemas.microsoft.com/office/2006/metadata/properties" ma:root="true" ma:fieldsID="5c09785fcf954600ddb3b50bf68a83fb" ns2:_="" ns4:_="">
    <xsd:import namespace="8ccc4631-9afc-4718-b120-5e2e37a03c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c4631-9afc-4718-b120-5e2e37a03c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625E396-737F-4DF1-838C-FC9431036958}">
  <ds:schemaRefs>
    <ds:schemaRef ds:uri="http://schemas.microsoft.com/sharepoint/events"/>
  </ds:schemaRefs>
</ds:datastoreItem>
</file>

<file path=customXml/itemProps2.xml><?xml version="1.0" encoding="utf-8"?>
<ds:datastoreItem xmlns:ds="http://schemas.openxmlformats.org/officeDocument/2006/customXml" ds:itemID="{70838A55-62AC-42B9-B436-659038439BB1}">
  <ds:schemaRefs>
    <ds:schemaRef ds:uri="http://schemas.microsoft.com/office/2006/metadata/properties"/>
    <ds:schemaRef ds:uri="http://schemas.microsoft.com/office/infopath/2007/PartnerControls"/>
    <ds:schemaRef ds:uri="8ccc4631-9afc-4718-b120-5e2e37a03cc7"/>
    <ds:schemaRef ds:uri="http://schemas.microsoft.com/sharepoint/v4"/>
  </ds:schemaRefs>
</ds:datastoreItem>
</file>

<file path=customXml/itemProps3.xml><?xml version="1.0" encoding="utf-8"?>
<ds:datastoreItem xmlns:ds="http://schemas.openxmlformats.org/officeDocument/2006/customXml" ds:itemID="{6E37890F-9D39-4EFB-8D62-59BA860D05BB}">
  <ds:schemaRefs>
    <ds:schemaRef ds:uri="http://schemas.microsoft.com/sharepoint/v3/contenttype/forms"/>
  </ds:schemaRefs>
</ds:datastoreItem>
</file>

<file path=customXml/itemProps4.xml><?xml version="1.0" encoding="utf-8"?>
<ds:datastoreItem xmlns:ds="http://schemas.openxmlformats.org/officeDocument/2006/customXml" ds:itemID="{8BF60D5F-5D74-4F33-B796-2E27263B1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c4631-9afc-4718-b120-5e2e37a03c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85B997-3CAC-469C-8729-D62386A6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FINAL Case Study - Priority ports</vt:lpstr>
    </vt:vector>
  </TitlesOfParts>
  <Company>GBRMPA</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Case Study - Priority ports</dc:title>
  <dc:creator>Tom Kaveney: Paul Doyle</dc:creator>
  <cp:lastModifiedBy>Joanna Ruxton</cp:lastModifiedBy>
  <cp:revision>2</cp:revision>
  <cp:lastPrinted>2017-06-22T03:37:00Z</cp:lastPrinted>
  <dcterms:created xsi:type="dcterms:W3CDTF">2017-06-22T23:53:00Z</dcterms:created>
  <dcterms:modified xsi:type="dcterms:W3CDTF">2017-06-22T23:53:00Z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0x010100441936E5D27A4AF2935B3316DA024CF200EDCC1C2BB7DA4D4FA10CE6ADA80892CF</vt:lpwstr>
  </property>
  <property fmtid="{D5CDD505-2E9C-101B-9397-08002B2CF9AE}" pid="3" name="_dlc_DocIdItemGuid">
    <vt:lpwstr>910f79da-bf57-4665-bec2-4a7e7e92a396</vt:lpwstr>
  </property>
  <property fmtid="{D5CDD505-2E9C-101B-9397-08002B2CF9AE}" pid="4" name="Order">
    <vt:r8>12500</vt:r8>
  </property>
  <property fmtid="{D5CDD505-2E9C-101B-9397-08002B2CF9AE}" pid="5" name="RecordPoint_WorkflowType">
    <vt:lpwstr>ActiveSubmit</vt:lpwstr>
  </property>
  <property fmtid="{D5CDD505-2E9C-101B-9397-08002B2CF9AE}" pid="6" name="RecordPoint_ActiveItemSiteId">
    <vt:lpwstr>{8ce9eba2-d4a5-4da0-9276-1d47a92e9210}</vt:lpwstr>
  </property>
  <property fmtid="{D5CDD505-2E9C-101B-9397-08002B2CF9AE}" pid="7" name="RecordPoint_ActiveItemListId">
    <vt:lpwstr>{b5289cac-b36b-464b-ab5b-1b5cb676615c}</vt:lpwstr>
  </property>
  <property fmtid="{D5CDD505-2E9C-101B-9397-08002B2CF9AE}" pid="8" name="RecordPoint_ActiveItemUniqueId">
    <vt:lpwstr>{910f79da-bf57-4665-bec2-4a7e7e92a396}</vt:lpwstr>
  </property>
  <property fmtid="{D5CDD505-2E9C-101B-9397-08002B2CF9AE}" pid="9" name="RecordPoint_ActiveItemWebId">
    <vt:lpwstr>{1ab2dadf-f831-4467-aa70-d2a55710fc8f}</vt:lpwstr>
  </property>
  <property fmtid="{D5CDD505-2E9C-101B-9397-08002B2CF9AE}" pid="10" name="RecordPoint_RecordNumberSubmitted">
    <vt:lpwstr>R0000396036</vt:lpwstr>
  </property>
  <property fmtid="{D5CDD505-2E9C-101B-9397-08002B2CF9AE}" pid="11" name="RecordPoint_SubmissionCompleted">
    <vt:lpwstr>2017-03-14T04:08:25.7466825+10:00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