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A3A4" w14:textId="0504A9DE" w:rsidR="004A22F6" w:rsidRDefault="004A22F6" w:rsidP="00E63220">
      <w:pPr>
        <w:spacing w:line="132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41FA3EA" wp14:editId="4ABCFB6F">
            <wp:simplePos x="0" y="0"/>
            <wp:positionH relativeFrom="column">
              <wp:posOffset>-914400</wp:posOffset>
            </wp:positionH>
            <wp:positionV relativeFrom="paragraph">
              <wp:posOffset>-914399</wp:posOffset>
            </wp:positionV>
            <wp:extent cx="7546762" cy="1742536"/>
            <wp:effectExtent l="0" t="0" r="0" b="0"/>
            <wp:wrapNone/>
            <wp:docPr id="2" name="Picture 2" descr="Pretty pictures of the Great Barrier Reef" title="Reef 2050 Pla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City\Shari B\_Word\30772 Reef 2050 Advisory Committee Word template v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70"/>
                    <a:stretch/>
                  </pic:blipFill>
                  <pic:spPr bwMode="auto">
                    <a:xfrm>
                      <a:off x="0" y="0"/>
                      <a:ext cx="7546975" cy="17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1FA3A5" w14:textId="6BF605B1" w:rsidR="004A22F6" w:rsidRPr="004A22F6" w:rsidRDefault="004A22F6" w:rsidP="004A22F6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4A22F6">
        <w:rPr>
          <w:rFonts w:ascii="Arial" w:hAnsi="Arial" w:cs="Arial"/>
          <w:b/>
          <w:sz w:val="32"/>
          <w:szCs w:val="32"/>
        </w:rPr>
        <w:t xml:space="preserve">Reef </w:t>
      </w:r>
      <w:r w:rsidR="00FF69FF">
        <w:rPr>
          <w:rFonts w:ascii="Arial" w:hAnsi="Arial" w:cs="Arial"/>
          <w:b/>
          <w:sz w:val="32"/>
          <w:szCs w:val="32"/>
        </w:rPr>
        <w:t xml:space="preserve">2050 </w:t>
      </w:r>
      <w:r w:rsidRPr="004A22F6">
        <w:rPr>
          <w:rFonts w:ascii="Arial" w:hAnsi="Arial" w:cs="Arial"/>
          <w:b/>
          <w:sz w:val="32"/>
          <w:szCs w:val="32"/>
        </w:rPr>
        <w:t xml:space="preserve">Integrated Monitoring and Reporting Program </w:t>
      </w:r>
    </w:p>
    <w:p w14:paraId="741FA3A6" w14:textId="1EF55329" w:rsidR="005410DB" w:rsidRDefault="00545B11" w:rsidP="004A22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22F6">
        <w:rPr>
          <w:rFonts w:ascii="Arial" w:hAnsi="Arial" w:cs="Arial"/>
          <w:b/>
          <w:sz w:val="24"/>
          <w:szCs w:val="24"/>
        </w:rPr>
        <w:t>Communique</w:t>
      </w:r>
    </w:p>
    <w:p w14:paraId="741FA3A7" w14:textId="5B77A804" w:rsidR="004A22F6" w:rsidRDefault="00CF33AB" w:rsidP="004A22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Steering group m</w:t>
      </w:r>
      <w:r w:rsidR="005410DB">
        <w:rPr>
          <w:rFonts w:ascii="Arial" w:hAnsi="Arial" w:cs="Arial"/>
          <w:b/>
          <w:sz w:val="24"/>
          <w:szCs w:val="24"/>
        </w:rPr>
        <w:t>eeting one</w:t>
      </w:r>
      <w:r w:rsidR="004A22F6" w:rsidRPr="004A22F6">
        <w:rPr>
          <w:rFonts w:ascii="Arial" w:hAnsi="Arial" w:cs="Arial"/>
          <w:b/>
          <w:sz w:val="24"/>
          <w:szCs w:val="24"/>
        </w:rPr>
        <w:t>, 17 July 2015</w:t>
      </w:r>
    </w:p>
    <w:p w14:paraId="741FA3A8" w14:textId="77777777" w:rsidR="00713414" w:rsidRDefault="00713414" w:rsidP="004A22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41FA3A9" w14:textId="22255D92" w:rsidR="00713414" w:rsidRDefault="00CF33AB" w:rsidP="007134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inaugural steering g</w:t>
      </w:r>
      <w:r w:rsidR="00713414" w:rsidRPr="00B9245F">
        <w:rPr>
          <w:rFonts w:ascii="Arial" w:hAnsi="Arial" w:cs="Arial"/>
          <w:sz w:val="20"/>
          <w:szCs w:val="20"/>
        </w:rPr>
        <w:t xml:space="preserve">roup </w:t>
      </w:r>
      <w:r w:rsidR="00713414">
        <w:rPr>
          <w:rFonts w:ascii="Arial" w:hAnsi="Arial" w:cs="Arial"/>
          <w:sz w:val="20"/>
          <w:szCs w:val="20"/>
        </w:rPr>
        <w:t xml:space="preserve">meeting was held in </w:t>
      </w:r>
      <w:r w:rsidR="00713414" w:rsidRPr="00B9245F">
        <w:rPr>
          <w:rFonts w:ascii="Arial" w:hAnsi="Arial" w:cs="Arial"/>
          <w:sz w:val="20"/>
          <w:szCs w:val="20"/>
        </w:rPr>
        <w:t>Brisbane on Friday 17 July</w:t>
      </w:r>
      <w:r w:rsidR="00713414">
        <w:rPr>
          <w:rFonts w:ascii="Arial" w:hAnsi="Arial" w:cs="Arial"/>
          <w:sz w:val="20"/>
          <w:szCs w:val="20"/>
        </w:rPr>
        <w:t xml:space="preserve"> 2015</w:t>
      </w:r>
      <w:r w:rsidR="00B67101">
        <w:rPr>
          <w:rFonts w:ascii="Arial" w:hAnsi="Arial" w:cs="Arial"/>
          <w:sz w:val="20"/>
          <w:szCs w:val="20"/>
        </w:rPr>
        <w:t>. This meeting was co-chaired by the Chairman of the Great Barrier Reef Marine Park Authority and the Director-General of the Queensland Department of Environment and Heritage Protection</w:t>
      </w:r>
      <w:r w:rsidR="00713414" w:rsidRPr="00B9245F">
        <w:rPr>
          <w:rFonts w:ascii="Arial" w:hAnsi="Arial" w:cs="Arial"/>
          <w:sz w:val="20"/>
          <w:szCs w:val="20"/>
        </w:rPr>
        <w:t xml:space="preserve">. </w:t>
      </w:r>
    </w:p>
    <w:p w14:paraId="0E7094AE" w14:textId="40DA3DFF" w:rsidR="00B67101" w:rsidRDefault="00B67101" w:rsidP="00B67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monitoring program is the key mechanism to track the progress of the Australian and Queensland governments’ 35-year plan </w:t>
      </w:r>
      <w:r w:rsidRPr="0022625F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the Reef 2050 Plan </w:t>
      </w:r>
      <w:r w:rsidRPr="0022625F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to protect the Great Barrier Reef. It </w:t>
      </w:r>
      <w:r w:rsidRPr="00E25782">
        <w:rPr>
          <w:rFonts w:ascii="Arial" w:hAnsi="Arial" w:cs="Arial"/>
          <w:sz w:val="20"/>
          <w:szCs w:val="20"/>
        </w:rPr>
        <w:t>will bring together monitoring, modelling and reporting activities ac</w:t>
      </w:r>
      <w:r>
        <w:rPr>
          <w:rFonts w:ascii="Arial" w:hAnsi="Arial" w:cs="Arial"/>
          <w:sz w:val="20"/>
          <w:szCs w:val="20"/>
        </w:rPr>
        <w:t>ross the Reef and its catchment and</w:t>
      </w:r>
      <w:r w:rsidRPr="00E25782">
        <w:rPr>
          <w:rFonts w:ascii="Arial" w:hAnsi="Arial" w:cs="Arial"/>
          <w:sz w:val="20"/>
          <w:szCs w:val="20"/>
        </w:rPr>
        <w:t xml:space="preserve"> enable timely and appropriate responses by Reef managers and partners to emerging risks and issues.</w:t>
      </w:r>
    </w:p>
    <w:p w14:paraId="741FA3AD" w14:textId="58958E56" w:rsidR="00D83F03" w:rsidRPr="00E63220" w:rsidRDefault="00CF33AB" w:rsidP="007134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steering g</w:t>
      </w:r>
      <w:r w:rsidR="00FF69FF">
        <w:rPr>
          <w:rFonts w:ascii="Arial" w:hAnsi="Arial" w:cs="Arial"/>
          <w:b/>
          <w:sz w:val="20"/>
          <w:szCs w:val="20"/>
        </w:rPr>
        <w:t>roup</w:t>
      </w:r>
      <w:r w:rsidR="00D83F03" w:rsidRPr="00E63220">
        <w:rPr>
          <w:rFonts w:ascii="Arial" w:hAnsi="Arial" w:cs="Arial"/>
          <w:b/>
          <w:sz w:val="20"/>
          <w:szCs w:val="20"/>
        </w:rPr>
        <w:t>:</w:t>
      </w:r>
    </w:p>
    <w:p w14:paraId="741FA3AE" w14:textId="02E6D624" w:rsidR="00D83F03" w:rsidRDefault="00FD0EF5" w:rsidP="00E632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13414" w:rsidRPr="00E63220">
        <w:rPr>
          <w:rFonts w:ascii="Arial" w:hAnsi="Arial" w:cs="Arial"/>
          <w:sz w:val="20"/>
          <w:szCs w:val="20"/>
        </w:rPr>
        <w:t>ndorsed</w:t>
      </w:r>
      <w:r w:rsidR="00FF69FF">
        <w:rPr>
          <w:rFonts w:ascii="Arial" w:hAnsi="Arial" w:cs="Arial"/>
          <w:sz w:val="20"/>
          <w:szCs w:val="20"/>
        </w:rPr>
        <w:t xml:space="preserve"> the structure and membership of the three working groups</w:t>
      </w:r>
      <w:r w:rsidR="00713414" w:rsidRPr="00E63220">
        <w:rPr>
          <w:rFonts w:ascii="Arial" w:hAnsi="Arial" w:cs="Arial"/>
          <w:sz w:val="20"/>
          <w:szCs w:val="20"/>
        </w:rPr>
        <w:t>. Working groups will provide advice on key aspects of the program’s establishment</w:t>
      </w:r>
      <w:r w:rsidR="00D83F03">
        <w:rPr>
          <w:rFonts w:ascii="Arial" w:hAnsi="Arial" w:cs="Arial"/>
          <w:sz w:val="20"/>
          <w:szCs w:val="20"/>
        </w:rPr>
        <w:t>,</w:t>
      </w:r>
      <w:r w:rsidR="00713414" w:rsidRPr="00E63220">
        <w:rPr>
          <w:rFonts w:ascii="Arial" w:hAnsi="Arial" w:cs="Arial"/>
          <w:sz w:val="20"/>
          <w:szCs w:val="20"/>
        </w:rPr>
        <w:t xml:space="preserve"> including</w:t>
      </w:r>
      <w:r w:rsidR="00D83F03">
        <w:rPr>
          <w:rFonts w:ascii="Arial" w:hAnsi="Arial" w:cs="Arial"/>
          <w:sz w:val="20"/>
          <w:szCs w:val="20"/>
        </w:rPr>
        <w:t>:</w:t>
      </w:r>
      <w:r w:rsidR="00713414" w:rsidRPr="00E63220">
        <w:rPr>
          <w:rFonts w:ascii="Arial" w:hAnsi="Arial" w:cs="Arial"/>
          <w:sz w:val="20"/>
          <w:szCs w:val="20"/>
        </w:rPr>
        <w:t xml:space="preserve"> </w:t>
      </w:r>
    </w:p>
    <w:p w14:paraId="741FA3AF" w14:textId="035C8234" w:rsidR="00D83F03" w:rsidRDefault="00FD0EF5" w:rsidP="00E6322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design</w:t>
      </w:r>
      <w:r w:rsidR="00713414" w:rsidRPr="00E63220">
        <w:rPr>
          <w:rFonts w:ascii="Arial" w:hAnsi="Arial" w:cs="Arial"/>
          <w:sz w:val="20"/>
          <w:szCs w:val="20"/>
        </w:rPr>
        <w:t xml:space="preserve"> </w:t>
      </w:r>
    </w:p>
    <w:p w14:paraId="741FA3B0" w14:textId="68D09CDD" w:rsidR="00D83F03" w:rsidRDefault="00FD0EF5" w:rsidP="00E6322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synthesis and reporting,</w:t>
      </w:r>
      <w:r w:rsidR="00713414" w:rsidRPr="00E63220">
        <w:rPr>
          <w:rFonts w:ascii="Arial" w:hAnsi="Arial" w:cs="Arial"/>
          <w:sz w:val="20"/>
          <w:szCs w:val="20"/>
        </w:rPr>
        <w:t xml:space="preserve"> and </w:t>
      </w:r>
    </w:p>
    <w:p w14:paraId="741FA3B2" w14:textId="71AA3408" w:rsidR="00D83F03" w:rsidRDefault="00B67101" w:rsidP="00E6322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management and systems</w:t>
      </w:r>
    </w:p>
    <w:p w14:paraId="20AA1AD5" w14:textId="0986BE39" w:rsidR="00B67101" w:rsidRPr="00B67101" w:rsidRDefault="00B67101" w:rsidP="00B671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67101">
        <w:rPr>
          <w:rFonts w:ascii="Arial" w:hAnsi="Arial" w:cs="Arial"/>
          <w:sz w:val="20"/>
          <w:szCs w:val="20"/>
        </w:rPr>
        <w:t>iscussed requirements for the design and operation of an effective monitoring and reporting program for the Reef 2050 Plan</w:t>
      </w:r>
      <w:r>
        <w:rPr>
          <w:rFonts w:ascii="Arial" w:hAnsi="Arial" w:cs="Arial"/>
          <w:sz w:val="20"/>
          <w:szCs w:val="20"/>
        </w:rPr>
        <w:t>.</w:t>
      </w:r>
    </w:p>
    <w:p w14:paraId="4743F2FE" w14:textId="46E5E2D7" w:rsidR="00B67101" w:rsidRPr="00B67101" w:rsidRDefault="00B67101" w:rsidP="00B671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67101">
        <w:rPr>
          <w:rFonts w:ascii="Arial" w:hAnsi="Arial" w:cs="Arial"/>
          <w:sz w:val="20"/>
          <w:szCs w:val="20"/>
        </w:rPr>
        <w:t>rovided advice on a</w:t>
      </w:r>
      <w:r>
        <w:rPr>
          <w:rFonts w:ascii="Arial" w:hAnsi="Arial" w:cs="Arial"/>
          <w:sz w:val="20"/>
          <w:szCs w:val="20"/>
        </w:rPr>
        <w:t>n overarching Program strategy.</w:t>
      </w:r>
    </w:p>
    <w:p w14:paraId="4F2C4D9C" w14:textId="158C8B8C" w:rsidR="00B67101" w:rsidRDefault="00B67101" w:rsidP="00B671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E63220">
        <w:rPr>
          <w:rFonts w:ascii="Arial" w:hAnsi="Arial" w:cs="Arial"/>
          <w:sz w:val="20"/>
          <w:szCs w:val="20"/>
        </w:rPr>
        <w:t>ecognised the need for greater clarity around the purpose of and linkages between existing monitoring programs and reporting products to avoid duplication and improve the efficiency.</w:t>
      </w:r>
    </w:p>
    <w:p w14:paraId="15CDDC63" w14:textId="77777777" w:rsidR="00B67101" w:rsidRPr="00B67101" w:rsidRDefault="00B67101" w:rsidP="00B67101">
      <w:pPr>
        <w:pStyle w:val="ListParagraph"/>
        <w:rPr>
          <w:rFonts w:ascii="Arial" w:hAnsi="Arial" w:cs="Arial"/>
          <w:sz w:val="20"/>
          <w:szCs w:val="20"/>
        </w:rPr>
      </w:pPr>
    </w:p>
    <w:p w14:paraId="43CC668F" w14:textId="023624E0" w:rsidR="00FF69FF" w:rsidRPr="007D08C7" w:rsidRDefault="00FF69FF" w:rsidP="00FF69FF">
      <w:pPr>
        <w:rPr>
          <w:rFonts w:ascii="Arial" w:hAnsi="Arial" w:cs="Arial"/>
          <w:sz w:val="20"/>
          <w:szCs w:val="20"/>
        </w:rPr>
      </w:pPr>
      <w:r w:rsidRPr="007D08C7">
        <w:rPr>
          <w:rFonts w:ascii="Arial" w:hAnsi="Arial" w:cs="Arial"/>
          <w:sz w:val="20"/>
          <w:szCs w:val="20"/>
        </w:rPr>
        <w:t xml:space="preserve">The Reef 2050 Plan is the overarching strategy for managing Great Barrier Reef. The Integrated Monitoring and Reporting Program will be fundamental to its success by evaluating the Plan’s </w:t>
      </w:r>
      <w:proofErr w:type="gramStart"/>
      <w:r w:rsidRPr="007D08C7">
        <w:rPr>
          <w:rFonts w:ascii="Arial" w:hAnsi="Arial" w:cs="Arial"/>
          <w:sz w:val="20"/>
          <w:szCs w:val="20"/>
        </w:rPr>
        <w:t>performance</w:t>
      </w:r>
      <w:proofErr w:type="gramEnd"/>
      <w:r w:rsidRPr="007D08C7">
        <w:rPr>
          <w:rFonts w:ascii="Arial" w:hAnsi="Arial" w:cs="Arial"/>
          <w:sz w:val="20"/>
          <w:szCs w:val="20"/>
        </w:rPr>
        <w:t xml:space="preserve"> and driving adaptive management of the Reef.</w:t>
      </w:r>
    </w:p>
    <w:p w14:paraId="09A7667E" w14:textId="77777777" w:rsidR="00E72E70" w:rsidRPr="0022625F" w:rsidRDefault="00E72E70" w:rsidP="00E72E70">
      <w:pPr>
        <w:rPr>
          <w:rFonts w:ascii="Arial" w:hAnsi="Arial" w:cs="Arial"/>
          <w:b/>
          <w:sz w:val="20"/>
          <w:szCs w:val="20"/>
        </w:rPr>
      </w:pPr>
      <w:r w:rsidRPr="0022625F">
        <w:rPr>
          <w:rFonts w:ascii="Arial" w:hAnsi="Arial" w:cs="Arial"/>
          <w:b/>
          <w:sz w:val="20"/>
          <w:szCs w:val="20"/>
        </w:rPr>
        <w:t>Reporting and future meetings</w:t>
      </w:r>
    </w:p>
    <w:p w14:paraId="741FA3E9" w14:textId="2E354E20" w:rsidR="004A22F6" w:rsidRPr="004A22F6" w:rsidRDefault="00B67101" w:rsidP="00E632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 plenary session of the co-chairs will be held on 26 August 2015. </w:t>
      </w:r>
      <w:r w:rsidR="00CF33AB">
        <w:rPr>
          <w:rFonts w:ascii="Arial" w:hAnsi="Arial" w:cs="Arial"/>
          <w:sz w:val="20"/>
          <w:szCs w:val="20"/>
        </w:rPr>
        <w:t>The next meeting of the steering g</w:t>
      </w:r>
      <w:r w:rsidR="00E72E70">
        <w:rPr>
          <w:rFonts w:ascii="Arial" w:hAnsi="Arial" w:cs="Arial"/>
          <w:sz w:val="20"/>
          <w:szCs w:val="20"/>
        </w:rPr>
        <w:t>roup will be in October 2015.</w:t>
      </w:r>
    </w:p>
    <w:sectPr w:rsidR="004A22F6" w:rsidRPr="004A22F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253CE" w14:textId="77777777" w:rsidR="00944F56" w:rsidRDefault="00944F56" w:rsidP="004A22F6">
      <w:pPr>
        <w:spacing w:after="0" w:line="240" w:lineRule="auto"/>
      </w:pPr>
      <w:r>
        <w:separator/>
      </w:r>
    </w:p>
  </w:endnote>
  <w:endnote w:type="continuationSeparator" w:id="0">
    <w:p w14:paraId="4188F33D" w14:textId="77777777" w:rsidR="00944F56" w:rsidRDefault="00944F56" w:rsidP="004A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3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FA3F0" w14:textId="77777777" w:rsidR="00142D14" w:rsidRDefault="00142D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1FA3F1" w14:textId="77777777" w:rsidR="00713414" w:rsidRDefault="00713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5D4C7" w14:textId="77777777" w:rsidR="00944F56" w:rsidRDefault="00944F56" w:rsidP="004A22F6">
      <w:pPr>
        <w:spacing w:after="0" w:line="240" w:lineRule="auto"/>
      </w:pPr>
      <w:r>
        <w:separator/>
      </w:r>
    </w:p>
  </w:footnote>
  <w:footnote w:type="continuationSeparator" w:id="0">
    <w:p w14:paraId="63D260CE" w14:textId="77777777" w:rsidR="00944F56" w:rsidRDefault="00944F56" w:rsidP="004A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7E69"/>
    <w:multiLevelType w:val="hybridMultilevel"/>
    <w:tmpl w:val="7F30D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6"/>
    <w:rsid w:val="00063CEB"/>
    <w:rsid w:val="00142D14"/>
    <w:rsid w:val="004A22F6"/>
    <w:rsid w:val="005410DB"/>
    <w:rsid w:val="00545B11"/>
    <w:rsid w:val="00584DB1"/>
    <w:rsid w:val="00596092"/>
    <w:rsid w:val="006C34FA"/>
    <w:rsid w:val="00713414"/>
    <w:rsid w:val="00774FF0"/>
    <w:rsid w:val="007D08C7"/>
    <w:rsid w:val="008209B7"/>
    <w:rsid w:val="00944F56"/>
    <w:rsid w:val="00984248"/>
    <w:rsid w:val="00A3369B"/>
    <w:rsid w:val="00A6131D"/>
    <w:rsid w:val="00B67101"/>
    <w:rsid w:val="00CF33AB"/>
    <w:rsid w:val="00D830D9"/>
    <w:rsid w:val="00D83F03"/>
    <w:rsid w:val="00D85F84"/>
    <w:rsid w:val="00E63220"/>
    <w:rsid w:val="00E72E70"/>
    <w:rsid w:val="00F07A34"/>
    <w:rsid w:val="00FD0EF5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A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F6"/>
  </w:style>
  <w:style w:type="paragraph" w:styleId="Footer">
    <w:name w:val="footer"/>
    <w:basedOn w:val="Normal"/>
    <w:link w:val="Foot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F6"/>
  </w:style>
  <w:style w:type="paragraph" w:styleId="BalloonText">
    <w:name w:val="Balloon Text"/>
    <w:basedOn w:val="Normal"/>
    <w:link w:val="BalloonTextChar"/>
    <w:uiPriority w:val="99"/>
    <w:semiHidden/>
    <w:unhideWhenUsed/>
    <w:rsid w:val="004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2F6"/>
    <w:pPr>
      <w:spacing w:after="0" w:line="240" w:lineRule="auto"/>
    </w:pPr>
  </w:style>
  <w:style w:type="table" w:styleId="TableGrid">
    <w:name w:val="Table Grid"/>
    <w:basedOn w:val="TableNormal"/>
    <w:uiPriority w:val="59"/>
    <w:rsid w:val="004A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F6"/>
  </w:style>
  <w:style w:type="paragraph" w:styleId="Footer">
    <w:name w:val="footer"/>
    <w:basedOn w:val="Normal"/>
    <w:link w:val="Foot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F6"/>
  </w:style>
  <w:style w:type="paragraph" w:styleId="BalloonText">
    <w:name w:val="Balloon Text"/>
    <w:basedOn w:val="Normal"/>
    <w:link w:val="BalloonTextChar"/>
    <w:uiPriority w:val="99"/>
    <w:semiHidden/>
    <w:unhideWhenUsed/>
    <w:rsid w:val="004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2F6"/>
    <w:pPr>
      <w:spacing w:after="0" w:line="240" w:lineRule="auto"/>
    </w:pPr>
  </w:style>
  <w:style w:type="table" w:styleId="TableGrid">
    <w:name w:val="Table Grid"/>
    <w:basedOn w:val="TableNormal"/>
    <w:uiPriority w:val="59"/>
    <w:rsid w:val="004A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441936E5D27A4AF2935B3316DA024CF200DB665BFA56C15746A1C4DBD3FD239273" ma:contentTypeVersion="8" ma:contentTypeDescription="" ma:contentTypeScope="" ma:versionID="39df719bc7a5a97927fe42833a28f674">
  <xsd:schema xmlns:xsd="http://www.w3.org/2001/XMLSchema" xmlns:xs="http://www.w3.org/2001/XMLSchema" xmlns:p="http://schemas.microsoft.com/office/2006/metadata/properties" xmlns:ns2="8ccc4631-9afc-4718-b120-5e2e37a03cc7" xmlns:ns4="http://schemas.microsoft.com/sharepoint/v4" targetNamespace="http://schemas.microsoft.com/office/2006/metadata/properties" ma:root="true" ma:fieldsID="de40adf8611497258050057257d7b974" ns2:_="" ns4:_="">
    <xsd:import namespace="8ccc4631-9afc-4718-b120-5e2e37a03c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c4631-9afc-4718-b120-5e2e37a03c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ccc4631-9afc-4718-b120-5e2e37a03cc7">PROJ-572-130</_dlc_DocId>
    <_dlc_DocIdUrl xmlns="8ccc4631-9afc-4718-b120-5e2e37a03cc7">
      <Url>http://thedock.gbrmpa.gov.au/sites/Projects/P000051/_layouts/DocIdRedir.aspx?ID=PROJ-572-130</Url>
      <Description>PROJ-572-130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91C41-4491-468B-A3CB-293F94B2E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c4631-9afc-4718-b120-5e2e37a03c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C1EAF-C039-4611-B2A1-7875D97F6B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3D9A32-4C89-4335-AC47-A46D273B440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ccc4631-9afc-4718-b120-5e2e37a03cc7"/>
  </ds:schemaRefs>
</ds:datastoreItem>
</file>

<file path=customXml/itemProps4.xml><?xml version="1.0" encoding="utf-8"?>
<ds:datastoreItem xmlns:ds="http://schemas.openxmlformats.org/officeDocument/2006/customXml" ds:itemID="{14FC580E-93FE-4D68-8BC8-540A652AE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GBRMPA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Cowman</dc:creator>
  <cp:lastModifiedBy>Joanna Ruxton</cp:lastModifiedBy>
  <cp:revision>2</cp:revision>
  <dcterms:created xsi:type="dcterms:W3CDTF">2016-06-15T01:32:00Z</dcterms:created>
  <dcterms:modified xsi:type="dcterms:W3CDTF">2016-06-15T01:32:00Z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0x010100441936E5D27A4AF2935B3316DA024CF200DB665BFA56C15746A1C4DBD3FD239273</vt:lpwstr>
  </property>
  <property fmtid="{D5CDD505-2E9C-101B-9397-08002B2CF9AE}" pid="3" name="_dlc_DocIdItemGuid">
    <vt:lpwstr>9dcac46b-d6c7-480b-b2dc-13a1a47af614</vt:lpwstr>
  </property>
</Properties>
</file>