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36B280" w14:textId="4D370DB0" w:rsidR="00AD6F9B" w:rsidRDefault="00F37A86">
      <w:pPr>
        <w:spacing w:after="0" w:line="240" w:lineRule="auto"/>
        <w:rPr>
          <w:rFonts w:ascii="Century Gothic" w:eastAsia="Times New Roman" w:hAnsi="Century Gothic" w:cs="Arial"/>
          <w:sz w:val="18"/>
          <w:szCs w:val="18"/>
        </w:rPr>
      </w:pPr>
      <w:bookmarkStart w:id="0" w:name="_GoBack"/>
      <w:bookmarkEnd w:id="0"/>
      <w:r>
        <w:rPr>
          <w:noProof/>
          <w:lang w:eastAsia="en-AU"/>
        </w:rPr>
        <w:drawing>
          <wp:inline distT="0" distB="0" distL="0" distR="0" wp14:anchorId="17EBF744" wp14:editId="392BBFE8">
            <wp:extent cx="6477000" cy="9158113"/>
            <wp:effectExtent l="0" t="0" r="0" b="5080"/>
            <wp:docPr id="5" name="Picture 5" descr="C:\Users\amandab\AppData\Local\Microsoft\Windows\Temporary Internet Files\Content.Word\Covers_x3Reef205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andab\AppData\Local\Microsoft\Windows\Temporary Internet Files\Content.Word\Covers_x3Reef2050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77000" cy="9158113"/>
                    </a:xfrm>
                    <a:prstGeom prst="rect">
                      <a:avLst/>
                    </a:prstGeom>
                    <a:noFill/>
                    <a:ln>
                      <a:noFill/>
                    </a:ln>
                  </pic:spPr>
                </pic:pic>
              </a:graphicData>
            </a:graphic>
          </wp:inline>
        </w:drawing>
      </w:r>
      <w:r w:rsidR="00AD6F9B">
        <w:rPr>
          <w:rFonts w:ascii="Century Gothic" w:eastAsia="Times New Roman" w:hAnsi="Century Gothic" w:cs="Arial"/>
          <w:sz w:val="18"/>
          <w:szCs w:val="18"/>
        </w:rPr>
        <w:br w:type="page"/>
      </w:r>
    </w:p>
    <w:p w14:paraId="5ABBFFEB" w14:textId="0E196062" w:rsidR="007307E5" w:rsidRPr="007307E5" w:rsidRDefault="007307E5" w:rsidP="007307E5">
      <w:pPr>
        <w:spacing w:after="0" w:line="240" w:lineRule="auto"/>
        <w:rPr>
          <w:rFonts w:ascii="Century Gothic" w:eastAsia="Times New Roman" w:hAnsi="Century Gothic" w:cs="Arial"/>
          <w:sz w:val="20"/>
          <w:szCs w:val="20"/>
          <w:lang w:eastAsia="en-AU"/>
        </w:rPr>
      </w:pPr>
      <w:r w:rsidRPr="007307E5">
        <w:rPr>
          <w:rFonts w:ascii="Century Gothic" w:eastAsia="Times New Roman" w:hAnsi="Century Gothic" w:cs="Arial"/>
          <w:sz w:val="18"/>
          <w:szCs w:val="18"/>
        </w:rPr>
        <w:lastRenderedPageBreak/>
        <w:t>© Commonwealth of Australia 201</w:t>
      </w:r>
      <w:r w:rsidR="00FE7580">
        <w:rPr>
          <w:rFonts w:ascii="Century Gothic" w:eastAsia="Times New Roman" w:hAnsi="Century Gothic" w:cs="Arial"/>
          <w:sz w:val="18"/>
          <w:szCs w:val="18"/>
        </w:rPr>
        <w:t>8</w:t>
      </w:r>
      <w:r w:rsidRPr="007307E5">
        <w:rPr>
          <w:rFonts w:ascii="Century Gothic" w:eastAsia="Times New Roman" w:hAnsi="Century Gothic" w:cs="Arial"/>
          <w:sz w:val="18"/>
          <w:szCs w:val="18"/>
        </w:rPr>
        <w:cr/>
      </w:r>
      <w:r w:rsidRPr="007307E5">
        <w:rPr>
          <w:rFonts w:ascii="Century Gothic" w:eastAsia="Times New Roman" w:hAnsi="Century Gothic" w:cs="Arial"/>
          <w:sz w:val="18"/>
          <w:szCs w:val="18"/>
        </w:rPr>
        <w:cr/>
        <w:t>Published by the Great Barrier Reef Marine Park Authority</w:t>
      </w:r>
      <w:r w:rsidRPr="007307E5">
        <w:rPr>
          <w:rFonts w:ascii="Century Gothic" w:eastAsia="Times New Roman" w:hAnsi="Century Gothic" w:cs="Arial"/>
          <w:sz w:val="18"/>
          <w:szCs w:val="18"/>
        </w:rPr>
        <w:cr/>
      </w:r>
      <w:r w:rsidRPr="007307E5">
        <w:rPr>
          <w:rFonts w:ascii="Century Gothic" w:eastAsia="Times New Roman" w:hAnsi="Century Gothic" w:cs="Arial"/>
          <w:sz w:val="18"/>
          <w:szCs w:val="18"/>
        </w:rPr>
        <w:cr/>
        <w:t xml:space="preserve">ISBN </w:t>
      </w:r>
      <w:r w:rsidR="00954B53" w:rsidRPr="00954B53">
        <w:rPr>
          <w:rFonts w:ascii="Century Gothic" w:eastAsia="Times New Roman" w:hAnsi="Century Gothic" w:cs="Arial"/>
          <w:sz w:val="18"/>
          <w:szCs w:val="18"/>
        </w:rPr>
        <w:t>978-0-6480964-7-4</w:t>
      </w:r>
    </w:p>
    <w:p w14:paraId="3D307780" w14:textId="7EA336AC" w:rsidR="007307E5" w:rsidRPr="007307E5" w:rsidRDefault="007307E5" w:rsidP="007307E5">
      <w:pPr>
        <w:spacing w:before="120" w:after="120"/>
        <w:rPr>
          <w:rFonts w:ascii="Century Gothic" w:eastAsia="Times New Roman" w:hAnsi="Century Gothic" w:cs="Arial"/>
          <w:sz w:val="18"/>
          <w:szCs w:val="18"/>
        </w:rPr>
      </w:pPr>
    </w:p>
    <w:p w14:paraId="07654BBC" w14:textId="32B0F49C" w:rsidR="007307E5" w:rsidRPr="007307E5" w:rsidRDefault="007307E5" w:rsidP="007307E5">
      <w:pPr>
        <w:spacing w:before="120" w:after="120" w:line="240" w:lineRule="auto"/>
        <w:rPr>
          <w:rFonts w:ascii="Century Gothic" w:eastAsia="Times New Roman" w:hAnsi="Century Gothic" w:cs="Arial"/>
          <w:sz w:val="18"/>
          <w:szCs w:val="18"/>
        </w:rPr>
      </w:pPr>
      <w:r w:rsidRPr="007307E5">
        <w:rPr>
          <w:rFonts w:ascii="Century Gothic" w:eastAsia="Times New Roman" w:hAnsi="Century Gothic" w:cs="Arial"/>
          <w:sz w:val="18"/>
          <w:szCs w:val="18"/>
        </w:rPr>
        <w:t xml:space="preserve">The </w:t>
      </w:r>
      <w:r w:rsidRPr="007307E5">
        <w:rPr>
          <w:rFonts w:ascii="Century Gothic" w:eastAsia="Times New Roman" w:hAnsi="Century Gothic" w:cs="Arial"/>
          <w:i/>
          <w:sz w:val="18"/>
          <w:szCs w:val="18"/>
        </w:rPr>
        <w:t>Net Benefit Policy</w:t>
      </w:r>
      <w:r w:rsidRPr="007307E5">
        <w:rPr>
          <w:rFonts w:ascii="Century Gothic" w:eastAsia="Times New Roman" w:hAnsi="Century Gothic" w:cs="Arial"/>
          <w:sz w:val="18"/>
          <w:szCs w:val="18"/>
        </w:rPr>
        <w:t xml:space="preserve">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3" w:tooltip="the creative commons web site" w:history="1">
        <w:r w:rsidRPr="007307E5">
          <w:rPr>
            <w:rFonts w:ascii="Century Gothic" w:eastAsia="Times New Roman" w:hAnsi="Century Gothic" w:cs="Arial"/>
            <w:color w:val="0000FF"/>
            <w:sz w:val="18"/>
            <w:szCs w:val="18"/>
            <w:u w:val="single"/>
          </w:rPr>
          <w:t>http://creativecommons.org/licences/by/4.0</w:t>
        </w:r>
      </w:hyperlink>
      <w:r w:rsidRPr="007307E5">
        <w:rPr>
          <w:rFonts w:ascii="Century Gothic" w:eastAsia="Times New Roman" w:hAnsi="Century Gothic" w:cs="Arial"/>
          <w:sz w:val="18"/>
          <w:szCs w:val="18"/>
        </w:rPr>
        <w:t xml:space="preserve"> </w:t>
      </w:r>
      <w:r w:rsidRPr="007307E5">
        <w:rPr>
          <w:rFonts w:ascii="Century Gothic" w:eastAsia="Times New Roman" w:hAnsi="Century Gothic" w:cs="Arial"/>
          <w:sz w:val="18"/>
          <w:szCs w:val="18"/>
        </w:rPr>
        <w:cr/>
      </w:r>
      <w:r w:rsidR="001407A0">
        <w:rPr>
          <w:rFonts w:ascii="Century Gothic" w:eastAsia="Times New Roman" w:hAnsi="Century Gothic"/>
          <w:noProof/>
          <w:lang w:eastAsia="en-AU"/>
        </w:rPr>
        <w:drawing>
          <wp:inline distT="0" distB="0" distL="0" distR="0" wp14:anchorId="22B087F7" wp14:editId="578F4C87">
            <wp:extent cx="1238250" cy="428625"/>
            <wp:effectExtent l="0" t="0" r="0" b="9525"/>
            <wp:docPr id="13" name="Picture 1"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4"/>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38250" cy="428625"/>
                    </a:xfrm>
                    <a:prstGeom prst="rect">
                      <a:avLst/>
                    </a:prstGeom>
                  </pic:spPr>
                </pic:pic>
              </a:graphicData>
            </a:graphic>
          </wp:inline>
        </w:drawing>
      </w:r>
    </w:p>
    <w:p w14:paraId="3A17E08B" w14:textId="77777777" w:rsidR="007307E5" w:rsidRPr="007307E5" w:rsidRDefault="007307E5" w:rsidP="007307E5">
      <w:pPr>
        <w:spacing w:after="0" w:line="240" w:lineRule="auto"/>
        <w:rPr>
          <w:rFonts w:ascii="Century Gothic" w:eastAsia="Times New Roman" w:hAnsi="Century Gothic" w:cs="Arial"/>
          <w:b/>
          <w:sz w:val="20"/>
          <w:szCs w:val="20"/>
        </w:rPr>
      </w:pPr>
    </w:p>
    <w:p w14:paraId="5E552775" w14:textId="327C92CD" w:rsidR="007307E5" w:rsidRPr="00BB4F15" w:rsidRDefault="007307E5" w:rsidP="007307E5">
      <w:pPr>
        <w:spacing w:after="0" w:line="240" w:lineRule="auto"/>
        <w:rPr>
          <w:rFonts w:ascii="Century Gothic" w:eastAsia="Times New Roman" w:hAnsi="Century Gothic" w:cs="Arial"/>
          <w:b/>
          <w:sz w:val="18"/>
          <w:szCs w:val="18"/>
        </w:rPr>
      </w:pPr>
      <w:r w:rsidRPr="00BB4F15">
        <w:rPr>
          <w:rFonts w:ascii="Century Gothic" w:eastAsia="Times New Roman" w:hAnsi="Century Gothic" w:cs="Arial"/>
          <w:b/>
          <w:sz w:val="18"/>
          <w:szCs w:val="18"/>
        </w:rPr>
        <w:t>A catalogu</w:t>
      </w:r>
      <w:r w:rsidR="00CA7FEA">
        <w:rPr>
          <w:rFonts w:ascii="Century Gothic" w:eastAsia="Times New Roman" w:hAnsi="Century Gothic" w:cs="Arial"/>
          <w:b/>
          <w:sz w:val="18"/>
          <w:szCs w:val="18"/>
        </w:rPr>
        <w:t>ing</w:t>
      </w:r>
      <w:r w:rsidRPr="00BB4F15">
        <w:rPr>
          <w:rFonts w:ascii="Century Gothic" w:eastAsia="Times New Roman" w:hAnsi="Century Gothic" w:cs="Arial"/>
          <w:b/>
          <w:sz w:val="18"/>
          <w:szCs w:val="18"/>
        </w:rPr>
        <w:t xml:space="preserve"> record for this publication is available from the National Library of Australia </w:t>
      </w:r>
    </w:p>
    <w:p w14:paraId="58A872BE" w14:textId="77777777" w:rsidR="007307E5" w:rsidRDefault="007307E5" w:rsidP="007307E5">
      <w:pPr>
        <w:spacing w:after="0" w:line="240" w:lineRule="auto"/>
        <w:rPr>
          <w:rFonts w:ascii="Century Gothic" w:eastAsia="Times New Roman" w:hAnsi="Century Gothic" w:cs="Arial"/>
          <w:b/>
          <w:sz w:val="20"/>
          <w:szCs w:val="20"/>
        </w:rPr>
      </w:pPr>
    </w:p>
    <w:p w14:paraId="5146DA3C" w14:textId="77777777" w:rsidR="007307E5" w:rsidRPr="007307E5" w:rsidRDefault="007307E5" w:rsidP="007307E5">
      <w:pPr>
        <w:spacing w:after="0" w:line="240" w:lineRule="auto"/>
        <w:rPr>
          <w:rFonts w:ascii="Century Gothic" w:eastAsia="Times New Roman" w:hAnsi="Century Gothic"/>
          <w:b/>
          <w:color w:val="FF0000"/>
        </w:rPr>
      </w:pPr>
    </w:p>
    <w:p w14:paraId="03D7A03B" w14:textId="77777777" w:rsidR="007307E5" w:rsidRPr="00CA7FEA" w:rsidRDefault="007307E5" w:rsidP="007307E5">
      <w:pPr>
        <w:spacing w:line="240" w:lineRule="auto"/>
        <w:rPr>
          <w:rFonts w:ascii="Century Gothic" w:eastAsia="Times New Roman" w:hAnsi="Century Gothic" w:cs="Arial"/>
          <w:b/>
          <w:bCs/>
          <w:sz w:val="18"/>
          <w:szCs w:val="18"/>
        </w:rPr>
      </w:pPr>
      <w:r w:rsidRPr="00CA7FEA">
        <w:rPr>
          <w:rFonts w:ascii="Century Gothic" w:eastAsia="Times New Roman" w:hAnsi="Century Gothic" w:cs="Arial"/>
          <w:b/>
          <w:bCs/>
          <w:sz w:val="18"/>
          <w:szCs w:val="18"/>
        </w:rPr>
        <w:t>This publication should be cited as:</w:t>
      </w:r>
    </w:p>
    <w:p w14:paraId="022A9A0E" w14:textId="6A36DD77" w:rsidR="007307E5" w:rsidRPr="007307E5" w:rsidRDefault="007307E5" w:rsidP="007307E5">
      <w:pPr>
        <w:spacing w:line="240" w:lineRule="auto"/>
        <w:rPr>
          <w:rFonts w:ascii="Century Gothic" w:eastAsia="Times New Roman" w:hAnsi="Century Gothic" w:cs="Arial"/>
          <w:sz w:val="18"/>
          <w:szCs w:val="18"/>
        </w:rPr>
      </w:pPr>
      <w:r w:rsidRPr="007307E5">
        <w:rPr>
          <w:rFonts w:ascii="Century Gothic" w:eastAsia="Calibri" w:hAnsi="Century Gothic" w:cs="Arial"/>
          <w:sz w:val="18"/>
          <w:szCs w:val="18"/>
        </w:rPr>
        <w:t>Great Barrier Reef Marine Park Authority 20</w:t>
      </w:r>
      <w:r>
        <w:rPr>
          <w:rFonts w:ascii="Century Gothic" w:eastAsia="Calibri" w:hAnsi="Century Gothic" w:cs="Arial"/>
          <w:sz w:val="18"/>
          <w:szCs w:val="18"/>
        </w:rPr>
        <w:t>1</w:t>
      </w:r>
      <w:r w:rsidR="00FE7580">
        <w:rPr>
          <w:rFonts w:ascii="Century Gothic" w:eastAsia="Calibri" w:hAnsi="Century Gothic" w:cs="Arial"/>
          <w:sz w:val="18"/>
          <w:szCs w:val="18"/>
        </w:rPr>
        <w:t>8</w:t>
      </w:r>
      <w:r w:rsidRPr="007307E5">
        <w:rPr>
          <w:rFonts w:ascii="Century Gothic" w:eastAsia="Calibri" w:hAnsi="Century Gothic" w:cs="Arial"/>
          <w:sz w:val="18"/>
          <w:szCs w:val="18"/>
        </w:rPr>
        <w:t xml:space="preserve">, </w:t>
      </w:r>
      <w:r w:rsidRPr="007307E5">
        <w:rPr>
          <w:rFonts w:ascii="Century Gothic" w:eastAsia="Times New Roman" w:hAnsi="Century Gothic" w:cs="Arial"/>
          <w:i/>
          <w:sz w:val="18"/>
          <w:szCs w:val="18"/>
        </w:rPr>
        <w:t>Net Benefit Polic</w:t>
      </w:r>
      <w:r w:rsidRPr="00954B53">
        <w:rPr>
          <w:rFonts w:ascii="Century Gothic" w:eastAsia="Times New Roman" w:hAnsi="Century Gothic" w:cs="Arial"/>
          <w:i/>
          <w:sz w:val="18"/>
          <w:szCs w:val="18"/>
        </w:rPr>
        <w:t>y</w:t>
      </w:r>
      <w:r w:rsidRPr="00954B53">
        <w:rPr>
          <w:rFonts w:ascii="Century Gothic" w:eastAsia="Calibri" w:hAnsi="Century Gothic" w:cs="Arial"/>
          <w:sz w:val="18"/>
          <w:szCs w:val="18"/>
        </w:rPr>
        <w:t>,</w:t>
      </w:r>
      <w:r w:rsidRPr="007307E5">
        <w:rPr>
          <w:rFonts w:ascii="Century Gothic" w:eastAsia="Calibri" w:hAnsi="Century Gothic" w:cs="Arial"/>
          <w:sz w:val="18"/>
          <w:szCs w:val="18"/>
        </w:rPr>
        <w:t xml:space="preserve"> GBRMPA, Townsville.</w:t>
      </w:r>
    </w:p>
    <w:p w14:paraId="3764BB6A" w14:textId="77777777" w:rsidR="007307E5" w:rsidRPr="007307E5" w:rsidRDefault="007307E5" w:rsidP="007307E5">
      <w:pPr>
        <w:spacing w:line="240" w:lineRule="auto"/>
        <w:rPr>
          <w:rFonts w:ascii="Century Gothic" w:eastAsia="Times New Roman" w:hAnsi="Century Gothic" w:cs="Arial"/>
          <w:sz w:val="18"/>
          <w:szCs w:val="18"/>
        </w:rPr>
      </w:pPr>
      <w:r w:rsidRPr="007307E5">
        <w:rPr>
          <w:rFonts w:ascii="Century Gothic" w:eastAsia="Times New Roman" w:hAnsi="Century Gothic" w:cs="Arial"/>
          <w:sz w:val="18"/>
          <w:szCs w:val="18"/>
        </w:rPr>
        <w:t>Comments and questions regarding this document are welcome and should be addressed to:</w:t>
      </w:r>
    </w:p>
    <w:p w14:paraId="2E76B16B" w14:textId="51843373" w:rsidR="007307E5" w:rsidRPr="007307E5" w:rsidRDefault="007307E5" w:rsidP="007307E5">
      <w:pPr>
        <w:spacing w:line="240" w:lineRule="auto"/>
        <w:rPr>
          <w:rFonts w:ascii="Century Gothic" w:eastAsia="Times New Roman" w:hAnsi="Century Gothic" w:cs="Arial"/>
          <w:sz w:val="18"/>
          <w:szCs w:val="18"/>
        </w:rPr>
      </w:pPr>
      <w:r w:rsidRPr="007307E5">
        <w:rPr>
          <w:rFonts w:ascii="Century Gothic" w:eastAsia="Times New Roman" w:hAnsi="Century Gothic"/>
          <w:noProof/>
          <w:lang w:eastAsia="en-AU"/>
        </w:rPr>
        <w:t xml:space="preserve"> </w:t>
      </w:r>
      <w:r w:rsidR="001407A0">
        <w:rPr>
          <w:rFonts w:ascii="Century Gothic" w:eastAsia="Times New Roman" w:hAnsi="Century Gothic"/>
          <w:noProof/>
          <w:lang w:eastAsia="en-AU"/>
        </w:rPr>
        <w:drawing>
          <wp:inline distT="0" distB="0" distL="0" distR="0" wp14:anchorId="691ABA9D" wp14:editId="6ACCE543">
            <wp:extent cx="1809750" cy="723900"/>
            <wp:effectExtent l="0" t="0" r="0" b="0"/>
            <wp:docPr id="2" name="Picture 2"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eat Barrier Reef Marine Park Authority logo"/>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09750" cy="723900"/>
                    </a:xfrm>
                    <a:prstGeom prst="rect">
                      <a:avLst/>
                    </a:prstGeom>
                    <a:noFill/>
                    <a:ln>
                      <a:noFill/>
                    </a:ln>
                  </pic:spPr>
                </pic:pic>
              </a:graphicData>
            </a:graphic>
          </wp:inline>
        </w:drawing>
      </w:r>
    </w:p>
    <w:p w14:paraId="1A813389" w14:textId="77777777" w:rsidR="007307E5" w:rsidRPr="007307E5" w:rsidRDefault="007307E5" w:rsidP="007307E5">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Great Barrier Reef Marine Park Authority</w:t>
      </w:r>
    </w:p>
    <w:p w14:paraId="69A2C431" w14:textId="77777777" w:rsidR="007307E5" w:rsidRPr="007307E5" w:rsidRDefault="007307E5" w:rsidP="007307E5">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2–68 Flinders Street</w:t>
      </w:r>
    </w:p>
    <w:p w14:paraId="244D7933" w14:textId="77777777" w:rsidR="007307E5" w:rsidRPr="007307E5" w:rsidRDefault="007307E5" w:rsidP="007307E5">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(PO Box 1379)</w:t>
      </w:r>
    </w:p>
    <w:p w14:paraId="4B2F547F" w14:textId="77777777" w:rsidR="007307E5" w:rsidRPr="007307E5" w:rsidRDefault="007307E5" w:rsidP="007307E5">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Townsville QLD 4810, Australia</w:t>
      </w:r>
    </w:p>
    <w:p w14:paraId="71C9641A" w14:textId="77777777" w:rsidR="007307E5" w:rsidRPr="007307E5" w:rsidRDefault="007307E5" w:rsidP="007307E5">
      <w:pPr>
        <w:spacing w:line="240" w:lineRule="auto"/>
        <w:ind w:left="1134"/>
        <w:rPr>
          <w:rFonts w:ascii="Century Gothic" w:eastAsia="Times New Roman" w:hAnsi="Century Gothic" w:cs="Arial"/>
          <w:sz w:val="18"/>
          <w:szCs w:val="18"/>
        </w:rPr>
      </w:pPr>
    </w:p>
    <w:p w14:paraId="56121CB9" w14:textId="77777777" w:rsidR="007307E5" w:rsidRPr="007307E5" w:rsidRDefault="007307E5" w:rsidP="007307E5">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Phone: (07) 4750 0700</w:t>
      </w:r>
    </w:p>
    <w:p w14:paraId="0FE4D8F9" w14:textId="77777777" w:rsidR="007307E5" w:rsidRPr="007307E5" w:rsidRDefault="007307E5" w:rsidP="007307E5">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Fax: (07) 4772 6093</w:t>
      </w:r>
      <w:r w:rsidRPr="007307E5">
        <w:rPr>
          <w:rFonts w:ascii="Century Gothic" w:eastAsia="Times New Roman" w:hAnsi="Century Gothic" w:cs="Arial"/>
          <w:sz w:val="18"/>
          <w:szCs w:val="18"/>
        </w:rPr>
        <w:cr/>
        <w:t xml:space="preserve">Email: </w:t>
      </w:r>
      <w:hyperlink r:id="rId17" w:history="1">
        <w:r w:rsidRPr="007307E5">
          <w:rPr>
            <w:rFonts w:ascii="Century Gothic" w:eastAsia="Times New Roman" w:hAnsi="Century Gothic" w:cs="Arial"/>
            <w:color w:val="0000FF"/>
            <w:sz w:val="18"/>
            <w:szCs w:val="18"/>
            <w:u w:val="single"/>
          </w:rPr>
          <w:t>info@gbrmpa.gov.au</w:t>
        </w:r>
      </w:hyperlink>
    </w:p>
    <w:p w14:paraId="59649449" w14:textId="77777777" w:rsidR="007307E5" w:rsidRPr="007307E5" w:rsidRDefault="007307E5" w:rsidP="007307E5">
      <w:pPr>
        <w:spacing w:line="240" w:lineRule="auto"/>
        <w:ind w:left="414" w:firstLine="720"/>
        <w:rPr>
          <w:rFonts w:ascii="Century Gothic" w:eastAsia="Times New Roman" w:hAnsi="Century Gothic"/>
          <w:lang w:val="en-US"/>
        </w:rPr>
      </w:pPr>
      <w:r w:rsidRPr="007307E5">
        <w:rPr>
          <w:rFonts w:ascii="Century Gothic" w:eastAsia="Times New Roman" w:hAnsi="Century Gothic" w:cs="Arial"/>
          <w:sz w:val="18"/>
          <w:szCs w:val="18"/>
        </w:rPr>
        <w:t>www.gbrmpa.gov.au</w:t>
      </w:r>
    </w:p>
    <w:p w14:paraId="2B6CC976" w14:textId="77777777" w:rsidR="00CD115C" w:rsidRDefault="00CD115C" w:rsidP="00F66E05">
      <w:pPr>
        <w:pStyle w:val="BodyTextNumbering"/>
        <w:rPr>
          <w:rFonts w:ascii="Century Gothic" w:hAnsi="Century Gothic"/>
          <w:b/>
        </w:rPr>
        <w:sectPr w:rsidR="00CD115C" w:rsidSect="00130D8A">
          <w:headerReference w:type="default" r:id="rId18"/>
          <w:footerReference w:type="default" r:id="rId19"/>
          <w:pgSz w:w="11900" w:h="16840"/>
          <w:pgMar w:top="850" w:right="850" w:bottom="994" w:left="850" w:header="709" w:footer="709" w:gutter="0"/>
          <w:pgNumType w:start="0"/>
          <w:cols w:space="708"/>
          <w:titlePg/>
          <w:docGrid w:linePitch="360"/>
        </w:sectPr>
      </w:pPr>
    </w:p>
    <w:p w14:paraId="202FC849" w14:textId="4D521921" w:rsidR="00763F70" w:rsidRPr="00763F70" w:rsidRDefault="00FD0903" w:rsidP="00763F70">
      <w:pPr>
        <w:pStyle w:val="TOCHeading1"/>
        <w:tabs>
          <w:tab w:val="left" w:pos="9498"/>
        </w:tabs>
        <w:spacing w:before="240" w:after="960"/>
        <w:ind w:left="1138"/>
        <w:rPr>
          <w:rFonts w:ascii="Century Gothic" w:eastAsia="MS Mincho" w:hAnsi="Century Gothic"/>
          <w:bCs w:val="0"/>
          <w:color w:val="005782"/>
          <w:sz w:val="30"/>
          <w:szCs w:val="30"/>
          <w:lang w:val="en-AU" w:eastAsia="en-AU"/>
        </w:rPr>
      </w:pPr>
      <w:r w:rsidRPr="00FD0903">
        <w:rPr>
          <w:rFonts w:ascii="Century Gothic" w:hAnsi="Century Gothic"/>
        </w:rPr>
        <w:lastRenderedPageBreak/>
        <w:t>Contents</w:t>
      </w:r>
      <w:r w:rsidRPr="00FD0903">
        <w:rPr>
          <w:rFonts w:ascii="Century Gothic" w:hAnsi="Century Gothic"/>
          <w:b w:val="0"/>
        </w:rPr>
        <w:tab/>
      </w:r>
    </w:p>
    <w:p w14:paraId="428BAA15" w14:textId="77777777" w:rsidR="007D5657" w:rsidRPr="007D5657" w:rsidRDefault="00FD0903">
      <w:pPr>
        <w:pStyle w:val="TOC2"/>
        <w:rPr>
          <w:rFonts w:ascii="Century Gothic" w:eastAsiaTheme="minorEastAsia" w:hAnsi="Century Gothic" w:cstheme="minorBidi"/>
          <w:noProof/>
          <w:lang w:val="en-AU" w:eastAsia="en-AU"/>
        </w:rPr>
      </w:pPr>
      <w:r w:rsidRPr="00F812E1">
        <w:rPr>
          <w:rFonts w:cs="Arial"/>
          <w:sz w:val="24"/>
          <w:szCs w:val="24"/>
        </w:rPr>
        <w:fldChar w:fldCharType="begin"/>
      </w:r>
      <w:r w:rsidRPr="00F812E1">
        <w:rPr>
          <w:rFonts w:cs="Arial"/>
          <w:sz w:val="24"/>
          <w:szCs w:val="24"/>
        </w:rPr>
        <w:instrText xml:space="preserve"> TOC \o "1-3" \h \z \u </w:instrText>
      </w:r>
      <w:r w:rsidRPr="00F812E1">
        <w:rPr>
          <w:rFonts w:cs="Arial"/>
          <w:sz w:val="24"/>
          <w:szCs w:val="24"/>
        </w:rPr>
        <w:fldChar w:fldCharType="separate"/>
      </w:r>
      <w:hyperlink w:anchor="_Toc498695257" w:history="1">
        <w:r w:rsidR="007D5657" w:rsidRPr="007D5657">
          <w:rPr>
            <w:rStyle w:val="Hyperlink"/>
            <w:rFonts w:ascii="Century Gothic" w:hAnsi="Century Gothic"/>
            <w:noProof/>
          </w:rPr>
          <w:t>Purpose</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_Toc498695257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3</w:t>
        </w:r>
        <w:r w:rsidR="007D5657" w:rsidRPr="007D5657">
          <w:rPr>
            <w:rFonts w:ascii="Century Gothic" w:hAnsi="Century Gothic"/>
            <w:noProof/>
            <w:webHidden/>
          </w:rPr>
          <w:fldChar w:fldCharType="end"/>
        </w:r>
      </w:hyperlink>
    </w:p>
    <w:p w14:paraId="0308AD04" w14:textId="77777777" w:rsidR="007D5657" w:rsidRPr="007D5657" w:rsidRDefault="00237107">
      <w:pPr>
        <w:pStyle w:val="TOC2"/>
        <w:rPr>
          <w:rFonts w:ascii="Century Gothic" w:eastAsiaTheme="minorEastAsia" w:hAnsi="Century Gothic" w:cstheme="minorBidi"/>
          <w:noProof/>
          <w:lang w:val="en-AU" w:eastAsia="en-AU"/>
        </w:rPr>
      </w:pPr>
      <w:hyperlink w:anchor="_Toc498695258" w:history="1">
        <w:r w:rsidR="007D5657" w:rsidRPr="007D5657">
          <w:rPr>
            <w:rStyle w:val="Hyperlink"/>
            <w:rFonts w:ascii="Century Gothic" w:hAnsi="Century Gothic"/>
            <w:noProof/>
          </w:rPr>
          <w:t>Objective</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_Toc498695258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3</w:t>
        </w:r>
        <w:r w:rsidR="007D5657" w:rsidRPr="007D5657">
          <w:rPr>
            <w:rFonts w:ascii="Century Gothic" w:hAnsi="Century Gothic"/>
            <w:noProof/>
            <w:webHidden/>
          </w:rPr>
          <w:fldChar w:fldCharType="end"/>
        </w:r>
      </w:hyperlink>
    </w:p>
    <w:p w14:paraId="7EE22D91" w14:textId="77777777" w:rsidR="007D5657" w:rsidRPr="007D5657" w:rsidRDefault="00237107">
      <w:pPr>
        <w:pStyle w:val="TOC2"/>
        <w:rPr>
          <w:rFonts w:ascii="Century Gothic" w:eastAsiaTheme="minorEastAsia" w:hAnsi="Century Gothic" w:cstheme="minorBidi"/>
          <w:noProof/>
          <w:lang w:val="en-AU" w:eastAsia="en-AU"/>
        </w:rPr>
      </w:pPr>
      <w:hyperlink w:anchor="_Toc498695259" w:history="1">
        <w:r w:rsidR="007D5657" w:rsidRPr="007D5657">
          <w:rPr>
            <w:rStyle w:val="Hyperlink"/>
            <w:rFonts w:ascii="Century Gothic" w:hAnsi="Century Gothic"/>
            <w:noProof/>
          </w:rPr>
          <w:t>Target audience</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_Toc498695259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3</w:t>
        </w:r>
        <w:r w:rsidR="007D5657" w:rsidRPr="007D5657">
          <w:rPr>
            <w:rFonts w:ascii="Century Gothic" w:hAnsi="Century Gothic"/>
            <w:noProof/>
            <w:webHidden/>
          </w:rPr>
          <w:fldChar w:fldCharType="end"/>
        </w:r>
      </w:hyperlink>
    </w:p>
    <w:p w14:paraId="45FB1FF2" w14:textId="77777777" w:rsidR="007D5657" w:rsidRPr="007D5657" w:rsidRDefault="00237107">
      <w:pPr>
        <w:pStyle w:val="TOC2"/>
        <w:rPr>
          <w:rFonts w:ascii="Century Gothic" w:eastAsiaTheme="minorEastAsia" w:hAnsi="Century Gothic" w:cstheme="minorBidi"/>
          <w:noProof/>
          <w:lang w:val="en-AU" w:eastAsia="en-AU"/>
        </w:rPr>
      </w:pPr>
      <w:hyperlink w:anchor="_Toc498695260" w:history="1">
        <w:r w:rsidR="007D5657" w:rsidRPr="007D5657">
          <w:rPr>
            <w:rStyle w:val="Hyperlink"/>
            <w:rFonts w:ascii="Century Gothic" w:hAnsi="Century Gothic"/>
            <w:noProof/>
          </w:rPr>
          <w:t>Context</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_Toc498695260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3</w:t>
        </w:r>
        <w:r w:rsidR="007D5657" w:rsidRPr="007D5657">
          <w:rPr>
            <w:rFonts w:ascii="Century Gothic" w:hAnsi="Century Gothic"/>
            <w:noProof/>
            <w:webHidden/>
          </w:rPr>
          <w:fldChar w:fldCharType="end"/>
        </w:r>
      </w:hyperlink>
    </w:p>
    <w:p w14:paraId="4E0552AB" w14:textId="77777777" w:rsidR="007D5657" w:rsidRPr="007D5657" w:rsidRDefault="00237107">
      <w:pPr>
        <w:pStyle w:val="TOC2"/>
        <w:rPr>
          <w:rFonts w:ascii="Century Gothic" w:eastAsiaTheme="minorEastAsia" w:hAnsi="Century Gothic" w:cstheme="minorBidi"/>
          <w:noProof/>
          <w:lang w:val="en-AU" w:eastAsia="en-AU"/>
        </w:rPr>
      </w:pPr>
      <w:hyperlink w:anchor="_Toc498695261" w:history="1">
        <w:r w:rsidR="007D5657" w:rsidRPr="007D5657">
          <w:rPr>
            <w:rStyle w:val="Hyperlink"/>
            <w:rFonts w:ascii="Century Gothic" w:hAnsi="Century Gothic"/>
            <w:noProof/>
          </w:rPr>
          <w:t>Principles for operationalising net benefit</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_Toc498695261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5</w:t>
        </w:r>
        <w:r w:rsidR="007D5657" w:rsidRPr="007D5657">
          <w:rPr>
            <w:rFonts w:ascii="Century Gothic" w:hAnsi="Century Gothic"/>
            <w:noProof/>
            <w:webHidden/>
          </w:rPr>
          <w:fldChar w:fldCharType="end"/>
        </w:r>
      </w:hyperlink>
    </w:p>
    <w:p w14:paraId="3D413619" w14:textId="77777777" w:rsidR="007D5657" w:rsidRPr="007D5657" w:rsidRDefault="00237107">
      <w:pPr>
        <w:pStyle w:val="TOC2"/>
        <w:rPr>
          <w:rFonts w:ascii="Century Gothic" w:eastAsiaTheme="minorEastAsia" w:hAnsi="Century Gothic" w:cstheme="minorBidi"/>
          <w:noProof/>
          <w:lang w:val="en-AU" w:eastAsia="en-AU"/>
        </w:rPr>
      </w:pPr>
      <w:hyperlink w:anchor="_Toc498695262" w:history="1">
        <w:r w:rsidR="007D5657" w:rsidRPr="007D5657">
          <w:rPr>
            <w:rStyle w:val="Hyperlink"/>
            <w:rFonts w:ascii="Century Gothic" w:hAnsi="Century Gothic"/>
            <w:noProof/>
          </w:rPr>
          <w:t>Process</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_Toc498695262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7</w:t>
        </w:r>
        <w:r w:rsidR="007D5657" w:rsidRPr="007D5657">
          <w:rPr>
            <w:rFonts w:ascii="Century Gothic" w:hAnsi="Century Gothic"/>
            <w:noProof/>
            <w:webHidden/>
          </w:rPr>
          <w:fldChar w:fldCharType="end"/>
        </w:r>
      </w:hyperlink>
    </w:p>
    <w:p w14:paraId="09C53DF8" w14:textId="77777777" w:rsidR="007D5657" w:rsidRPr="007D5657" w:rsidRDefault="00237107">
      <w:pPr>
        <w:pStyle w:val="TOC2"/>
        <w:rPr>
          <w:rFonts w:ascii="Century Gothic" w:eastAsiaTheme="minorEastAsia" w:hAnsi="Century Gothic" w:cstheme="minorBidi"/>
          <w:noProof/>
          <w:lang w:val="en-AU" w:eastAsia="en-AU"/>
        </w:rPr>
      </w:pPr>
      <w:hyperlink w:anchor="_Toc498695263" w:history="1">
        <w:r w:rsidR="007D5657" w:rsidRPr="007D5657">
          <w:rPr>
            <w:rStyle w:val="Hyperlink"/>
            <w:rFonts w:ascii="Century Gothic" w:hAnsi="Century Gothic"/>
            <w:noProof/>
          </w:rPr>
          <w:t>Implementation</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_Toc498695263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9</w:t>
        </w:r>
        <w:r w:rsidR="007D5657" w:rsidRPr="007D5657">
          <w:rPr>
            <w:rFonts w:ascii="Century Gothic" w:hAnsi="Century Gothic"/>
            <w:noProof/>
            <w:webHidden/>
          </w:rPr>
          <w:fldChar w:fldCharType="end"/>
        </w:r>
      </w:hyperlink>
    </w:p>
    <w:p w14:paraId="6EE7013F" w14:textId="77777777" w:rsidR="007D5657" w:rsidRPr="007D5657" w:rsidRDefault="00237107">
      <w:pPr>
        <w:pStyle w:val="TOC2"/>
        <w:rPr>
          <w:rFonts w:ascii="Century Gothic" w:eastAsiaTheme="minorEastAsia" w:hAnsi="Century Gothic" w:cstheme="minorBidi"/>
          <w:noProof/>
          <w:lang w:val="en-AU" w:eastAsia="en-AU"/>
        </w:rPr>
      </w:pPr>
      <w:hyperlink w:anchor="_Toc498695264" w:history="1">
        <w:r w:rsidR="007D5657" w:rsidRPr="007D5657">
          <w:rPr>
            <w:rStyle w:val="Hyperlink"/>
            <w:rFonts w:ascii="Century Gothic" w:hAnsi="Century Gothic"/>
            <w:noProof/>
          </w:rPr>
          <w:t>Review and evaluation</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_Toc498695264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9</w:t>
        </w:r>
        <w:r w:rsidR="007D5657" w:rsidRPr="007D5657">
          <w:rPr>
            <w:rFonts w:ascii="Century Gothic" w:hAnsi="Century Gothic"/>
            <w:noProof/>
            <w:webHidden/>
          </w:rPr>
          <w:fldChar w:fldCharType="end"/>
        </w:r>
      </w:hyperlink>
    </w:p>
    <w:p w14:paraId="2F27C9E5" w14:textId="77777777" w:rsidR="007D5657" w:rsidRPr="007D5657" w:rsidRDefault="00237107">
      <w:pPr>
        <w:pStyle w:val="TOC2"/>
        <w:rPr>
          <w:rFonts w:ascii="Century Gothic" w:eastAsiaTheme="minorEastAsia" w:hAnsi="Century Gothic" w:cstheme="minorBidi"/>
          <w:noProof/>
          <w:lang w:val="en-AU" w:eastAsia="en-AU"/>
        </w:rPr>
      </w:pPr>
      <w:hyperlink w:anchor="_Toc498695265" w:history="1">
        <w:r w:rsidR="007D5657" w:rsidRPr="007D5657">
          <w:rPr>
            <w:rStyle w:val="Hyperlink"/>
            <w:rFonts w:ascii="Century Gothic" w:hAnsi="Century Gothic"/>
            <w:noProof/>
          </w:rPr>
          <w:t>Definitions</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_Toc498695265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10</w:t>
        </w:r>
        <w:r w:rsidR="007D5657" w:rsidRPr="007D5657">
          <w:rPr>
            <w:rFonts w:ascii="Century Gothic" w:hAnsi="Century Gothic"/>
            <w:noProof/>
            <w:webHidden/>
          </w:rPr>
          <w:fldChar w:fldCharType="end"/>
        </w:r>
      </w:hyperlink>
    </w:p>
    <w:p w14:paraId="24792159" w14:textId="77777777" w:rsidR="007D5657" w:rsidRPr="007D5657" w:rsidRDefault="00237107">
      <w:pPr>
        <w:pStyle w:val="TOC2"/>
        <w:rPr>
          <w:rFonts w:ascii="Century Gothic" w:eastAsiaTheme="minorEastAsia" w:hAnsi="Century Gothic" w:cstheme="minorBidi"/>
          <w:noProof/>
          <w:lang w:val="en-AU" w:eastAsia="en-AU"/>
        </w:rPr>
      </w:pPr>
      <w:hyperlink w:anchor="_Toc498695266" w:history="1">
        <w:r w:rsidR="007D5657" w:rsidRPr="007D5657">
          <w:rPr>
            <w:rStyle w:val="Hyperlink"/>
            <w:rFonts w:ascii="Century Gothic" w:hAnsi="Century Gothic"/>
            <w:noProof/>
          </w:rPr>
          <w:t>Further information</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_Toc498695266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14</w:t>
        </w:r>
        <w:r w:rsidR="007D5657" w:rsidRPr="007D5657">
          <w:rPr>
            <w:rFonts w:ascii="Century Gothic" w:hAnsi="Century Gothic"/>
            <w:noProof/>
            <w:webHidden/>
          </w:rPr>
          <w:fldChar w:fldCharType="end"/>
        </w:r>
      </w:hyperlink>
    </w:p>
    <w:p w14:paraId="56010DED" w14:textId="77777777" w:rsidR="007D5657" w:rsidRPr="007D5657" w:rsidRDefault="00237107">
      <w:pPr>
        <w:pStyle w:val="TOC2"/>
        <w:rPr>
          <w:rFonts w:ascii="Century Gothic" w:eastAsiaTheme="minorEastAsia" w:hAnsi="Century Gothic" w:cstheme="minorBidi"/>
          <w:noProof/>
          <w:lang w:val="en-AU" w:eastAsia="en-AU"/>
        </w:rPr>
      </w:pPr>
      <w:hyperlink w:anchor="_Toc498695267" w:history="1">
        <w:r w:rsidR="007D5657" w:rsidRPr="007D5657">
          <w:rPr>
            <w:rStyle w:val="Hyperlink"/>
            <w:rFonts w:ascii="Century Gothic" w:eastAsia="MS Mincho" w:hAnsi="Century Gothic"/>
            <w:noProof/>
            <w:lang w:eastAsia="en-AU"/>
          </w:rPr>
          <w:t>Attachment 1: Great Barrier Reef Outlook report condition and trend assessment approach</w:t>
        </w:r>
        <w:r w:rsidR="007D5657" w:rsidRPr="007D5657">
          <w:rPr>
            <w:rStyle w:val="Hyperlink"/>
            <w:rFonts w:ascii="Century Gothic" w:eastAsia="MS Mincho" w:hAnsi="Century Gothic"/>
            <w:bCs/>
            <w:iCs/>
            <w:noProof/>
            <w:lang w:eastAsia="en-AU"/>
          </w:rPr>
          <w:t xml:space="preserve"> </w:t>
        </w:r>
        <w:r w:rsidR="007D5657" w:rsidRPr="007D5657">
          <w:rPr>
            <w:rStyle w:val="Hyperlink"/>
            <w:rFonts w:ascii="Century Gothic" w:eastAsia="MS Mincho" w:hAnsi="Century Gothic"/>
            <w:noProof/>
            <w:lang w:eastAsia="en-AU"/>
          </w:rPr>
          <w:t>(adapted from page 9 of the Great Barrier Reef Outlook Report 2014)</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_Toc498695267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15</w:t>
        </w:r>
        <w:r w:rsidR="007D5657" w:rsidRPr="007D5657">
          <w:rPr>
            <w:rFonts w:ascii="Century Gothic" w:hAnsi="Century Gothic"/>
            <w:noProof/>
            <w:webHidden/>
          </w:rPr>
          <w:fldChar w:fldCharType="end"/>
        </w:r>
      </w:hyperlink>
    </w:p>
    <w:p w14:paraId="01801897" w14:textId="77777777" w:rsidR="007D5657" w:rsidRPr="007D5657" w:rsidRDefault="00237107">
      <w:pPr>
        <w:pStyle w:val="TOC2"/>
        <w:rPr>
          <w:rFonts w:ascii="Century Gothic" w:eastAsiaTheme="minorEastAsia" w:hAnsi="Century Gothic" w:cstheme="minorBidi"/>
          <w:noProof/>
          <w:lang w:val="en-AU" w:eastAsia="en-AU"/>
        </w:rPr>
      </w:pPr>
      <w:hyperlink w:anchor="_Toc498695268" w:history="1">
        <w:r w:rsidR="007D5657" w:rsidRPr="007D5657">
          <w:rPr>
            <w:rStyle w:val="Hyperlink"/>
            <w:rFonts w:ascii="Century Gothic" w:hAnsi="Century Gothic"/>
            <w:noProof/>
          </w:rPr>
          <w:t>Attachment 2: Values, attributes and processes that underpin matters of national environmental significance relevant to the Great Barrier Reef</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_Toc498695268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17</w:t>
        </w:r>
        <w:r w:rsidR="007D5657" w:rsidRPr="007D5657">
          <w:rPr>
            <w:rFonts w:ascii="Century Gothic" w:hAnsi="Century Gothic"/>
            <w:noProof/>
            <w:webHidden/>
          </w:rPr>
          <w:fldChar w:fldCharType="end"/>
        </w:r>
      </w:hyperlink>
    </w:p>
    <w:p w14:paraId="2A3C0404" w14:textId="77777777" w:rsidR="007D5657" w:rsidRPr="007D5657" w:rsidRDefault="00237107">
      <w:pPr>
        <w:pStyle w:val="TOC2"/>
        <w:rPr>
          <w:rFonts w:ascii="Century Gothic" w:eastAsiaTheme="minorEastAsia" w:hAnsi="Century Gothic" w:cstheme="minorBidi"/>
          <w:noProof/>
          <w:lang w:val="en-AU" w:eastAsia="en-AU"/>
        </w:rPr>
      </w:pPr>
      <w:hyperlink w:anchor="_Toc498695269" w:history="1">
        <w:r w:rsidR="007D5657" w:rsidRPr="007D5657">
          <w:rPr>
            <w:rStyle w:val="Hyperlink"/>
            <w:rFonts w:ascii="Century Gothic" w:hAnsi="Century Gothic"/>
            <w:noProof/>
          </w:rPr>
          <w:t>Attachment 3: Drivers of change, pressures and impacts on the Great Barrier Reef</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_Toc498695269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21</w:t>
        </w:r>
        <w:r w:rsidR="007D5657" w:rsidRPr="007D5657">
          <w:rPr>
            <w:rFonts w:ascii="Century Gothic" w:hAnsi="Century Gothic"/>
            <w:noProof/>
            <w:webHidden/>
          </w:rPr>
          <w:fldChar w:fldCharType="end"/>
        </w:r>
      </w:hyperlink>
    </w:p>
    <w:p w14:paraId="5B72D8E8" w14:textId="77777777" w:rsidR="007D5657" w:rsidRPr="007D5657" w:rsidRDefault="00237107">
      <w:pPr>
        <w:pStyle w:val="TOC2"/>
        <w:rPr>
          <w:rFonts w:ascii="Century Gothic" w:eastAsiaTheme="minorEastAsia" w:hAnsi="Century Gothic" w:cstheme="minorBidi"/>
          <w:noProof/>
          <w:lang w:val="en-AU" w:eastAsia="en-AU"/>
        </w:rPr>
      </w:pPr>
      <w:hyperlink w:anchor="_Toc498695270" w:history="1">
        <w:r w:rsidR="007D5657" w:rsidRPr="007D5657">
          <w:rPr>
            <w:rStyle w:val="Hyperlink"/>
            <w:rFonts w:ascii="Century Gothic" w:eastAsia="MS Mincho" w:hAnsi="Century Gothic"/>
            <w:noProof/>
            <w:lang w:eastAsia="en-AU"/>
          </w:rPr>
          <w:t>Attachment 4: Examples of decision-making and actions to deliver net benefits at different scales</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_Toc498695270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23</w:t>
        </w:r>
        <w:r w:rsidR="007D5657" w:rsidRPr="007D5657">
          <w:rPr>
            <w:rFonts w:ascii="Century Gothic" w:hAnsi="Century Gothic"/>
            <w:noProof/>
            <w:webHidden/>
          </w:rPr>
          <w:fldChar w:fldCharType="end"/>
        </w:r>
      </w:hyperlink>
    </w:p>
    <w:p w14:paraId="5FF81E40" w14:textId="77777777" w:rsidR="007D5657" w:rsidRDefault="00237107">
      <w:pPr>
        <w:pStyle w:val="TOC2"/>
        <w:rPr>
          <w:rFonts w:asciiTheme="minorHAnsi" w:eastAsiaTheme="minorEastAsia" w:hAnsiTheme="minorHAnsi" w:cstheme="minorBidi"/>
          <w:noProof/>
          <w:lang w:val="en-AU" w:eastAsia="en-AU"/>
        </w:rPr>
      </w:pPr>
      <w:hyperlink w:anchor="_Toc498695271" w:history="1">
        <w:r w:rsidR="007D5657" w:rsidRPr="007D5657">
          <w:rPr>
            <w:rStyle w:val="Hyperlink"/>
            <w:rFonts w:ascii="Century Gothic" w:eastAsia="MS Mincho" w:hAnsi="Century Gothic"/>
            <w:noProof/>
            <w:lang w:eastAsia="en-AU"/>
          </w:rPr>
          <w:t>Attachment 5: Risks to Great Barrier Reef values as reported in the Great Barrier Reef Outlook Report</w:t>
        </w:r>
        <w:r w:rsidR="007D5657" w:rsidRPr="007D5657">
          <w:rPr>
            <w:rFonts w:ascii="Century Gothic" w:hAnsi="Century Gothic"/>
            <w:noProof/>
            <w:webHidden/>
          </w:rPr>
          <w:tab/>
        </w:r>
        <w:r w:rsidR="007D5657" w:rsidRPr="007D5657">
          <w:rPr>
            <w:rFonts w:ascii="Century Gothic" w:hAnsi="Century Gothic"/>
            <w:noProof/>
            <w:webHidden/>
          </w:rPr>
          <w:fldChar w:fldCharType="begin"/>
        </w:r>
        <w:r w:rsidR="007D5657" w:rsidRPr="007D5657">
          <w:rPr>
            <w:rFonts w:ascii="Century Gothic" w:hAnsi="Century Gothic"/>
            <w:noProof/>
            <w:webHidden/>
          </w:rPr>
          <w:instrText xml:space="preserve"> PAGEREF _Toc498695271 \h </w:instrText>
        </w:r>
        <w:r w:rsidR="007D5657" w:rsidRPr="007D5657">
          <w:rPr>
            <w:rFonts w:ascii="Century Gothic" w:hAnsi="Century Gothic"/>
            <w:noProof/>
            <w:webHidden/>
          </w:rPr>
        </w:r>
        <w:r w:rsidR="007D5657" w:rsidRPr="007D5657">
          <w:rPr>
            <w:rFonts w:ascii="Century Gothic" w:hAnsi="Century Gothic"/>
            <w:noProof/>
            <w:webHidden/>
          </w:rPr>
          <w:fldChar w:fldCharType="separate"/>
        </w:r>
        <w:r w:rsidR="00D53CD4">
          <w:rPr>
            <w:rFonts w:ascii="Century Gothic" w:hAnsi="Century Gothic"/>
            <w:noProof/>
            <w:webHidden/>
          </w:rPr>
          <w:t>25</w:t>
        </w:r>
        <w:r w:rsidR="007D5657" w:rsidRPr="007D5657">
          <w:rPr>
            <w:rFonts w:ascii="Century Gothic" w:hAnsi="Century Gothic"/>
            <w:noProof/>
            <w:webHidden/>
          </w:rPr>
          <w:fldChar w:fldCharType="end"/>
        </w:r>
      </w:hyperlink>
    </w:p>
    <w:p w14:paraId="22B8946F" w14:textId="5BF13758" w:rsidR="00FD0903" w:rsidRDefault="00FD0903" w:rsidP="001F3A02">
      <w:pPr>
        <w:spacing w:after="100"/>
        <w:ind w:left="1440"/>
      </w:pPr>
      <w:r w:rsidRPr="00F812E1">
        <w:rPr>
          <w:rFonts w:ascii="Century Gothic" w:hAnsi="Century Gothic" w:cs="Arial"/>
          <w:bCs/>
          <w:noProof/>
          <w:sz w:val="24"/>
          <w:szCs w:val="24"/>
        </w:rPr>
        <w:fldChar w:fldCharType="end"/>
      </w:r>
    </w:p>
    <w:p w14:paraId="22B89471" w14:textId="77777777" w:rsidR="00453AF6" w:rsidRDefault="00453AF6" w:rsidP="00102194">
      <w:pPr>
        <w:pStyle w:val="Heading2"/>
        <w:keepNext/>
        <w:tabs>
          <w:tab w:val="left" w:pos="9498"/>
        </w:tabs>
        <w:spacing w:before="240" w:after="120"/>
        <w:rPr>
          <w:rFonts w:ascii="Century Gothic" w:hAnsi="Century Gothic"/>
          <w:b/>
          <w:noProof/>
          <w:lang w:val="en-US" w:eastAsia="en-US"/>
        </w:rPr>
        <w:sectPr w:rsidR="00453AF6" w:rsidSect="00AB5F81">
          <w:pgSz w:w="11900" w:h="16840"/>
          <w:pgMar w:top="850" w:right="850" w:bottom="994" w:left="850" w:header="709" w:footer="709" w:gutter="0"/>
          <w:pgNumType w:start="2"/>
          <w:cols w:space="708"/>
          <w:docGrid w:linePitch="360"/>
        </w:sectPr>
      </w:pPr>
    </w:p>
    <w:p w14:paraId="22B89473" w14:textId="2947E316" w:rsidR="00102194" w:rsidRPr="00102194" w:rsidRDefault="00102194" w:rsidP="00102194">
      <w:pPr>
        <w:pStyle w:val="Heading2"/>
        <w:keepNext/>
        <w:tabs>
          <w:tab w:val="left" w:pos="9498"/>
        </w:tabs>
        <w:spacing w:before="240" w:after="120"/>
        <w:rPr>
          <w:rFonts w:ascii="Century Gothic" w:hAnsi="Century Gothic"/>
          <w:b/>
        </w:rPr>
      </w:pPr>
      <w:bookmarkStart w:id="1" w:name="_Toc498695257"/>
      <w:r w:rsidRPr="00102194">
        <w:rPr>
          <w:rFonts w:ascii="Century Gothic" w:hAnsi="Century Gothic"/>
          <w:b/>
        </w:rPr>
        <w:lastRenderedPageBreak/>
        <w:t>Purpose</w:t>
      </w:r>
      <w:bookmarkEnd w:id="1"/>
    </w:p>
    <w:p w14:paraId="22B89474" w14:textId="589B53E5" w:rsidR="00DA49CF" w:rsidRPr="00DA49CF" w:rsidRDefault="00DA49CF" w:rsidP="00DA49CF">
      <w:pPr>
        <w:rPr>
          <w:rFonts w:ascii="Century Gothic" w:eastAsia="MS Mincho" w:hAnsi="Century Gothic"/>
          <w:color w:val="000000"/>
          <w:sz w:val="20"/>
          <w:szCs w:val="20"/>
          <w:lang w:eastAsia="en-AU"/>
        </w:rPr>
      </w:pPr>
      <w:r w:rsidRPr="00DA49CF">
        <w:rPr>
          <w:rFonts w:ascii="Century Gothic" w:eastAsia="MS Mincho" w:hAnsi="Century Gothic"/>
          <w:color w:val="000000"/>
          <w:sz w:val="20"/>
          <w:szCs w:val="20"/>
          <w:lang w:eastAsia="en-AU"/>
        </w:rPr>
        <w:t xml:space="preserve">To provide guidance on designing or implementing </w:t>
      </w:r>
      <w:r w:rsidRPr="004A0A28">
        <w:rPr>
          <w:rFonts w:ascii="Century Gothic" w:eastAsia="MS Mincho" w:hAnsi="Century Gothic"/>
          <w:color w:val="000000"/>
          <w:sz w:val="20"/>
          <w:szCs w:val="20"/>
          <w:lang w:eastAsia="en-AU"/>
        </w:rPr>
        <w:t>programs, plans and actions</w:t>
      </w:r>
      <w:r w:rsidRPr="00DA49CF">
        <w:rPr>
          <w:rFonts w:ascii="Century Gothic" w:eastAsia="MS Mincho" w:hAnsi="Century Gothic"/>
          <w:color w:val="000000"/>
          <w:sz w:val="20"/>
          <w:szCs w:val="20"/>
          <w:lang w:eastAsia="en-AU"/>
        </w:rPr>
        <w:t xml:space="preserve"> to improve the condition and trend of values and achieve an overall net benefit to the Great Barrier Reef.</w:t>
      </w:r>
    </w:p>
    <w:tbl>
      <w:tblPr>
        <w:tblW w:w="9626" w:type="dxa"/>
        <w:tblInd w:w="675" w:type="dxa"/>
        <w:shd w:val="clear" w:color="auto" w:fill="A7EAFF"/>
        <w:tblLook w:val="04A0" w:firstRow="1" w:lastRow="0" w:firstColumn="1" w:lastColumn="0" w:noHBand="0" w:noVBand="1"/>
      </w:tblPr>
      <w:tblGrid>
        <w:gridCol w:w="9626"/>
      </w:tblGrid>
      <w:tr w:rsidR="00102194" w:rsidRPr="00C27317" w14:paraId="22B89476" w14:textId="77777777" w:rsidTr="00BC33A6">
        <w:trPr>
          <w:trHeight w:val="895"/>
        </w:trPr>
        <w:tc>
          <w:tcPr>
            <w:tcW w:w="9626" w:type="dxa"/>
            <w:shd w:val="clear" w:color="auto" w:fill="ACF2F0"/>
          </w:tcPr>
          <w:p w14:paraId="22B89475" w14:textId="29EAD56A" w:rsidR="00102194" w:rsidRPr="00C27317" w:rsidRDefault="00605997" w:rsidP="00605997">
            <w:pPr>
              <w:spacing w:before="120" w:after="120"/>
              <w:jc w:val="center"/>
              <w:rPr>
                <w:rFonts w:ascii="Century Gothic" w:hAnsi="Century Gothic"/>
                <w:color w:val="000000"/>
                <w:sz w:val="20"/>
                <w:szCs w:val="20"/>
              </w:rPr>
            </w:pPr>
            <w:r>
              <w:rPr>
                <w:rFonts w:ascii="Century Gothic" w:hAnsi="Century Gothic"/>
                <w:sz w:val="20"/>
                <w:szCs w:val="20"/>
              </w:rPr>
              <w:t xml:space="preserve">Net benefit is an overall </w:t>
            </w:r>
            <w:r w:rsidR="00DA49CF" w:rsidRPr="00DA49CF">
              <w:rPr>
                <w:rFonts w:ascii="Century Gothic" w:hAnsi="Century Gothic"/>
                <w:sz w:val="20"/>
                <w:szCs w:val="20"/>
              </w:rPr>
              <w:t>improvement in the condition and/or trend of a Great Barrier Reef value, or those actions which result in the net improvement.</w:t>
            </w:r>
          </w:p>
        </w:tc>
      </w:tr>
    </w:tbl>
    <w:p w14:paraId="422726BF" w14:textId="229C1D0F" w:rsidR="00841008" w:rsidRDefault="00841008" w:rsidP="00841008">
      <w:pPr>
        <w:pStyle w:val="Heading2"/>
        <w:keepNext/>
        <w:tabs>
          <w:tab w:val="left" w:pos="9498"/>
        </w:tabs>
        <w:spacing w:before="240" w:after="120"/>
        <w:rPr>
          <w:rFonts w:ascii="Century Gothic" w:hAnsi="Century Gothic"/>
          <w:b/>
        </w:rPr>
      </w:pPr>
      <w:bookmarkStart w:id="2" w:name="_Toc498695258"/>
      <w:r>
        <w:rPr>
          <w:rFonts w:ascii="Century Gothic" w:hAnsi="Century Gothic"/>
          <w:b/>
        </w:rPr>
        <w:t>Objective</w:t>
      </w:r>
      <w:bookmarkEnd w:id="2"/>
    </w:p>
    <w:p w14:paraId="2ED532A2" w14:textId="56D627BF" w:rsidR="00841008" w:rsidRPr="00841008" w:rsidRDefault="00841008" w:rsidP="00841008">
      <w:pPr>
        <w:rPr>
          <w:rFonts w:ascii="Century Gothic" w:eastAsia="MS Mincho" w:hAnsi="Century Gothic"/>
          <w:color w:val="000000"/>
          <w:sz w:val="20"/>
          <w:szCs w:val="20"/>
          <w:lang w:eastAsia="en-AU"/>
        </w:rPr>
      </w:pPr>
      <w:r w:rsidRPr="00841008">
        <w:rPr>
          <w:rFonts w:ascii="Century Gothic" w:eastAsia="MS Mincho" w:hAnsi="Century Gothic"/>
          <w:color w:val="000000"/>
          <w:sz w:val="20"/>
          <w:szCs w:val="20"/>
          <w:lang w:eastAsia="en-AU"/>
        </w:rPr>
        <w:t xml:space="preserve">Decisions and actions </w:t>
      </w:r>
      <w:r w:rsidR="00E43053">
        <w:rPr>
          <w:rFonts w:ascii="Century Gothic" w:eastAsia="MS Mincho" w:hAnsi="Century Gothic"/>
          <w:color w:val="000000"/>
          <w:sz w:val="20"/>
          <w:szCs w:val="20"/>
          <w:lang w:eastAsia="en-AU"/>
        </w:rPr>
        <w:t xml:space="preserve">to reduce pressures and impacts on the Great Barrier Reef </w:t>
      </w:r>
      <w:r w:rsidRPr="00841008">
        <w:rPr>
          <w:rFonts w:ascii="Century Gothic" w:eastAsia="MS Mincho" w:hAnsi="Century Gothic"/>
          <w:color w:val="000000"/>
          <w:sz w:val="20"/>
          <w:szCs w:val="20"/>
          <w:lang w:eastAsia="en-AU"/>
        </w:rPr>
        <w:t>deliver a positive change in the condition and trend of Great Barrier Reef values, regardless of whether they occur within or outside the Great Barrier Reef, including internationally.</w:t>
      </w:r>
    </w:p>
    <w:p w14:paraId="22B89477" w14:textId="32BA2091" w:rsidR="00102194" w:rsidRPr="00102194" w:rsidRDefault="00102194" w:rsidP="00102194">
      <w:pPr>
        <w:pStyle w:val="Heading2"/>
        <w:keepNext/>
        <w:tabs>
          <w:tab w:val="left" w:pos="9498"/>
        </w:tabs>
        <w:spacing w:before="240" w:after="120"/>
        <w:rPr>
          <w:rFonts w:ascii="Century Gothic" w:hAnsi="Century Gothic"/>
          <w:b/>
        </w:rPr>
      </w:pPr>
      <w:bookmarkStart w:id="3" w:name="_Toc498695259"/>
      <w:r w:rsidRPr="00102194">
        <w:rPr>
          <w:rFonts w:ascii="Century Gothic" w:hAnsi="Century Gothic"/>
          <w:b/>
        </w:rPr>
        <w:t>Target audience</w:t>
      </w:r>
      <w:bookmarkEnd w:id="3"/>
    </w:p>
    <w:p w14:paraId="22B89478" w14:textId="03DFBE5F" w:rsidR="00DA49CF" w:rsidRPr="00DA49CF" w:rsidRDefault="00DA49CF" w:rsidP="00DA49CF">
      <w:pPr>
        <w:pStyle w:val="BodyTextNumbering"/>
        <w:spacing w:after="120"/>
        <w:rPr>
          <w:rFonts w:ascii="Century Gothic" w:hAnsi="Century Gothic"/>
          <w:szCs w:val="20"/>
        </w:rPr>
      </w:pPr>
      <w:r w:rsidRPr="00DA49CF">
        <w:rPr>
          <w:rFonts w:ascii="Century Gothic" w:hAnsi="Century Gothic"/>
          <w:szCs w:val="20"/>
        </w:rPr>
        <w:t xml:space="preserve">The target audience for this policy is </w:t>
      </w:r>
      <w:r w:rsidR="00F3134E">
        <w:rPr>
          <w:rFonts w:ascii="Century Gothic" w:hAnsi="Century Gothic"/>
          <w:szCs w:val="20"/>
        </w:rPr>
        <w:t>all stakeholders</w:t>
      </w:r>
      <w:r w:rsidR="00452121">
        <w:rPr>
          <w:rFonts w:ascii="Century Gothic" w:hAnsi="Century Gothic"/>
          <w:szCs w:val="20"/>
        </w:rPr>
        <w:t xml:space="preserve"> - </w:t>
      </w:r>
      <w:r w:rsidRPr="00DA49CF">
        <w:rPr>
          <w:rFonts w:ascii="Century Gothic" w:hAnsi="Century Gothic"/>
          <w:szCs w:val="20"/>
        </w:rPr>
        <w:t>government, Traditional Owners, industry and the community</w:t>
      </w:r>
      <w:r w:rsidR="00452121">
        <w:rPr>
          <w:rFonts w:ascii="Century Gothic" w:hAnsi="Century Gothic"/>
          <w:szCs w:val="20"/>
        </w:rPr>
        <w:t xml:space="preserve"> - </w:t>
      </w:r>
      <w:r w:rsidRPr="00DA49CF">
        <w:rPr>
          <w:rFonts w:ascii="Century Gothic" w:hAnsi="Century Gothic"/>
          <w:szCs w:val="20"/>
        </w:rPr>
        <w:t xml:space="preserve">involved in delivering programs, plans, ground actions that influence the condition of the Great </w:t>
      </w:r>
      <w:r w:rsidRPr="00BB569D">
        <w:rPr>
          <w:rFonts w:ascii="Century Gothic" w:hAnsi="Century Gothic"/>
          <w:szCs w:val="20"/>
        </w:rPr>
        <w:t>Barrier Reef.</w:t>
      </w:r>
      <w:r w:rsidR="00285AD6" w:rsidRPr="00BB569D">
        <w:rPr>
          <w:rFonts w:ascii="Century Gothic" w:hAnsi="Century Gothic"/>
          <w:szCs w:val="20"/>
        </w:rPr>
        <w:t xml:space="preserve">  </w:t>
      </w:r>
    </w:p>
    <w:p w14:paraId="5204B3C3" w14:textId="7132C298" w:rsidR="0054732D" w:rsidRDefault="00DA49CF" w:rsidP="00E43053">
      <w:pPr>
        <w:pStyle w:val="BodyTextNumbering"/>
        <w:spacing w:before="120" w:after="120"/>
        <w:rPr>
          <w:rFonts w:ascii="Century Gothic" w:hAnsi="Century Gothic"/>
          <w:szCs w:val="20"/>
        </w:rPr>
      </w:pPr>
      <w:r w:rsidRPr="00DA49CF">
        <w:rPr>
          <w:rFonts w:ascii="Century Gothic" w:hAnsi="Century Gothic"/>
          <w:szCs w:val="20"/>
        </w:rPr>
        <w:t>Government agencies and authorities should apply this policy when</w:t>
      </w:r>
      <w:r w:rsidR="00F3134E">
        <w:rPr>
          <w:rFonts w:ascii="Century Gothic" w:hAnsi="Century Gothic"/>
          <w:szCs w:val="20"/>
        </w:rPr>
        <w:t xml:space="preserve"> </w:t>
      </w:r>
      <w:r w:rsidRPr="00DA49CF">
        <w:rPr>
          <w:rFonts w:ascii="Century Gothic" w:hAnsi="Century Gothic"/>
          <w:szCs w:val="20"/>
        </w:rPr>
        <w:t>revising or preparing relevant agreements, policies, plans, strategies and programs</w:t>
      </w:r>
      <w:r w:rsidR="00522033">
        <w:rPr>
          <w:rFonts w:ascii="Century Gothic" w:hAnsi="Century Gothic"/>
          <w:szCs w:val="20"/>
        </w:rPr>
        <w:t xml:space="preserve"> likely to facilitate or directly contribute to drivers</w:t>
      </w:r>
      <w:r w:rsidR="00B31D80">
        <w:rPr>
          <w:rFonts w:ascii="Century Gothic" w:hAnsi="Century Gothic"/>
          <w:szCs w:val="20"/>
        </w:rPr>
        <w:t xml:space="preserve"> and </w:t>
      </w:r>
      <w:r w:rsidR="00522033">
        <w:rPr>
          <w:rFonts w:ascii="Century Gothic" w:hAnsi="Century Gothic"/>
          <w:szCs w:val="20"/>
        </w:rPr>
        <w:t>pressures</w:t>
      </w:r>
      <w:r w:rsidR="00E43053">
        <w:rPr>
          <w:rFonts w:ascii="Century Gothic" w:hAnsi="Century Gothic"/>
          <w:szCs w:val="20"/>
        </w:rPr>
        <w:t xml:space="preserve"> on the </w:t>
      </w:r>
      <w:r w:rsidR="00522033">
        <w:rPr>
          <w:rFonts w:ascii="Century Gothic" w:hAnsi="Century Gothic"/>
          <w:szCs w:val="20"/>
        </w:rPr>
        <w:t>Great Barrier Reef</w:t>
      </w:r>
      <w:r w:rsidR="00E43053">
        <w:rPr>
          <w:rFonts w:ascii="Century Gothic" w:hAnsi="Century Gothic"/>
          <w:szCs w:val="20"/>
        </w:rPr>
        <w:t xml:space="preserve"> or actions to improve the condition or trend of Great Barrier Reef</w:t>
      </w:r>
      <w:r w:rsidR="00522033">
        <w:rPr>
          <w:rFonts w:ascii="Century Gothic" w:hAnsi="Century Gothic"/>
          <w:szCs w:val="20"/>
        </w:rPr>
        <w:t xml:space="preserve"> values</w:t>
      </w:r>
      <w:r w:rsidR="00F3134E">
        <w:rPr>
          <w:rFonts w:ascii="Century Gothic" w:hAnsi="Century Gothic"/>
          <w:szCs w:val="20"/>
        </w:rPr>
        <w:t xml:space="preserve">. </w:t>
      </w:r>
      <w:r w:rsidR="00E43053">
        <w:rPr>
          <w:rFonts w:ascii="Century Gothic" w:hAnsi="Century Gothic"/>
          <w:szCs w:val="20"/>
        </w:rPr>
        <w:t xml:space="preserve"> Government agencies and authorities are encouraged to use this policy to actively engage with stakeholders in improving the health of the Great Barrier Reef.</w:t>
      </w:r>
    </w:p>
    <w:p w14:paraId="22B8947C" w14:textId="61AFFB6A" w:rsidR="00DA49CF" w:rsidRPr="00DA49CF" w:rsidRDefault="005924DF" w:rsidP="00E43053">
      <w:pPr>
        <w:pStyle w:val="BodyTextNumbering"/>
        <w:spacing w:before="120" w:after="120"/>
        <w:rPr>
          <w:rFonts w:ascii="Century Gothic" w:hAnsi="Century Gothic"/>
          <w:szCs w:val="20"/>
        </w:rPr>
      </w:pPr>
      <w:r>
        <w:rPr>
          <w:rFonts w:ascii="Century Gothic" w:hAnsi="Century Gothic"/>
        </w:rPr>
        <w:t>Traditional Owners and stakeholders</w:t>
      </w:r>
      <w:r w:rsidR="001B57AC">
        <w:rPr>
          <w:rFonts w:ascii="Century Gothic" w:hAnsi="Century Gothic"/>
        </w:rPr>
        <w:t>,</w:t>
      </w:r>
      <w:r>
        <w:rPr>
          <w:rFonts w:ascii="Century Gothic" w:hAnsi="Century Gothic"/>
        </w:rPr>
        <w:t xml:space="preserve"> including</w:t>
      </w:r>
      <w:r w:rsidRPr="00435F30">
        <w:rPr>
          <w:rFonts w:ascii="Century Gothic" w:hAnsi="Century Gothic"/>
        </w:rPr>
        <w:t xml:space="preserve"> </w:t>
      </w:r>
      <w:r w:rsidR="00DA49CF" w:rsidRPr="004A0A28">
        <w:rPr>
          <w:rFonts w:ascii="Century Gothic" w:hAnsi="Century Gothic"/>
          <w:szCs w:val="20"/>
        </w:rPr>
        <w:t>industry, businesses, conservationists, infrastructure providers and developers – are encouraged to consider this policy when developing proposals, guidance material, programs or plans.</w:t>
      </w:r>
    </w:p>
    <w:p w14:paraId="37F090AB" w14:textId="3ED7B83C" w:rsidR="00605997" w:rsidRDefault="00DA49CF" w:rsidP="00605997">
      <w:pPr>
        <w:pStyle w:val="BodyTextNumbering"/>
        <w:spacing w:before="0" w:after="240"/>
        <w:rPr>
          <w:rFonts w:ascii="Century Gothic" w:hAnsi="Century Gothic"/>
          <w:b/>
          <w:color w:val="1F497D"/>
        </w:rPr>
      </w:pPr>
      <w:r w:rsidRPr="00DA49CF">
        <w:rPr>
          <w:rFonts w:ascii="Century Gothic" w:hAnsi="Century Gothic"/>
          <w:szCs w:val="20"/>
        </w:rPr>
        <w:t xml:space="preserve">Researchers and the community can also use this policy to better understand priorities for the Great Barrier Reef, and focus </w:t>
      </w:r>
      <w:r w:rsidR="001B57AC">
        <w:rPr>
          <w:rFonts w:ascii="Century Gothic" w:hAnsi="Century Gothic"/>
          <w:szCs w:val="20"/>
        </w:rPr>
        <w:t xml:space="preserve">on </w:t>
      </w:r>
      <w:r w:rsidRPr="00DA49CF">
        <w:rPr>
          <w:rFonts w:ascii="Century Gothic" w:hAnsi="Century Gothic"/>
          <w:szCs w:val="20"/>
        </w:rPr>
        <w:t>areas for improvement and measurement.</w:t>
      </w:r>
      <w:r w:rsidR="00605997" w:rsidRPr="00724B10">
        <w:rPr>
          <w:rFonts w:ascii="Century Gothic" w:hAnsi="Century Gothic"/>
          <w:b/>
          <w:color w:val="1F497D"/>
        </w:rPr>
        <w:t xml:space="preserve"> </w:t>
      </w:r>
    </w:p>
    <w:p w14:paraId="22B89485" w14:textId="5051F86A" w:rsidR="00102194" w:rsidRPr="00605997" w:rsidRDefault="00102194" w:rsidP="00605997">
      <w:pPr>
        <w:pStyle w:val="Heading2"/>
        <w:keepNext/>
        <w:tabs>
          <w:tab w:val="left" w:pos="9498"/>
        </w:tabs>
        <w:spacing w:before="240" w:after="120"/>
        <w:rPr>
          <w:rFonts w:ascii="Century Gothic" w:hAnsi="Century Gothic"/>
          <w:b/>
        </w:rPr>
      </w:pPr>
      <w:bookmarkStart w:id="4" w:name="_Toc498695260"/>
      <w:r w:rsidRPr="00605997">
        <w:rPr>
          <w:rFonts w:ascii="Century Gothic" w:hAnsi="Century Gothic"/>
          <w:b/>
        </w:rPr>
        <w:t>Context</w:t>
      </w:r>
      <w:bookmarkEnd w:id="4"/>
    </w:p>
    <w:p w14:paraId="199F18DA" w14:textId="77777777" w:rsidR="005924DF" w:rsidRPr="005924DF" w:rsidRDefault="005924DF" w:rsidP="005924DF">
      <w:pPr>
        <w:pStyle w:val="BodyTextNumbering"/>
        <w:spacing w:after="120"/>
        <w:rPr>
          <w:rFonts w:ascii="Century Gothic" w:hAnsi="Century Gothic"/>
          <w:szCs w:val="20"/>
        </w:rPr>
      </w:pPr>
      <w:r w:rsidRPr="005924DF">
        <w:rPr>
          <w:rFonts w:ascii="Century Gothic" w:hAnsi="Century Gothic"/>
          <w:szCs w:val="20"/>
        </w:rPr>
        <w:t xml:space="preserve">Like all reefs globally, pressures related to climate change are impacting the Reef’s resilience and we are witnessing dramatic system-wide declines in its condition.  </w:t>
      </w:r>
    </w:p>
    <w:p w14:paraId="22B8948C" w14:textId="374CFCF5" w:rsidR="00961B0B" w:rsidRPr="00961B0B" w:rsidRDefault="00961B0B" w:rsidP="005924DF">
      <w:pPr>
        <w:pStyle w:val="BodyTextNumbering"/>
        <w:spacing w:after="120"/>
        <w:rPr>
          <w:rFonts w:ascii="Century Gothic" w:hAnsi="Century Gothic"/>
          <w:szCs w:val="20"/>
        </w:rPr>
      </w:pPr>
      <w:r w:rsidRPr="00961B0B">
        <w:rPr>
          <w:rFonts w:ascii="Century Gothic" w:hAnsi="Century Gothic"/>
          <w:szCs w:val="20"/>
        </w:rPr>
        <w:t xml:space="preserve">Existing </w:t>
      </w:r>
      <w:r w:rsidR="00782920">
        <w:rPr>
          <w:rFonts w:ascii="Century Gothic" w:hAnsi="Century Gothic"/>
          <w:szCs w:val="20"/>
        </w:rPr>
        <w:t>efforts to reduce pressures on the Great Barrier Reef</w:t>
      </w:r>
      <w:r w:rsidRPr="00961B0B">
        <w:rPr>
          <w:rFonts w:ascii="Century Gothic" w:hAnsi="Century Gothic"/>
          <w:szCs w:val="20"/>
        </w:rPr>
        <w:t xml:space="preserve"> have not been sufficient to reverse the decline in </w:t>
      </w:r>
      <w:r w:rsidR="00782920">
        <w:rPr>
          <w:rFonts w:ascii="Century Gothic" w:hAnsi="Century Gothic"/>
          <w:szCs w:val="20"/>
        </w:rPr>
        <w:t>its</w:t>
      </w:r>
      <w:r w:rsidR="00782920" w:rsidRPr="00961B0B">
        <w:rPr>
          <w:rFonts w:ascii="Century Gothic" w:hAnsi="Century Gothic"/>
          <w:szCs w:val="20"/>
        </w:rPr>
        <w:t xml:space="preserve"> </w:t>
      </w:r>
      <w:r w:rsidRPr="00961B0B">
        <w:rPr>
          <w:rFonts w:ascii="Century Gothic" w:hAnsi="Century Gothic"/>
          <w:szCs w:val="20"/>
        </w:rPr>
        <w:t xml:space="preserve">health. </w:t>
      </w:r>
    </w:p>
    <w:p w14:paraId="106D9090" w14:textId="0E24B091" w:rsidR="005924DF" w:rsidRPr="005924DF" w:rsidRDefault="005924DF" w:rsidP="005924DF">
      <w:pPr>
        <w:pStyle w:val="BodyTextNumbering"/>
        <w:spacing w:after="120"/>
        <w:rPr>
          <w:rFonts w:ascii="Century Gothic" w:hAnsi="Century Gothic"/>
          <w:szCs w:val="20"/>
        </w:rPr>
      </w:pPr>
      <w:r w:rsidRPr="005924DF">
        <w:rPr>
          <w:rFonts w:ascii="Century Gothic" w:hAnsi="Century Gothic"/>
          <w:szCs w:val="20"/>
        </w:rPr>
        <w:t xml:space="preserve">These changes, combined with future climate projections, compel us to refocus our efforts and adopt new approaches to secure the future of this irreplaceable icon. </w:t>
      </w:r>
    </w:p>
    <w:p w14:paraId="564F8B93" w14:textId="163AD7B5" w:rsidR="005924DF" w:rsidRDefault="005924DF" w:rsidP="005924DF">
      <w:pPr>
        <w:pStyle w:val="BodyTextNumbering"/>
        <w:spacing w:after="120"/>
        <w:rPr>
          <w:rFonts w:ascii="Century Gothic" w:hAnsi="Century Gothic"/>
          <w:szCs w:val="20"/>
        </w:rPr>
      </w:pPr>
      <w:r w:rsidRPr="005924DF">
        <w:rPr>
          <w:rFonts w:ascii="Century Gothic" w:hAnsi="Century Gothic"/>
          <w:szCs w:val="20"/>
        </w:rPr>
        <w:t xml:space="preserve">Tackling threats to the Reef at their source is critical. Accelerating actions to address climate change and continuing improvements in catchment water quality are fundamental to providing the best possible future for the Reef.  At the same time, we must intensify our efforts to build the Reef’s resilience to the disturbances we know to expect in coming decades. </w:t>
      </w:r>
    </w:p>
    <w:p w14:paraId="22B8948D" w14:textId="5D799F2E" w:rsidR="00961B0B" w:rsidRPr="00961B0B" w:rsidRDefault="00961B0B" w:rsidP="00961B0B">
      <w:pPr>
        <w:pStyle w:val="BodyTextNumbering"/>
        <w:spacing w:after="120"/>
        <w:rPr>
          <w:rFonts w:ascii="Century Gothic" w:hAnsi="Century Gothic"/>
          <w:szCs w:val="20"/>
        </w:rPr>
      </w:pPr>
      <w:r w:rsidRPr="00961B0B">
        <w:rPr>
          <w:rFonts w:ascii="Century Gothic" w:hAnsi="Century Gothic"/>
          <w:szCs w:val="20"/>
        </w:rPr>
        <w:t xml:space="preserve">The 2014 Outlook Report identified the four main pressures on the Great Barrier Reef as: </w:t>
      </w:r>
    </w:p>
    <w:p w14:paraId="22B8948E" w14:textId="77777777" w:rsidR="00961B0B" w:rsidRPr="004A0A28" w:rsidRDefault="00961B0B" w:rsidP="002824F3">
      <w:pPr>
        <w:pStyle w:val="BodyTextNumbering"/>
        <w:numPr>
          <w:ilvl w:val="1"/>
          <w:numId w:val="1"/>
        </w:numPr>
        <w:spacing w:before="0" w:after="60"/>
        <w:ind w:left="788" w:hanging="431"/>
        <w:rPr>
          <w:rFonts w:ascii="Century Gothic" w:hAnsi="Century Gothic"/>
          <w:szCs w:val="20"/>
        </w:rPr>
      </w:pPr>
      <w:r w:rsidRPr="004A0A28">
        <w:rPr>
          <w:rFonts w:ascii="Century Gothic" w:hAnsi="Century Gothic"/>
          <w:szCs w:val="20"/>
        </w:rPr>
        <w:t>climate change (global scale)</w:t>
      </w:r>
    </w:p>
    <w:p w14:paraId="22B8948F" w14:textId="77777777" w:rsidR="00961B0B" w:rsidRPr="00961B0B" w:rsidRDefault="00961B0B" w:rsidP="002824F3">
      <w:pPr>
        <w:pStyle w:val="BodyTextNumbering"/>
        <w:numPr>
          <w:ilvl w:val="1"/>
          <w:numId w:val="1"/>
        </w:numPr>
        <w:spacing w:before="0" w:after="60"/>
        <w:ind w:left="788" w:hanging="431"/>
        <w:rPr>
          <w:rFonts w:ascii="Century Gothic" w:hAnsi="Century Gothic"/>
          <w:szCs w:val="20"/>
        </w:rPr>
      </w:pPr>
      <w:r w:rsidRPr="00961B0B">
        <w:rPr>
          <w:rFonts w:ascii="Century Gothic" w:hAnsi="Century Gothic"/>
          <w:szCs w:val="20"/>
        </w:rPr>
        <w:t>coastal land use change (Great Barrier Reef catchment scale)</w:t>
      </w:r>
    </w:p>
    <w:p w14:paraId="22B89490" w14:textId="6384177A" w:rsidR="00961B0B" w:rsidRPr="00961B0B" w:rsidRDefault="00961B0B" w:rsidP="002824F3">
      <w:pPr>
        <w:pStyle w:val="BodyTextNumbering"/>
        <w:numPr>
          <w:ilvl w:val="1"/>
          <w:numId w:val="1"/>
        </w:numPr>
        <w:spacing w:before="0" w:after="60"/>
        <w:ind w:left="788" w:hanging="431"/>
        <w:rPr>
          <w:rFonts w:ascii="Century Gothic" w:hAnsi="Century Gothic"/>
          <w:szCs w:val="20"/>
        </w:rPr>
      </w:pPr>
      <w:r w:rsidRPr="00961B0B">
        <w:rPr>
          <w:rFonts w:ascii="Century Gothic" w:hAnsi="Century Gothic"/>
          <w:szCs w:val="20"/>
        </w:rPr>
        <w:t>poor water quality from land-based run-off (Great Barrier Reef catchment scale)</w:t>
      </w:r>
    </w:p>
    <w:p w14:paraId="22B89491" w14:textId="2861078D" w:rsidR="00961B0B" w:rsidRPr="00961B0B" w:rsidRDefault="00961B0B" w:rsidP="002824F3">
      <w:pPr>
        <w:pStyle w:val="BodyTextNumbering"/>
        <w:numPr>
          <w:ilvl w:val="1"/>
          <w:numId w:val="1"/>
        </w:numPr>
        <w:spacing w:before="0" w:after="60"/>
        <w:ind w:left="788" w:hanging="431"/>
        <w:rPr>
          <w:rFonts w:ascii="Century Gothic" w:hAnsi="Century Gothic"/>
          <w:szCs w:val="20"/>
        </w:rPr>
      </w:pPr>
      <w:r w:rsidRPr="00961B0B">
        <w:rPr>
          <w:rFonts w:ascii="Century Gothic" w:hAnsi="Century Gothic"/>
          <w:szCs w:val="20"/>
        </w:rPr>
        <w:t>some remaining impacts of fishing (Great Barrier Reef Region – marine park scale).</w:t>
      </w:r>
    </w:p>
    <w:p w14:paraId="22B89495" w14:textId="607AEDC5" w:rsidR="00961B0B" w:rsidRPr="00961B0B" w:rsidRDefault="00961B0B" w:rsidP="00961B0B">
      <w:pPr>
        <w:pStyle w:val="BodyTextNumbering"/>
        <w:spacing w:after="120"/>
        <w:rPr>
          <w:rFonts w:ascii="Century Gothic" w:hAnsi="Century Gothic"/>
          <w:szCs w:val="20"/>
        </w:rPr>
      </w:pPr>
      <w:r w:rsidRPr="00961B0B">
        <w:rPr>
          <w:rFonts w:ascii="Century Gothic" w:hAnsi="Century Gothic"/>
          <w:szCs w:val="20"/>
        </w:rPr>
        <w:t>Pressures can originate at the local, marine park, catchment and global scales, and require integration of decision-making at all space and time scales to manage their impacts on the Great Barrier Reef.</w:t>
      </w:r>
    </w:p>
    <w:p w14:paraId="22B89496" w14:textId="6695C186" w:rsidR="00961B0B" w:rsidRPr="00961B0B" w:rsidRDefault="00961B0B" w:rsidP="00961B0B">
      <w:pPr>
        <w:pStyle w:val="BodyTextNumbering"/>
        <w:spacing w:after="120"/>
        <w:rPr>
          <w:rFonts w:ascii="Century Gothic" w:hAnsi="Century Gothic"/>
          <w:szCs w:val="20"/>
        </w:rPr>
      </w:pPr>
      <w:r w:rsidRPr="00961B0B">
        <w:rPr>
          <w:rFonts w:ascii="Century Gothic" w:hAnsi="Century Gothic"/>
          <w:szCs w:val="20"/>
        </w:rPr>
        <w:t xml:space="preserve">The impact is not just on the Great Barrier Reef ecosystem, but also impacts on the cultural values of Traditional Owners; economic values to the tourism and fishing industries which rely on a healthy Reef; social </w:t>
      </w:r>
      <w:r w:rsidR="001B57AC">
        <w:rPr>
          <w:rFonts w:ascii="Century Gothic" w:hAnsi="Century Gothic"/>
          <w:szCs w:val="20"/>
        </w:rPr>
        <w:t xml:space="preserve">and heritage </w:t>
      </w:r>
      <w:r w:rsidRPr="00961B0B">
        <w:rPr>
          <w:rFonts w:ascii="Century Gothic" w:hAnsi="Century Gothic"/>
          <w:szCs w:val="20"/>
        </w:rPr>
        <w:t>values for communities along the coast for whom the Reef is part of their daily life; together with the broader Australian and international community who consider it to be an irreplaceable icon – belonging to the global community.</w:t>
      </w:r>
    </w:p>
    <w:p w14:paraId="22B89497" w14:textId="649929F1" w:rsidR="003D6DFC" w:rsidRDefault="00961B0B" w:rsidP="003D6DFC">
      <w:pPr>
        <w:pStyle w:val="BodyTextNumbering"/>
        <w:spacing w:after="120"/>
        <w:rPr>
          <w:rFonts w:ascii="Century Gothic" w:hAnsi="Century Gothic"/>
          <w:szCs w:val="20"/>
        </w:rPr>
      </w:pPr>
      <w:r w:rsidRPr="00961B0B">
        <w:rPr>
          <w:rFonts w:ascii="Century Gothic" w:hAnsi="Century Gothic"/>
          <w:szCs w:val="20"/>
        </w:rPr>
        <w:t>Improving management of cumulative impacts, reducing pressures, and delivering solutions which result in an improvement in the condition of values, is critical to the future health and resil</w:t>
      </w:r>
      <w:r w:rsidR="00871687">
        <w:rPr>
          <w:rFonts w:ascii="Century Gothic" w:hAnsi="Century Gothic"/>
          <w:szCs w:val="20"/>
        </w:rPr>
        <w:t>ience of the Reef.</w:t>
      </w:r>
    </w:p>
    <w:p w14:paraId="22B7A6CE" w14:textId="77777777" w:rsidR="00782920" w:rsidRDefault="00782920" w:rsidP="00782920">
      <w:pPr>
        <w:pStyle w:val="BodyTextNumbering"/>
        <w:spacing w:after="120"/>
        <w:rPr>
          <w:rFonts w:ascii="Century Gothic" w:hAnsi="Century Gothic"/>
          <w:szCs w:val="20"/>
        </w:rPr>
      </w:pPr>
      <w:r w:rsidRPr="00BB569D">
        <w:rPr>
          <w:rFonts w:ascii="Century Gothic" w:hAnsi="Century Gothic"/>
          <w:szCs w:val="20"/>
        </w:rPr>
        <w:t>This policy provides a framework for actively engaging stakeholders in delivering actions and drive cultural change toward a healthy functional Great Barrier Reef.</w:t>
      </w:r>
    </w:p>
    <w:p w14:paraId="72CCF2E4" w14:textId="62EAED79" w:rsidR="00F3134E" w:rsidRPr="00961B0B" w:rsidRDefault="00F3134E" w:rsidP="00F3134E">
      <w:pPr>
        <w:pStyle w:val="BodyTextNumbering"/>
        <w:spacing w:after="120"/>
        <w:rPr>
          <w:rFonts w:ascii="Century Gothic" w:hAnsi="Century Gothic"/>
          <w:szCs w:val="20"/>
        </w:rPr>
      </w:pPr>
      <w:r w:rsidRPr="00961B0B">
        <w:rPr>
          <w:rFonts w:ascii="Century Gothic" w:hAnsi="Century Gothic"/>
          <w:szCs w:val="20"/>
        </w:rPr>
        <w:t xml:space="preserve">Opportunities to foster net benefit outcomes </w:t>
      </w:r>
      <w:r w:rsidR="00782920">
        <w:rPr>
          <w:rFonts w:ascii="Century Gothic" w:hAnsi="Century Gothic"/>
          <w:szCs w:val="20"/>
        </w:rPr>
        <w:t xml:space="preserve">for the health and resilience of the Reef </w:t>
      </w:r>
      <w:r w:rsidRPr="00961B0B">
        <w:rPr>
          <w:rFonts w:ascii="Century Gothic" w:hAnsi="Century Gothic"/>
          <w:szCs w:val="20"/>
        </w:rPr>
        <w:t xml:space="preserve">are best provided through a diverse range of approaches, working with all stakeholders involved with the Reef, and at local, regional, national and international scales. </w:t>
      </w:r>
    </w:p>
    <w:p w14:paraId="3B039A0E" w14:textId="6417E737" w:rsidR="00F3134E" w:rsidRDefault="00F3134E" w:rsidP="00522033">
      <w:pPr>
        <w:pStyle w:val="BodyTextNumbering"/>
        <w:spacing w:after="120"/>
        <w:rPr>
          <w:rFonts w:ascii="Century Gothic" w:hAnsi="Century Gothic"/>
          <w:szCs w:val="20"/>
        </w:rPr>
      </w:pPr>
      <w:r w:rsidRPr="00961B0B">
        <w:rPr>
          <w:rFonts w:ascii="Century Gothic" w:hAnsi="Century Gothic"/>
          <w:szCs w:val="20"/>
        </w:rPr>
        <w:t>Protecting the Great Barrier Reef is a key priority for the Australian and Queensland governments. The Reef 2050 Plan is the overarching strategy for protecting the Great Barrier Reef. The Plan is pivotal to bringing together actions and coordinating strategies across government, Traditional Owners, industry, researchers and the community to protect the Reef and provide for ecologically sustainable use.</w:t>
      </w:r>
    </w:p>
    <w:p w14:paraId="6D07B915" w14:textId="69A51C83" w:rsidR="00AA5D54" w:rsidRPr="00A312D4" w:rsidRDefault="00AA5D54" w:rsidP="00AA5D54">
      <w:pPr>
        <w:pStyle w:val="BodyTextNumbering"/>
        <w:spacing w:before="0" w:after="120"/>
        <w:rPr>
          <w:rFonts w:ascii="Century Gothic" w:hAnsi="Century Gothic"/>
          <w:szCs w:val="20"/>
        </w:rPr>
      </w:pPr>
      <w:r w:rsidRPr="00A312D4">
        <w:rPr>
          <w:rFonts w:ascii="Century Gothic" w:hAnsi="Century Gothic"/>
          <w:szCs w:val="20"/>
        </w:rPr>
        <w:t xml:space="preserve">The </w:t>
      </w:r>
      <w:r w:rsidR="0017798E">
        <w:rPr>
          <w:rFonts w:ascii="Century Gothic" w:hAnsi="Century Gothic"/>
          <w:szCs w:val="20"/>
        </w:rPr>
        <w:t xml:space="preserve">Reef 2050 </w:t>
      </w:r>
      <w:r w:rsidRPr="00A312D4">
        <w:rPr>
          <w:rFonts w:ascii="Century Gothic" w:hAnsi="Century Gothic"/>
          <w:szCs w:val="20"/>
        </w:rPr>
        <w:t xml:space="preserve">Plan </w:t>
      </w:r>
      <w:r w:rsidR="0015483A">
        <w:rPr>
          <w:rFonts w:ascii="Century Gothic" w:hAnsi="Century Gothic"/>
          <w:szCs w:val="20"/>
        </w:rPr>
        <w:t xml:space="preserve">specifically includes </w:t>
      </w:r>
      <w:r w:rsidR="00782920">
        <w:rPr>
          <w:rFonts w:ascii="Century Gothic" w:hAnsi="Century Gothic"/>
          <w:szCs w:val="20"/>
        </w:rPr>
        <w:t xml:space="preserve">the delivery of </w:t>
      </w:r>
      <w:r w:rsidR="0015483A">
        <w:rPr>
          <w:rFonts w:ascii="Century Gothic" w:hAnsi="Century Gothic"/>
          <w:szCs w:val="20"/>
        </w:rPr>
        <w:t xml:space="preserve">net benefit in its </w:t>
      </w:r>
      <w:r w:rsidRPr="00A312D4">
        <w:rPr>
          <w:rFonts w:ascii="Century Gothic" w:hAnsi="Century Gothic"/>
          <w:szCs w:val="20"/>
        </w:rPr>
        <w:t xml:space="preserve">primary principles </w:t>
      </w:r>
      <w:r w:rsidR="0015483A">
        <w:rPr>
          <w:rFonts w:ascii="Century Gothic" w:hAnsi="Century Gothic"/>
          <w:szCs w:val="20"/>
        </w:rPr>
        <w:t xml:space="preserve">for </w:t>
      </w:r>
      <w:r w:rsidRPr="00A312D4">
        <w:rPr>
          <w:rFonts w:ascii="Century Gothic" w:hAnsi="Century Gothic"/>
          <w:szCs w:val="20"/>
        </w:rPr>
        <w:t>decision-making that affects the Great Barrier Reef</w:t>
      </w:r>
      <w:r w:rsidR="0015483A">
        <w:rPr>
          <w:rFonts w:ascii="Century Gothic" w:hAnsi="Century Gothic"/>
          <w:szCs w:val="20"/>
        </w:rPr>
        <w:t xml:space="preserve">.  The primary principles for Reef 2050 </w:t>
      </w:r>
      <w:r w:rsidRPr="00A312D4">
        <w:rPr>
          <w:rFonts w:ascii="Century Gothic" w:hAnsi="Century Gothic"/>
          <w:szCs w:val="20"/>
        </w:rPr>
        <w:t>are:</w:t>
      </w:r>
    </w:p>
    <w:p w14:paraId="5C544A20" w14:textId="77777777" w:rsidR="00AA5D54" w:rsidRPr="00A312D4" w:rsidRDefault="00AA5D54" w:rsidP="002824F3">
      <w:pPr>
        <w:pStyle w:val="BodyTextNumbering"/>
        <w:numPr>
          <w:ilvl w:val="0"/>
          <w:numId w:val="12"/>
        </w:numPr>
        <w:spacing w:before="0" w:after="60"/>
        <w:rPr>
          <w:rFonts w:ascii="Century Gothic" w:hAnsi="Century Gothic"/>
          <w:szCs w:val="20"/>
        </w:rPr>
      </w:pPr>
      <w:r w:rsidRPr="00A312D4">
        <w:rPr>
          <w:rFonts w:ascii="Century Gothic" w:hAnsi="Century Gothic"/>
          <w:szCs w:val="20"/>
        </w:rPr>
        <w:t>maintaining and enhancing outstanding universal value in every action</w:t>
      </w:r>
    </w:p>
    <w:p w14:paraId="28AC82F8" w14:textId="0ADE6ACD" w:rsidR="00AA5D54" w:rsidRPr="00A312D4" w:rsidRDefault="00AA5D54" w:rsidP="002824F3">
      <w:pPr>
        <w:pStyle w:val="BodyTextNumbering"/>
        <w:numPr>
          <w:ilvl w:val="0"/>
          <w:numId w:val="12"/>
        </w:numPr>
        <w:spacing w:before="0" w:after="60"/>
        <w:rPr>
          <w:rFonts w:ascii="Century Gothic" w:hAnsi="Century Gothic"/>
          <w:szCs w:val="20"/>
        </w:rPr>
      </w:pPr>
      <w:r w:rsidRPr="00A312D4">
        <w:rPr>
          <w:rFonts w:ascii="Century Gothic" w:hAnsi="Century Gothic"/>
          <w:szCs w:val="20"/>
        </w:rPr>
        <w:t>basing decisions on the best available science</w:t>
      </w:r>
    </w:p>
    <w:p w14:paraId="7D2939A9" w14:textId="77777777" w:rsidR="00AA5D54" w:rsidRPr="00A312D4" w:rsidRDefault="00AA5D54" w:rsidP="002824F3">
      <w:pPr>
        <w:pStyle w:val="BodyTextNumbering"/>
        <w:numPr>
          <w:ilvl w:val="0"/>
          <w:numId w:val="12"/>
        </w:numPr>
        <w:spacing w:before="0" w:after="60"/>
        <w:rPr>
          <w:rFonts w:ascii="Century Gothic" w:hAnsi="Century Gothic"/>
          <w:szCs w:val="20"/>
        </w:rPr>
      </w:pPr>
      <w:r w:rsidRPr="00A312D4">
        <w:rPr>
          <w:rFonts w:ascii="Century Gothic" w:hAnsi="Century Gothic"/>
          <w:szCs w:val="20"/>
        </w:rPr>
        <w:t xml:space="preserve">delivering a net benefit to the ecosystem </w:t>
      </w:r>
    </w:p>
    <w:p w14:paraId="3195F2DE" w14:textId="689ED0FA" w:rsidR="00AA5D54" w:rsidRPr="00A312D4" w:rsidRDefault="00AA5D54" w:rsidP="002824F3">
      <w:pPr>
        <w:pStyle w:val="BodyTextNumbering"/>
        <w:numPr>
          <w:ilvl w:val="0"/>
          <w:numId w:val="12"/>
        </w:numPr>
        <w:spacing w:before="0" w:after="120"/>
        <w:rPr>
          <w:rFonts w:ascii="Century Gothic" w:hAnsi="Century Gothic"/>
          <w:szCs w:val="20"/>
        </w:rPr>
      </w:pPr>
      <w:r w:rsidRPr="00A312D4">
        <w:rPr>
          <w:rFonts w:ascii="Century Gothic" w:hAnsi="Century Gothic"/>
          <w:szCs w:val="20"/>
        </w:rPr>
        <w:t>adopting a partnership approach to management.</w:t>
      </w:r>
    </w:p>
    <w:p w14:paraId="07D5842C" w14:textId="5CBBB67F" w:rsidR="007F6DEB" w:rsidRDefault="00E43053" w:rsidP="007F6DEB">
      <w:pPr>
        <w:pStyle w:val="BodyTextNumbering"/>
        <w:spacing w:after="120"/>
        <w:rPr>
          <w:rFonts w:ascii="Century Gothic" w:hAnsi="Century Gothic"/>
          <w:szCs w:val="20"/>
        </w:rPr>
      </w:pPr>
      <w:r>
        <w:rPr>
          <w:rFonts w:ascii="Century Gothic" w:hAnsi="Century Gothic"/>
          <w:noProof/>
          <w:sz w:val="22"/>
          <w:szCs w:val="22"/>
        </w:rPr>
        <mc:AlternateContent>
          <mc:Choice Requires="wpg">
            <w:drawing>
              <wp:anchor distT="0" distB="0" distL="114300" distR="114300" simplePos="0" relativeHeight="251654656" behindDoc="1" locked="0" layoutInCell="1" allowOverlap="1" wp14:anchorId="15C373C6" wp14:editId="6FB267F7">
                <wp:simplePos x="0" y="0"/>
                <wp:positionH relativeFrom="column">
                  <wp:posOffset>2204085</wp:posOffset>
                </wp:positionH>
                <wp:positionV relativeFrom="paragraph">
                  <wp:posOffset>670560</wp:posOffset>
                </wp:positionV>
                <wp:extent cx="4539615" cy="3882390"/>
                <wp:effectExtent l="0" t="19050" r="13335" b="22860"/>
                <wp:wrapTight wrapText="bothSides">
                  <wp:wrapPolygon edited="0">
                    <wp:start x="0" y="-106"/>
                    <wp:lineTo x="0" y="16640"/>
                    <wp:lineTo x="7614" y="16852"/>
                    <wp:lineTo x="7614" y="19713"/>
                    <wp:lineTo x="8339" y="20243"/>
                    <wp:lineTo x="9880" y="20243"/>
                    <wp:lineTo x="14956" y="21621"/>
                    <wp:lineTo x="15047" y="21621"/>
                    <wp:lineTo x="16225" y="21621"/>
                    <wp:lineTo x="16316" y="21621"/>
                    <wp:lineTo x="21301" y="20243"/>
                    <wp:lineTo x="21573" y="20137"/>
                    <wp:lineTo x="21573" y="-106"/>
                    <wp:lineTo x="6345" y="-106"/>
                    <wp:lineTo x="0" y="-106"/>
                  </wp:wrapPolygon>
                </wp:wrapTight>
                <wp:docPr id="14" name="Group 14"/>
                <wp:cNvGraphicFramePr/>
                <a:graphic xmlns:a="http://schemas.openxmlformats.org/drawingml/2006/main">
                  <a:graphicData uri="http://schemas.microsoft.com/office/word/2010/wordprocessingGroup">
                    <wpg:wgp>
                      <wpg:cNvGrpSpPr/>
                      <wpg:grpSpPr>
                        <a:xfrm>
                          <a:off x="0" y="0"/>
                          <a:ext cx="4539615" cy="3882390"/>
                          <a:chOff x="0" y="0"/>
                          <a:chExt cx="4540132" cy="3882846"/>
                        </a:xfrm>
                      </wpg:grpSpPr>
                      <pic:pic xmlns:pic="http://schemas.openxmlformats.org/drawingml/2006/picture">
                        <pic:nvPicPr>
                          <pic:cNvPr id="35" name="Picture 35"/>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31805" y="7952"/>
                            <a:ext cx="1270635" cy="1834515"/>
                          </a:xfrm>
                          <a:prstGeom prst="rect">
                            <a:avLst/>
                          </a:prstGeom>
                          <a:noFill/>
                          <a:ln w="9525">
                            <a:solidFill>
                              <a:schemeClr val="bg1">
                                <a:lumMod val="65000"/>
                              </a:schemeClr>
                            </a:solidFill>
                            <a:miter lim="800000"/>
                            <a:headEnd/>
                            <a:tailEnd/>
                          </a:ln>
                          <a:extLst/>
                        </pic:spPr>
                      </pic:pic>
                      <wps:wsp>
                        <wps:cNvPr id="37" name="Text Box 37"/>
                        <wps:cNvSpPr txBox="1"/>
                        <wps:spPr>
                          <a:xfrm>
                            <a:off x="0" y="2035534"/>
                            <a:ext cx="1539047" cy="973777"/>
                          </a:xfrm>
                          <a:prstGeom prst="rect">
                            <a:avLst/>
                          </a:prstGeom>
                          <a:solidFill>
                            <a:prstClr val="white"/>
                          </a:solidFill>
                          <a:ln>
                            <a:noFill/>
                          </a:ln>
                          <a:effectLst/>
                        </wps:spPr>
                        <wps:txbx>
                          <w:txbxContent>
                            <w:p w14:paraId="367F508C" w14:textId="77777777" w:rsidR="00C35559" w:rsidRPr="005926B4" w:rsidRDefault="00C35559" w:rsidP="00310F73">
                              <w:pPr>
                                <w:pStyle w:val="Caption"/>
                                <w:jc w:val="center"/>
                                <w:rPr>
                                  <w:rFonts w:ascii="Century Gothic" w:eastAsia="MS Mincho" w:hAnsi="Century Gothic"/>
                                  <w:noProof/>
                                  <w:color w:val="auto"/>
                                  <w:sz w:val="18"/>
                                </w:rPr>
                              </w:pPr>
                              <w:r w:rsidRPr="005926B4">
                                <w:rPr>
                                  <w:rFonts w:ascii="Century Gothic" w:hAnsi="Century Gothic"/>
                                  <w:color w:val="auto"/>
                                  <w:sz w:val="18"/>
                                </w:rPr>
                                <w:t xml:space="preserve">Figure </w:t>
                              </w:r>
                              <w:r w:rsidRPr="005926B4">
                                <w:rPr>
                                  <w:rFonts w:ascii="Century Gothic" w:hAnsi="Century Gothic"/>
                                  <w:color w:val="auto"/>
                                  <w:sz w:val="18"/>
                                </w:rPr>
                                <w:fldChar w:fldCharType="begin"/>
                              </w:r>
                              <w:r w:rsidRPr="005926B4">
                                <w:rPr>
                                  <w:rFonts w:ascii="Century Gothic" w:hAnsi="Century Gothic"/>
                                  <w:color w:val="auto"/>
                                  <w:sz w:val="18"/>
                                </w:rPr>
                                <w:instrText xml:space="preserve"> SEQ Figure \* ARABIC </w:instrText>
                              </w:r>
                              <w:r w:rsidRPr="005926B4">
                                <w:rPr>
                                  <w:rFonts w:ascii="Century Gothic" w:hAnsi="Century Gothic"/>
                                  <w:color w:val="auto"/>
                                  <w:sz w:val="18"/>
                                </w:rPr>
                                <w:fldChar w:fldCharType="separate"/>
                              </w:r>
                              <w:r w:rsidR="00D53CD4">
                                <w:rPr>
                                  <w:rFonts w:ascii="Century Gothic" w:hAnsi="Century Gothic"/>
                                  <w:noProof/>
                                  <w:color w:val="auto"/>
                                  <w:sz w:val="18"/>
                                </w:rPr>
                                <w:t>1</w:t>
                              </w:r>
                              <w:r w:rsidRPr="005926B4">
                                <w:rPr>
                                  <w:rFonts w:ascii="Century Gothic" w:hAnsi="Century Gothic"/>
                                  <w:color w:val="auto"/>
                                  <w:sz w:val="18"/>
                                </w:rPr>
                                <w:fldChar w:fldCharType="end"/>
                              </w:r>
                              <w:r w:rsidRPr="005926B4">
                                <w:rPr>
                                  <w:rFonts w:ascii="Century Gothic" w:hAnsi="Century Gothic"/>
                                  <w:color w:val="auto"/>
                                  <w:sz w:val="18"/>
                                </w:rPr>
                                <w:t xml:space="preserve"> - Policy guidance supporting implementation of the Reef 2050 Plan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39" name="Group 39"/>
                        <wpg:cNvGrpSpPr/>
                        <wpg:grpSpPr>
                          <a:xfrm>
                            <a:off x="2019631" y="0"/>
                            <a:ext cx="2520501" cy="3882846"/>
                            <a:chOff x="0" y="0"/>
                            <a:chExt cx="2520501" cy="3882846"/>
                          </a:xfrm>
                        </wpg:grpSpPr>
                        <wps:wsp>
                          <wps:cNvPr id="40" name="Pentagon 40"/>
                          <wps:cNvSpPr>
                            <a:spLocks noChangeArrowheads="1"/>
                          </wps:cNvSpPr>
                          <wps:spPr bwMode="auto">
                            <a:xfrm rot="5400000">
                              <a:off x="666573" y="2028919"/>
                              <a:ext cx="1187354" cy="2520500"/>
                            </a:xfrm>
                            <a:prstGeom prst="homePlate">
                              <a:avLst>
                                <a:gd name="adj" fmla="val 23924"/>
                              </a:avLst>
                            </a:prstGeom>
                            <a:solidFill>
                              <a:schemeClr val="accent6">
                                <a:lumMod val="40000"/>
                                <a:lumOff val="60000"/>
                              </a:schemeClr>
                            </a:solidFill>
                            <a:ln w="9525">
                              <a:solidFill>
                                <a:schemeClr val="tx2">
                                  <a:lumMod val="60000"/>
                                  <a:lumOff val="40000"/>
                                </a:schemeClr>
                              </a:solidFill>
                              <a:round/>
                              <a:headEnd type="none" w="med" len="med"/>
                              <a:tailEnd type="none" w="med" len="med"/>
                            </a:ln>
                            <a:effectLst/>
                          </wps:spPr>
                          <wps:txbx>
                            <w:txbxContent>
                              <w:p w14:paraId="4D41DFAD" w14:textId="77777777" w:rsidR="00C35559" w:rsidRDefault="00C35559" w:rsidP="00310F73">
                                <w:pPr>
                                  <w:spacing w:before="600"/>
                                  <w:ind w:left="284" w:right="129"/>
                                  <w:jc w:val="center"/>
                                  <w:rPr>
                                    <w:rFonts w:ascii="Century Gothic" w:hAnsi="Century Gothic"/>
                                    <w:color w:val="365F91" w:themeColor="accent1" w:themeShade="BF"/>
                                    <w:sz w:val="20"/>
                                    <w:szCs w:val="20"/>
                                  </w:rPr>
                                </w:pPr>
                                <w:r>
                                  <w:rPr>
                                    <w:rFonts w:ascii="Century Gothic" w:hAnsi="Century Gothic"/>
                                    <w:color w:val="365F91" w:themeColor="accent1" w:themeShade="BF"/>
                                    <w:sz w:val="20"/>
                                    <w:szCs w:val="20"/>
                                  </w:rPr>
                                  <w:t>Net benefit</w:t>
                                </w:r>
                                <w:r w:rsidRPr="006E2DBE">
                                  <w:rPr>
                                    <w:rFonts w:ascii="Century Gothic" w:hAnsi="Century Gothic"/>
                                    <w:color w:val="365F91" w:themeColor="accent1" w:themeShade="BF"/>
                                    <w:sz w:val="20"/>
                                    <w:szCs w:val="20"/>
                                  </w:rPr>
                                  <w:t xml:space="preserve"> policy</w:t>
                                </w:r>
                              </w:p>
                            </w:txbxContent>
                          </wps:txbx>
                          <wps:bodyPr rot="0" vert="horz" wrap="square" lIns="91440" tIns="45720" rIns="91440" bIns="45720" anchor="t" anchorCtr="0" upright="1">
                            <a:noAutofit/>
                          </wps:bodyPr>
                        </wps:wsp>
                        <wps:wsp>
                          <wps:cNvPr id="41" name="Pentagon 41"/>
                          <wps:cNvSpPr>
                            <a:spLocks noChangeArrowheads="1"/>
                          </wps:cNvSpPr>
                          <wps:spPr bwMode="auto">
                            <a:xfrm rot="5400000">
                              <a:off x="666574" y="1130421"/>
                              <a:ext cx="1187354" cy="2520500"/>
                            </a:xfrm>
                            <a:prstGeom prst="homePlate">
                              <a:avLst>
                                <a:gd name="adj" fmla="val 23924"/>
                              </a:avLst>
                            </a:prstGeom>
                            <a:solidFill>
                              <a:schemeClr val="bg1"/>
                            </a:solidFill>
                            <a:ln w="9525">
                              <a:solidFill>
                                <a:schemeClr val="tx2">
                                  <a:lumMod val="60000"/>
                                  <a:lumOff val="40000"/>
                                </a:schemeClr>
                              </a:solidFill>
                              <a:round/>
                              <a:headEnd type="none" w="med" len="med"/>
                              <a:tailEnd type="none" w="med" len="med"/>
                            </a:ln>
                            <a:effectLst/>
                          </wps:spPr>
                          <wps:txbx>
                            <w:txbxContent>
                              <w:p w14:paraId="732EE15C" w14:textId="77777777" w:rsidR="00C35559" w:rsidRDefault="00C35559" w:rsidP="00310F73">
                                <w:pPr>
                                  <w:spacing w:before="480"/>
                                  <w:ind w:left="284" w:right="129"/>
                                  <w:jc w:val="center"/>
                                  <w:rPr>
                                    <w:rFonts w:ascii="Century Gothic" w:hAnsi="Century Gothic"/>
                                    <w:color w:val="365F91" w:themeColor="accent1" w:themeShade="BF"/>
                                    <w:sz w:val="20"/>
                                    <w:szCs w:val="20"/>
                                  </w:rPr>
                                </w:pPr>
                                <w:r w:rsidRPr="006E2DBE">
                                  <w:rPr>
                                    <w:rFonts w:ascii="Century Gothic" w:hAnsi="Century Gothic"/>
                                    <w:color w:val="365F91" w:themeColor="accent1" w:themeShade="BF"/>
                                    <w:sz w:val="20"/>
                                    <w:szCs w:val="20"/>
                                  </w:rPr>
                                  <w:t>Cumulative impact management policy</w:t>
                                </w:r>
                              </w:p>
                            </w:txbxContent>
                          </wps:txbx>
                          <wps:bodyPr rot="0" vert="horz" wrap="square" lIns="91440" tIns="45720" rIns="91440" bIns="45720" anchor="t" anchorCtr="0" upright="1">
                            <a:noAutofit/>
                          </wps:bodyPr>
                        </wps:wsp>
                        <wps:wsp>
                          <wps:cNvPr id="42" name="Pentagon 42"/>
                          <wps:cNvSpPr>
                            <a:spLocks noChangeArrowheads="1"/>
                          </wps:cNvSpPr>
                          <wps:spPr bwMode="auto">
                            <a:xfrm rot="5400000">
                              <a:off x="666573" y="223973"/>
                              <a:ext cx="1187354" cy="2520500"/>
                            </a:xfrm>
                            <a:prstGeom prst="homePlate">
                              <a:avLst>
                                <a:gd name="adj" fmla="val 23924"/>
                              </a:avLst>
                            </a:prstGeom>
                            <a:solidFill>
                              <a:schemeClr val="bg1"/>
                            </a:solidFill>
                            <a:ln w="9525">
                              <a:solidFill>
                                <a:schemeClr val="tx2">
                                  <a:lumMod val="60000"/>
                                  <a:lumOff val="40000"/>
                                </a:schemeClr>
                              </a:solidFill>
                              <a:round/>
                              <a:headEnd type="none" w="med" len="med"/>
                              <a:tailEnd type="none" w="med" len="med"/>
                            </a:ln>
                            <a:effectLst/>
                          </wps:spPr>
                          <wps:txbx>
                            <w:txbxContent>
                              <w:p w14:paraId="68888DBD" w14:textId="77777777" w:rsidR="00C35559" w:rsidRDefault="00C35559" w:rsidP="00310F73">
                                <w:pPr>
                                  <w:spacing w:before="480"/>
                                  <w:ind w:left="284" w:right="129"/>
                                  <w:jc w:val="center"/>
                                  <w:rPr>
                                    <w:rFonts w:ascii="Century Gothic" w:hAnsi="Century Gothic"/>
                                    <w:color w:val="365F91" w:themeColor="accent1" w:themeShade="BF"/>
                                    <w:sz w:val="20"/>
                                    <w:szCs w:val="20"/>
                                  </w:rPr>
                                </w:pPr>
                                <w:r w:rsidRPr="006E2DBE">
                                  <w:rPr>
                                    <w:rFonts w:ascii="Century Gothic" w:hAnsi="Century Gothic"/>
                                    <w:color w:val="365F91" w:themeColor="accent1" w:themeShade="BF"/>
                                    <w:sz w:val="20"/>
                                    <w:szCs w:val="20"/>
                                  </w:rPr>
                                  <w:t>Guidance for good management in the Great Barrier Reef</w:t>
                                </w:r>
                              </w:p>
                            </w:txbxContent>
                          </wps:txbx>
                          <wps:bodyPr rot="0" vert="horz" wrap="square" lIns="91440" tIns="45720" rIns="91440" bIns="45720" anchor="t" anchorCtr="0" upright="1">
                            <a:noAutofit/>
                          </wps:bodyPr>
                        </wps:wsp>
                        <wps:wsp>
                          <wps:cNvPr id="43" name="Pentagon 43"/>
                          <wps:cNvSpPr>
                            <a:spLocks noChangeArrowheads="1"/>
                          </wps:cNvSpPr>
                          <wps:spPr bwMode="auto">
                            <a:xfrm rot="5400000">
                              <a:off x="666573" y="-666573"/>
                              <a:ext cx="1187354" cy="2520500"/>
                            </a:xfrm>
                            <a:prstGeom prst="homePlate">
                              <a:avLst>
                                <a:gd name="adj" fmla="val 23924"/>
                              </a:avLst>
                            </a:prstGeom>
                            <a:solidFill>
                              <a:schemeClr val="bg1"/>
                            </a:solidFill>
                            <a:ln w="9525">
                              <a:solidFill>
                                <a:schemeClr val="tx2">
                                  <a:lumMod val="60000"/>
                                  <a:lumOff val="40000"/>
                                </a:schemeClr>
                              </a:solidFill>
                              <a:round/>
                              <a:headEnd type="none" w="med" len="med"/>
                              <a:tailEnd type="none" w="med" len="med"/>
                            </a:ln>
                            <a:effectLst/>
                          </wps:spPr>
                          <wps:txbx>
                            <w:txbxContent>
                              <w:p w14:paraId="59B28DA9" w14:textId="77777777" w:rsidR="00C35559" w:rsidRDefault="00C35559" w:rsidP="00310F73">
                                <w:pPr>
                                  <w:spacing w:before="360"/>
                                  <w:ind w:left="284" w:right="129"/>
                                  <w:jc w:val="center"/>
                                  <w:rPr>
                                    <w:rFonts w:ascii="Century Gothic" w:hAnsi="Century Gothic"/>
                                    <w:color w:val="365F91" w:themeColor="accent1" w:themeShade="BF"/>
                                    <w:sz w:val="20"/>
                                    <w:szCs w:val="20"/>
                                  </w:rPr>
                                </w:pPr>
                                <w:r>
                                  <w:rPr>
                                    <w:rFonts w:ascii="Century Gothic" w:hAnsi="Century Gothic"/>
                                    <w:color w:val="365F91" w:themeColor="accent1" w:themeShade="BF"/>
                                    <w:sz w:val="20"/>
                                    <w:szCs w:val="20"/>
                                  </w:rPr>
                                  <w:t>Reef 2050 Plan policy guideline for decision makers</w:t>
                                </w:r>
                              </w:p>
                            </w:txbxContent>
                          </wps:txbx>
                          <wps:bodyPr rot="0" vert="horz" wrap="square" lIns="91440" tIns="45720" rIns="91440" bIns="45720" anchor="t" anchorCtr="0" upright="1">
                            <a:noAutofit/>
                          </wps:bodyPr>
                        </wps:wsp>
                      </wpg:grpSp>
                      <wps:wsp>
                        <wps:cNvPr id="44" name="Left Brace 44"/>
                        <wps:cNvSpPr/>
                        <wps:spPr>
                          <a:xfrm>
                            <a:off x="1335819" y="0"/>
                            <a:ext cx="612140" cy="3601720"/>
                          </a:xfrm>
                          <a:prstGeom prst="leftBrace">
                            <a:avLst>
                              <a:gd name="adj1" fmla="val 8333"/>
                              <a:gd name="adj2" fmla="val 26378"/>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5C373C6" id="Group 14" o:spid="_x0000_s1026" style="position:absolute;margin-left:173.55pt;margin-top:52.8pt;width:357.45pt;height:305.7pt;z-index:-251661824" coordsize="45401,388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C+a15gYAAJ4cAAAOAAAAZHJzL2Uyb0RvYy54bWzsWdtu3DYQfS/QfxD0&#10;7qyue0PWgbNOggBuYiQp8syVqJUaSVQprnfdov/eMySlvXh9SYC4SeEHrymK5Axn5pzhUM9fbKrS&#10;ueKyLUQ9c/1nnuvwOhFpUS9n7u+fXp+MXadVrE5ZKWo+c6956744/fWX5+tmygORizLl0sEidTtd&#10;NzM3V6qZDgZtkvOKtc9Ew2u8zISsmMKjXA5SydZYvSoHgecNB2sh00aKhLctes/NS/dUr59lPFHv&#10;s6zlyilnLnRT+lfq3wX9Dk6fs+lSsiYvEqsG+wYtKlbUENovdc4Uc1ayuLFUVSRStCJTzxJRDUSW&#10;FQnXe8BufO9gN2+kWDV6L8vpetn0ZoJpD+z0zcsm764upVOk8F3kOjWr4CMt1sEzjLNullOMeSOb&#10;j82ltB1L80T73WSyov/YibPRZr3uzco3yknQGcXhZOjHrpPgXTgeB+HEGj7J4Z0b85L8VT8z8vww&#10;2M4cR0PSatAJHpB+vTpNkUzxZ+2E1g073R9PmKVWkrt2kepBa1RMflk1J3Bpw1SxKMpCXevwhPNI&#10;qfrqskgupXnYmjyETYzJ8ZqkOujB9mgKjTJzGO3pQiRfWqcW85zVS37WNohs+EwbY3/4gB73BC7K&#10;onldlCX5idp2a0DBQRQdsY6J0HORrCpeKwM5yUvsUtRtXjSt68gprxYcESTfpj5cBbgrRFEji1pp&#10;TCAOLlpF0ikiNCr+DsZnnjcJXp7MY29+EnmjVydnk2h0MvJejSIvGvtzf/4Pzfaj6arl2D4rz5vC&#10;qo7eG8ofhYAlCwMuDVLnimkqMFEEhXQ0dSoisMhCpGsrkw8wMsahrSRXSU7NDIa0/Rjcv9BW3xqa&#10;fNACMM5i/ZtIYQ22UkIb4wAwoT/2EAUAxmgSB+ROYyXCjR+MvCHFCOHGH4dRDBAZvbtVGtmqN1xU&#10;DjXgASispbArWNwM7YbQyrWgONBCytpZz1zIjPWEVpRF2gWJZl8+L6Ux1mLp6zHlqsJmTN8w9jwN&#10;YjICkTUN16bcW6kqFOi9LKqZO8YEM4VNc87SV3WqFVGsKE0bS5W1NYBVv7MjVqYm/oiSkCraLorx&#10;9LBQoERxjGQ/5qzh2B8tuwPNUQfNTxS0L8XGCUdkfDuM2NBRG/RbFFI/eZz077yzR4qBF8ZxqEl1&#10;x8WgRi+CLHLxZBSORloILNGt0bnvgR7esz7N7b24zuELGz57o4zN+9DYekGnT+uI7faopTaLjbXF&#10;QqTXMIUUCD8k2LZJXhcQe8Fadckkcik6cT5Q7/GTlQIxJ2zLdXIh/zrWT+PhVLx1nTVy88xt/1wx&#10;IuXybQ13UyLvGrJrLLpGvarmAhgHF0Eb3cQEqcqumUlRfUY0nJEUvGJ1AlkzV3XNuTInBBw7En52&#10;pgcZbr+oPzbICAYPZN5Pm89MNtY5CqHyTnQBxaYHKDRjDQ7PwAdZoSFKBjVWRJTTA4LbJF6d2Exz&#10;JzInXWSaPB1OTFh+VZ7GYWMyDGEhhJ3NxRTmxDpBHHixR0SOd5Stbc5l0/uy9W0z+2jez9Z2q5bS&#10;8fQ9cBzBvzbFIn+xpagddO3jmDzSNgcZVkqxJpqCVibLkrrwAgHfsMDt/G7QEEeG8Wh5ywTD4TAe&#10;hdrqgReMJ7723Q4d+ONRGOMgRrY35uxI9hY+yEXFL5GOicFswFFjmdpds/QP18mqEkBE4nNw9Ao0&#10;BcEnOjo1ZXccow1xRyJgSQIjDrWo3WSgN0pGBYGvKjrS6SQ77Agfwu7IEV+RidQmuCG8l7IvvNfp&#10;buE4Yds8ZHOSo64b5Osa1QrIZ+ZWPAXtcBQ31NJ7tBnr3pGQbPPZ3Uxqjt9dUB4Q6n1cOPEjinHD&#10;h1E8CojrNBXaN4YX7ZtbqW6F49oyBx8aaqvFAwjqEdJwBB46hK+G4x4aHxW+QCfA6fuhFwValZ8G&#10;vnSOQwATIHZB/oQ/Kn/12Zui6gl/O8fgCLX3If56S/XZ8FHxZ9MnMhkyqebj7uTi/9jZ8wl+RD4E&#10;MVMnUYsKCZ3+tCuf4NeVl/ZOLkKwH8Kvt9R/Cb8Te5J9wt//5PhpL3t/nvS3rSVNNfbdb4QiHPwM&#10;Fi94hhshyRLuoBMQIN6yaLRPhuG2tzi2/vPDMB6j6DtSdg/9wKeDvK66h55PB3niy+0aXZVmLxtK&#10;aKGVuL3yw+F5W/qNw9Dmy93iEPl9OyQYhqOxlXqsOjwg71Zdl1wXffUHnoHG9V2YLiK7G0FTCJq6&#10;sTt8ljSaRpmrVDvR09voy8RjE+14msp1RdVLfcDkfoaWLGrVT66KWshj0tWmUzkz47v0ZfZ9JFs9&#10;yu3X11V833wblij5I92HabzjI5iGhP1gR1/Zdp+1f7afFU//BQ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6Ch81+IAAAAMAQAADwAAAGRycy9kb3ducmV2LnhtbEyPwWrDMBBE74X+&#10;g9hCb42kpLGLazmE0PYUCk0KpTfF2tgmlmQsxXb+vptTc1zmMfsmX022ZQP2ofFOgZwJYOhKbxpX&#10;Kfjevz+9AAtRO6Nb71DBBQOsivu7XGfGj+4Lh12sGJW4kGkFdYxdxnkoa7Q6zHyHjrKj762OdPYV&#10;N70eqdy2fC5Ewq1uHH2odYebGsvT7mwVfIx6XC/k27A9HTeX3/3y82crUanHh2n9CiziFP9huOqT&#10;OhTkdPBnZwJrFSyeU0koBWKZALsSIpnTvIOCVKYCeJHz2xHFHwAAAP//AwBQSwMECgAAAAAAAAAh&#10;AKG2WDpJQwIASUMCABQAAABkcnMvbWVkaWEvaW1hZ2UxLnBuZ4lQTkcNChoKAAAADUlIRFIAAAEs&#10;AAABsAgCAAAAnLvPGgAAAAFzUkdCAK7OHOkAAAAEZ0FNQQAAsY8L/GEFAAAACXBIWXMAACHVAAAh&#10;1QEEnLSdAAD/pUlEQVR4Xuz9BXjkRra4DzvJeEzdZmZmZmZmajMzM7aZmZmZmXnMzPZ4mJmZwfmq&#10;bWc2e3f3d3fvza7vP5/e5zxKqVoqyR69fU6pWw7arxAQEKcKJCEExCkDSQgBccpAEkJAnDKQhBAQ&#10;pwwkIQTEKQNJCAFxykASQkCcMpCEEBCnDCQhBMQpA0kIAXHKQBJCQJwykIQQEKcMJCEExCkDSQgB&#10;ccpAEkJAnDKQhBAQpwwkIQTEKQNJCAFxykASQkCcMpCEEBCnDCQhBMQpA0kIAXHKQBJCQJwykIQQ&#10;EKcMJCEExCkDSQgBccpAEkJAnDKQhBAQp8zpS/j16/dXbz+erEBA/P8fpyzhjXvPcnvWvcrPrV28&#10;d9IFAXEafPjw4e3bt8+ePTtZ/w9yOhIeHh4eNxZ2b6GZFJ01Ky4f3Pr2/ftxJwTEf5JXr15dunRp&#10;cnISeNjd3b23u/f8P6vif1rC7tkLTVP7M1s3jldvPXihGt7K6VO/c+XBDzMhIP7dHBwc9PX1bW5u&#10;fvr0aWFhwcXJaaC/f2tra2x01NzEZHBw8Pv375cvX66vq+vu6jrZ59/Gf1rC8Y3rBDZllukDHz5+&#10;Aauv337cvnh398r9J8/ffP+OkvDT569pLUt53WuQkhD/PoByWZmZAX7+w0NDjQ0Nrs4uJUVFCCOj&#10;qqqqpMTE2JiY2dlZDze3uNjY8rIykCFPdvv38J+WcPfGEwyz4jNmxfEtS1++fotqWkprW05vW45o&#10;WLj7+DXYAEjYNbVP41j55RtUnUL88Xz79g3UXBcvXlxcXGxpbj537tzU1FSgv7+bi4uokJCnu3t+&#10;Xl5pSQnoBC9cvXp1d3cXZMWTnf89/KclnNhGTQJzOpZfvvnwd+tP0BlVO6eX0PsdSoUQfyhfv359&#10;/epVakpKT3c3UPHevXuVFRX9fX0hwcEg462trlpZWMzMzORkZQUHBsbHxbW3tdVUV7e3tT969Ojt&#10;27dgCWpXMMjJcH8c/xYJQWH59MW7k5Xf8fnLN6usYSChV+H46PKVhMaFnUv3n716/+Tlu6dH8eTF&#10;u/G167g2ZRWjuyf7/DXX7z7/+AlVx0JA/Etcv349Nyfn/v37WRkZpsbGiwsLZSWlgJysbKBlU2Mj&#10;wsjYxsoKRFtra3V1dVpq6hBgcGj63DmQGPb39tVVVDLS0ooKC1+9enUy6B/Ev0XCe49eZneu/pdE&#10;B1b7l67gWJYACUEEFY8hC0fcU/tiS8fDC0aD84bjyiYz62bYPOrOmBbfeYIqTX/wY6iptauruzdf&#10;v/t0vAoB8U/y6uVLfx9fUGcuzM/b2th0dXZWVlYODQ5OTU6BGWBGerqtlVVkRISXh2d6alpMdLSX&#10;h0dfb+/W5iZIfeDyW19bA51WlpZ6OjqgTD0Z9A/i3yLhzPrViu6Vtf3bL9/+ZUa7efkBvUvNsYGy&#10;gU19M+eRNbPl3SttE7s9Mwf5HcvWuaNjixc4/JrwLUv6lq4U9m3E1c81TZ0H6fHGvWcvX7/fvXxv&#10;6+DOwua1e4//4LciiP9/4P3799lZWc5OTggjo4sXLuzv7V2+dLmttU1DTS0hPj4kKDg5MTEuJjY7&#10;O9vX2wcUoqBkvXLlSllp6fzcXH1dPUiPqysrwFhQxJ6M+Afxx0sIysX++QvpzQt57cugwjzu3Ln6&#10;iMq5+thAEDSOlf5FY7w+9bzeddsX7/ac2zeM6hDzrc9tWWD2qgcbnDUrPt7yF9Mifv+m3NbFm/ee&#10;Nw1tzG1ebxnZOh4TAuJfAuS0xoaGjLT0+ro6EHfv3gWdt27dAikOZMjioqKFhYX0tLSmpiagGUh9&#10;oyMjJcXFOdnZhYWFYSEhZWVloJr18fIeHh4+HvCP4o+X8NGzN+Hlk2OLlyr61gdmD0DWevXmA7c3&#10;Sq3jUIvrKe1dT6ya8iyeTGyYaxjfGV+6FF11TiG0tWN8Ryy49ceWP4LKsXJ688a51csgxxa1L334&#10;+PnkYBAQ/woguSXExTfU1ycnJj19+vTLly/FhUUg11WWV5QUFVdVVBYVFBTk55eXlT1+/BgoV1db&#10;G4FEdnZ2piQnNzU23bhxw9HeAXh7MtwfxB8v4aXbT3M7V0vbF1d2b1b1rq3u3y4b2v7pd0Y1Th8c&#10;XH+U1TCT371a2bPafW5/cfsGyG9Luzcnli6CMlU4qPnHxj9CPrKjeWxncPZC9wSQ9uLJwSAg/kVA&#10;nQlmejvb2xXl5aA6DQsJBcqlpaX5+vi0tbYC0/x8fHJzcjra26urqrq6up48eZKVmQky5MrKSmpK&#10;Cpgo/uGfWPxb5oRgIvv0xduNg9u1/eud4zsaUe0/XKJyqrp659ng3AX37CGL9EG3nKGHT1/3Tp/3&#10;zx9Ja5wvaV9a3bt16daThOZFqdDWM2bFhDZlxzv+bFq8cP7u81fvHzx59fUff4T4/fDwyq0nJyv/&#10;gM9f/v5d5mt3n+cMbD95/WF048bVu//NF5e+fft+butGUttK9djeyt6t90ffPfi3An6r0Df7/veA&#10;bDY8NAQaI8PDUZFR3V1dQLnmpqaW5mbgG8h46ampebm5wMzdnR3QWVtTA+pPUK92dXYBgf8dnxn+&#10;8RIC/e4f3TiZXb86uXZ148K9oOrZHxKyejVcufU4vWa6rHtVJLDJNq1fK7xVJbwtMG+YzbUapMet&#10;C3dAdfr2/aexlStGSb0BhWNsnnUVwztd0wfvPnz+/v0QxJev//AXcf/pGwH/pifP3x4eojwBGx8v&#10;wUuoxuHh5dtPK3rWQBOYfHxZn2x5ePj42RtWz7qdm09Tmxdmt2/+2AUANgYtsDg6CKo/tHpGJ7H3&#10;9duP4FiRVeeevXoPxvkxJmp70ECt/goWqF2+f0eNdnT+vx/tpP2Xk0FtDJZHzb9sCdrtsxc2L90/&#10;eh3if87z58/B3O/8/n5ifAJQDkwRa2tqqyorwZywpLgEVakmJSHDw8FssLe3F2x/4cKF+vp64O38&#10;/Pzxv84fzh8sIchUYB4IiszR1Wvt0+cvXH80sXxF4qi8JLAtJ3eo4PJrbBra3Ll4N695vqxjCYha&#10;N7GX0rwIytH6/vWEism1/dtTK5fbx3bkorqs0vojyydkQ1vHli8/ePIaROfUftngVvfU/v7VByeH&#10;/GvqhrdpnCqLB7bef/jkWzrZPrWf1DiX17vevXy1YWC9fnBTCdmhhWybXL5skT6Q077sUzBWObrb&#10;NLwV0zB//8krDp+GufN37XOGZzdvdM9caB7Z8qmYvnb7iV3WILL8nEXG4L2nb8BRQMn9k2lR8/zl&#10;44OCn/rj569Fg9uNQxu53WuV/Ru2WUM37z3LbF1qP3e+bWy7c+agY3LPNG0gvnEB9WrGILICNdqd&#10;Ry+Dyyb8SyY980cLetaR5VMFvRuPX7xrGtsp7V5bP7hjkNgbXDblWTA6s3Gdxrk6rGT82W/3uiD+&#10;BwCLBgcGrl+//vLly/6+/vm5ORdnZ1BqghRXVVm1vr4eHxfX09NTW1trbmpaWFh4586d169fDw0N&#10;tbe3/5sMBPxhEn76/BWkBVAKNgyuA4um164OzJxf3r1Z3rVM71yFbl7cP3sgE9ZWMrhV2rHcNLJ9&#10;/e6z1rHdtNqZyZXL85vXsxpma/rXL918MrJwEZg2t3k9s2l+evXK0oV7IRXnWkc2B2fPNw5uAHnm&#10;t27U9a9vHNx5+vLdf3kQEaTKmv4Nv5JJ0eCWN+8+BZRO5netxrUuOxdPuheNm6b0nVu/qp8xHFE9&#10;AzItg2ddbs/azuX7btlD3bMX6Nxqzl99ACTcvfXMLLmv89x598LxloldItuKxZ0bvP5NnfOX2P2a&#10;z21eBwdav3gP17ps88I9kMGu33sOTnL38n082/L7T19LBTQ2je9yetZNrV/rnNjl8KyfWL0i6NfY&#10;PrlP4li1ffHepZuPuX0bexcvM/s0zu3cBCoG1cyW9W9YpA60z1+URLaDtwOzrOGw2tnMzlURn/re&#10;2QPR4Oa2+Us8Ac3LF6AHvv5XPH36dGx09N27d0A8MC0EZQbCyKi9rS0nOxukvsKCgqnJydLS0pmZ&#10;GdAPJoHmpmZXrlzZ3NiYm519+PDhySh/NH+YhHMb1xqGt1+8fl83tF3Tt94/vT+zfi2+8pxpUg+Y&#10;2skj2+8+eU3lWLmwffPijccH1x51Te7lty9tXLhb1bMSUjQeXjsX37AQXTOT1bqU1LzoXzAGBPv4&#10;6cv45o2y0V1geN/swc7lB3MbV0E1m1QzDdLm8NyFzsn9k8MfMbJ4qe/cfvXABsi6PYuXjyWMP5Jw&#10;df82eAswTO63yhsDEoL3CyDhzNYN8O4W37yY3DD/txLm9GzE1cwQ2JSDdwQg4cjGDXb/Ewmfvf5A&#10;7FBZP3kevDtWjO6S21dMr1/DtSl/+eaDqF9jw8wF86xhnZiutf07VM7V01s3wHtTx9Q+tVsd2Pf5&#10;q3dAwomtmz8kRIL0OLjpmjfas3xFOKg5oGzCIHXg7sMX1+8+lQ5sBCOLhbTUTuwBCZcOUHfVIf5n&#10;AOXABO/c1NTM9HRrS0tyYuKXL1/0tHWAhGAGmBAX39jQsDA/X1ZaClwNDQkpKChISUqqrqoqLioG&#10;c0KQIU8G+qP5wyScXrsyt3UDZC2FsFbtmE6TlH61yHZqh4qfTYu43WtGFi9Pb93EsSjh9msSD2/n&#10;C2gSCGz2yx+Z377RPLoNEguybr5saPvanae5HcuCgc0WaYMgt7jljcqHtFQPbV+983R87Rqo6EDn&#10;ldtPW6b2QQ3ZvXgZZNSTw4M3uZfvIorHgF3gjUAvvts8tT+hftYytd84pd81fxQMWz+67VM6VT+2&#10;a5fSt7p3SyyoeXDh4pev30QDm6Nr5+RCWhoGNySDmodXrpon9qS2LWtEdgSVTckEo/rlQltbJvel&#10;w9o6z+0Db4F7vUtXTFL7wTK7ew0cDlSJ5umDtWM7mnHdoDqd3r0V27gA3kQsM4Z0Yrt6z+2DtC8U&#10;0Pzm3UdQ9MqGtIBaXSK0FZjpkDkYVj1T3L1qmzZQN7arEtHeNXPA7VMPCoHl3VuCPvVdU3sqEW11&#10;47smGUOJtTNvP0Afz/wPARLu7+319vSAiV9nR0d3ZyforCgvv3nzZnBQEJgfDgwMpCQlx0RHr66u&#10;dnV1hYWGgo2rKyuXl5d7urtB5/E4fzh/mIQfPn3Zv/YQTNV2Lt07ju1L98D7PUggmxfuruzdsk8f&#10;sE7pS21eiK2ZBpM9r7yRjNrppOpz2U3z5689zGueqx/YyGqaj6qbS2ycH164uLxzM7d5fmzp4o8B&#10;Qdx68OLOw5c3H7xYvfp468YTUH+eHP7XX9+8/wReevvhEzgT0AABZLh+/8WzV+9A+8Wr99fuPX//&#10;4fOnL18fPn0DilXQ+eTFW1DmP33xDnQ+fv726Yu3oPP+k9d3H7168PQ1sPrDxy9gCawG/aDn7uNX&#10;YJeT4x1NBbeuP7l2/wUwH6yCk9m58eTV0ZeEPn/5Bipe0ADLg9vPwCmBHcEMEAwIAoz28Gg0cCag&#10;EzTA0e89fnX/8SvwEtjg+oOXoLIFAx4fFyzB7kDgJy/eQTdm/jcsLCwUFRauLC+3tbWBvPfo4aNn&#10;T5+CCWFxUREIYFpLSwtIeiAZ3jvi/fv3BXl5u7t//5vMfxR/8I2Z74eHxxcfKLrGNm68fP0eJLdL&#10;Nx51nzsPys7aoa0b955PLF2qGdgo717Napx3zhy0Sux2Su1Lb5oPLpus6FlNqJkBeWP38r2ec/sJ&#10;dbPr52+PLqA8/Pr124dPUBKA+F8xNDQETAOFzIsXL+rr6kKDQ1qaW0DlOdDf//z589mZmf29fTA/&#10;jIuN7evtPb4T09HefnD+4Hj3fxN/pIS3H7zYu/Kgumfl+t1nZd2rYytXlndv1vSu1g9vtY/vDs2h&#10;ZlAgaSxuXQcTyILedVCMgaSnG98NCraawc3W8d2B2YPq4S0wC/r8GXVzfnjxUufEblXfeufETlTV&#10;9NL5O9tXHuxduX/51hMwDtDy5MAQEP8c8/PzQMLj9sePHzeObof6+fiCKSKoRUGNOjI8XFdbCyQE&#10;M8YPHz7Mz82VlZX19/Ud7/Jv4o+UEFRTbWPbHRM77aNbxW0Lyzs3moY2SjqWJpYvg/Kse3K3enR3&#10;6+LdnUt3QYEHEublm4+/fv2+sHfLtWAM+AnKQlC4Xrz1ZHzlKpg4zaxfWz+4M7N5/dLNx8F5wy0j&#10;WxsHd+r616ZWLjcPb5Z3Lr968+993hniz8eVK1cC/f1B0gPX29evX1dXVtpaW0FdChLjs2fPpiYn&#10;wUuPHz8GxWp7W/vQ4GBJcTHwc2529mT/fw9/pIQge9dP7IE5DMhUQ3MHQLC7D1G5Efjz6MW7gbkL&#10;xshWz/T+uLrZkfkLI4uXe6YPRhculHYtpzbNjyxemlq9euXWE5BFC9uXkQUjKsHN5ukDYNgPHz+D&#10;ahb4Cdo9U/sgi/YsXt6+CN0nhPifsLKyMjw0tLi4mJmRASpPkPcqystHR0bOnTsHMh7wrbenJz83&#10;r7KiIicrG+TD5aWl8bGxtdW1k/3/DfzBc8JjPn768ukzqBa/NwxvzW5eX9m7ldS+cm79akbrUt3g&#10;ZnH7UtvoNojSzhWQ4pyLJpDlkyPLV1qn9nOa5iq6Vromdqt713I7V7Lblu4+erlx/nbH+HZBzxoY&#10;EVShD/76UUMIiH+Jy5cvg4p0d3cX6Dc4MAAyIZgcAgmBmSDW19dBRQqyH5gTAhvb29oODg6AhNtb&#10;f7kP/4fzb5HwGCAhUHFw5jywaHjuAJSjK3u3uyb3gFp5rQs1vWvNI9uRRaORtbPIkvGwkvG0mnNZ&#10;DTMZdTP1g5sNozvvPn6e3rh2896zzYM7Q7PnV/duvYfuzkP8r/n+/fvbt2/f/CuA7b99+zfegPg3&#10;SnjM+asPb95/Xtu/DoQcmDlf2r6Y1TgPqsrtS/dB8emQ0svmViMf0W6T1l8ztLVz6V735F5F92pK&#10;w1zb+O7jZ2/uPnw5tXKpY3LvG/R3nyD+Ma9fvwb5bXJi8mT9HwOmgiDLff78X9/Qu7u6Xr58+eXL&#10;l/W1dTB1PL41+q8CBgdncrLyT/Nvl/CYmw9egCXIjaCePNbp67dvV24/lQ5sgluVsnrV8/o1dcxe&#10;ONoW9TnHh49fjr/WDLS8//joAz3oAzKIf0xDfX1DQ4O7q9sEYHwCFJCgpOxobwdzvIL8fFBtJiYk&#10;LC0sRoQjp6amEuPj5+bmsrOyNjY2UpKTJ8bHO9ra7W1tHzx4AMpUUIJeunRpf38fWL29vX3r1q3j&#10;B3w3NzeBqAP9/WOjo1ubm6CUBe3dnZ3p6emZmZnFhQUwpVxdWamtqTk5p3+a/5CEvweo1T6+G143&#10;P7V+zTa5D1k2Udi1yulZ1zy2A/r3rjz4kfSAd9+gh3cg/gmam5oWFhZCgoKBA+Vl5empaQa6emEh&#10;IZbm5mYmJonxCZ3t7Qlx8b7e3glxcUDCnOxsJXmFqsrKivLy2Ohoextb0A8kXF1ZBXNCYG9RYeH1&#10;69crKioy0tLa2triYuOAgfm5eY31DefPny8rLZ2ZnqmqqGxpbk5JSQGzRxBAVDCBnP3Xb6WegoSA&#10;F28+fPz8Fcz3BhYure7f7p85qBvf3br26PHztxeuPwQJ82Q7CIh/jhcvXgCdTI2Nl5aW4mJi+vv6&#10;QQIEhvT392ekp4OctrOz09TYmJWRUVNT09HRUVpcHBIUNDQ4CFIlSIN1NTVJCQkPHz788OEDSHQg&#10;yW2srwMDgYcdbW3Pnz0DmfbixYvgpYW5+UePHgHfLl++PD83t7q6CjqnJidBntzf2wMjdHX+y3+x&#10;+3QkPAYUnKDyPFmBgPjfgfqo+enTt2/foh7B/A3Q/2P19/2g/XuOe8Dyx1DHO/5o/1gec7zx3/Jj&#10;r3+J05QQAgICAEkIAXHKQBJCQJwykIQQEKcMJCEExCkDSQgBccpAEkJAnDKQhBAQpwwkIQTEKQNJ&#10;CAFxykASQkCcMpCEEBCnDCQhBMQpA0kIAXHKQBJCQJwykIQQEKcMJCEExCkDSQgBccpAEkJAnDKQ&#10;hBAQpwwkIQTEKQNJCAFxykASQkCcMpCEEBCnDCQhBMQpA0kIAXHKQBJCQJwykIQQEKcMJCEExCkD&#10;SQgBccpAEkJAnDKQhBAQpwwkIQTEKQNJCAFxykASQkCcMpCEEBCnDCQhBMQpA0kIAXHKQBJCQJwy&#10;kIQQEKcMJCEExCkDSQgBccpAEkJAnDKQhBAQpwwkIQTEKQNJCAFxykASQkCcMpCEEBCnDCQhBMQp&#10;A0kIAXHKQBJCQJwykIQQEKcMJCEExCkDSQgBccpAEkJAnDKQhBAQpwwkIQTEKQNJCAFxykASQkCc&#10;MpCEEBCnDCQhBMQpA0kIAXHKQBJCQJwykIQQEKcMJCEExCkDSQgBccr8GST89vnTpWsPJjaud6xc&#10;mz948OTN55MX/kWePngYXzYmF9ndtvfspOs/woPbD4cOnnw7Wft38eb5847la38Tt159OTzZAuKU&#10;+DNI+PL2DR63KtWkQbOcEYO4dm6ftvqNR//qlfX1wxvP+BaDgoWpnZtXn3486QVmPnyU3TitFt4i&#10;FdmT0Hf+xafvx/1P7t2PLBoWDmqxLprbfvDuuPPRpQvMPo2/RUvt5pOj7sNrB1dd03v4A9v8Gzfu&#10;vPly1PmDw8HGEbqYc3855L+HOxcu6iX3g1AKa8K2qlCI6z1aHb/x/uQngjgt/gwSvrh5jcaudvre&#10;++/fDz99/FhbN8QUOHDnX7y2Ht+8xuXSOHXn/cn6MYff+rpmojp3Vi7dn5zbkfSscmq98O3w10+v&#10;nxkE1fm07l288zi/Yog3bOjmkVobo7PymbO7Vx8exaPHR53Pblzjc6nLm7l56eZ939Q21dzF119/&#10;/xbxH5Lw8PDw69dvIC5sbNN7tG0//nC0+h3Kg6fOn0fCuQcnl/Gja5dYnBvn7qNWDw+/375+t6x/&#10;o3n++vMPX483ALx79WpkZi9vYHfv3htwFb5+8jisZIjQttqldrls9san35WGQOzD367Tc4PTFIED&#10;L78cTvZOskSMvzpy6cub5zp+tclz98FKd/2wZ/fV441/42tabrtW2dbxGE/v3OR3re+78vpo7Zh/&#10;KOG716/HZ/dTe7ZmDh59+HrynrKyebHv/PP3r1/3Tu6Ujl+88/LTcT/g25fPS6sXMnu3l648e/ro&#10;cd3Utfd/r8a9sr3D4Nm+//xH0X745MHj5pGtislLP0Zb27oEjvL6+bO28YMnH77MzF9YuPn68f1H&#10;VQObbcu3P3w7/Pbl0+LyQc7A3sHDt7/9eiD+h/z5JDzcWlhh9++9+e7b4fcvDc3jIhF9CT2bfrm9&#10;/OGDN96gPLx16bJyULNn3XJS2zy/W23J2uNXjx+FFg0S2lQ5Vy+WTF/7+A/mZxuTi5T+gy8+f/VL&#10;rHduu3jS++vX9PwOrZKtL4eH0TmtQcPX7zx9+/bj12N1Dz++UHOrLNx4frTlr98+vEGE18WM3zpe&#10;PeLvS3j7wiVhj2rj3HNRTXOqQQ1qWbMP3qFOvrquXyV5FBHV6VVxTjuskda/Z/eoeP785oVzZKNA&#10;RF9k85Jtcrd5Qqdo5OTzv7zt/IW/lvBw8dySgH9bVMdGeMUor3/n3B1UaV3fOGiYN63hV2eUOXHr&#10;7afcrG7bvDGz+D6f0nFupwrbuo2E3F6rgkmrpA5yl+bJm2+PhoL4H/KnkbC6dv3e3o3H43PbGkHN&#10;qedug8Rx6/yBUFD3wTPUu/v3r59Ck1oCB65/+/jWLbY1aerOcWa5sLhCFzT04uuvdy4eMLu2rD76&#10;S2L5Lxx++5SQ3WFUtfP1+0eET3nE+N2TF349rGgclEybB+VdaEYbg1cDnXutUHBHzuR1kDE+Pb7L&#10;4FA5fPO3Kvfrx7CEFuv2i7/LHn9HwsNPrw39qjy7rxyf5NsnD7V8awIHr4NVICGGfdPmY9R5fnz5&#10;VNOvOnDoxuGvh+2tIyxhQ48/ovb4+vGtT2wTzz8h4ZcXD4Rc6iZvH81pv3+trBnQL98E014gIdyq&#10;pvPiS1T/4ZfcrE7m0OEbr1HV9eWVdRyL0uSpu+BH+PbprVdMo3XrhePzhPif8aeRsIzZv4UvuJXe&#10;uQpRsnp0x++wqWVYInV27ebTnVsgnhRXDIjlLD+8dUPQq6l568FR59PNvQMWm7qNp1//GwkPv6/M&#10;roJEsf7ow+HhR0PP8qiJv0hY2TgogZLw8Os31NX48f37sfEVFufa+p1nHx/eoXGoHLv14XjTX799&#10;DE9osWz7byR8duUivlXt7qsfDn2vqR0QTZp98/UQSMidNPNb96fU1HbVSvC+8N45uNZz4OZJ/6+H&#10;fV1jRxJ+7xtdNs0dA2FTvPj4M+qwv5fw/MwSKLDXj34VIDr6Z4UjRp58/A4kpI0YPzn8kYQGjeeP&#10;Tfv25DalddXK4+MXvzc1Dcpmr3783c8D8a/y5ypHD7/fuXZD2rs2Z/EhyAc5BZ1E7k0yMd0/wqph&#10;9/L+eQbrCpGIv3QqJQ7tPP3y/5Tw8GD7QNK/tX7rMeo+xuE3t5ha754fc79vmYWdWiXbv7/Vf/j1&#10;fVBss3Hjwde3T2VcKmv3Xx33f//41jKiPmbi9vHqEX9HwpsbWzhWLXd/d/+ms3ucP3by5WeUhIKp&#10;cye9h58z0zuUyre/fH6p71EZs/DopP/Xw4Ge8SMJD6/feji8fRvE2O6D4yni7yWc6JjAc6z98asA&#10;gShZfHokIe8P1Y8kRLRcOD6b78/uUFtXrz89LtkP29qGZTJWPkAS/i/4080JD79VV/SJZSx+PPze&#10;0DiomLsCasKjrU54fPO6gFfL4v3fUtNv/EMJD7/vbx0ohLaVrdz/IUVr/aBo2vzx2//3j68tguqj&#10;j8qzH3z/9M4rqsm979rh4eegeFCwXTruf/XwnqhHfefFEyeP+DsSvrt3nca6su/GyScfh18/xmW0&#10;65Rvg0z29yU8/OQTVW9Sf/7kHA6/1VQP/DPl6O7UInXIyNu/qSYhCf+T/PluzPy6t7xG79119c3X&#10;+1euCHs2ZE5ce/r644ePnx8/efny47dvn96HpbVr5sydv//6/ccvb16/vfcMda3/fQkPD/c29oQ9&#10;61PGrjx+8e75K1R8/nb47M5NAbe6sqW7b959GBqc5wjovfDi88cXz8b3Hjx68e7R4+f17VOs3u0L&#10;91Aj7y2t07u1zt54+eb1m/zKQZmk6ae/fdh4BEpCmojxB0eDH8WHL18/JWS2C8WNn3/w5t2796Nj&#10;y5wezQOXUer+fQl//XVpapHcualz99HbD5/2dy7Ke1X+U3PCV0+UPGt82vfvv/gAfkXPnr16+hbV&#10;D0n4n+RPKOHrx/dFXGoa9p6DJLa3dWCW0MntVcfi3aiTPDRzdAfi9bNnSWUjsgENtG51MuEdCcNX&#10;QOfflfDD6yfKTmW/mJWQOlVTOB9Hw9y9T2Dk1eVtjbBmds96lYShoUvPgVWPr14zim3n9Khh92rQ&#10;TxufuPzi+DO4w+9fevvmZPwbWL0bjbLO7T76L0kYJeEvFmXkJ+NXU7h1bD379PHNq+TyYSn/Bgav&#10;Bs3EoY6dx8d5+B9J+P3r587eOUnfOg6/ZsfShazqAb7ocy//3m3e30sIuHfjlmtqt4hPPYNnvWpM&#10;b8feU9AJSfif5M8g4eH37yA//eVj58PDN+8/ffztg7UvX76+fvfp5btPHz9/+7HJ9+/f33/4/OLd&#10;p7cfvxzv+P3bt1fvwSDHr59wePgd7As2+318ORnl8NOnL6/AsF/+Uu8eHwuM87cDffjw+e/0H/Hl&#10;85e/PsTn4883wM8FTvLlu8/gkMdbAj59/vL6418S3MePn9/8+FgTHOUj6ihfvn4pL+tTLto48eyv&#10;+Xb0k/6+SP/29dvb96hf0ftP4JeBeuHz3xzl7ecfRwG/7U8/KnOw5ZuPv5u8Qvzr/BkkhAB8e/eq&#10;Z+nGzcdvHj59OTKxyuPV2Hnw4uQ1iP/bQBL+Sfjw/CmybFTCp57Oq9Eid2r04jMoO/1/BUhCCIhT&#10;BpIQAuKUgSSEgDhl/jQSHj59/Hxq6+bEzt1bT9/9uAv6R/Hlw/v1S48+/Mt3Ab83dk75dlz82/0+&#10;vXu7eunJ5++H37++cY3paUF9fH947+7jSw/f/cvn/v3bzVuP5rZv9azdmDl//+Grk++QPbx+Qzdp&#10;/MLLv3uLFOL/EH8KCb9/7eudE/Bv1k7s1YnrUo0be/Avfpfx29cvL97+g2+NHnFhfZvOvnH23l8/&#10;bfjf8z2jqEO9cONvH15fn1mmcGjZe/H525cXstblORvPgOhhya3q+asfjj6P+PDu3bt/7pn3w7fP&#10;tYPrxCJ6EFnDhgmdvD4thXN3vv366+3zB7ROLeu/e0AZ4v8mfwYJH12+zORc33Ph2acv3z5//vLs&#10;1fFl/E/z7WtyYQ9y6PrJ6t/jy8f321cf/w8y4T+S8NO7d5tXn4JM+BcJfz18cP/JlcfvwbaHrx6J&#10;ezauPvl7X3j5Gw7fPJP1rs5dfvTt+/fPnz4P90/TuLdtPvkMSfj/Ff4MEm6CrOLdc+/9X12y71+9&#10;LB3cO376BvD26ZPMwf0nRxkSCDC3fLFx6sLe7ZegHuyb3JDxq5ZMGkvq3lq58xZc1U8fPp1YOKge&#10;Ob9/9Mgv4PWTpwVDBw/AIb59aOrfufvu2/3b9ysGtwe27//4pPrLpw+bO9caRnZGt++9+3z8PnAi&#10;4bu3b4en9wpG9i/cP3kE9vn9h9nDF19++f47Cb8tL11o3n707uXznLZpAosy14Y1cM73X7ytHdpe&#10;vfvjmb3vY/O73bvHfzgDxbGEBasnPe9fPZZyqirfevZ7Cd+/eTO/erl8ZHfxqAZGbff9U8/Y3uUX&#10;n58+eFQztNW5eufd774SAPGf5M8g4cs7N/mdK92ad5+9//LjKfint26wO9RPHD2iCnh4YR/XsfH8&#10;y2/vXzwxDW8yL56La10Mbtn+/O1bx9CyhE+VWOxwZPPK/M3Xn57ct0ofQrauRTdMczhV5y0+ALv/&#10;5YI+fKPrUB5WeU4jpt+zcITdqcKkcus96usnh+WNo26V84mdq4jIJtnU2eeo54ZQEopF9hvHdgXW&#10;L7pl91La1RQtPQAvXF7ZJHbtuP7u618kPPycntauUrHz+vnT1PpxfItSu4qFhK6th6/fh6a0aFds&#10;HT2H9Ovh+6eS9uWFmydPCQP+i4Rvnz8Qdayu3Xv5Owk/xWT2BtQvJ7QtKvrXWdfvob67evjeya/W&#10;r3xKLbLXu2SM37VSOee//N0NiP8Qf44bM4fb67vSvrUsPi3R3fv3XqNuRfwjCQ82tngDem+8/l3a&#10;/PYlOLXFr/fHo0mHv93XORzqGOOIOffu8L9IWCaVMf8Odb0e7qxs0jg1LT5AfR30+AtfgFcP74q4&#10;1XVden0sIa5b2+7Townn96/trWOMAf033n77f0gIzuz783sMNlVLJ8/s/bo6u8zi2335JSqrX13d&#10;IHTrevS7AvekHF1ClaMfP3xobByh8++9+vrb7zPhj3O7srPL7tW+9+zLkYQ1nNGTL46S9s0LBwz2&#10;dX1X3xxvBvGf5M8hIYpP79+Nz+1qBNfxR47eePP1H0n44sE9Zb86RNHCwrVnH4+/QPk3Er5+8Wp0&#10;8XxG46x2VDOlV+/9T4f/RULk9MPjTd88vM/vUtN+AfUE+rcvn/cu3qroWfEqGCa3rShYfnQsoWLu&#10;yklxivobMze4HOv6r735lyR8//yJkk9d0dpj1IAFHYja/eP+Y44krBIK7zbKGDKM6xAJ6+m/gPqT&#10;jb+X8POHD0tbVwraFu3Te/Ht6kduvT2W0KnvxrGdH189V/SqLkSdM8R/mj+PhMe8fvxAwq0qbe7+&#10;P5IQXLR3b96NKRnh8axzbNxD/TmIv5bwwc0bBuEtrlVLrcvXc+uGgYT3/kbCqHngA4q3jx8IutW0&#10;Hrw8/Poxr2JQIWawdPJi59w+n2tV/tKJhL+/MfPq8X0hp9q2i6/+JQl/PfxaWtGnVrj29vVTJbe6&#10;3ut/9TddjjNhYPvewMatrWtPXv32xesf5/zl7QuPpA79jMna2SuNoys0dvVDN08kdB26dXxqn16/&#10;UPapPjpniP80fzYJv316jwitiRi5+er+HW6n6tbfvsR8aXn1NwmPOPx+dWePzK5u/emXYwl9e1AP&#10;NIHrv7CsRzF75fgG68b0wj8p4bOrF8ls6teeoirho6zyFwnF0uZPUi4oJvf2WNxb1x59+mckXHz0&#10;m4SgXDx/ntO3s298lTdi5L/8ud7/Mif8wY9z3p5aJPDufX6015Nb19ntIQn/b/FnkPDO9Tt9a7fv&#10;P3v79Nmr3uEFFrfmiVvvvn94bRNer5K7cO3xm1s37jjFNVMeSfjqxctL9169//DpYH2H2rnlIpgc&#10;fv9aUNilkD1/7/m7D1++FJR2iybNPP3w9e2LF1EprVT/nIRPr1wks64ZvPbq69cvc1MrdJYVPyQk&#10;dqovmrv15sPnR/cfuMS26Jauv//2/7oxgzLvwzNZh/LUc7dfvP5w/Lbx7eMbO2STmF+9T++132rb&#10;E/5bCbcmF3Fd2y+//PT5w/uG5jE4JOH/Mf4MEu5u7BtGt/N717F7N6jHD7RsPTpKPIeXdi9oBDcw&#10;utfrJo+MbF2UcmrYff51b2tPM7yFxateOrwzf+bOcYq6efGSvG8ts1fb4KWXT+7csYhrFw1sMckc&#10;axha5vbouvn+nyhHv30qaxyX9G+Uj+5NaN+wjWxJn70H3EnNb/fq3k8oHZYJaOT1a7ItX7598jfL&#10;/p8S/vq9s2uKzblKJnbs0fFd0V8P+7on4HZNa4/+6+d+/62EX9+/Ds/tFfdr1kwczOnbEA9o6rn6&#10;GpLw/w5/inL08PDz5y8v33x89ubjx796WvUQrIPOD6Dz8DvY4Ot31HO6IA0+ff3hzYffns4FoB66&#10;/fTszafjB3RRo739+P7zt+/fv7148wn0ffv6Fbx69Pjv4as3H358pHb4/fuLNx+PH3EF7bfvPqKe&#10;l/1++O79J/Bf0Pn+/SewMeqJ4bcfUQ8E/3Z23758fXo0Mtjv5euPR3/b9xBs/PK3Gd3hd9QuL9//&#10;dk/n8Gtldb9G4dqPyvYvgB/t7Ufw05ys/sbvzhnVfv3249uP4FS+v3z36ejAh2/efnzz26O6h4eH&#10;f3cQiP8Af7Y54Z8SoPfG0ianV8sM6rsEEH82IAn/7/NtdGCW0bUuffr232ZBiD8BkIT/9zm8duX2&#10;0o2XUKX4ZwWSEALilIEkhIA4ZSAJISBOGUhCCIhTBpIQAuKUgSSEgDhlIAkhIE4ZSEIIiFMGkhAC&#10;4pSBJISAOGUgCSEgThlIQgiIUwaSEALilIEkhIA4ZSAJISBOGUhCCIhTBu3lhy9/Gy9+F8erz1Hx&#10;FQSq8z0qnh21X3/4/O7T149fvn368u3Lt+9fvoLG10+fv378/AXEh09f3n/8/P4jWKLiw+ev70HP&#10;J9D/9eOnL2CXo9XPnz6D9tf3n7+++fjl5fvPz9+dxLP3v4t3n5/+VXx59u7L8/efXxzFy/eo83z1&#10;/vPbD1/efPj8BpzY+89g9dX7T6h4B+IzWL78O/H5KD69eHsSx/1Hu6Di81fUX2H5/PnTowf3Hz+4&#10;/+QRKp4+vv/86YOXz0Dcf/Hs/qvn90EDLF+9eADiBVh9/uDZ0/tPnj94/PLR4xeP7j68e+fB/dt3&#10;7965d+/O3bu37927fe/+nfv379wDnfeOOlH9qDhpH212F2x2vOWDOw8f3X306Pb9+2AV1QleQr16&#10;tPqjcf/B7YeP7zx9dffZ67uPnt179PL+4zdgeffh83uoeHHn8ct7L97fff7u7vO3d19+uPfq491X&#10;H+8cLe+++vQ3cfLqLdB48+n+2y+3X30Cqw/evX/07t3jt2/uvX9/98PHex++3n3z4cG7D/ffvrv3&#10;5s3dN29BgPbHo98b4MGTZ3cePLnz4Clq+fjZ3Wcv7z5/df/F63ug8eTF7ccv7jx9iWo/e3n76Yu7&#10;T1/eOeq5C36KJ6/A8t6z1/eev74Dls/e3H36+vinu/f8DfgR7jx7A/rvPn9978VbsLz//PWD42Gf&#10;vrz/7BWIB6/e3n/97sGrNw9fv7778jU46N3n4EDP7z1/ef85GPnV7SfgfJ7ffQrixT0QT57fffzs&#10;Pqrx4vajZ+BsTwJsBgJs9vzlvZev7r042vfx8zsgHj2/fRSoNirAL/k52P3uUQNscxu0wc/7+s3D&#10;N+/uos7k3cNXbx+8fHMXnMyrt3dfvbvz6i1axPAFEJFDFyMGLkT2n4/uP4geuIDsPx/atx/Udz60&#10;/3x4335o30Fw38WgvstBfZdC+i6E9u4F9+x7914N790pnzmYOLi7cunO1qW7l+6/2bn+ZG7/9uze&#10;nZGl8+NrV4aWDvrm9vpm97rPbQ8sHozv3umZv9Azf3Fw4WBi9eL8+bvD69fGt26unr+Jau88rJy5&#10;mty/H9m9F9i649+649m649GyDcL9KFybt0C4tW57NG/6tG4Gde6Gd+1Ede/E9+2lDV7OGLyc1rWd&#10;37ed0bGc0bma2raU0raU3LaU2Dof3zyX2LwU37QY27AQ27AY07AUVb8UWb8MIqphOappObxxKahu&#10;3r9mOqBmOrR+NqJhPqZpIaERFTvXUX9YbWdjWVeKXU+KWUeRWU+ZwU6XMdqZO9WdO86JI8yGLc6Z&#10;PcqRPdmHJ9abK96XK8yNM8yd19qaS9tBSNVXTtpGBs5CikFLjk5OjkNDg01JjUlDj8PAgsXAjEPH&#10;jEXFAKNmgFPSwMkpcMgo4VS0cHIqODklLjklNghqGhx6Rmx2PrioHKGUEiYzBwYdEwYNAwYV/VlK&#10;Okx6dkx6NnQqOiwaJmw6NkxmHkxBFSKzWFr7fDqVAEbFOCaFFFqZUEpJNypxVwopb2KDBPqAVmKv&#10;GmKfeqrwftqYSdLoSfzoScK4WbL4edK4OfL4efL4OYq4Wcr4War4WbLYc8QJ01hJY9SV8zytB9hJ&#10;k+SZQ7JNXUr1zQoVhVQtXawjU6KjF+iqx4W6FxhKG5ky09hKCpnLqzgqGyZv3TmWkEfXBcanT8hn&#10;SCBgAFdyJLUOI3GJpfJNJnOJwTULQzcIxDAJI7COxLcKJzALpTFBwnR8CU2Q1LYJRJZxpA4plK5p&#10;VB5pRG5plO75BHap+HapFO55VF6FlF7FZB4F5F65lH45lCFFpF6pNJ5JDB7JVE5x5NYR1DZRjA4x&#10;3H4pjH6pzO7xzO4xxPahtFbBhGaeMBN7Op8wapcQKtsQAmNnanM3Uj1HamMvSgMXCl0XOiN3JjM/&#10;erMgbFVHIk13fBUHmIo9jpo9npYDXM8N18yXyDWM1A1JYhsB1/fH0/LAU/eEq3hiq3rgqLljq7nh&#10;aHgS6/nTGIfha3hjq3hgqnth6nvT+CRwZ1Tw5NXhxxXypTexRpdSh2aRB6VxJFVzpNQRReahxQ5f&#10;AhE/dDFx8CBxYD9l8Hza0EHq0EHS4Pm4vt24wfOxfbuJA3tpA/sZ/bsZ/Xsp/XsJfbvRfXvRfefT&#10;+jbalq+Ob12dXr84vX7l3Nat0a07A8tXeufPt44uA/16pzeHFvYmN65Nrl2aWr80uXFlcPH8wNKF&#10;4eWD2Z0b05tXxtevAAnHN66Mrl3tnb/QNn2pcfZGydjV5O7dyLbNsObN8JYNZMtGRMt6dOt6dPNy&#10;Qvt65uCFjIH91J7NrIHd7P6t7N71nO71/N6d/J7tzDaUexntS9mdy/k9q0X9WwV9Wzk9m5ldG1ld&#10;q5mdK8DPlNaFpJb5pJaFxJbFhJalxJb5hJa5xLbFmJaFiIaZiPqZ6IbZuIa5+Mb5qMZZEFvXUX8F&#10;8PzmMkKORUOKRl2JVlWJyk6PIdGRrdCHK82dK9WNI9uPK8OXJztQINWLK8qRw8eex9yeT9GES85S&#10;WMxMipSDHpuUDJuIBIeSEpuWHpuBBc7Kgc/BDWfjxGHhgDNz4DGy4dIzwalpsanp4LSMcGo6XEpq&#10;Aho6GBkFnJIKh4ISk5kLSIgnIo1JzwynZ8RjYMGjZ8GhYcKgY8WiY4UzsMLpWPGYudCBhxyiRFpu&#10;LDYZ7OqxjLKRdBKBDDL+dNIeFOIueMr+NI4FpF41eO4VlMFd1GH9pMghwsgx0rgZkoR50vi5/yIh&#10;dcIcaewUbdqYbMs5tdFl2dE1kY7ztHlT3IXd4uVdguVF4n09iLkl4+k1tXNbQuNrbFWdpKEBnGkJ&#10;DDnZ1NnZI9euHUvIb+KDI2BAJmhIIYLAlbGB6blhWQQSekZTBWTShOXRBuaSuCYT+mQSO8XSWiIJ&#10;9XwJ9P1g+r7kdjHkrqmknqnEPmkkfunkwYVEQYUEIUX4AfnEAQWkfvkUfjmMQfmsQXk0nsmU7okU&#10;HkkUnklEztGUPllUnmlU7km0TjF05gHExv4wLXdKbW8CZQcsRSu4sjWRgROLbyCLfxiRmau4dzSf&#10;rT9M3gymYIEhZUik5cJo7g/TsCZFuLM5Inkd4ljMInFVPTCVnHCUHDFV3dA13eG2SFpkAUdsGWtI&#10;PqN3CrV3NJV3DJ13PKlDKLaxF6aeJ4V5KIlRwFktn7Naftja3uAE6Jyj2ZF5fCnVIrlN4kUtfDn1&#10;dPElFKFZQklVgmm1bInlaIkjl0Gkj17KHj3IGd7LG9opGNotGb9YOnk5Z3A3vX87bWA7d2CzbHi7&#10;bnyvdmy3dHQ3Z2g3Y3C7ZGSrcnSrYep84/hO4+hW48hm3fBa08RW0/hG/dByy8RG1/RO9/TW0OL+&#10;6MrB+OrB2MqFoYXzXTN7bdO7IDpndzunt3tm97vmDtpnzjePrbeOrHaOb7dO7FcN7eb3bqd1bqa0&#10;rya3raS2Lae2L6d3rqZ3gOVSTt9mTt9OWscaKtc1z6U0z6a1LmR1ruZ0baR3rCa2LmV2rhb1rVf0&#10;r1UNbpQPbBX27+T0bqd3raa0LyS1zsU3z8Y1z8U2z8egYgG0gYRxLUC5GWTdVET9dETddGTtdGTN&#10;tF/tDIjVq6j/7cTWyrwUOzE/B5G8DI2aIhVCldZDjy7FjbMoSCDTiysrgDsrhDczgCfLmzvMntPG&#10;gV/VR5rdTIhelZNTRQSXggyPlBIf5DeQ7pjYcbgFcYXFiaRAZpPFE5UklpAjk5AjF5cmERQh4hcm&#10;4hUk5xUkZuMkYeWA09DDqOlwqOmBXbgC4nA+YZAV4RSUMGAmJTUGJS0GHTMOykBmPHo2fEYOdFom&#10;dHpOLFEtKs1AdqUIegk/Jkk/Dhl/ejFXInEnPIMoaq8yPI8KQt8GmvA+0pBukvBB8phzZHEzxPGz&#10;5AkLf5sJgYRkad2qvd3Wc9Mm5wZUJ1bx8s7RFy5QZHTwV1Tod+ZZjvVYTY3pT4wKD/UpD80ThIXT&#10;hoUwpyaTZ6QNXzn+i+a/8pn7YUsb4UmaECnYEeh4k9pHkjlGkNkGE1oEELpFUoCUCK7g6ALGyAJy&#10;qzA8o1B6yyg8XW9iCySdWzqtbyaJfwZxWCFeeCFOZDF+QiVbZjtZdCVhYC5FQDa9XxqdZyK5Ywyx&#10;XSSJaxx1QDpDRD5/aoNQap1YRqNgYplASBZLcAGtWyyjPZLKLIBAxxGu4YinbI1vaEHr7I+tZ0tp&#10;4cHjiCRQdUCXMMaSMMaQMEWXNcNWtaK182fxDCOy8KK1QVJZIkkQAaSmPuTWIbgOEbg+iSTJJax5&#10;1Wy5dUxpVdQ5OexlJeC3wZ2bx5GWyxCVzhqZSR+YjOmMxPOKp/SIYvVOpHeMxrUKIXKKpPWOYw9J&#10;Zg3P5Ioqh1sEwOxCueOqFQoH0NJHL6aNXMgdPV80dr54eKdkcLN8aKvh3OXm+ZuVo/sFg1t5g1tF&#10;A2vVI+ut5/aap3ZrJnaLhreLhjYbJ9a75g9QCk3ttk3tdMzsN09utJzbaBhdbxhZ65i70Dl3AajY&#10;ObvfMbPTMb3dt3SlaXy7pGu2sGsut2M2v2expH+1amircnADLGuGgb07TaObdSNbZQObILmldqym&#10;dqykdaymdKwkta0ktC7Hta5ENS1ENM7HN80lNk7H1U0kNJxLbJpJbp1PRBWcIKGBbZZT2xaL+9Zq&#10;hjZqhzYqBzaL+rZze3eTu7diWhZDa6aCqyfCGuaQzUthjYuhjQuBDfP+DXO+dTN+9bNgGdC0CMKv&#10;Yd63fs6zftmzfmn5GuqP6u6uzitzkwnx04iIUBioM2iIEbvqMAbbsOb482R7cWUG8qYG8yb58US7&#10;cnm7cOs78st6qgq5IvAEuLDIyHEpqLDJKLCpGXEYuXEEpeCK6viaetTm1ox2TpSmliw2Ttz2ruJu&#10;3hIuHoI2jsLW9mJWdoIGCHYldUoRSWwmdmwGdixWPpigFL6INEibMFJKGChTKanPUlCfpaU7S0WF&#10;QU6JRUaFRUGLQ8+CSc+NJ2JAJu/DJO5DL+LOKO7BKuZKJ+5EqORJ7FxE6F5O4NtAGtxJGNBKFNJD&#10;HTtJkzBHmbBAHDdLGj9P9puE5HGz5HEz5HHTZHHnYInd3PXt5iO9mh1FEt31rJ2jqhNbcl0LnOVN&#10;wrlx4pXZys1FYlUZ3DUlNCU1uLEpdOGB/KlR9OkJo1cuHkso7BhNhnBH13Imtguj9oqj9o8nt/HF&#10;1XLBVnHBUHfFNAlhCCvB806kCc8lc0s+axxMYo7EMwrCNgzA0felckmg8s/CDUzHiCnGiikmiSuh&#10;Ti7HD0kn9Ekh9U2ncIkidYkk8klhSKoTKexWruzTqOiUya0RzSgTzSiVyCpXzKuWLm3RrOiWKe8x&#10;KmsKr+twr+7XSiqTjyuQjCkWDc3n90qiNvLAAmlQ2gRDzABT3AhT0ghbyZzCypPSLZgvvpQnroTC&#10;NxbPwY/cPZgrKU+ypFm5fUKudUSla0ynb1a+ZhjuH04TncyTmi1ZWKBQVaHYUC/b0ijS1CjW3iXb&#10;2aXf22vc3qdd0S2QUEHoHkftligQWMLkmoZj6Iel5XFW2xtmFERkHopWNLZXOLJbOLJTPLJdOrRZ&#10;NrBejnJjs3pku3xwvWRos3R0r3R4o2xotWJopWJ4rWxkvaB/tWBgvXhoo2Jkq2Z0s3pouWZosWpo&#10;qXRgsbBvsbx3saJvuWpgtWpwrbx/pahnobBnMb97oahrHvRXDKwV9S3ndC1kdoG6cSGrbT63fTGn&#10;dSGnfTGvezWjfT6tczGxbSGmeQ74Ftu6FtGwgKyfC6+bCaubQTbOhYMSsWUpoXkmrW0ur28rFwjW&#10;v5fTv5vYPJ/YBArLpeimxfim2az2hcLuxYL22ayW2eTGmViQ32rPhddMoaJ+NrJ5JaJ5JbR+IaR+&#10;MaAeSDjvXzfrXzsTWD8T2IAKv7op/4YZn9p575qZlauocvTy+qK1IJ0MF7UIH5mWMoO2FLWBBLmT&#10;PoOPGVOaB0eaL0+8FzCQ28eO38xFTN5VTdLHVzgQSSQujUVBh01Bg07DcJaJB0NAntjAntbeg9rG&#10;QTgsQjEhWToqWjU+SSch2Sw90yQ5RT81zTQz2zwt3Sg2Vj88Us03iMPQjFRBnVhZl0TfisrAikJC&#10;EUbPhkNJD5IqDjklJjUtJi0jJjUjBjkNJgUNmChi0LITcikSi1hR8VvRCDsxiHnSi7hSSLgQGUcT&#10;e5bjeVUTBLYSBneSRwwShQ9QxE5RJ85THNWiYE5IDiQ8CgpUDjx3FFMECf0cZb1iNU2C1dncrfkS&#10;oyNSA30iXX2ifVPirV1cVQV8RanMmXE0uQX4McmkYQl4Li6kHg60fq6je9vHEspEFdIFpeN7xOIG&#10;JGL5xxMGxVLbBxDr+tAY++JruuKahePbhWGa+hO5JJB4pBE6xMDNQwht4/Dt43HtYgh90sjC8qnj&#10;yjmyWpjia3iS6sRzW9kTy8hCc4j90ok846iCkgWy6hgyKoWzanjDUxgd/MkNHAm1bHE1rHC1bIgM&#10;7ektnVkdg+jcQgMzY7NSQ8PSkrTCYzlcQplsA+lNPIjVrDBljLDlzLCkTM6IG6PyoYwpgaYdk3OQ&#10;SFIRd3qlQE41e1oRa1IpS3IpeVyaQGmlVveI8dC8fH2nVtOAXFEbW2A6mU0wiakH2IXePZghAMkY&#10;EcOQkESRlEaTmsGdn89XWChUVCZaVKNe0c8amEtqEcbtlSQZUSIRUcnknUvskERkE4VWPrxePrxZ&#10;OrJVPLxVNrJdMbJTObxVOrBWPLBeNLBeOLRZOLiZ37+a37ec37+S1wdiOad7Ibt7Ma9vPbdvK61z&#10;FUyr4psmE5vGU5on0lvOZTbNZDTNZDbPZbYtZHUsg8kYmImlti1kts0Wdi+U9i0V9yxmt88lNYMM&#10;tpDUPJsKpmeNC7HADVSCWg4B2al+DkRww3xQ3Wxw/Wxw7QwQJqxuIaRyOrB0wr9oxDmlyT6hzjGp&#10;yS6hziOzK7hsElkzE9u0FNU4H9G4ENM0n9y2kN65nNIyG980E9M4G1k3HdswE9cwE1M/HV0/E1U/&#10;C+Z+EfWzSDB+1WRw9WQ4KEHrp5HVYzFNs/Fti5FNMyG140HVU8E159aPytHrGytIKW5fKS51AQoV&#10;WVqEFoeGDI2VHpMrgiHemT3JlTPejTPQgVfXTFgxxIozJoItppQ1OJNW0xiHhhmLmhmdjusMvwKu&#10;niODVyy/fySng4t8aLh+aopBarJefJxVZrprQY57cZ5TebFbValbRaFjYZZdboZ1TrZWTJx0UJhY&#10;cBR3eAJXYBSHuS21tAIuCyeMigZOSo4JkiENIw4DGxYtEwYVHTY9CwY1Kz6rBA6LEimPMZ2oM52Y&#10;F5moK6GKH7V7EZFXGUFQK35oN3nkMEX0GFHkCEiDVAkoCcn+sYSksRNEcf0Mhf3sDfUU1dlC3f28&#10;LS3cXc2cY/30vd1inW3c+YUCZVU0pTX81V1U4RlwnygyZCptcPLo/uVjCYUTC/CC0okjMolCk7FC&#10;0gki08ncY/ARAVQ2ITBDd3zrEDKPaDIrJI55EKFzNFtINqVHAo1vJkVgNmlYAU1MMWV0PnVUHrV/&#10;Mok9kswxisozntovlQFMBX1yyL3SCF0i8Wx8cYzdSI09wXwPV9IET9QYLmqEIWFMpu3M7RDMZ+Ul&#10;ZetjZufYmImM9LAICQ8X1LSBCRhgixjhyCCAb0TGnnTWQaS6rjA5S0xFc1w9FyITbxrnUKqABPK4&#10;QoKoBPHiSrHCerHCRtmKetHScp3uYaXWfuHSWsXabrnybvm8bpbgfLipH0zHFUfdEabmgK9lT6Tv&#10;SKDvRGbiQWkbRGIfiOccRO4Xx+CfxuaSBlMH5+lIoudCaeVN4x7NHVIgElmJVjiwVjCwWjC4AXwr&#10;GtoqHgLF50Zuz3J230r2wEZ2/1r+4EZe/0ZeH1gCG7fyBzYLh3eKhrZL+taRRd16fkmSDkEyTsHK&#10;zsFqjoEa9v4qDmHKDhFKjuEqzpEabtEGvol2McXBRT0gQYG6MbtzMbtjIalpJrJuJrj6XGDFBFgG&#10;Vc8E1S741Sx6VM65lE05l066lE54VkwF1EyF1M2GNix75I8oe2WJ2ETzmIbzmUWwmYSwmgYzI4JY&#10;TALZzcAvOlTaNU4vNN+naDC0egJZP4Osnw2vnwmtPRdSNxNSPxtUey6yDhURtVOR9TPA9tCa6eDq&#10;qZBacNxpEJ753YjQbC2vOG2/ZEREgW1qvVthb3DtXFDt7NoV1P+p99rmSpIaf42ZUIABm7EOs6kR&#10;hzGCHWHEZGfAEGjBkuDIFufCZW3JJ2GlzBgUih9RQeBXhhdWSGvtisXEcZaGGYdNGFdGh8zYltcz&#10;UM4rSMTWVSso3Co5xT4j3SYpwTM7wz8/K7Q0z7e0wKcsz7c816c0y6UgxTYv1SIvyyA7UzslRSYp&#10;WTIpRQkZJe7owqSqTszDh8vAjEHHdIaOGZeNC87CjkXHjEnDgk3HDqPnwWGUwGPXJOc3Jxe1h8k6&#10;EVsmkLjlE/s3EIT2EyGHyGPGjwycof4nJCSLmSKJGyLOaRLrGlUcnlQcn2fu6qFob+cZHRIe6Rdo&#10;bparbWYtKMPKKaYs7+IoaCdMKMFEZhHGFg5evH4soWhaKXFYJklwKkVgJn5IDm1KCUVULoVHFJFj&#10;CLF3FIlbJL1fHKtXKoUzksIlkjwgmcY/jdojjsE3mdI1Ht/Mh8Dch8kpgtE6jMLYl9TAg0DPnUDX&#10;nUjLBVPJHkvBjkjLk1DLHa5kT6jkgCdthSlidFbMCF3aiALhxukRRu/mw+Xhbx3kX5QWVhTtGR3k&#10;GByD5NWwJBLQxxfRJ9S0EItK54jL5ErIZguOY3MKo7LxJbH1h5l6U7lGMEdlMqcW67QP6nf0ccRn&#10;Ujj403khmYIT6JHJwgVVCrXNSo2dai2Dag39fFm19IHpTA4xJDo+uIoueAoOOHJ2MBlrmIwVTMER&#10;X8sT3ySAwiGGyByJpeyKo+CCpeCMI+cIl3WAy9kTKDkSqTuiOaXXO6bWuqbVeGXW+ec0BRW0BRW0&#10;++e3euU2O2XU2ySUmIVnIIKSDX3j9b1iEP5JiIBk05A045B0Hb9UMZtAHoQbr6m7gKWXgJUvr7kP&#10;l4kvl7EPp5Enl6EHt6Ebr5GroLGLqKm7nI2fgnO4gnu0mnukvm+iaVi+aUyVRVKLXXavdWaHfkyl&#10;JrJUPbxMP6beIq3btWTKq2rOtXjENrkJEVFqEF4i4RTHahLAaOxHZ+zHiAhkMPFnRPgzmwYwI/xY&#10;Eb6cZn5cpj6CVn4KLhFKbpGq3vEaAWl64fnWaU0OuZ2Oud0OOe3O2W2uuV1eJcP+lVPeZePuRUPu&#10;hYNOOV0OqQ2IkGwVJ6S8lb+4iaeQkauoqbeYRYC4daiib6ZuRNnUFuoGw8XNZU955kQD1khbDkcE&#10;q5Emrb0tp4szr7sVt5ctR6Qje7Qjj4OjvKq/lVAQksm/CN8jnyg4g8nMDqQpbGo2GKsohpwhjqUH&#10;c3gKd1gqQ2iKUFK+am65TlGlQVG5c02DR229f21tTH1tdF0lsqowqCzLMz/JOTfBtSjLuTjHLifd&#10;JDdLKzdHKz1NKTJSxNmNWUOXXEQaxs57hgGkWSYMOkYcelZsenYsEHQccEZBHDYFAh5dYmFzPHVv&#10;PKdsuGc5aWgvTcw0afQ4XsQQUdQYbeICJWpCCAxESYi6OwpUjEPNDCni5ship8mOPCSKmSaIncGI&#10;7yPKahFuaJbo62fs7SVvrqepKeCvzGbKz2TKSCaMT8DIyKPrnmduHeVqmSPI6Mb3zh3YPbk7KorM&#10;pPaLInIOJvGKIwxOJQrPIAxIJ/NKIPZLhgUlkLpHU9iHkDtF07iGU7rFkIbn0fomk9kG09uHUSH8&#10;wT83hbYLkYotTM4KT94GJm0Fl7bBlbYhkrMlkLbAkzDDkzAlkDKFg5BEYAnrnhXUxhDXJdGwokE4&#10;sdh6stp6yTi65qRHpUf6xCD9g73dnP2R1Fq2+IoW2DKGdDYeUmlZvFk5wsXlwoXFkgXlkjklYunF&#10;nBGZFN5h/MkZCtXNIO+ptfUqVLTLBOcw24cxu0Yz+iVyx+VJ5JZr1XZqNvZJ1bTJVHTI5DaLIQu5&#10;HOPojQLJ1N2IlZxw5GwxZG3Q5ewwVR3xjH3J7WOZ3bKJjELhGl44ii7Y8s4wOWe4nCO+vDOenDMa&#10;mb43lb4Ph5GXgKmXsIWvoLkPj4knJ8KDxciD0cCdXs+JzdiJz8xd0MyD38ydx9iVU9+ZSduBVceR&#10;F+HIb+IsbOrKj3ARNHUXMvPkN/XgRbhzGLix6Dqz6Tpz6Dpz67sIGLoIGbsKG7mIGDlLm3uKmbjx&#10;6zvyGzjz6zsLGrqKmngKm3rwmHpymnhxmfpym/nzWwVp+KcZReQreUUJWPsLWAWym/gyG3mzG/tz&#10;IALYEb7sCB8WYx9mYx8OE19OU292hBu/uYeotZeYtaeYtbeguZeAhRe/hRefuYeguaeQubeQmY+g&#10;qTc4N06El7BdmIp/hoJ3qpRzlKx9kLi5p4Klt6ypm4yJu5SJp5iRK5+uA7eOI4eWE6umC5OmE7uO&#10;U/fkAriS9lYXTARpUswEEw3ZAnWZXHTovM2ZA914fGy5fZ25gh25w+15bN1N1dNy+JEJRB6pRGF1&#10;RBH57NaeGDScMAZRDDFDPMsovKB80tgi0rgKpvx2nqJWmdJ245pO25oOn4aW4PqWmOaO1LbWxOa6&#10;hOaa6Lri6Or8+KrcqPykyOwE7+wku8wk/fREjbxMufQkkbBAYWcXTkNTMnEZGAcPNj2oeGkxKKnP&#10;UNKi0zBj0nPCWYRg7DJ4PLokotbk5nG43hVnQ7uxIseIIkbgyBH86CnyxEWKxEXyxAWS+LnjIDgK&#10;4vgF0rgFytg5qtgZiiMDCaOnyWNmSKOnCGMGqVIaBTMzBVLCmeJDCeIjyJOjiSNjYK528DBf8opq&#10;ps5z3C2jlM0jBGVD+KGtg+fvHkso5BOFh3CjcwzDN/WhdIiidoll9Emj8smgDc2n9E6gd4slNPEm&#10;MvOhcURJSOufTGMdim/gQ2AUgK3tQmviQ6xljyNvQQiSnoIztrgljoQV7DgkLXHETOHippiiCGx5&#10;B0xxcyxhA0xBfUxJBL6yCY6CEaYygkTLzN7BrCLBMzLE2cPDwSnE17W4gC8gglzfjljXiicwXLmo&#10;QLa6XKaxWaGlyXR4wHZqymJ0XK+nx6CnT7Gx0aB3wGJkyml+zXFmTbtxRL9pSL2iWT6vijs2h9Q/&#10;VjSxUDQ+RzSjSL6oXr2qU72iU6GgSTalViyslMUhiUDHF6bqiqXsggGWOl6EZkHMHmn0Xhl0Lik0&#10;ZpH42n44qp7YKq4wRUd8JQc0Wj1vEFS67lS6rjT6riwIDy5zbyZjF3ojZxYTN05TV15T4JgHh74z&#10;tboNmbIFtaoFo6Ylr4GdkLEDt541v4GdoLETv6Ejt54dp64tp64dh5Y9CC4dBx5dR14dez4dWwFd&#10;OyFdOwE9WwEDO359O15dO349R15dex4dOz49ez59By4DR24DJy4DJ15jd/BeIGAK5PEUsfQQNvMQ&#10;RLgJINwFEZ4CCNB2FzVzF7fwEAf9Rs6CCFd+Yxd+M5SE3GaoU+UGp2riKmQGBnHnNnLmNnThNHDh&#10;1HfhMfQAI7MburEauvCYuXOZuPEiXIVMXAWMnESNXIX1nMSM3EQMXEUMnIUNnHl17DjUbdnUbHk1&#10;bQR0bPom58CVdH51zoqfJFSDIViPPsGRFUwCYx04Im1YI61Zopy43R2FfRwFPb2lNUMDOdI7aYNy&#10;QSlFHl4tElrLZxwr61LN79PAHtbOlDhAFtXKkd4rXzuv07aq3zzn3DEd3Doa39KR1NCSWlOXW16W&#10;V1FaWF2eVVaYWpKfVFYcVVwYVlzklZfjlZXum57inZxoFRmmEegn6+Mj5OxGp2uILyYJ4+TFoGfC&#10;oKHDpGNAR32Izwij44GzyeJz6xHKe9DYZxJ6V+GEdeNEDhJE9BOC8hIl2yxR3AxpAsh+88dBET9P&#10;CZZH5ShZ7CxJ7CxR7CxBzDm8mCnc2EmyqAn2qEnOqBGqqHYMZC5+aDhNgDuZrzO+swOutSFpoCd5&#10;bjFFYS1lVjZBRhx+YQ5JYfXQ9VvHEkq6R9EiPAn0nAnNvHEt/LEQvjA7JGN0PlNsAblnDNzUl9oa&#10;SWEeQGrmh2PkhWseQILww9FxxTXwRtfyhJmGkTnF0bjF0rgmkNlEk1pGUjkkklpH4Rn6kpqFsNkn&#10;MJiF0hsHspiGkqi6wCVNMPh1zorowWSNYLLGMFlDFjXTAD/XkqQgdxdHBMLUPTLEPi9ZKTaa1wdJ&#10;Y+eHa+VJ6YeUKq1WbmlW76hXbatVaW2VbWyUaWxQamtTam3R6+/X7u3R7OnR6utV6OpU6+ow7xsw&#10;qutUTakUdU8kUTAnkjIilDcjUbMl1rYnM3FncQ0VDktRT69US60WC84V8M5id0+nso+mdo1n8E5m&#10;8E2h8k6i90/nCszhCMijdkmidU2md0+lck5C4zFyBQGuUT5jN36EG7iIhU1cREydxcycRcychE2c&#10;BIyduXQdWDRsGdVsWNWs+XVthI2sxRDWQkbWAgbWwsb2wsaOfPr27FrWbJrWnFp23Fp2vNp2fKiw&#10;5dO2EdS1E9a1E9W3FzZw4NO35QMS6gEVQdtBQN8BOMmvZyds4CRs5Cxk4AhC2NBJUN9B0MARhJCx&#10;iyCqoHUDOZNbx4FT25ZH1x54K6JrI21or2TmLm3sJGHkJGHiImjoKGjkxG3kwGrsyGXizGPiwm3k&#10;yGXowGNoz2toz2/syG/sKmDiwQ3eL0xdQAIXRLgIG4NsDM7BXlDPXkjfmU/bkU/LXlDHVlDbQlDb&#10;VETHVFzXSMrAcGhqClxJl9fmXfhIrAQJgwwZM1058t3YC9y5I6w5nSx4dCwEuHWFeLRVNaOjBNOq&#10;aVM6BPyL6U0j+UI7FMN75dzrxNzrJPxaZcMG5OOmpGKmFXPmDNu2bUeu2M3cNpm7YjR/1X1xP+Lc&#10;emrfZGFbV3lre0VDfXFxYWFBTl5BTnJuVlxuNjIrKyQ7xyszxzk90zImzjgkRNPPX9rTh9XOkVRT&#10;F19cBpsNeMiMQcNwlooei5oZRssNY5bE5NSAa/gT26YR+dQQBHXghvbgR4wQxpwjjJ0GQRw3Q5Y4&#10;TwbK0aOgSJilTJghj58lO/lwYpoUbBMD0uAUVcwEcfQkTfQYU1Q/cUQ/emw3PKEM29Eez8WRIigK&#10;7uxCFBpEkpJKnpaHGx2PEx6CH5NI7J06tHtyY0bKGUmmaQNTtSQ08iYwC8Qy8yd0icT3iiFwjSTz&#10;iMG38CE09sLTdcHVdsXUcCY2DWayjaAwDcLWdSd1jqIKTKEMyyYLzaWJLKKMLmNMaWLNaucp6BMo&#10;6KEISKX1TaNwiqKzC+e3j6DWcoWJG53l0QAVKUzKEFtEl1BMV0nXChnsFehpa2Ftbu9g6R4dIuHm&#10;ymrtyGXnzOPoRWPmhq9rQ2ZoR2/vzuHnLxgewRuVRIuMpw2PIwtEkgchOeJTBFOzBVKzJPKKRQpL&#10;RQuKBRLS6T1DWF0j6cyD0aWM0EV04cJGcGFjTCHDs6IGcDkTSm07OkMXWn0ncoQ7jX0Ip08yq3cS&#10;g1ccT0gGg288mXMoiWMwtUs4q28SvU8iS2Aaa1imeFIVmnVoEghbZLp5cIJJQCzCL8rEP8oyOMEm&#10;LMkmNFHTI0zONRgUezyGTqxaNgzq5uxaVty6NvwGtsLGdmKmjiImjkJGDnx6digJNay5tIGENtxa&#10;1rxaII3YCYHrW88eZEKgoqC+3bGEwFggGKhOhQ0dgdICenbARjCCgIG9kBEYDaWfoIETv76LqJGb&#10;kB7Qw55H0w4EShJdR0Ede0FtK2E9a2mEs5g+0NtO1MBeWN9WwthRGJyJoYMAGFbfHrgtZGAvZuos&#10;bg5qZnshEzsxc2dBYxtUGFoLGVoLG9jw61jwaJnyaZsJ6lmIGJiL6iFEdQ0k9PWlDQxkjAzlEQZK&#10;ZvojMygJr6wvBYozeMhSxViz53vylHpz5bpzRtnzGOjzsCmwy9kpkZk5M2RU0SZkCwXkaKeOaEYP&#10;STmX0iu5U8qaESpaEym5UCj7M+nE89tWCnk2ysdPaKVNGxauardc4ui6yDO8ozCy6jixlDw5XzK3&#10;Wj05U9LcUl5bXVpelpOfm5mXE5OZFZaR5Zue7ZiRZ5icpR6bohQWo+gTKOjmSWNpS6FpSCQii8nI&#10;eYaaAYueFZeFD5ueD4NZEl3EGI6IgaMyYTWhXwtx+ABBzBRh3DRF4gIIsoQ58sR58oQ5isR5EEQJ&#10;8wQJC4SocnSOOnaaNm6CKnaMLGacImaSLGYKFjeJFzdGHjOCGz2AldhNnViAb6gBCw+lzKohTy4j&#10;iinA8g496+ICC/TDikBSZBSRpDYMXT752ppyeDqlkRuhui1MyYZIy53UwIMU4YFn6otrF0jtHk1m&#10;FYCn6wpTdyLT9sBRtiHUcqIG1am+O5auK29YPkN4GkN0LkN0AWdCKW1yKUtuA2t+g1BNv3LbtGbj&#10;uGByBa1nNJtTGJ2RK5GyNbaQzlkuNXQ+dQxBTWxeTWJ+FStLS39vR3MzhLaxnrWdjk9CNJOBNbm6&#10;Kb6sHlxKl1DWkELBhEjKEENQ44yABrqQNpaIHlxYByakDRPWhovo4Irq4onrEUgaEEkaEksaE0oY&#10;wEW0sYW0MIV0QemLLWKEK2aEJ2KIKwI8NMIRNMAR0IcJGcKFDGGChtiixhgSCCxJUxwZS5iMBZ6s&#10;Jb68Db68NVzBGqZiR6DpTKTjhq1uR27iLeCVhKZdOGBQMmRU0q9X0KWd266R1aKW3qyU1qSQ0qiY&#10;2myU2uCcXo8IzRYz9+Y3cOLRtuPSsOHXdZQ095O0C5a0DwEhZR8sYRckZhcoZhsgbhsgYRsobh0g&#10;auknYukjZOYNZoncRq7cxm58Ju78YGJp6sFv4gFqSwFj1D0bkOtEjV3EDJzFDEBOc5ZCuIClKEiM&#10;ek6COk78us58OuCgDnw6joL6ziKGLhImbiJGjhIIJ0ljR3EjRzFDR2F9ILkNkFAS4SRr5iJj4iRu&#10;YCuqa6PtGKLjHCpn4c6rY86macSpacStheABoYng1TTmVNXnVjcQ0DYW0NEX0tOXNkXImhrJmuhL&#10;GmhJ6mnKGupK6WsLaxkIaer2T0yCK+lgfcldkTVIlynLmb3Ci6PYizvdjTPDg9vXjktJk0lQiZ3B&#10;3U41xUvBS0vdxVQ+uYI3sIBU255AyRJm5E3kl0MeksvoHo6vZ0Vk4EqhF0BhkshgX8DmUScYPiAY&#10;P04V2UASXc1dPCBTN2nYPO3YNO5e1hJZ0ZhSWZdRVpZZUpRUWBKTXxyaV+aSVWyYUqicWCAalcUb&#10;EMvqFUDn4MJq7UylrIPFynOWng2TiROPT4pQQhtX0hRXJxDPMY84sJkkuIMyrIcubowyESUeMBCl&#10;HyoNHhs4BxpAQpLEBcr4Odq4WfrYWbpY1PdmCBNmMOOnziSMUxTPCtXv4iVNEObP8LeuiCflEYmK&#10;YJhawJGxOGGR2JFZWJF56F5BGA42MFcnyvhYgrLiwZs3jiWUcA4mkDHBEtTClTDGlbUk1fdi90ig&#10;8oyldo2id4okM/Ml1ncl03Ei1rQn03DElLXEUrLGULLG1gYSFtCGpNBEZjPFFfOmVvCnV7KlVDCn&#10;ljGnldMnl7DHFnD4JXI6hrOYeFFp2eODQ/CoY3CqARXhgpp43GpMomqhfu52NuZWto7+4UF+fkbO&#10;If6UKiZwcW1caQMiJVNCWSCYFpxfGZNT6QyH8i9cKmd4VM9yKZ/lUMLgVsXgUsXkUjvLrY7Bo4HJ&#10;o4HNq4XJp43Jp4HBp3FWQBtDQAtLWAcurk8qbkAuZkQkZIDLp4snYIAnaITDb4DFp48pYIglZISD&#10;CmNsAUMYvyFcEIErZIInhCASMSUQMcMVNccWN8ORsoDL2aCZlwxYlw2alA3plw9rFQ+q5PfJZ/eI&#10;Z3TwprayJzXyJrYIxbcKxDTyhVdyBxXxBOTz+GfzB+byhxfRR1fSxlbRxFRSx1RQRJWSRRSRhuUR&#10;hWQTB+cSB+USBWYT+Gfh+WXi+WbAvdNhPhm4vhm4Pmn4vumEvpkkvpkUfpk0/pkMgVnsQTlCAdmi&#10;QdliQTmCAZl8vqlc3imcHilsbolcrnEczjFsTtEcztGcLtGsjkhO50gO5wghx3Bxx3BhuzB+q1Au&#10;82BOyxBum1B+B6SgcxSnQxiXbZCoXbCMjb+UiSuvpimbij67uiGHugGXugGvuiG/upGwtrEoKDWN&#10;TKURJtIIQxkTAykjfWljAylDQ0ENLX41TWFNHQE1DU5lbWY55Y7hEXAl7a7PG0iR26rTx9twlDqz&#10;l3tyFnlyFXtxpHlzu9uLqemzKbkrmniKWbuKWXoY6MT5iSC9mOzsSY1d8TwzsJNbWArbmYKjiQ2M&#10;aPX1mLS12XQMeE0cea2QfHbpXLbZlNpexBp2pCZeMOdomtBCwZRm+YxWg7w22+I2m9xql8Jqv9xK&#10;74Jau5Jm/aIWtZwmycQq1sgS0vAi4oAEGjdfVnt3Gm1jGLcgOj0bFrsAFpBQAUGHCKNyySP0q8MN&#10;bsMN7qSMGWNMnqVKQrn3+6BMXqBMmidNmKVJXKRLWKCNm2SMm2IE88O4OaL4GZLMeeqiBe7WTd7B&#10;Nab+DcLmBabBFda+WYr4ImoTJ1afSDwvJLqL5xkPHxxPH7inF4aNHZmTG72vP76/x+DezrGEomZe&#10;hGJ6uILahMIGWOLGhLoeTO6JlN5RTA6BlCaeNAhvuKotoboTtow5vqIVrrwlSBRwVYezCha0LlHM&#10;yCwyZAZ5TD5NfB5LQgFDbD5lVA5FRBZFaBqtVwyzUxiDuQ+xmhWQAYNHDYNdCYNTFVtQm0TMAM6u&#10;yCSq6Gxn6e7uYmRqHhji52CrauXhRiKtAxPUwJPSI1YwJJDSgQtpYHMpYbApnGWV/4Vd7gyH3Bk2&#10;VKCzK5xlV8DgUDrLAZxUBsOeAcGtfoZL9QyXGkpLLnUMLjVMHnUsXg0cXk04rzacVweXTwcHiMqr&#10;fZZXC5dPn5TfgJhPj5hXj4TPgIRHn4zXgJzfiFzAiFjAkEjAkEDQCFfYGF/cHCZujoYoHzGvHAOB&#10;qBjTKx1VKxyRzxuWyBniyehjSO0kT+4gT+kiTeokTmijSOqgTOqgTepgTO5gTWkXSm0SSmkSTG7i&#10;T27iS2zkTmhkj61njq6ljqoijygnCS8nDCvDCy3DDSmHo6ICO7QcO6QUFlqOG15JFF5FFlZBFV7B&#10;FFnBGF1NHl1DHVdPF99IFVdHFVtPFVdPGdtAFlNPFFOPH12LF1EFD6+Ah1XihlTghVTihdaABhgT&#10;N6QKLxhENV5wOV5wGW5oKV54BRGyjjG0XCS4gN3YlUXVmEvNkE1Jh1tdn19HT9RAX97URB5hrGxq&#10;rGRqIG9iIIvQFdPRFdXWB+5J6OoJa2rzqGhyK2lxK+lwKmgzyagyyyp3DY+BK+lgY95AgkRCiEBP&#10;gSrFmSfXjbPSl7M2gLMqkDvVhzslgCc5VCDYVcDPVcjBSwDhJ6oRq6KYiJBN8OdILiXP7aTNrSVw&#10;daPW02OQk2UVEmbj5xeTFNXSUHZxsPT293IK9tPx8BYwsSYTlcUXlsGTUMFXRZBa+tIHZjEmN3Pl&#10;DYlldUqmN8pkNIrkdTLkD1LmT1JkjpKH1zKElVH6JVJYe1HomOEKSGIx88J5pYiVEXBNW3xEEKVf&#10;BWFwI05wK270JFnSIkUySICLlEko604ieYE0YQY0yBPnqOKnKeNnyBMWiePn8BPGKNMGDLt2A1fv&#10;hK5fD99+YLZ8g2viPEH/JH5HM3FrJ1XHNMfgPHfHOH/rrnTjLmVABqmBPomeEpa5CbaFHaaGOo65&#10;XP866oYWgMvElUbPnlDOCFsCARdHYAvr4UkYESlZnZXQP6tgRq7nTG/gii1vga/kgCNpgiGij6Ng&#10;QaBmjq9piaFui6nlQOoQzBGayINMYwyMp/GPpvJG0nmGM3mEcbiEstj40hg6kiqZYfOqY3Eo4XCq&#10;gEx4lksFtGFscmySirZ2ZgHhvm5ezm6uDrZmejauQTi8cthc8nB+FZiACg6vIjaHAhaLDDarDIxF&#10;HodZAZtJDotZFptFFodFDodFHptFDsiMyw5GA5spYLMpY7OrYLKrYHCoYrCrnAXBqYbOo4nOrYHF&#10;pYHNqYHHrYnHowXn1sLl1YeBfChggMWvhymghw3yIb8BNghBQxxBI5gAAiaEgImY4oia4kpaYEtY&#10;oClkd6rkdGjmtmnltanmtMtkdfKndzGkdJImd2AntGLEtcDi27DimuAJjbD4Oty4GsL4WvLEBuqk&#10;JqqkJrCkTmqmTmohT2wiiW8kiqvHi6o5G117Jqr2l8iaX5A1P4dX/xRWjRZeixYGogYttAoNtVoD&#10;en5C1v4SUXMmohozohoWUQ2PqMaNqsWLriNAiVcPGmAVP6IeH1mHF14LD6vGDa3CC6vBA+KFVOGE&#10;VeEEl8KDy4iCSiiDiuj8Mli84lndw9mdA7kcvIUdPMSt7EUNjSWNDCWN9CWMDUSN9EUMDcUN9aUM&#10;9KT19GQN9OTBS7qoalNaz0ha10BcSxekPkF1HSEtPUEtHT4NdT5NVWFN0KPcPz4KrqTtjUUFKRp1&#10;PWYrI8ZQM8YUe7Z8d44sN45ib+58f65KJF8tkjfGgyvKg8fQnt/CR8gqXEE1TEMtykI2Pokvu4E5&#10;JoXT3krN1sTU0tjESE/XQFdNX0NaWU5QgFtXXibM2SozJjwUGabt5kUpJk3AK4LPK4rHL0EgLEsi&#10;pU6lbkKJ8KZximUJLWJJbqFP6qBK7GHKmqPPWSGO7SfwLsC3Q8KUDDFYhdCZBDG5ZGDSBvj6nniO&#10;mQS+VfihbXixY/gpy7ipi0Rp87Qpi1TJCyCoj5ZAQvKkOdAgS5oRqVxT7bpAmr+KlbFEnD+l3buY&#10;uHO++OCg/NLtrPMPY7cfBG4+EW4fYmho4Rs8x9ozhV/dzDO4wtIzR9u/xNS1QxiQiqmpT2hmTaxt&#10;iiujgOtkNLC1ciyhkKHrWX5NTDFtPAVjTEkDdDF9bAkjPAkTsMSQNIPLWeEqWGPJmBMo2lCoO+DL&#10;WeApmOIrmZOoWRJrmBOpmuApIPAUzHGlQCmLIFKyIFawIJYxJRAHMzEDuIAODrcaDqcqFos8FrMc&#10;FpsCJocKBpcyJosCjFWOU1pJz9jU0tEuMMTVyc7Qx8lc28gBj0cBzimHw6WIySF/llUWg1UBg0UO&#10;m1UWziYPZwUGymAwymAyyWIyo+IskzQmiwywFJNZBs4sg8cqj8umgMupDAOec6MOhEq/PBpYvJow&#10;XuCeJhGfDgGvNoxHG4dPH5ffgEDQAE9AD4dfB8wVUUWpkBGmkCGmsBGWsDG2mAlMwhRHEpSj5jAZ&#10;KzTutDaB9HbR9DaRtBa+1BaOlBaG5FaKpBb8+CbMmHr0qLoz0Q1nouvPRtdhRNdix9TBY+uJ4htJ&#10;ElDWEQPx4hsJ4hpQEVuHF1OHG12LGVV3NrL2bEQNOrL6THjVLyHlP4dU/BRSiRZSgRZc9lNIxc+h&#10;Fb+EVpwJrUAPLTsbWoYRXo6NrMCOqAQBi6zCjarBjUYFPKoGHYyDrMFEVuMACcOqCUKrCELBu3sJ&#10;e1Axr3cWo1UQr2MYt5kbs7Ypk5o+p6YBCFZ1XS4tPW4tPT4dkP30eYFR2jpg1idsoC9ioC9qoCeL&#10;MJY1MpLW0xfV1JHQMZDSNRLXMRDT1RfW1RHT1ZYx0JPQ1uZWUhbW0hHTUhfTVRmYRGXCnc1FI1WG&#10;ICeOIFdONzuOIHvOTCfOXEeubA+eJDeOkgDu0iDuDH/uBA/OCD8BjwAhx1A543g1yQBVxRh/8bx8&#10;Fn9vKUt9XSttO2t9d3uLYE+HuECXGB8HOyN1cSEeRRmJQFvzZD8Pk4AAaRNLaiEpAj5RfD4hQh4h&#10;OLcoAY8oHp84rqAcgbQeqa4Tsbk/rn0aQ9CASPg4b+gYtWcro00OjZwlLoMQjEGOiFUdLmiMYRaN&#10;HdKMieyFxY+Tp82Qpi3C0paw0hbw0hZxUpdpUhbYk+cok+dgKfMkSUuUaXP0RXO+A6uVl1/ajV23&#10;GbpkNXVRZ3wta/9K4cHDmsu3ay/dLDh45L95z3pm3WJmnb9rnKi8GqeqmWlgh7ColbCwhqy8hTGv&#10;nikikym9m8Q1hcIxDBaR0n9wcndU0s4HR96MXtsGLqiBJaqLIWmEKWWCJ21JIGcJkzHDlERgSJvB&#10;Fe2wFKxJtFyI1e2IZBCo+x/iupRK5jAJXXRhrTN8muhcaqhSkFsFk1MZzqEK51RF+cahgsMBMpUC&#10;jEUWF6UTKCAV8HlUsdmUsNmkhRQ1LCytTM3NnT3sPV0trU21pVWMiDjlYGzSMFYZOIsUPpMUAZM0&#10;LpMUNpCNSRqbUQqLXhKDQRKTURqLCagog8Eki8EsB5ZnmYGuMlissrhsioScqoRcanhcGjhcaljc&#10;6tg86jio0MDm0cRGTRq1Mfi10fl1wLwR5HwsIT0Mfl0sYSNsEWMsYUMcYUMsUUMMCUPwU8NlLXDl&#10;rbDlzDFkTdHYUlq4Ulv5U1v4Upq5kpuYEhupE1F2wWIbMKJq0UFCi6w5Ewl8qDkLslZkNVZUNRyU&#10;iDF1+LH1eLH1uLF1cGBmdA0sqhonqgonsgoDbHm0MTqyCiVhKLCu8qfQSjQQweVoIaj4ObT8yMNy&#10;9NByjPAKbORfPATuHUsIgiKqljSiFg9ZjR9WRRVcyumZJuYUo+iAVLQNkDL3EDayFzdxEtSz5NUy&#10;5VI35lE34VIxFlBFCGuaioDQMuFV0RXSNBTXNRHTNpTU05Y11JcxNJAxMBTT1pPUM5QyMJI2MpbS&#10;BxuACaGxoqWpopmhipm+sqmutIGGjJG2uJaquK7K4BRKwvNbC/ZadH4IRl9LNjtbTnNHHkMEp5km&#10;E9KWPcaBPdudM8eTN96VI82HJ96DM8iZw9eZxzFQ2CZKXT/G1Sg/Vc3T2txK3RKhaGOg6GSk4muj&#10;G+6OSPCzSAmyD3C1UJYXkeBnM9VUMbRzNPL25VE2xEe5J07GLUnAL4HLKwzjFSUWleHWQwgYW9Ap&#10;G+DLWNMjcqUdm2S8OoR8u8R9uqXtK7nVIqkFPSl47MiVfMh9y7EjOrDjxonTl6gyVijSVnDTVrHS&#10;F3DT54nSlmhSFyhS58mSFwlSFqnTJt26NnK2Hycs7pZeuFl78W7zlRtJe5ft51YzNtf6bj1vu/6s&#10;9+a9vlv36q48KL98B7m2z9/cxdLWSwJmhi0jVMWV+FFx6H7u1MVFYsNbLEPbUm27jGEVZJahwxvn&#10;jyXkR7jhK1sIWrlh8akQSJnjyFiQqFhTKJjAeDXggno4wvq40iYkyjZkmg6kmvakYIInqIHBqYgl&#10;pEUmbYwpqH6GTxWdW/Usu/JZNmVMdmUYhwouhwqMUwmTTRGHXQmfTYGQXQmHVR6kKUxW+TMcihgC&#10;mqCGJGGVklTWNLNAWNlauHjbhQQ52ljpCSkaYLPJYTBLwZgk8RklCVAhgccggc0ogckogUUvjskg&#10;joFqS2IzS2ExSMIYgaIyRKwKuMBG4CSjNDYzykNQoIJDY3KrgUIUg1sdCyRDbg1MXi0MlIE6oP4E&#10;gQWytKAuTMgAk18fE+RAYeOzwoYwKXMMCWN0CUNsWXMCJRt8ZRsiNTtcFWs02vg6xoR69sR6jsR6&#10;5oQ6mvg6srg6kNZA0juLykVAwtozkcDGWqAWZlQNNtDjyEDC36VBYCNKSGBjDMiEqC1/y4SVRxJW&#10;/BRagapFUSqCirTqp7Cqn4GfYZUggKtY4RVYyApMZCVWRBVOVC08GliNCtLIWlwkGKfmDLIaO6yS&#10;LrREJihfyydVzCuJOzCLNyhTMCSbJzCF2zee2zeOzz+B3ztGzCdG2ida3gup5h2u6Rlk4BVg5h9i&#10;F4J0CQm38vAycXQ2cXQxsnM0cXAysXeydHazcnGzcnW1dHMxdbE3drBAOJqZOJvp2RupWeqomeop&#10;IbRGpsfBlbS+OicvQmGsRGOoQqOhzaiI4FBEiDBxUPFzkCFU6X1N2aJtuUNsWEOd2CPsWeNtOWNt&#10;OILdeYJDJC28lexSPNzDnQMddd2NZM00JXVUpTVUpLU05Mz11J2MNTxt9F0t9U20FOWkJWV1LPQC&#10;o6RM0xmlvKnEHKgFTQl5FFhk1eT09Yytze0cbCwtTLT1NCXUtTg0zagMXRktIlltUujs8tnsqkXs&#10;G6XsGwQtCmgNYhh8KigSR4lSF4gyVsiBhBkreJkLeFkTxNmj5BlzVGkLsLRFsuRlgpQlwozhmNGF&#10;gZu3Wq5eb7t2pefKfuuVveDNi9oT6z6TwxM3r/beetp/+1nXjZv1V+9XXn4QvbLlObfmtXwgOXGe&#10;tmUBK7mQJq2EKrOYrrhKsX+JueUcZcsSY90aR/bwxDXU0ycAGadAejU7IglQsKlhc6ti86jhCWrB&#10;eNVxuFSwOYBaihiguuNRAb5hCmhg8qmDqhKHUxnkNAwuRbiQFg6/Bg63KhabIiarAg6HEi6HEpxd&#10;CYtNHp1d8QyrPAabHCg+0VkU0dnkcNhk8NjlYTxK2BxyREwSSuo6dnYWVtYmwSGODuaK5oaKfFIa&#10;Z5ml0UHqY5SEM0rhMkrhMUriMgIJJUHAGCWxGKXOMkphMEphs8qB9IjNLI3LIoeLqkVlwXQRk1EG&#10;m0kGFLo47AogIaPza/0ioHNWUBtLWA8uBjTTR901FdTBENTDFNSDCerhC+vjiRiA7IcjaoIpZnZG&#10;xBBbzhKV+kCqV7AgVLYhULUi07In0XJAY0puYktp5klp5k1p4khuYkxspEhoBI7hxID6sw6Uo7+A&#10;ijQKNGrPRtViRteBfmAdYdxRRZrQBDwEbULQE1uPf1SRYkXXH+14lEWR1T+HVwLffkIFaINZIuis&#10;PYOsRY9AlZoYETUYkXWYyCqMCBCoTIsJVP8tcIGT4VWY4VUYYVWYYE4YWkkeXErllYnvnY0ZWoYV&#10;Xo4VUYEVXoIZmo8ZkosVmosVnIMTkocXkksYmksRnksXkcscns4ZniYQlSEen6YSn2ydkeVXkB9V&#10;UpBdXVbdWDPY331uYmRyfKizo6W0tDA2LtLdy9nKwdzQ2tDABhU6VnoTs6iPKOYW56lZKbl4qRmY&#10;CfklGIVlmXiEmfCI8XFJCClpCAV4iC01Wax0WO3MxbysuQLMmH3MWNwt2SxN2Ww8xZ2jEXFpAcn+&#10;tj4IJUVJPhEZaVkdHT5ZSQERcVERQWU5UXNNJXczPUNjMx5jF+P4UnHTSh7FAlalAkalDDYdLwNr&#10;axtzAxMDdUVFaX4RQVYBXmpeHmIeXkJ+EVIJVTarABaPdFqHJDabWB7rNA67MibHKirnYsakKbKM&#10;ZXjGElHGMnnWMnH2DHHOKHnuIHHmHGn6In7aIlXqAknGDG7WiGvnud7rl2du7K3cO993cab2/FzC&#10;zmX7xUsmPd0DVy6M3X08evdx97VL/bfuDVy/XrO/UXVhv+zCZfOF8+oT5xkq+9R6pixnb9jOXkja&#10;vey3elVycotpdJNv9MrUo7fHEkq6+J7hVQaFKKGMKaGoNq6ABkzMEEcaQaNkjsurhs4sf5ZZAYiE&#10;xSyPwySPy6wMZ1bEYVXEBnKyK2BxKWFzKsHYFeFAQg4lDA4lbFZFXGYFfGY5QjZ5PBZpPFZpXKAf&#10;pzIOpyKMUxaXQxHGo3yWSwGfVVJf38Dc3NTSyizQ28JaR8TeUF5aUQuHVQqTSRKDRRKDWQKTWQKL&#10;SQKHSRz0YDNJwpkkcZjAqzJgZojFAtyWBRNC4Bs2OA0WWTiLAggYqzycXQHOo4ojrIMurPuLmCG2&#10;lDG+rAkFyO0qNjApA2xxPWxxfSxRPWwRPVxxQzB9xZcywZEwwZQw/UXEAF3SBK5gSaBgRgxyoKoN&#10;saoFlZYtKAHQmJKawTwQzAZBOcoJJExqokpApThYTD3GX2VCVJEJJMEG5SLIhKhkiEqYqAbQMrYe&#10;BOgBL2FFgxRai36yb83PEdU/RdSgRaDcw0BFDWZ4DVZ4FXZYBU5YJSyoCAdZeTayGv0kQAqt+hEY&#10;R+kRFl6JD6aCIZUEIZV4IRWwkArS0DKakGKK0FLCkGK80FLs0FKM0LIz4eU/I8vRIivRIit+iiz/&#10;ObL058iSXyKLz0QWnY0soI1I54lMk45MU4xI1E9Mt83I8snNjC7JqarKG+trXp4e3ViaXV9aGBno&#10;q64qj4oMdXN3sHQ21rPSmpw9yoTbq5zirHASGJwYl5yFkpyJDE6IB8MngJEQYRMRMHGRKcszS4kI&#10;yBnYmtipWFkJaRsKmVkIWPgbaiKdLPyN0hJdc2PdEnwtnIy1HCwt4xIS9cxNeKSlWMVE5eXlzVTl&#10;rHRVZPQs1SPTdMLb2dVLWRTLWZTKqdWy+J2DJdVUuUSEmfm5RKQENTVkrU11bKwQ+hbG4vp6hEp6&#10;ZK5x4I2JxreSzjyJRsubBeHDahdPaFVAFzNOnrWCm7OGn7VGlrVGkrVEmD1HAiJjmSBjiSRtgTpz&#10;Srt93X/+bui57ZqLG/2XR4euDNVtt7aeH+26fiV+54rL9FL2ztXqizebr9zuufFg8Nq9ho3Fkt2t&#10;0oPLFecP/DeuWC3tI87tINcuJe4+RG7dQW5fc1/d0Z3bEp/YohxYGnn4/FhCUbcQHBUbYn0nUlMX&#10;CktXKktvCrsAatdQbgNnOK8KOovCWSZ5LEZZUPjhM8rgM8jhMSvCWYF4oPhUxEKFAg6bApjyYbLK&#10;nWVXPMsKUiLKSVxQsrLJ4nAqgCyKIaBBwKWCx6sEAxUvrzIGlwKcS0FdTx9hYmhiauBgqaUiwaom&#10;xa+mYUjMIU3ILk3AIgVnkoIzS+OA0pRFBosJlQBRN2BYpLHZZGAccjAOeTA4LpcSLngL4AR1rwKc&#10;Q5GIR42YVx3MOXF4VLHE9NHFDbBkEASK5hRqNjSadtSattQaNrQaNqTK5gTyJjgyCEwZE1x5M3xF&#10;C3wFSywp07MihqhkKIGASxvDZUyxpBCY0kbEKtbEqg5oDImNbMnNPMlN3MmNrEmN9IkNlAmoOSE8&#10;tgHkPZDQ/jInPC5Ho2pgRxM2vBgwMzwJVA78SzlaczbqyKiI6l8iqn9GVv2ErEIDpSmyGuMorWGF&#10;V2IjK3FBhJfDgwphyAqUsWCXozgTWfUjfomoOIMsR0dWnEVWgqkjelj5mbCyX8JL8SPKqZFl+CFF&#10;cNRksvxseCno/AlZioYs+ymqEsTPURW/RFWgR1dgRFdgRVfgxJTjxxQwxhfyx+crZ5QrphdoZeeZ&#10;ZaY5psVHpkbk5SV1tFSfG+lZOTe+tTS7sTQzf264t63WK9Da3EF7ZmECXEkra0sMbLRwYiIYESEO&#10;CS6cBA+LAA4CRoSHQ0hESElMRUtGRStIoxOo4+uubqMjbGQspK/O5exMHxJiEWifk+RZlu6ThbRN&#10;8jQPskGEuTv7uDvLqirIqygH2duEWZvaWthJuYQYp7XyW1bRqRTTKFdwKJUzqKaLevhJaCjJK8vp&#10;6KpYmuo4mml5Wmk5WWsZWOkImBgRmLrh+WUTBhRR+hSTGUeRy3sSy9mxmvmxOmUR+rVTZa/DcoGH&#10;6yTZq6TZK0TZK2RZqzTpK4SZS/gZC8R5096T6z03bldfvFp+sNxx0N+y0VizUj90aWbhzsXm/Y36&#10;izdytm+lzM72X90fu3WzaXsjZ6YnZ2ux6vxB//XLOQfXpSfXhHsH/WenC/Z30/cO3NYva80vu65s&#10;BK7t269sbb54eSwhh5UPlq4TsX0AnnsQhXcIh0cYu30AqYYlDrciOpM0BrM8Jqj0QPJBKSELZ5aH&#10;MwPllHDYwKxP4SjksUH+YZWDsUoDT0BFisqHHErkwloM4roMYjr0YlrkohowfjUsQVUCQTUSbkVs&#10;PmV8PgUNdXVHE1MfJ6f4IG8/O7Nob/fogCAvV28fNx8vFw8nBzdrW1d1XQspVQSnhDYFrzIelwI6&#10;mww6uyxIpBjcymd5lLB4lEFg86ni8KuBs8XlUcLnVQNpEINLCeR2AjlTYfsYUhUbuCwCVx5BoWpB&#10;pmZOrW1Lp+dIrGFDrOGIq2qPoWCOrWAGO5IQU9wEU9QYU9QIQ9zorDjq+zToEggsWQsceWs0usRG&#10;lqQmzuRGzqQGICEoR6kSQanZiBvXiB3TgB5T/0t0/ZnoOhAgv2FF1eIcSQg/uj3zI4CHuDGoBngJ&#10;ZMuzkVXoEZVnkJW/ICt/Rlb+hKxEQ5WjlT+Hlf8cXvELsA5ZgRGYh+GTjhleihFR9ktU5S9RVcdx&#10;5ndBFFWOG1GCHVGGHll5pFkZWkQpWkTJTyDFhRf+HAFyHch+Zb8gy0D7l8hSjMhSvMgSeGQJdlQp&#10;enTpL7FlP8eX/5xQ/ktC+c/xZYTJFfSppYK5Vfw5JVK5RTq5Bfa5+dG5qXlFaW0tVeeGO1enR9bn&#10;xndXp/c3ZreXJ4orYq2dNGYXUDdm5ubnCIgJ4cQEMGJCGD4+Di4eFj6QEAYnwMcnJIATEsEISHCp&#10;JEiMQgyjUgRNXal0vPHVrHAN7Wn8AnQ9rZNjfRvyQisSnHNC7JK9rQJtjXxtTTxtzMLszCMsdILs&#10;7bUd/PTTaqT9GxjVEjhVMumVC9gUC9nU0hU9I4SVFJVUlDS0VaVkpUTFBaVlhGSVxEV0lWmMjWFO&#10;oXg+maS+2eRuSWQIf0old2IpB2o9W2G/bFK3OuqcDVjuEm7eGknOMkXOPGnOAnn2EmPmGlHGHH7W&#10;ElbOtFZzb/OFvcHbd1oub3bvjQ1fmmvdnWzanaldm8geKB+6BDLkI/fGlvql8YELmw1b64VLE2Wb&#10;i5UrSw27W5Hbl7j7lpjqG+xGutO253N3l5N292wXN71mp+M2FkLXV86/fHEsoah9ML2pJ6udH6OV&#10;N6OhM76ENoxbEQ6KPSYZTNS9Rzl0ZrmzrHK/MMmcAY2juhTGpoTNrggyIZj1nWWVx2ZTgLMpYLPJ&#10;gQYBhxItr4qKmlVUYExFWlZhVGxyYLCjtaOYgQ2dqgmthC4JtzyjsJKKgmqys2VzUmRTRmJvYXpT&#10;SkJTYmJTVGhVeFB1FLIyJirN3zfB1zcxJCw9NikxJiUkJNbc3kNYxYhRXIdcQJWAT4lASA1XWAOI&#10;jS2ugyGiicUPnJTH5lXE4VfB4lc+w6OAK6nPZxaEK4PAlTEmUTQjVzUnUzejNrCnNXIm1rWjQvhS&#10;GPpgq1jBlC1xlaxg8lZY0uY40qaYkkZnpUzQpRHo0iZnZCww5K1gqlZodAkNjIkN7EkNPMDD5CbW&#10;5Gb6pBayhGa8uEasmHr06OM5ISgvUXNCUKD+yITwvxc4UdUYkaCSRGl2BlnxS3jFz+HlaOEVJwHK&#10;xZMo/Sm08Kewop/CCn+ORiUulE7HAdqoVIYKWGQJZmAGRmDW2YhykBVBtYnyEKVi+U+g7IyuQQ0V&#10;WfUTWI0oQ5kZVYIZWYwZVXI2uuRsTAlGfAlWQglOYjF2UtEvKYWEaYXMGUW8mQXSuSXaBaUOhcUh&#10;xUW5pbmtTWWT/a2r471bMyNbC5M7qyAZTi/NjEZEOto4Ks8toD4nnJmZgeHh4RLiw/Bw4fj4MAJ8&#10;OBEBDgEenAAPjwAfBtqEpHB6ZRYLpFF4MquuB6FmKI6GC7aONWVgoLKbVRzSvT7drzYtsDw5tDrW&#10;tzLCK93TJtLGLMHWNMLKxsjWQzOuUC+ulVE3XFLdXkffWULDg14hnFo9Xs4rWkrfUFhVg15ElIpf&#10;iFdWhkdEkF2Am1dNmQZhgeeVSOyRSumaSGgfgW/kRqpoRSJhS2fiJRZcSO5WT5WzBstfhedtkOSu&#10;UuQskuUskeWskGRtUGevUmQvw/JmeNon3ccma86fr18ZbF1snL6xNHp1vWS637o4xT4/tHl/quHy&#10;1fDRqaKFia7Nc+0HOxXbGw3n1xvXZls2ZvP29xyWN0PW91J3L8asz6dvzlQdLEesr3ksrHqt7NjM&#10;7208e30sIZeqOQa79Fl2aRwWSUxmqTOssmdZZbFYZdBZ5dHZFDA4lc6wKZxhVUAHwSZ/9sg0EFgc&#10;SlicypicylhcythgpseuCLbE4FCkElB2dvYtSIgZLIruTA9sSkbWpsS111SV1zVkFhQnpueZWzs7&#10;6mpn2Rg2hfuUhQeu9bRMVxcW+3rV+fvMxvss5yBHM2P7kmIbkaGVyJDisKAMf+8kX8+8qPDq3MyG&#10;8srKgsqM5Fw//0hja09ZfXsaKR0iST1cST18cW0CcS0QJBLaVDL6eGLaWKJamOK6BNJGZPKmRArG&#10;NNpWTKbOLFYeLLY+DHZ+TBa+1HrONHrOVNoOxGp2xKp2cAVzuBKC1yqAUMuZztgLX9sBR80epmlH&#10;YeqIRpvUzJDczAHK0aQG7sRGjsQmxvgmYtSNmdozUdU/R1aBevLnCBCozAbKQsyISuzIKpyoKqzI&#10;KszIyt+i4ijKQaBHlJ+JKAMBEhTKmbDjKEULR5WLqAgvQQsvRgsrRAstQDXCi9AiS3+KKgeBBpbR&#10;FUeBqipRDWTJT8hiYOZPkT8cPh7kt9FAbkQWoyGL0CIK0SIL0aJL0GJK0OJKfo4vxkosxkssJE4q&#10;pEwppM0oYM8qEs8t1igoMi3I9ygqjC8rLasr72uvmhlsnh9uW58a2F6Y2FyY3Fud216cOtffbues&#10;ZeWgPjOPyoSzc/OExKRwAgIYLi4uHspAOAkpnIQYaAmSIdASj4CYlFaLyzpCPzyZWcubXCMCzzAM&#10;29CFxMdPytXG28u6Ism3PS+iuyyjtyh1IC+xLy26NSoizcfX3N5PIyzFMKOP1z6PTd1bE2Fta2cn&#10;b+xKrB5IoB7L6xujamRkZGnDJCbJJCqpbqAvr6bEJ8IrrKHMYGJP6ZJE45VObB9OZOFPqGNDoWhK&#10;KGPDZxsmFVRB4VhPmb2EX7BInrdGmrtMkLeIn7dGgEqJm5RZ62RZy7glszL900nLa1W755HNRdG1&#10;UU2LTR1bg5Vz3WVL0xWry303rrVfvZaytBXf19Uw2zdwaad2dytzuL5ssrVjd7x6byl9Y65gf694&#10;ezt7YyZ1cxk5PxM00Z20MR+zue22srf94kRCHkVTTEZxdCYpDEZpDDD7YpXF4JTHE1DHFtBA51XF&#10;5FM/y6uKDpbcKmd5lDF4VVF3SsFckVcFS1ALJqyDyaeCza0E41LC4lPF5ldlltdF2NhLSQrnJLmn&#10;R7rkxYakIQNqStILc9Oqy/POnRuozE2LMNPPs0e0JkU0xgbVhnnlu9uVujm2+bpMxLqPp/g0BDvX&#10;B3i0hAVV+PlW+HlV+LiX+rtXxoRVxIY2Z8RXZ6bUFBY0VFRXFZYVZOVHIeNMrFx5FAwoxDXwxTUo&#10;pDRZVBD0GpZUaibEsrqEsvrECsZkiggGbUsGczsWtwBqBx9GpwBml0AOp0A2ex8WBz/Z8FT58Ax+&#10;jxhsLXMaGzvTohoe/xj72m6DnBqDzBLnyvqIvnE0/Lg6ovh6ioQ6mqPPJ6hi60hi6kCuA/M61HUf&#10;AS79SjQkWKIS0dEMrRwjogIjsuJsZOXZKBBgRleBDtyLBEVjKYifI1DFIZihAX9QvoUdRSiwrhgt&#10;tAgtOA/NLwPNJxUtJO9IwkI0ZCFabClGYjVWcu0v8SC/laFFl6KWUaBRgRZVgRYJTCs5Mg1EyVFF&#10;iipKUW1UDxihAC2iAC2yAC2qAC2+CC2hGC2pBD2lGJZaTJRWRJNRzJldJplXrlhQZlhU5lhaHFJW&#10;nFFVVlNfMdhZszDUsTLWuzU7srM4tbMyv7e+vLk0tTLbnZXib2Ahr2UsO35uGFxJM7OzIPth4+Fi&#10;48LheHgwUIISE6MkJELVqLiERLi4JFT0ujwO0XoRmXRaAVzGaTTmSYRW4SRugeK+7iZOiOQwl/Yc&#10;5GxH8Vp/xWhJQlV0SLS7n565p1pIol1hu5hnKaF2OL+BjwbC2trRmVvXA24Qiasew+2foKat5WyK&#10;sDQ2NjdB6OtpyshL6huq67k5MNr5EpiFkVpGMDjFExt7UuvYUSuZ4SrYyHgmyniXk2mlkHo3UuSv&#10;kOcv0xasEBaArLhBkLdMnLdKCBJj7iJB6ZTxwLnJu89arzxw7+zwbC0PasooGC3s2h2evHVp/Nad&#10;2fsPQVTs7qeODOX0d0U3NToV5zhnR4SWpcb31iYvTCQvjviNDXm21wV0lsbPTxm19sukxPo15IR0&#10;ljt1N2zd/+2P/yqZnmWT+YVD7hdOFWwwy+JSBEUdFr8qXA6Br4iAKZrCZY2wxHTPCGihC2tjiuhg&#10;i+ngSuhgiGphiekRyBphiqvjyhtiimthiWjgienQymhzSctJq6r5h7gFBnh6uNjHRHjkZvmkJQbl&#10;5ac31RaE2BomWhtU+timWevUeJpnOxok2RmUe9mUu1lW+ttX+NuVO5vUuViU2psVWxm1OZrOBjuN&#10;R/l2JkVVxkejsqKfd2ZkVFFiSk16emN2ZntBbkthUVFOYVBguKgaglBSg0LLkkQdQaGiR69sSKls&#10;QKxuSqBhRm5oJhoWKBoTJZ+c5VzbmTSzn71+u+T808zNm+HjC5ETy8jBeXlkvFlhWuBwd9Tscvj4&#10;VMTEQmBPV9TQSPbqPhp2VBUsugo3tgoeW4UdU4UZXY0RXYMeWXUGVf6V/hQOcg6oJ8tB4+dw1E2R&#10;M+Gl6BEggHIVZ6KOo/xMJIgyMCsD8RPKwCNDUBkPGHis39ES1ShEC8pBC8xGC81HCzuSEGSwmOJf&#10;4kp/iSv7KbYULQr05KOkQkXxURShEh2QDTSO4zj1ofQDW+ahReWjReejxRT8FFeAkVKIlVYMzygl&#10;zi6jzSllzSnhzy2WzivRLyy3Li71Ky9OqCwrrqnqbKs7N9C4NNy0Mtq7OT22uzi1uzS1tza7uTLZ&#10;1loYEGTh5K5pbC2vayo7MY2ScHZ+Do+MAEaIiwOHgbyHyoRHAQMSgpRISgInICWjVRKyjrBMK+ez&#10;TaQyTOawyCNFJJLYRgt6hxj6OTu5GScE2fYURC205LTmJXt5h6g5h2jHVtiW9ioHVXFZxJMaRUqZ&#10;e+uZOZrYezAYBJBYJJKpRHD6xGgbGlhrKtnqqBpqKKiqyujrKNnbm6g7OdKZeeFr+sJVvQi1A4n1&#10;/AgUrGiULPE0XJRDMyWdihjFPankgnGdy8iy5ugKV8mKtvCK1smKNigKFqiKZs27z3tOX4lcOpi8&#10;83zq7ou2G0+zN7acCmNS68Jal5p6L6/3XtubvLU/d+eg7cJq1+W9oevXSxeXAxuKM/ubiwaaQ6uK&#10;wvpbEtfXw5Y3fcfOISqK/Htao9dvSGc1MNlbyEZ7aFalL9367e+OqppjccpjccmDjAcTUAOZDS6h&#10;iymhC9O1o7fzozZzpzFxw5LRPytjiiGljyVtQKhiRaVtR6FlQ6puTaRuSaBlSW7iTGPpQW7pyuTg&#10;K+MdKG1jLaajZWBrYWxlpWusb+6gV1wbVV4ak5QYVpcTk2ylFq8rnaQvm4OQaXBQz3PSSTBTLbTW&#10;KbDWTTbVKHA2zTHXzjHTTjdVr7DS6LTWmPaznE8L7U6JnqypKAwJSnF1TvZwLQkL6gCTyYL0sbK8&#10;oaLcjsL86uzcnMR0C/cAIRN7Zm0zJi0LcjV9IiMjWv9gtpA4+Yx8+/Y2x6aWlPndsv0bRXuXU5a3&#10;4+ZWUla3I6bmYibnA1v7dGLSTFOT/FvbPJt6tRNyJIKRUiFh4gGh1iXVaKgkFlWOG1UGjyw9GwVE&#10;AjqBGV3ZWSBbWPHPKHNKj7PZT+EgikH8jCwBgZqGoeLIOpR7oKcYBEqbY0lAnQkirAiVAIF7x4Hq&#10;BPKA/ny08IIjtY7KSJDHUHG0+pc4Ui6yCC3qaHny6pGfoCe6CC226Oe4QvTEIsxkVN4jSC+hzSlj&#10;yC1jLSjnKyyXKSrXKCpFFJXYl5SGldcm11aVNVd1dDSM97YujXRsTHZunevbXpjcX507v764tTw1&#10;d66rsSErMNTGxE7F0EbJyFJKGyE5cW4QXEnLq0t0HAxEtBTYeHA81J0YQjg+HhwfFwclITGclBQH&#10;dBIwsai4WSQ1mme0SgSWsDnk0Jum0SHSGSyTxd0S1NwCjZw8nN39A0LibAISpQIylDPrTYsHVMMr&#10;hBxSRV3SGK1iFKw9TO3dte18yUzCyexS2TSjOT0jDO0drHRUAu0RHtYGDtb6LvaG1q4WctYOzDru&#10;JPKeFLJe5PL+hCoBhLJ2FIo2ZIa+GjEFAogUKi4EA58znUwwuUs5deYcRdkmSeE8aSHwcJm1aqZ4&#10;69b6k7ejd16uPHh57eWb9ScvC5eXzOL9vFJcomviSlenavY2auf6e7eGKuY7q+YHqyYHC0a7E7oq&#10;C0YHqmeH0vrb0ye7Cw9u5Z+/nnf+jvvIXODoUNb+beehy5TIWPWGytCVmfMvnh5LyK9igsUmg8ku&#10;g82rjMmneEZIHV/ZDFfNnMDSm8ohgAjYZetLbutPZhNAZuVDYuXNaOVPZ+ZOZGRHYOFK7hbMGBLL&#10;F5eqmFWklF+qXlysW5Knn5OqGR2iE+yr4+FiHejrHR+UWhmfnY9MTgsujHLPtVFN0ZOKUOLPMxZs&#10;91JLsZBL1pOO15CM1ZbKNJTJNlXOstBJMNULN1RNMlEut9Zq87NrDPeuD3IfiQ+t83MrdrXPdbYr&#10;8nZpiA2tSQivT45pSk1oz8ltKq5ozMmpyMxMSkjWdfInVTFmMNBj93FWykuzamu37e5HNDZ49YyE&#10;dY5WH9zIXlsLm5r0GugJm55AzszHzK3YFlcIuQczW9goBof7NvUohiWKePvppGWZFFRZVdSg/RxR&#10;AqpH3Ihi/MhidJRFqFV0ZDF6eNHPII+hzPktg4EAEzkQQCRUIjqS7SRZHcdvmQrEiYS/7XKy43GA&#10;BAj0Ozbw2K4jzVCmFaJFFf8Wv710rCgqPeahIvL/x95ff7WVL/7+ODNnpi0QQnAt0tLi7u4ahQgR&#10;AnF3dyEEQggSIMELLYVSd3d3n+p4R8/MnJljb7nf+/mu9d2059x7v3/B55eb9Vx7vbKTnRVgP/bz&#10;+XztnfDe93q9H/V5NzqmA53AwR4wvZlt7pn08ZnCydkKz2yDZxblnQbYk85MWeZnhpd27FxZOXBg&#10;z/kT+26fO/jwwuGnV089vXHx6Z0rTx/cePLg+s1rJyfcZqmsi8qEY7sakPgadFc9llyKwpdcvLIO&#10;4a37t2JzE/23x2yMhASEgcHBwaBAIJcG+AcFgoLA/sDd4MD1UBqZvaVZ0KCeJU6dxM+ewo0crpTN&#10;xvYMhxAG44gDad0D8T29cRx7g2MZO38B69zXwrFBWfoaiXUbfyiZba0lc1gSRRNdFUm3xTD7cxHa&#10;VKYeLdOjoA1KBl7N6tQIuiQSSgOdmNLRlVhFii+hbivlbqmQRVUrois5ca3cJKqu1TiTVCsISqyP&#10;TcGlptO3lopDmZ7YyRuJ0zejvHfDp24jDtzb/eLrp7/8+vVf//nl738FIDz/3Q/e+7cnb1y0Hpg3&#10;7BqZv3dt6sZNplXJNTF5TiVt0EjUKrE6KcKsbtaqoRY9aWrceO7EyNOXi6/f7Xjzreb+U/vDp3Ov&#10;3rqeftNz/Sn19tPeJy9e//XvHyDMaiH4vv+UUEARfFNB04ZyZAiaFU9XhDPkYXRpAFkYKTZuMw7G&#10;qG3Jvc7UXle8UB1CYYawOKn9zvrFlYal5eYdS7DF5caZhdYdM3Vz7pZd8x0ri5gZD7JP1yLlt/Lp&#10;SBGDouAojMIBGdlJgdmxdeaW3JmeklleixmaMwovNLcWqRpyh+H5XmSxC11nwcEGKO2LYsJAR00f&#10;tsWGh0+REHO4tjk8YjcNv5fbs8KnLcqFTi5zWCyaNRr2OQdPzXqPzE2vTbh32Gwjo3O53fQGJR83&#10;NsJcmtGeOSk+c4Z1/JjsxBmS07X0/JXj2mXuwb2S0ye0V84rz56h795JAI4drgn08Ch1dkq6d1my&#10;d4/yyCHV8RPSwyeYK6s+67ToPRv0Hl/j1EcGL9DHPjJOfWqY+hhAaH3OY/r9JIrnfYUbX29xQIZc&#10;j5EAQh9QfI/c/6blg329tyyAsX9RB+iDAf4vfUib758P5M9/2SAgALDJ93pf8IC7+jEf/ei6DKM+&#10;xrGPzO6PreN/sk1sGvAEOqeiRma2umczx2eKJqarPdPNnukO7wxpepY9M6uen3PtWppb2bl37/LJ&#10;Q3suHd97/dTh+xdPPrt+5sWdi68e3Hr95P6juxf2rEyMjuoMJiaF2UqkAuBVo0lluK4yHKkE01XU&#10;ji/+AOHjN48qhY3bxfBsXnt6Q25AWPAmsB8IEugP9MNAyHsUIe8nacL9I5IDkhsikYJ85WjrwDLG&#10;e7pj7hJm6gLGcQBu2dk0tAabP9c5drBTOiIU9OtUVrbeVK7qjxC5s6RWOFMk1OjKqYp48cgWvqUE&#10;K95GsqCsbgwJJ+zp6BWTFCJSF4uUg8FF1yJKKjF5RfhtBdStZdK4CmlMpTCsmVWncdWJpiJz4X4x&#10;xaFbW+KT0FuzKLGVwijudOLEtZjp6xVLN2ce/3Tuu9+ufP/j13/8+c///Pu7f/w/13/626nP31z9&#10;/vu1F58tP7w5c+eGfP8B/KCzuAfXIujheUbblMbg+oZobGe5XESdn2fvPzBw//nkiy88z157XzzX&#10;37838uTZ6uev5l480957LLr71PTo1ct/Q5iO6PEHUmh+i38lGtRMDG5nBhHY8TxVotKcZOxNNtlj&#10;VNqtJmt6/1C2w5HSZ4vV6zKGext2OmoX+7f36cKksmRzf5rJXjYzDzt8EHvyWNepM9TDhzh79vDm&#10;PUSzBqkQlHI4VXQ6hY4bFWGWJdhRUn1/R8kkq3mHAjvSnj8EzbQ05+prM8bhWavEwilCtbWj2oIq&#10;85DrXchSG7zMw0DN9rRNoGtnMQ1L6PqD1JYblp6745pxDnWYx/OqVKtWw4Uh07kp18qoa3loeGF4&#10;bHT/Qd7ygur4KcPh/cbjR+THTwhPnaq1WYQ7Fnc9eeG+ctV14/bgrXv6EyfYOxZbeg0492Ct2dxm&#10;7+2Z9uDHnYQJp/zQIeO5C+L9B9m7dvt8SH3r+BmnAP/52OgB6cZDNWMg9dif1mEDPBBg74Pc6xly&#10;PUa+1wecPvD2waw+UPSvOvfB697j+i8OgcGHbd3r0o356N4727r+7XLryI35GN7L6PYxjX5kHgH0&#10;sWXkk97RjXY3eGAy1OmNdXmTRqfS3NOA71V5Z1u80x0eD9HrYU175TNew8xU/5x3etf8gQMrZw6v&#10;Xjm2dvv0gdvn9z28cuKzO1df3b/x+uGtF49uffHq7tqyk8dD9NCb8OQ6LLkG212B7irEkPKwxDws&#10;Ib+9swCBKbpw6TiwJz14+6BQVrnF1BYhb82n1ERvT/APCvBbP2kRsu6KIUBLDAkEFBoWEByyCRIJ&#10;KmrNYVqKeQMFwqEqzXi7Y540vps+d4js3YOxTJPY1n6harlX6bSomBZrsdEdoZjMl5vpMpW6ty+z&#10;WxqrGE8QawEmazvN9aoRglbXgYHxWdh2ansxtmMrrDO8rK2oGFpVQUirFGwtl24pF8RUiTZ3CDr7&#10;ZkrwfZAt+X4xuaD4msDtbaGpHbEZPfEV4kjVasLsjYqFK8PXPrvx48/3f/zm9V/eff7bjz/8/a9v&#10;f//+7vcvL3zzcu+Lx0e++GL5zefqC5e5Z+/Ddx5r6u/rHnUWSdUgRHssmcQYs+1+9nDp1fNdn3++&#10;883b0ccPHfcvm+9cdD95sPTq2cLLe87H9xxPX0y/+uqrv//HBwjzu4WxsB5wTYd/Ax6CZYVSxIky&#10;U7LSHK/RZ9uthYP2ooHeVKMhRiTJ6jVlW7TRGn7RXC/8cB/y2EDhnD1pwJzm6C9zu7G7lmVnLpjP&#10;X7MePjOw94h9fufY8u7BqSmze6Bbr4UymAoqbpbdusau20EuH0AVDpObJphNvW2Z+oY0S3OOG5W7&#10;3JN3kFe2g1Y7gCgYgOYOIYrtLYX90JJBdNUApnIIXT6Oq55CV+yiVl/uxd0cF88Jusf5TI9StNpv&#10;uD7terY8sX/YOWRzDOg0y8tz0sX5iVs35p89nXz81P3gqeXK1Wq9sk2tIvcOYHUW8dyyYf+xlWff&#10;jF26J9+9h7+4gLA7iGPDouUVxvxco1HN2rFIn1tgzO1oMpgBJ3yPynuWPtaNg9XD2To3ZmQf3LVv&#10;m3F2I8Ae4IGqsfcQjvloAA4BhAACAf17w3X3A8YAV/8mav3Rf8O2LmD8nsD1zYEX+aCRdWlHfXQj&#10;//I6PTAY8TGM+JhGfMxjH1ndf+ob3TAw5udwBzrHQ12TsaOeLW7v9ompoompyklv3eRUq3cK7Z3q&#10;mfZyvBPSqXHL3OTY7MTczun9azsuHl+7fmr/7dP77104/PjaqSd3zn127+LrB9e+eHLn8yd3Ht85&#10;5RlT8bitPbRGNKEGgS6Ho4s78EUIbDYUnQ3tyGtrL4B1FCKx5RcunQT2pHuf3UntSI5Bp26R1eYx&#10;q4Jiwv0C/P0hEEABkCDABkFASwwJBoeGgtbnTiM35ldH88T1JhO/z2609FuMQxyxtUtgwLOlPL6o&#10;XyncaeDvskjMZjXF4SzvX0g2eWEau8lmsQwOZTJ0kaqJLWoznsfjMDT5ZENT31grm1uDbS8hoRO6&#10;e2I62ZAaTFBe2/aS7i018rhy8ZYSXnQlM1vQizUtbC8j+UUm+UVl+caVg3M7o9r7Ioo5MbmsyAZZ&#10;tP1o9OL9noO3b/3w27d//e3t7z+/+PmL+5/fefDu1uWv7xx+fvPMV6+Pf/Xu1Lc/X/z2z3u+/KP7&#10;0vMyx/j2LnIkuh2CwYR3oqpFFOnOiaGrJydvnB67fkJxZJG/5hUc2TXw4NbE01sLzy+OPXvQ9+Tl&#10;0NPXb//thNVibTiCEAonfNqCD6DLthpcZQPu6v7R6oHR+qHhyn5Hw7CrasiZptcX95tT9dJUPSde&#10;x9w6IivfNwQ9vUi5uKa5dtR2+fTY4YOz+/bPrx5a2X96aenAiZPn9qyuDQ+6d+2Y3bd7anF+bIjb&#10;Ocuo28cuPcAsN8Fz+xAFttbkfnimrSnT0ZTuaU8/JCg+JKnZwW50tWV4EfmWxjxjfd5gW8EgvGCU&#10;UOPsrHV11vQhShzoilkWwktHzFGRuwWEBXH3Ti13zii77LYeGrSO9Q8NaZVLo8Y9T+5bTh7pcDqa&#10;9Lput1uwayes11zG5mxubAspqwuuqk3B4gvJ9IIuSq1QVCUTY5wO2tRwz6irQaHIotDqZKJ2m7VJ&#10;o8tjMQEIP3jX+Ed6t696OEvvbta5cyiKLThuBF7oR1V/KrL7yId8VKPvnfDfRK0T+G/YPvjYurO9&#10;1/8eA0/+N3IAwGrgFQCNvNewj9rlo3H5aF0+OpePcegj09BHZtfH5qGPe4cB9j4dcPs6JyCuidCR&#10;ycgxT4Lbs33cmzXpzfd4i71TzV5vu9eLn/JSpj38GY9qZtI6M+Ga9y4szx4/tHT++Mq1E3vunz/0&#10;+NLRJ1dPPLt15vm9Cy8e3/z8s5v3rx25cmrl9OEFh03I4UApzDoipR6BLUcTytH4oo7OgnYc4H6F&#10;TYi8JlQRDF2CwlZdfD87+uz1fQS9IAuWlNSZlUsqC4mJBIPBfpBAPwgEiKOgQIDDIFAwBBQa7BcA&#10;9g+J/DS3HEzj5anUgn7T0KBpatAwZpf1mVi9OqZdxRrRcMe0vF61UKRTkPud+Y75FMsUSWf2Tgxr&#10;bPY0YV+8aTpTaeSJhXoBv63LkCK0wU2j+SR2RTc/nSyJgbO3NDG2IeXxUPW2Nk1crSS+hLMZIWy1&#10;TVfQnKFbCvzCE32jMzduq9lGcm+mLEWSPVvRY1tqNMEd2gj3afLR+3d+/Pt3//iPt7//+vVfvr/6&#10;4srdb+8//vn1wx++fPLrXy798PuF735//PPvl777YfDxC+OFx7Wq/iQ8NolMbLGZcOOTqAk3eXGO&#10;uzBJ9fazFswjN05LjxxRnDlku7J/5v45z4vXxrsv+RduP/nlX9eOlgplYCQ2kEAPEhnj+kbyx+bS&#10;rYNRXFE8U5jAFsawBLlmW9XgcOmgs8nrrhh2NI4NlgxaiiYGsyedtNXZkbP7504dOHzu3Mnz14+f&#10;vXrm/PXDh08fPXpyx8LE9Hjf5PDgsEW3Y0h7eq/LxWqZZ5buYuWsMYsmaFXurrIhXEY/Nt/emj3W&#10;nLGXXnyAU7ombtytQMwRS1xt2YOIohFk/iI+b5VWvsyH2nG1Q5hyGyxvAFU2iK2bpre6Oormuyqn&#10;qdCdHOIBOfWUiXu6XzpjMTqU0rVJk+fSWebcNHl6THVoL8XtTuvC16nljKmZnB5aIZVZwRGk4IjJ&#10;6E7gLtJiLZfLiJMepN1AHnXCjKZygbRFp+ocdDZqDDAz4ITv69zHpslPTeN+GleefjyZa/ZvZ/rD&#10;qBuaST7NnT5omg/f7KN0rSME4LTubO8JBEzsf0n3f2pkffmvhz7wNuyjcvmogOX7gXrIR+P00Q76&#10;6AZ9DOvsfWR1fWwb/lP/6CeOMV/neIBrPGRkMtrt3TrhTZ6YypycKvB4Kz2eJo8H7vVipqboM5PC&#10;6QnF9Lh5Ztw5Peadce/dPXfu8Oq1E2s3z+y5fW7fvUtHHl09+fzW5ee3r75+cP2LZ9c+e3J+z7LL&#10;pOsRC1EcLoLY09xBqEF3VeK6KlDY0raOIhi2uJNc20msRqILm+HZdW05KFwpCld98dL6d8y8+PwB&#10;Rlhc2JmxrTUtqSJ7/fq1QLD/+pTM+nUzoHU/XG+GfsGBfgGB/kERmzKLIXhqpkTRZTUq+g0DLtPo&#10;oHayX+GxiCZ1nHEdx2kQqrV8gUpIsZpTBucj9BM0jXaH203XWmIUzq2m0Ra5SiXimaQ8CludQTZU&#10;W3esf3kUSh/bootv0iXCDTFYY2JXbzrBlAhVhNdzMvm9ONv89krKxqh43/D4DTFpoOruUNH+4J5F&#10;CHNXMHNfMsIVXcyGcJyEvZeuvPvxm9+/ffPTy+c/ffXo3aMvf335/d9//eEff3/7x++3fvr5/He/&#10;XPz+pzPvvjn2zY8rX/xBXL2Adg2p9q/Z7j6Q3nyJ3XNUfOZ2z8691Wp6Zy9j8tLhkQtnrGf2mc4s&#10;D109Ovv0xcCN54wTNx79rwu45doQpjBE3RfjGE50Dcba7SmOkRRrf7rWkKk1J8u0CQJFLEe2Taap&#10;sNqTpaoonnKLyoiZW+joG9i9d/fFE/tnd+xaOXBq19rxg8fPHjt04OTBfStL41OT/f29BqmE10PG&#10;62T0tWnFAK1+CJc13p25h186LyiZZebtYOS6iIWDyMKp9vL97Kbj4po1bo2hPs3ZljEEy+xrSR9D&#10;pO+n5Z5V1S3zW0Y6Cibas52w7AFoTm9L9gylyt5RNIHJ8eCKd5NrzyqhT/rpj/u5+3XSSZPm7Fz/&#10;6NouvF0r3DXFnpvEDfZXqwV1Rh7CYUohd7VI9dFVTdvbYPlkYrNK1tFvb9DrUM6hKqVEvLZM9Hjw&#10;ExNk71SxVIyw9aLsNqATAhB6fQxT6wVPO7FRPfapwPwRTf4RVfIRXebD1voILT6y/vfwAHpP1Ick&#10;qQEGgP5taP8SABjAm/PfGvRROnyUg+sDQOpBH80H9pw+JqePZeijD+wNujcMTfiNeCBub8zEdNLE&#10;VNbkVJFnqtbrqfd6Ad9DTHmwU57uqQn21Lhgyq33uOyTgxNz7j2rO84cAnxv7dZpgL3VO+f3PLxy&#10;5OmtC89uX3p+99LzezdeP3n49tn95w/O7N5l5HFaeNwWDqelh9qIwlQCURNNLEFiC+EdRa2oAii6&#10;EI4phLfnoLCZyM5MJCGvAZpXUZ9z6sxRYE/67M09eE9WMTwnLDUuICoCBIAXGACCvIdw3Q/B/u+1&#10;KTDAHwxAGO6bmgeGYTIFEqRew7XpjQPGwQH9eL9myqLcYRTuNvFWrMI5M99tFIl00gKbK1nlYCu0&#10;DnMfSmhMlI0mqe1VQgFFwBFJWT0CXlOPPolqrRzaW+3a12zfX6uYL2KNZBHs21HmLTBdLFSeTDMg&#10;HUt19OHolLyAqHj/2KRNcanRHZoI0eEw2q4Q3i4IbWlr+0h0ESO2iqyYXH35518//8s3n33/+M6b&#10;u9e/vn/nmwdPf/j6+W9/ffjLH7d//tuZd387+ParM199fu2HX1a+/IOy98LQkZU7P7078NUf9gdf&#10;D964DZCpvvq2tre3QcWjDOt1B+aGbt0cuvFQu2eX/eAe8cJCVf/Y9Tf/+hp89NJa1rB7W789wqBL&#10;MJkK7bZSsy5LzEtnUDejO0MaYYFVzQGVjSlYYkIbLKS0KjCrLKiunajW7F3b8fzysaO75x2usaV9&#10;Ry5euXjq2OpOz9D5E4f7HYZmNDKhoDw4pzg0ryy/ocGgo5nJTX2UsiFy7ji71iWt3MXPOczO2kXN&#10;dsOSZ9vSVjsK5nuqdvDavF1VY+j8EVRuf12KuznlMD3vkrJ2tqdsBJXthmfMtAPE5k3CM/bz6tTI&#10;Ag82ey8+8zQx4yqn4Ekf8mo/w8ujzPfZ7pw+QdNJuINycr+xhs/ssKiQvULOkl28MkN2uLJR+OCc&#10;wm1NdUmtddl4HFyvIg47MAMO4qiTPO4ijI2gHP2M2dnucTd1cgJlNf07jn4IltqxjwC65P0+QrMP&#10;X+8jNPpIetdZUjh8VEPrEH5AC7AyQP8aA/o3XetyrK9Zpw7YBBgPrEvrAMD7yOD4yOj4yOL82Db0&#10;J/vwp46RDc7RTcPjgaMTMe7JzROezR7vlqmp9KmpkilP/dRkm3cCO+UmTbmp027etFsxPWaeGXXN&#10;j3uXPCvL00f3Llw4uvPWqeUHZ5efXNjz5OL+p9eOv7hz8eW9ay/uXX/58PZnD2999vjW0wcXDu8b&#10;t5ooTFYjuaeG3FOLJ1Ui2kta4SXozjocqR4gsBGaU9mQXteWXducAW3PgbZnwDHAr7G4EZHdCM8/&#10;c+EYsCe9fPOwDZcXnRQdEBLuHxjkHwj+cBFpQBAAIdAMwSBIAECjb2CgHxigMcQ3MTWgtjWBxqxQ&#10;yIlGtcSiNVhUdovSbVTO6CVLJtGKVbTXJlm1iNwGvsRiQOn7kHxZJ1NYwFZtFvfFKrR1Ojmt10SX&#10;0MgsIp7BaCRJi5i2bJ23sH931fBq7di+6tH98OHd6KHlFseuttH9UN1Ufacst6Y5KDoRFBW/KXZr&#10;GEYTKjoYyNoVpd4TL9sJIfQnoiyxSKVo+sDDH9599svbl7+8fvzj20c/f/ng25ev//zL69//69lf&#10;/v70t7/c/Onn019+dvO7549/fnfkq1+Ik8v8Qf2dLx9f++nve7/865Ev3x3+5g/Do+9ll+5ylg82&#10;yrk4K3vk6umFl9/oDuyx7N+pW1vtnt314Ot/XTHTujAfplZn9ZmT1cItfHq6kJXM7NpK7tzOwKdz&#10;KGn07q0EbCS0NRremoBCbW5FhBdVZlS1rEy631w+eunw3rXlpV0LM2cvnL1w8cTe3RNarQhK6k5u&#10;Q25FYVPQ+NQOTCWVXc9kMg0sLjzPQC51sCvdrPJpas5+VsZxdtYJfs4aPuUkIe0EJttNrBmlNy7R&#10;ynZTy0bgWY7a7UvY7BPisvP6xl3Min204v3kvJ0dmd62tL3dxZcNbW5i9nF62iNJ7jN69g1eyRk5&#10;YpTWMknFrYh5p2xq7/RYp5YNN3OobgtzrJ9o1+P6daJd8zCNdnsTLKqoeHtjeWEnNKa2qlUuxPTp&#10;KqVi3uI8ZtCOspu5i/O8pQXuwgxrxsOZ9fq8T5iAgAwJRMehj/VjPopBH2mfj9DqI+nzkQ2s3/0g&#10;+XtP++Bs/1vA3QEf1Qf1+6gBOf5Fo87xkX7gY8PAx2bHx73OT2yDG+zOjY5h/6FRyLA70j0ZOzEZ&#10;7/Gker2lUxMl0+sqmx5vnB5vnxknzgDsjQmnXPKpIeP00NCsa25x7MDa9NlDO26c2n3v3Oq984D2&#10;3Luw7+HVo8/vnH9x7/LL+9ffPrn35smdp3dPH9s3uzw3dvbU2oRbyeO1krurydQWUk8Tvqsa3VmE&#10;JRThiGV4UjWOUAVFFFXVZda35MDai9tQuTB0dgsyvbU9B44taYZntSDzz55fh/Du/dsJyTGA+/kH&#10;vE+e674XBIIErV9N+r4NBgQHgiFBgaFh/kBXBEM2RsaBiiqD27HpYjFcLWNqpWKNUKUVWtWiQa3Y&#10;bRR7DYIZs8Sr483rmGNqtl6vpCqVRLGcrFZzlQqejK9R8pQyjoRF4LO7aSwCj9UjFLKhTH4mTr25&#10;lhdfTktsEcejNXEESwLBFt+qjKoh11iHy/qmQak5G8OiNsRt2ULRZxv3h4m86a7l1LEF/8GpzWMn&#10;QLqjmePHJ249u/vTb1/+9e/f/fVvf/77H7/84+9AFv3qj7989tt3D394du+7B1e+unLt3c3r37y4&#10;+N2v9rN3SWOuhavn7vzw/e2f/nj86z9v//z3qZdf9d75TLByoYpGae5pUYxqh88cVSwvmA6teq5d&#10;WLhy8Ztf1/+5KnCrGhpL08q3Cahb6OTNZPxWFnEbl7ydx0js7IjHIooF1BIhNZtJ3t6Fie9EZjLo&#10;uXTO4KD1+anVW4d3Xjx54sDajpNH55bWVouorGKBoFYgrhXKObNz1QpZLpNZwueXCoRJSEwxAk5s&#10;KhC3V8woO6e4ZXOcslVp+TFewUl29r7OlKv0jOtd2fsErSc0yFuyivPU3J2w5AOItOu0/FuSkpuG&#10;xjV64VVO0R1O0Vli9mVK1gtjxfPBxl2sst2k9OPMvOM9BVPURg26zdCNmeR2LYhJK1bWgmd4enU3&#10;e8TOnxtTrs5q9i5QRuydVnMaDt8s02QicVEFhTElZdGlNRkIFEangCvlgrlpgrOPODrIW5rjLs52&#10;TwzjhoC7Dp9/Jcz/PV8C1LYhH/mAj8y+jiIQROUAfu8J/AAh4IqAVQJSDKzjt65+H6XdR9Xno7b7&#10;aPt9dAPrjmd2fmwd+hPAXt/gJwPOjc5h3+HRoLHxiPGJuEnPNo830+vJn/KUTntr5jzQ+QnE3HjH&#10;7BhhdpQ+PSyadqmmh/Reh2NqYGLBtXtl8tTBuevHl+6fWn54Zvejs6v312Pngae3Tj67ff7Fwxsv&#10;Ht588/zu25f3Xj+/ceXc8sSQQClBSgRIAQ/ZQ6knkusA00Ogq2DtVfD2SiSmHIMvw3eVd+CKUJh8&#10;eEc+DJWL6MhBYgECsxCd2Uh8PlAR66GFFTU5haWZx08cAfakK1ev+gElEAwGgQEDBAInBAiiAH7r&#10;EAIohgCDwIDA9ZlSwCR9A8C+wZG+6Xnghpbo7u5aiaBLwWcruVwlSyRn6zV8u54zrGOPmURjZvGk&#10;gTWloY0pWXalQKEQGpTMAUmPXUJzSug2PsXCIglp5G5GTzebhuGyC5mc7R2dQUkpoNCIwMjNQVHx&#10;wTGJoJikTVFbA3MLSnv74N6DRSR2RFVtk6m/fO7E1uG12NH9hctnqldOhQ9Mprj2htpPQqwLdM/C&#10;npt3Tj64d+vNZ0/fvfzi1y9e//nN/a+eHLl96vDtw5eenTpxd/Xg4yP7H1x99PNPd3/6/fCrd5e+&#10;/PzN7z/f//H7R7+uX2Gz54uf9Dc+b7B5y5hUvJJO1ovaFMIyCZc8arOfWHOdPPb5z+v/1xG4VVv7&#10;NlNoEWh0EoWUweqK7cbEUokJ3O5sES2NQ05mEjJ4lHwJp1jOS2WT88U8TP/ApZM7r+7b/fzWyfOr&#10;86dPHzeND9ZRyGGl1QHZRcH55ZDyGqRrlDA1gXUOVPJZ+Z3oyJy8oG1pSRkJFHixkdI6xqod7S5d&#10;ZJcc4xWeoWRfp+ffF+bfZOceFdQcYZbcYuY85WXfZmRfJWXcIKbf6sm5Ii4/yC48w8p/xit8yc57&#10;KS76TFFxUljqolb1YnOdhDIbpkJPbJu3qB8ePfTq1MqJOZ3FIepRcWV9/UqH0768jNErUWZNz5Dd&#10;vG9NumNH96QHYTQ3cHkVNEYJlZWOw3fajPTJYeHyomzvTt7SrGDXnGL/Cn/XvHTvsv7EYQDCD9nS&#10;tT71ogQGQ+ukAYwBEAICaPwggEbgrgJYA8jmo7C9X/b6KG0+qt6PNH0f6+x/Mvb/yTzwsdXxcZ/z&#10;TwOujYPDINdI8MhouHs0ZsId65mI83q2T3lyZrzls96GGQ90dhI1M4GbGSfPjtBnhgUzLs2MyzY9&#10;ODQ14J0Z3LVr/Nhe74VDczdPLD04vfvxmdXHZ/c8urDv6dWjj2+denrv/MuHV98+uvHV0zufP7v+&#10;+P6p48emJifkCjmcw2ro6qrqItey2PCu7hYsvg6FKW+CFcDRZQhMGawjH47ORuMLO3AlUFRJU2th&#10;c1s+Ggd4YzEMnQPF5tTC0iub0qubs0oqc4rKs0+cXO+El69eBQgEAHsfRCEAfv7BQCEMfM9hMOh9&#10;MwwABwImCdTFdTMMDNmUsD2oqi4UgchjUFESLlXDo6k4NBVXqOVpjSybmTtklYxaJKM6zpiSMSan&#10;jsiYJhm9V97TL+uxSGh6QbeB021k93BpJByN1MqiZTG4cYSeiKLCgNCQwJBQ/6AQ//Bw39CQgOBQ&#10;cEjEp1u3ZRr6oHMHG2zDRVZb14nrqFMPavefyV06WLV2Fn7wdtPqmcodB3PX/+XteBpfWKGQaGa9&#10;l148vf7V80c/vvnsxzfPfvj8yI2zh2+evvPm9pELi7vOzp55fu3ln7/+7C9/efLr75//5d1Xf/z0&#10;5Lc/nvz2H69//+3en/8x+eJ3ztr5NoOC1q+TesZb1OJyMaN7QOU5t2/u+pWvf/vXZWutzoGtPGZo&#10;ewektS2O0J7MwGcIWOkiXpaElsqnZAvouQJGjUpSrxQlohFb0TjyQP+dM4sX9+66eGbn2ZO7jZOj&#10;LRo5Si/LQsBii8riC8uDM4rjG9rzKexKqbRUIamSiSp6SOntmLKudjIyRwzLHe1pHOkq2cktWmPn&#10;n+MUXOEWXeYXXJSWrrFKjjCKrvEKXsnyn4rzrjBzrzLzLjMKD7FK1tiFJ9gF9zhFjznFVzmlh5jl&#10;w4QSY2e9ClEywEAc6BfskOGm9ALPoHl00DjusWoG5BQtr4HRjaZ3S80GrlFLMehxRlO3axDvtNXL&#10;BSSnhew000edbPcoc2yk/9QRxe459d5l1b5dxiP7NPtXeAte4c5Z/tIMxTvis+5s6wJi53vGFIDL&#10;AR7Yu94GJTYfGaDedQFrpFYf+XupgKJo/Uhl+Vht+ZOu9xOD7ROz/ZPe/k/tAxsczg1DLt/hkaCx&#10;sdiJ8STPeKrHnet1F02NFU+7y2fcdTNu6MwYZma0Z2aUNTPMmxoSeQe1087emaHR+eH5xdF9yxOn&#10;981cPbbz7pk9T87veXx29SGgc3sfXz787ObJl3fPv7p/8bMH5189u/rlyzvvXj/86vmN4/snjRoS&#10;n19PZZT2UMsI5CICOZdEye6i5RO7S3CEEiQmD03I6egsbIEX1Dbn1jXnri9bCspqsorKUhqas7sp&#10;lXhiRU1jdj2suLAmOy1/W2pOYl5Fck1rwelz63EUcMIAwAaBOLruh+tXyYACAwHw1s8Tvk+k4KBg&#10;yPrpivegAk+ABG8MjQrMKQiqa4hCt5fzGGglF6/gEDVStlmt6JUbrbJevXxQLXTJuE4e3cbqMrMp&#10;JhHFLKVZFSyzmKrg4OV0PJfe1dHTWdZDTqL0xJAp0VX1ARER4CAQOCggIAQCCgYIDFmfHIqK2hC5&#10;OQ/VDteZco2WmpFRzr69/SeOe04dnDm0f/HA4dk9x+xzs8a1Ze3qEmdttWbMUT9uHdw/+8MfX3/3&#10;6+dvf/n6xY9fvvn5m6//8uc3f3735tevLt0/evzKzic/PP/sz+8++/PPX/72/Te/vXrx63f3fvn9&#10;7k9/f/7bL4/+/JeFB28YEzvrORTggGGemaD062FKLk7OGNg1MnXx4Fe//PABQqhzcJuAncynpHNJ&#10;qQxyfBcpidqTJmJs0wi3asTbNaJCq6LAICq3iHMV7K0Mag6F652e3LNnedDr7eAI09C4WBQyrqUl&#10;owNW1Nm+tbg8JDEdHLs9ICE5ODknPKdkc1VdYm1jQmVDWnd3lwAvQZf0d9eNCFumWSXLgsplZtFB&#10;QeFBVt4St3SJUXSAVXKaX3yTl3dPVHyckX+aX36MU7lCrzjALjlEyT1BzT/QUzhHqu7F1qkxlb2Y&#10;siFiwYQc+/DA+JkxHh1ROWbmLU8Nrrgdk1LKqI7LVvO61Kqc1oZGfGsjHkrWKAgmfTeQMB1mzdLs&#10;jtt3vecuI/kCydDo6p1no4eP7rp5ff7Gde/1KyMXTovmJiiuPupwP9qq9fm30QG+9x45wN/WkbOs&#10;S2b9l9etCxhYfTQ2H63tI0P/x6b+dfCs/Z/YBz91ODc5h0AuV7B7NMIzEeWdiPWOb52ayJyZLJ6d&#10;qJ5xN82422bHULOjuLmRrplh+vQQf2pQMTVgmB6wzQ665ofmd7rXVjxnDszdOrbz8enVZ+f2Pju/&#10;7/GFfc8BXT389MaJx7fPPL538bPH194+vv7ts1vvXjz44vndO1ePHt0/7p2U8XnNPdSSTlIuobuw&#10;vbMA3pHbDkRNbHFTW04bIg/enosjFmDweR2dBbCOHGhHOnT9P1NkNSPyKxvzCspSmltzsLgiIqmm&#10;oaUkoyBtW1Zyam5KWu72LdlbtudtP3D0ILAnXb16FQKkzcAAv0CQH5BJAwLXL98OgPgHAgLSaVBw&#10;aHhoaOj6p+yDIH6ggIDAIMAMfWMSAssqAltbY/DYSg4FLmbDJCIUX0jnC9hUKgWNIcGg5KYWSRtS&#10;h0KpMGgTmSCn4IW8boWQwuPhKTRMaxcun4jd1t25rYucUN0YFB0NCgH5QUCgwKDAkPXLAwIiwnJa&#10;GoqxHeDEuODN8TU9eKpNc/XwsbcT+5/Jhm4Lex8r3felrsts7REKfa9UcnTv1Iufvr/64PriwYmV&#10;87uP3z7z6sdXX/zw1aO3Dy/cOn7/yeU7z67c+urh6efnH3979/mvv5355qcrX3/54M8/3fnh69s/&#10;/XT/p6/vfffV81+/f/WX33c8+6nFNJWO7aAauf17FqxnzyPc3gqVuGfEoj+w48UP336AsBwoSDJZ&#10;hYFfpCIn8/Bb2MQUATVXKSjQiiqsmrbhvlq7MYXPztfKKizKYr20Us7J6ekOqqkJKiiDZOYHpWUn&#10;1jQmIuDbiKgaIT2nrSU6JSswZltw/PbAhG2habkRWYWhqdmgbelhSalRydvRtZkebv0AvtrRUz/O&#10;qnczKnaLivbScnbya3b1FOyhF+1n5R0RFK+wSuZpJUcULau8xjlK1TQxZyc1d55aMUyqMmHK7bjK&#10;iZ4qD6dht7TOxq7jEmt5hOrZYcn1E4vuEYtMxrUbZTYD2z3txBqMSTgMVCeUTfbRZawOMqJHw5Gt&#10;zmuOHZPt3I3UGHIwnVnI9sTqprjK+nIiPrWtrZHZbVtbnr993XvlwsyNq6PnTvn4SCzvZV5froNn&#10;ee91Vh91r4+uD9BH+r6PjPaPTfaPzUDatH1isX/S5/ik37FhYGDjoMN3eMh/bDh4fDhucjjdO1w0&#10;M1o9PVYzPVY7466fGWuZGUXPjRKBtDk7wpsbFQJlb8rRO903Ot27MGffu2Pw9Mr41UNzd08u3T+9&#10;++HZtUcX1h5d3PPo0p5Hl/c/uXr0szvnXj04//rx+dePLr9+fOfzzx59/uLO/ZuHdi5Z+/qZTHZD&#10;D72om55PphZ00/K6qNmE7uz2znQULqMDn4VA58KQ5Yj1HpiHIWSiAQjxuUhMUTM8uxGW0tqR0daR&#10;24LMr6lPg8KyMfhiDKm8BVlSUp2bU5yRXbQtryy+pDq9sCrp+OkDwJ4EOCEQMn1BoE3+/n4BAf+n&#10;fNcvkQkDAw0tMgYcGrw+ZwM8MyBgU0CAPyTYP24bpKw2pA0aTSbFMSk1AjqBgGmsqkpIywjesh2y&#10;eQs4Ki5m6/b0rJys3MLc0gpoQysJie4ik1CsnjpGdzYRm0zEpZEIm+tr/WKigBcHr396A+IHVFAg&#10;iIYER2Zlt/YNECani2nUgpqCOXf/5d0rn42tPFaMPSar7kApV+Hdd4jc69juA7iOvTLeynjf4y8f&#10;Pn/36Nvv39785p12xuXc45landx7aGZpZXxyyt4/KF89M3vh1emn7z776m//OP3tT0dePb///aPP&#10;fnj06qcvH3z/9vqrhy+/fXvnq7eLd9902r0ZnZgOCdOyc3r26RPtzael4wstUzPSo0vPfvoXhHVU&#10;ViKKkEHlpbC4yTxGpoRWpGTmy+iZWkGuVtrQp2+wyCpV3Fx6z7YWWHRReVx9fQocHlZQGJaZF5lV&#10;EJaZH5qdH5Sbn4LDlHDoRfSuVEJHKoWQxerO7cIm1tUHZRdFlVSF5xfltaPSW5tS8rIpyNp+YukE&#10;sbCPXN1PAyoidFqE3GenjdHLPdSCaW7Forhyglm8KKjbK2+YETSOctFWYmMvqc7S1aqGF05hc0/z&#10;Km64OucdPSxOO4HYzO1uHO5lHV4cmB/pdfXq7H1am7OPLeAbNTK5UVVH6+ZOTbab1Y0SFlEjZNlU&#10;hpVJ26k19sxEk4RfQydxXAOlZEpCQz3ZYoipLEfrxFCJtFMrEY4MK6cmh44d8PGRmnxkgIw+cuNH&#10;CtNHKvNHGstHut6PDLaPTH0+ZrtP74BPn8PHPvhRv/PjgcE/OQY3uFzgkeHEMefWCVeSZzRlyp0x&#10;5S6YcldOu5tmJ6AzbsTsGHp2jDAzQp128aadEq9DPTVgne4dnLG4Z+2LS6OH1qbPHZy/eWzh4dkd&#10;T84vPT6/Bvjek0v7n1wCKt/+l7ePvbl/7s39S28fXPj80cUvnl755tW9r149fPboyoWzi1olhkZr&#10;4nCRhK6KdmwGhpDRjk1DYdPQ+EwkOrMNlYZAZwEQojrT23E5UFR2EzQVispogmY1w1NakVnVDemV&#10;DamNsOzKxtSK+syy2m2N0PS61qzS2syCyoz0/MTy2tRWRFYLPKW8tii7OOXI8XUn/ADhOnIBoP+T&#10;wPU1gWBwWCQkcjMkPAocsg6h3/tn+gF2BQn1Dwn7JCLGb0taTDMskUKtYLO7KV3F+XmBUTH+kTGB&#10;4ZGQiBhIRFRQeGTg+otEgyNjg2K3xGfmZkHh8V3kcDwhBYvdXFbiGxkBgLfuuuuEg9Y/XgyE4dCg&#10;1NaWeouJOtK3tm/x+NDQC6rlS8nwl/L+Z2L5rTbchRrY1c6ehzThUWTnZaf5p5++uvf21dVvv7n8&#10;zZvXv7x79PP37v075s4cGNgxfur6mc+++945Psxko/rHpCeenDl049TLd0++/utvz35+9+S7zx59&#10;//TFn794+v3n998+/Ozbz06+fKVauVotljZK6JpF79S5Y0u3T8+/esW/ept4+rTy1oXP/vKv2dFC&#10;DCm6vBaSnuuflrsNiomDo1OZzGylKE8vLjdLyo3Saqu+2WWHjlhr9MIcKjGfQWvUqMtF/Fg0vFzE&#10;rRcLs7FYIK4klFUmFJZGpudszi2OLa6KKiqJzi+IyckPzcgF0I3OzI/akhoRnxQanxSTkEBuKV/g&#10;wlb4jUvi1n0KxKq0bU2DGOwqG6Y1uWhQJw3W29NiIjfb6VBnV60HV7hCyjnILl4Ttsxz21YN2LVZ&#10;+fCCHs1Hd6vo3t1Dvb00Sy/fqmWYVAwBn0LoRJt1mgG7VSLlsRlkIpOWXle/paoyBdrUrhLKFjzj&#10;t2/Yz58cuHDStG+ncmHMtm+BZDWgNVKq3dhlNoq8o81iAdFmaBByOzQ8/rDDZ506tfljjekTrelP&#10;esufjNaPzb0fW20f2/o+sts/7u//2OH4k3Nww5DTd9gJcQ+Hjg9HTowkTA4XeoZKvK7yqeHa6dHm&#10;mVH4zBh6ehQ/M0qadlGmhjjeQdnUoGFqwO61D03ZJ2YHdiw4D+x2nzkwc+3E4t3Tux6eWX5yfnW9&#10;9Z3b8/jCwWdXjr28eebNXYC9c+/Zu/LFkxtfPbnxzfMHXz578Pnzm6eOTGpV7UJBLYdTSezOI5Bz&#10;UJgMFCatHZMBb0+HIlIAGpGY1PbOLFh7dhsyA45OQ2LT2lDJragUeEdWEzQd1pEC60hvgALKqm/L&#10;LqvbXly9PatoW2peYlZJcl45AGFWbmlSeW1yTUNqMzSrvDGzDpp15vxhYE+6fOUKwBUAwAf9LwLX&#10;VwZBIGGRgaERfusRFOiEAeunCsFgcAAYAoZ86I3+kLCApIwYFC6vmwjFtSelpYIiowMiIgNDQgOD&#10;QyEhoZCwcIDD4IgIgEzfqARQVPzmwrIEND6iDRaVkwMOC1ufkl0vpetF1BcC3gS8enCQb0hwAamH&#10;5565dfDcV/qxVxjR522cr8jS1wL9S4P2Bhx1pqLuagvyTj3mSC10Tcj+8tVnn//lL89/++u9n395&#10;8csPX/z20+N3X7z87fcbX3zx4Nt3n/38j76RURK+ftDOffDlnRufP3r505N3v3/3099//ub3H178&#10;8vm9t3cPnzu0/9TanVd3Djx5IffsbWYS6Vb23LXji7cvL94+dfiLz1Y+/3zp1dudr7/99t8XcJfh&#10;e2IKyyPSsiBxyYEJWQHpJQltmDRiTy6enIPBxDc2h5TXJ7QTi9jMCgEzA4fZ3tiW1gKPKi1PaGxM&#10;g8Gii0tAW5ID47aBNydBYrcERiWCo5P841IgyZmx2Xmbsws25xRFpuX5JiRvjEkCRW0Jit4aEZ8c&#10;tyUZ2VI7q+2eUnXu0xNPKGBHOEUnZVWrsuYdvKp9zNL99JJVbtUotXa8u+YAp+KIrOrKKHXVqxpd&#10;7O+dMqqmewVzDtqw3rDg1A+J5fJ2HhvDYHSoNHSphMamksgkNJ9P5lJxtK52oLRvq6nMgbfhtHLp&#10;/AR3xm08vE9/YK9g0Tt04fDg8T2axTH53AhlwIBS8lEKUadBLpv1qnfO44yWOnY3Rin2+cho+chk&#10;+chs+chq/chmew+e/WNH/5+cAxtcjsDhwejRoTi3a+vEcAoQOCeHciaHCgD8PEN1XlfzlAs25UJP&#10;DXVND9KnBrlTAwKvXea1azx2q9c+PDMwOz+0snPk8Or4mYPTV48B7K08Orf25MLa0/PvJ13O7318&#10;6cDTa0de3jn55t659+Dd/OLpzS+f3fri2a1Xj66+fnztye3LD29evHX5wMggi8koIhAzSV35WHxO&#10;OxbwvXR0ZwYSgA2dAQzacenQ9mQAS+CP2AzNBMBrQ6a3IFJbkWnN8IzGNgDLnFZ4XlV9WmV9Wnld&#10;Rkl1akl1WmrutvSC7QUVqWX12WX1mdXN2Q3Q/IbWouqG3NL69DpY3pkL72dH30MIMLB+kvD/H8L1&#10;84RBIf7gID8wxG+9NK5DCGj9ZAYY8C4I0CFBgQGbIOGBhWU5JGxGdQk4NAwUHukfFgFa/xBGCDgk&#10;JDA8bP1zGKFBgaHhASGRgB9mVNYkV9WBNscBhRMECgCgBv9rKmj9Ah2AQ2AQmpQIFfGENtORoaE7&#10;dMUrnPwNVvxFA/VrLPclhvy0AXq9pv52bevdWsTZBvgSHHlcp336+Nqv//j53d//+Pavf/v1n//1&#10;3d/+89u//9c3f/vPr37/29d//c/jly7YzWK7jnH7zvE3f/768Y+vn/34+be/fPXd799//vPbJ6+v&#10;rx1ddnqdnl1ex/IeYf9gj5plmFSdeHr63BcPD795dPjz5ye+/vL0u18Of/PXH//zf36AsBCJhaTl&#10;BKVmB6dm+8Ylb4jd5rs5BZyYHrIlDRK/DaALtDkJlJgclZMfl18A2ZYclJjsFxkPikkMTtwelZwR&#10;lpQGjt3qH5UYFLs1OCo+KHxzYGRCcGLK+rYxiWDggBWzDbIlI3J7emD0FlD01oC47cGJqVGpueFp&#10;2Tn1tfm1lURc24gEd1CHuOLqWeun7jZgLxihl7RNl2zIfTbCrkHWPq9g16Jybt+wYdeYbO882aEh&#10;2OSUcavqwA7bhYPiGZvQQu8mtWDRDVxRN4vfw2V0KXk9Rg23Ewfv6UJ20HG1LJJi1u0+d0Q2O0Z2&#10;mChDlt6jh6gTI6aDu41ruwQTTrFnUDbjpvabOMP9RINUNOakWJVEjaaNy25gEn18bL0+/X0+A/0+&#10;g46Phpx/Gh7aODIEGhuCuIdCxofiJlxpk8M5kyNF3pEK73DN5GCT1wmdcsK8g+1TQ7gpJ9kzwJzo&#10;E03YNF6becrW67UOTdm8C87l3e6j+73nDs7cOLZw/8zyo/Orj8+vPjq/8vj8ypMLq88v7Xtx7fDL&#10;W6de3j3/8v7FF4D7Pb3x5cuHX7x89OrptdNHvJ4RvlGLspoIWjVaLoWbDGg2s7yLlEMiZZLJGaSe&#10;zM6ujI7OVEJ3Bo6YhuhIRXSkw5DptQ3Jjc2pjc3pLbB0IHy2IIBlTgXAW1VGVUNyEzQHhiqvb8mr&#10;bcmoBp6DyqtuzimrzWqEFda35uWXJeWXJ5XXZ1Y1FRRVZaXmJRRUpRZWph49sR5HAQg3gfz9wOsc&#10;fjBDIBMCFXF9vH5iMNAXFOgHDvQFA1UQBBRCQEBcBAUG+wNmuD5fChgm2DcqLqW1La28EBwUHABw&#10;GxLmGx0bEJcATkwMTUkL2rY9IDYqMCwcHLKOaEx6WkAo4JMhQARdpx0M4A1eF/BSwBqAxiBIUEYm&#10;VGsgSLhmAf0qU/AWJ/u6lv6yBv8GRv4KQX7e3P4A2v60BfOwsf1iffOhhprFjtZTR5f+/Pevf/jj&#10;+x///o/f//v/++Yv/3zy7t03f/zju99++PPff/3q19/u37vhssqW5gdOXz3x6pdvbr64c+3e+bc/&#10;vnz3+7sffnnx9qfXF5882Hlkf9/C0uDivNE7YF8Znbu098Dz6wdf3Tv0xfP9X341/+o729NfX//1&#10;vz9AWIrAhGQWBuWVRVY1hJdXheQUgOO3QyK2+IbHB25ODt2SDopKAAN0RSZCIhICo+JBkZtBoVFB&#10;kXFBYTGQkOjAkJiAsFi/8FhQ+GZISExw2ObAsFhw+GZAAWHxoIitoKTs2JqWnMbmmLSciMzi6MrG&#10;sNLqsMKyqJKSzM6m/G50LZNS1tVZ0dlR2U2uMBhZc9PWfYt9exdc+7zjx2cdJ3aq9k7xZgfMh3b1&#10;XTwsPriAH7OWyWjU2UHJzknRzmnK+KB4ZkjnNdN5BBIBicfAKHhEY3WJRMRlMHqoOKjCJBs9ddB9&#10;5vCuW5eV40O0AStSL+seGqiX8nlTozijgWQyNLOpzVw6pc9IMMgRIgaMzyBpWcb5MdHwQJdR7POp&#10;s3/jiOPTEeeG0SE/tytoPW26Nk8MbZlwbp90ZnmGCr3D5d7heq+rbWqoY9pJBMCb6qd4+jgeq8hj&#10;VXmspknrwGTviMfmmbIvLAzt2zlyYs1z+ejCnTPLD8+tPD63njmfXgB8b8/TS/teXjv0+saRz2+f&#10;/PzOmc/vX3n78MabJzefPDx9ZP+Ya5BrMeG1GhSXU03pKSEQCjqJufiuHDwpk9CVicFmEol5OFwm&#10;FpuOxqZ2YDPaEBnIjgJkR1FjS1ZDcwrAIbw9BdOZiWzPbmxJr2nIKK3MLCzLzCpMzshPKqtKbUOU&#10;NLaWVtRmV9Sn1bWlNsLTqptzS6tSa+ozK6ozCkq2VdQmF1VuySvfWlC1vbQhpQmZU92Seers+zh6&#10;+fJGfz8AvA82+GH5v+76gcCA3rO3TuYm0DqKG4HwGBISEPSenEBwQBDIHxIUnpSalJ8bELx+ptEv&#10;Ki4gPReSmQdJyw7KyAvLLghNzw5LyQhM2BoQEQF4HfDKgQCrAYHA5psALw0MACAHtM4hBLJ+cjIi&#10;MjY9M6WsEIlGrPIEX7HVb5ownyE6XyCo77rEb7D0xx3dzxDkx7DOR+iO47Dms56+J1+8/uIv7774&#10;+fNvfnr3l3/+8+u//e3Wy0df//bro9cPrj6+fvXJc7dz0GvXffn1vasvbr7586sff/382RcPHn71&#10;4P4XT15+cfeLn764/8335x8+nDt91rW0aBk2LRxfWvvs4eKLZ0v3L5148+T4Nz9Ov/xZcOfnJ7//&#10;1wcIi+tb/eOSA9IKImrbtmNICU1t4dkFwVtSNsWn+CakgpMyfGO2+kfEg8M2gwHkwgDqoiHBUQBs&#10;oeHxoSExIUFRgIKCo8Ch6w8FBcUEh6zTCAqL841KiiptSiexc9ii7XxpDI2Tzhcn91BSaSxA6XRa&#10;uZBTJ5fXSISNZlWFSl6pVJVa++pH3KjJSfyOBeXxvYLdw5RFJ3pqgDRu0x6Zoy8N8lcnrBeP8Nbm&#10;2ItuvteF6zO09Juou+bYK1MSj62bS8AgavGwSi4V295cKyG2UTH1SpuaOwT4mwqnEGg8I5KpcdyA&#10;rU4sqGJ3k/sNMImoXSKq6erMhjYJhvv4wzaKWYFT8nkunW3vbO/aAtvR6xM6PhQ56YqacEWPO+PH&#10;ndsmBjMnHcUeR5VnoM470OR1tE05kd5BnHegx9vP9vQJJ3tlkxbtpGlwyuye7Z1d6F9eBMre6LHV&#10;iVNr3vMHZm8cWbhzYunemd0Pzq3eP7vnwVmg8u17cfXIyxvH3tw99ebOma+B2Hn/4tsH55/eOnL7&#10;yu7lRZPFguvuKcYTczsJ2XhSLrozC0fKwhIz0PgsHDEbQ8jEEIDkmdZJzGjHpKKxGR24FAI5qwOb&#10;i2gvaMeU1jVmwFFZwJPRuMx2dHpjc0p9c2ptY3pBaUpazraMvLSswszcou1lVekNzYUVtRmlNdua&#10;EBnALrGeSKvS8ksSSyu31DRsQ3SkIdCpdS1Jbe3prR2pbajCqvULuNevmAGccN331s/UAwnzXxx+&#10;IBAE2GMA2B/Qezw+ZNH3qLxfhgX5hYf4hgT5BoEDgBYHCQlM3BqckBAQGb0hbjuopA6Unr8hPhkY&#10;BySl+yekQIAclZ4HiYz2++C060EU4gv6F34fBDghODQ4ICwEFBocGBoal56yrSxHwyW97TW86MI/&#10;RCLuwHBfMRTfc6VPaJyHJNbDDvKjVuzFZvTLA/vfffHlZ+8+/+a37//53//4r//xn3/893//8Ldf&#10;fv2Pf1x/dnv55N5Ljx/v2blkFjIunV99+O75428fvfvhybvfvn705ZPlI7tPnt9z7/PXK5dujyxO&#10;zR0/aF1cUfeqD51cuPz6+a47j70n9x28ffb051/P3PuCc+TJ4x//+gHC/KIKSGQCGIigqQUhlc1b&#10;W1Ap9a0x2QXh6UUhqbmgLSng2G2B4QmA44FDosBh75dBEQHBUQEh0QCWAG8AgUGQiOCg8NDgqNDg&#10;mLDw+GAgkcYkBW3NiCqri0Ngk8nsDJGuQGMqVcjSGJR8mbxGZ66QyEs1xmrrQK1eB7OboI4+WF8f&#10;zDmE9sxgZmaEJw7JzhykLXupu7xQh6FFLxHvmUK69NydHtOxw9oTh9grM/KDu7qnhrqnHOKdk6z5&#10;Ua6nT+TphbLQ3T2wbnglsiqb3F4m0dAtOyd4Y84uowrImZ1aUQWN0G5QVjLIUBGTPmipY1BKsR2p&#10;dZU5zXWykQHdzLhmaqSJQSLopExHb5dF0y6R+myedCV6XGneobwpZ5F3sMLrqPf0Q6f6kVN29LSd&#10;MN3f7e2ne/u4k73SSbN+0tTnMY3MWmcX+w8uD5/a4754YPLG4ek7R2fvH5t/eHLx0Zldj8/ufnRm&#10;5eG5PQ8u7Ht48eCTq0df3T79+d1zr+9cfPPw2usH5y4endmzYBy0kkX8BiarvJtaALR0NCEN352B&#10;78nCkLLa8VnAX6oRvg1LyACEwacDTQ/ekYrCpiOxaShcKgKTgsZn4klFzW3pUER2UxtQC9OxxMx2&#10;bCqBlIXsyGpqTWuF55RXp2fmb0/JTk7OTE3J2JaTn1ZWlV/XVNDQVpBftj2zID41d0tqbnxRZSKs&#10;IxVolURSAQaT29SShmjPhrWnN0HT6pozTv/bCTf4+QJUrBsgCAic/wqiHyBcP4//XuuxE7yeSwHv&#10;AgVCNoHDI3MLIZkZ/ttSAhKTAuLiQdGxG8MjAxKSwpPSN23N2lDUAMoq9tueCUrLCUjN8ktI9U1M&#10;D0zNAcfGrxsvyM8/ALR+8wdg/BeBwCsDbRAUBAkIDfEDHDU8OKOxRqxRXuob+pal/bqL9ICC+4xA&#10;/ZGm+onEf0XmfYbjvEB0PWlC3oWiTonYRx3GIweX7z9/+sd//Pc//sf/59f/+n++/csf737/7c2P&#10;395+cu36g0uPP3s24jAZdPQHbx8//OrF41eXv//t++//+O389bOHTu1cunBZOrXLPu+68OjKwtl7&#10;aDqLo2JM7F+UuMbRXKrSIdt366zn5Bnh5OrTL7/7AGFhcUVIWCwkPN43Jsl/W2YwEE23Z0I2bwva&#10;nBwQuzUg9n3Zi0gMDt0MDt3sHxYHUBcYGB4UEgsBFJ64zud7kwwKDg8G+AyJ9Y3eCk7NCc8pjS2s&#10;3lzZtLkVFdfetY3IzOUK0/nCul4H3O6o0+ry+JJasapcb6w1GvBj7gqrBTE2ivNO0ZZ28A/u6J4z&#10;sHfZufsXGbumkb0KVK8S2qtsMEgbddJGqYAwYNYeWtIeXhKvTUv2eCQLw+ZDC9bDS5q1KdWO0W4Z&#10;E0GGE/hEAp8id9vksy6+w9TB7qLatNyxgTp2dyufgleLa6ikFi6tjIDNam7IrK/eWloYV5xXiulA&#10;cjntfHY9mVCKwRS0w4twGJ+yKWf1lLNpagA+3Y+ctnd4+3DePpLH1uOx0TxWibfX6LH2Ttlcs/3e&#10;BceuXa6DK2Nn9k9ePjR988jMrSMzt4/O3Tux4+GppUdnlx+dW3lwdveDM8tPLu55fuXgy5snX909&#10;8+rh+Rd3z33++OqbBze+fHHr+AGXiN/W3V1O6CrAEHJI1JzOrjyAHwwBaHo5wACJSWnHpaOw2Y2t&#10;mW3w9Oa2NDgqD1g2tiU3Q9Na4Kmw9jQYans7Jg2LywNiZzu6EHgUitjegU3vwKR3kbOw2DwoLBvZ&#10;ntsKy2hoSa+qy07N3JaYHJeSlVRem90CKy2tSCkoTcos2JJdtLmwMq6yYQsSkw5FJaM6stBYIP0W&#10;o3Gl9S3ZjW3AIXv7mbPr5wmv37kXnpodunV74OYt4Sm5sQUZ4KTYwIQoUHSgbyjIPxgCjogM3rwZ&#10;HB0BDg8G2tr6xykCAv1DY6JLakKycoK3p4ESkn3jt/ptTgyMSwyMjfeLTvDdkrEpt8o/v8o/swic&#10;XQxEU3BiOmhLOiQpM3TLNt/AoE0A8yCAPn8/fz/AGNfPT6x/UAMMyC8Isk4gkEijI2ly6VX39Nfc&#10;3u/aZT+ge74kdn9PZH6DobypQX8DJX9DFH1JYL0iEu8zqd+c2f/k4c2Dl04fPHP09Vev/vbf//zp&#10;P/7j9c/vXv/49c9/+/n3f/x44+6Vpd0L7nHzqFvz7Ltv7rx9e+P+8V9++/y3f/7+5tsvHr29d+HF&#10;85HV5R1HV1fPnbQvn6wlY7gWzo7zx8XOxYy6Wgy9eeeplblTZwd27Xnz7l8Q5heUBAZFQoAuFxEX&#10;EB4XGLE5IDQ2EIAtPA6oeQFAu4vYDFrHbHNQWCI4HCiH6xwGhcYFATQCvTEiMTBiC7BhALBhZAIo&#10;aqt/QioktzS0oDKyvCG+Cbm1vTMBhY1p6cimckpFsmKxoklvaTENlMg01UpNncnaZDDAzTqozQgb&#10;Ge6cXejesag8PNs5zGfM9yoPLYlX5xnTw/R5Z+eIHt4rbdIJmuTMFhWXOjlAn+pzXT3Rd2ZNMOdi&#10;jg8w3AOcSRdvzEHQyrosCt2eOcqAgTPaR+nX6BbdFLMSrxayBpTlZGgjuwshYuJUgi6tohaPL4C2&#10;ppSXRaalB6elRefmJ5aU5TU2lqPg2S0tqY31rUyaD2qqH+2xd3qsXV4rxWNlTloEkxbZhFnv7bVM&#10;28bn+nfvdO5fHTtxwHv+yOzV4wvXjszdODJ35/jC/RM7AN97emEV6HuPzq0+PL/25DLQz488u374&#10;9Z3jX9w7++bOhbePrrx5evWLl/e+efXoq1e3b13ZLeI1EQiFmM78zq4CWEcGApve2LbOFY6YgSOl&#10;E7tzSN15KEw6EgOQloJC59fUpdU2ZDS2pCLRGfD2jGbYto5OwPeSoYjkVmhmbX0mDF7U1JLZCtve&#10;BkurrEquqkqprsqorMxubMyvrtvaCsusb8qprs+oqM+sbMqth2XVNKTV1Ke0IvKKKlIq67eiiXlw&#10;dC4CnQ34JxpXAENlNkGziitTc4u3l1ZvbmtPPn/x/XnC6zcCIqJA4ZF+sclhtfjm2b0Znj1pU3u2&#10;D42lqOVRZFIyhZtKEeT0cDbX1MSWFoXnZEBSUrfUNIWW14HSskBbtm+KjNsYk+AfnwSO2xoYv21j&#10;7Fa/pCz/3GpQUQOAom92WUBWcVBqQcD2HHBSVkDidt/QKP/QMFBQCIDfJpD/egp9PxnzYUomICQY&#10;FBIEhNLgrVttfc4XjvG3CM63CM5Xdd1fNXR9h+t+QGy/3dD0bRP6RxznF6r4Wy7vp4nRX96++vU/&#10;//7FX3/76td3f/zzz//8779/9cefn3z3+tXP39599fSzb96+ePtqdNCqkVFGhtQ3H9xdmHI79dQD&#10;ux33H158/vrJozf37n/7xeXP7l9+9mDp9EmRc5Rn1/bvcDp2zmLEhrD09KL6TJlNrRgeEw6NPf38&#10;X58nBCAEB0cCORMSFhMcDpAWDQAJDt8MCY0HRySAIxMCNydt2rwVkpQenJixMSphY3Q8CFgTEecf&#10;s/6ZLHDUFnBk4jp+sVtBm7dBEtJicspiSmqiyuuTW9Hb4QB+0K1I1HYMuZDOr5Gq8tmiHCa/2dDf&#10;bO7rGJus0ZtTu8m08ZGOPnO+TFzb3wcdcnZPOIwndutP7BUuz+Id1koZlzRho844uicsuCFNh01B&#10;cPaS3CPi3V716pwMyKLeIabb1SLjIlTiaiqxntHNdduB9exxu373rOP4XuWSRzgxTLWqNdP9olEj&#10;2apq41N1827j/ExmfW18UUEzsTO9qiq9BlB1QVtbRGbmtvKyIhQyqboKxWP70CaszHEL120UThgV&#10;k0b9hHHAa/HM9y8tOffuHj6zb/z6Ie+NQ1OArh+cunF45vaxhXsnl9btbv0s3+qjde15duXQixvH&#10;X90+9ebeuVf3r759cO3LR9e/fHr92b3jB/a4VnY5du+wre7SKWTNFEpBJyELS8jEdQHZEjC9ZHh7&#10;KpaQhcRktMJTW2ApUGQKjpTRTcvqpgPlMKcNngkQ2AJLbkNkVtWk1zakrufP1pTGluT6xvSy8pTi&#10;0tSikuS6hrTaurSKivSyspSa2m31DelQWC6yIxWOzKpvzAYqYlVDZmFVUmndluqG5NqG7VX16Unp&#10;0YXlCdCO3OrGtCaA54bk5tasFmh2WVVyZv7W5IyEkspt9S3pZ9+fJ7xy9QooKBAcEuoLiYkpQ9Va&#10;J2on98N3ne5YOQmfXibsOIBzHy2UT+RIXJvpprK+hQzbZKHMXCXVRsM6QAUVwZl5oLgE/8g4UELK&#10;pritvnHbNsWn+CdlQ3KqQgobIkqawwrrwdnlAWnFm5ILNiXlbEpM9YvfDklKDtmyHRwesT61A1RN&#10;YAkBr3+tW2gIoID1WhjsHxaOROH3K4yPaNwXUPLrCsq3rcyfuhkvOzuetUJ/aEN9gyL8mcL4i07z&#10;6+Dw13v3/fWHL37/x29//8/f/uf//Ot//8///PqPX599/+bbv/786OW9yzeOP3nzwDvRxyHUq8kN&#10;oxKyurNOSSpxmAnXb6y++vLRvRc37nz95sEPXzz+8dujd2/MHN+9+/Ix98qMbdrRtzjbJWF1cTvU&#10;TmOnTFHD4F979OQDhIVF5ZDQaMDxINFx61Oa4TEBMVv9ohLBccmBSRkxJRWxlXUh5RXgsrIt8I4U&#10;PCGhFR5WWh1aXBmaXxSalesXn+QbswUcvy0gYTvw2wtISA1KyU2sbo4BIGxpT2iApWLwRVR6FU9W&#10;zuUXsTgJGFIGnddmHmgxW+tMFmjvQINCxZ+eZXpmCsX8Uq28yWZE99vQjl7ciL1WKShkdSH7NKzF&#10;Ueb8KGveyZh34geNUJOmRqlgzYyxPS7aaB/RYcJbdKXUziwMvKqnMwfZVkBEIdV89mgv3igTekaE&#10;HjfFbiEbVXyntVMjahXSuCPW3r07yEY1SSmpJWLqCKiUimKCnNNGI+Kk4qi8vMTSkqyWxnIMpggO&#10;93GsTA6verx7PYsHZ1YPzx06unD65K6rZ1dun1+7f2Hvk0v7AZcD9OTi3s+uHnp9+8Tbu6ff3jvz&#10;5s7pN3fOvr177suHl799fvPdizvvXtxd18v737x++u7Ns5++fP7kzun5KaNGRdRqCAY9Xq/H6vSd&#10;AlG7WILlCZASBVIiR8pVKJmigydECsQdAjFGLMMoNBiFtkOubhdJO7qpbd1UGIUO5fARLC6Oweyi&#10;0DA91A4SuY3BQtLoyB4qikRuR2MQ2E4YDg8ldyMpVIRACOMLEWwuXKpAqTQYuRInlLaTaUg8tVmo&#10;QIsVaIEYSWOhsKQWKhuB727uYSLobBSFDmNz0TwBjivEt2PbUFhoC6wWiqw9f3H96y3uP3hQWFpS&#10;XFZeUt1QjSHX01gwoZKosbD7xnjOab5zhqAaZVlmuszeKtVU8+ixrrXbouWTHUZrA09SQeHUd1FL&#10;GptKqxoqoOgyREdRM6KkFVncjChqBHwcWdTSUQLFliLwpShiMYpUjCAUQzsKm+CFja1FNQ0VdQ0l&#10;FRUl5eVFZaXF5WUllRVl1VWASqoqS6sriyuryuuamcTuw2rtK5X5W5HtJ8XADyrzD1zJTyL5ryL5&#10;Lwb934bs/zE7+ffZuZ+WF759dP3X33/853/98d//42//9T/+47f/+ufb7978+S8//OOfP3z17sGT&#10;Lx8vr84ouTgzo3VM1D6j65owEL2j/AcPDn7706svf/7ixc8/PPzm7a1XT49eO3flsyuPv3t94/mD&#10;Cw8vXn37bOXU/l0HZ/ZdOK0e8SIlptvPXn6AkNRNraxvLqtvq2pFlDa2VcFQ5bD22k4yXKxgjEwK&#10;pmZoox7h0nLn2BhhcBjjGESYeol2F6lvECqRdOl0CDanhdRT046tQKDL4OtfyFWOxFZgiO1cSS2+&#10;u4bYgxDJOlRaqETe3Wtqk4jgah3eNsgc88ANhp4RN9vtYQ+PMPsdZGu/68xp3qwb4Io3OWLet1O9&#10;Mi1bGLHsnRk9f2Dmztm5O5fdF49aDi0NnznQu38nb8Il9A6bds2p58YFo/0ktaxLK+XYjNrxoS6F&#10;uEcvFw5a9NMj/AGzeMTB7u/TeMfFDhteJGjnsdQTg5Mn9vTvnnXt3cU1a1XD9ol9i1yTum/HmGOn&#10;p2/HtMLpwnA5dK2iWy6vRKB8Pvym/u/t/97+7+3/rdv/hfD/3v7v7f/lm49rydOj0SHUdq53ieN1&#10;az29AueAcKyvR6FAUikoiqiZwsR1s1BiW9/uFZbDqNkxZpg2MBSkdkJnLYJQjhO0yk09OhWSKW4X&#10;ilrpbDyPW0OktnAEtbiuRipDYFYIXWbL7qGFnX1ouUM0tthhHa2UO6q0E7W2+SqLG6obrRA5oEOL&#10;6Nk9VcPeyr7RMqOjXGMuF+nqJWac2Q7X6Yg2S6dO32Mfx+kHPSvDhqkh9aBYZRYTOV0dbHKPWsg0&#10;KiW9QpKCQ9Ko5O5BhUtBU3MQCkXv6uzowTnr0tDBi6MquwAu4rcKxFyzUT2oxUjZSLGMZdZApRqO&#10;c0A5NqAYdZL63cIde8x7ZwcPjJMtEmqfnt5v6h4acB7bqVxwCjwDiskBstPJ2LFPu7RoWdupP7zf&#10;useLH5luNI1VmvpRFl2DxVzT7662jFXqBhsNQ4S+gcmTc3MHByyjap1Lq3Eq7dPG0d3O0TWPxuvs&#10;W3ItHpk4e3Pv2Wc3Js+e18zvk80c75k83DAw3WQbL1f0V0oGKoWmMmFvo85Tb52qNIxWWWdqTRMN&#10;Snu9aqBK76p0TJf2uatsY3XmsUKZNU9srDOMIXpny0W9tZKBCqG9nN+bx7VUafurbaO1fQuFstEq&#10;2XCtdLBa1F8gstTpRioUg/kCeyHfXsSzNupGS7UTxUJnCX+gmN8PrCwTOiqEzgqBs0wwVCJwFQmH&#10;q1QTLZbFes10hdSdL3IWyIeq++bKbPOFJm+JdqxB567VDNfoRmtMk1UWb4N1plI1UiobLJT0l8kH&#10;y2WDFZLBcslQPtdWwLYWcXpLuH3FvL4Cbl8+u7eA3ZvPtuYDa/gDhfyBfLaliGsp5pkrhH1lAuCd&#10;9FfJXKViZwGnL59pLWFYyhjWIoqhkKovZpjXRTeW0s0lwEqGpRB4cYGtQjsE/CrqlJ4yobNMaK+S&#10;DlZJRsqFA6XCgSJeb62gr07QV8GzlnB7C1jWAr4tX+ookgyUSPtK5H1lqsES43jF8N7q0SOVfWtV&#10;xqUK02S1eaLUOFWsnyrXeSvk7mqxq1o8WCwYKBE6iyTDhbKhGrWrzeCtV3vLxMOlgsEyvqOM6yhm&#10;DhTR+wrpvYU0ayHNUky1lNPN5XR7Kd1WwrKUcXt9uqTYNjy6EC1sNo8ZdrlYvcxONaOKQshAoZNR&#10;lJwuGcOkbO3oTEZRld6BNh2zXUaAkWoLakuiU/Ij0mrDcttLqapSGie8CZ3WRa8nMSpbmmILy2PK&#10;m7PrOmKKoKmdEkKvmj4gHpmwpTKcI3sXWmX6ILQwjKSE0FRbjY6ILkVEj6TaNrhNrAkiiEEYQSCG&#10;txHWs6GJFArH5/X01AgoTTx8SReskkLGSdlkLqZdK+mfEVW1NhQjGjNrq5MqytJaoTB+ZwsDngdr&#10;bWV3a0fVNQTYdjQap+Fox/V0i9gwLUHz27chUFuQuBZ2Tx2hPbmtLgnVXkKjphIoGWQOUi2TuM2i&#10;SRPRzJaOy6WTRqxZ06TXt6pUdTw6e0iGVLHxNnmzlFGt0msPzQnnDcIp+9CZBemkeTtPFEZV5qjl&#10;SXhsAk0QwVGHsxQJYmu6wlSqUDdI+CyjAMPD4SVkio7FMDJYFhqnj0/SMwR9XLWNNTghHtup6d9h&#10;6p+zH715bufN+5XmkWSBLqFbHohkB3crIJK+QIPLV2Hy5WpCWLpgssIfSg1BMKJIonCqPIgsDurk&#10;gFD0DVCKP5obSdfFsPRhFF1gOwfcyt7UyAAhuUF4USBZGkRWgwm6EILJH8YHtbJAcA6kg78JzvSF&#10;8UBtPP82dnC7AIxVbULJ/RAyQBCUIgAmAcPlgQhlEFLth1JuxKuD2YNR4mkIfSSw2wkm9UJ6LNHi&#10;4VCRK141G8F2hOK14A5pCEYWilf4Y0UBaIkfUrIRygdWBnSIA1EiPxg/AMrf1Mr1beWBWnl+LZzA&#10;NmDA3dTE2tTE3NjM9mvjgKB8vzb+hkbmp03MTxvpfi2sACgvAMYLRgiAbTc2sjY1sHzrGAF1DN9q&#10;CqiGGlBH86+jbaqhbKqlbainb2hlB3fKoiiGSPpACE4LgYr9GumgVg4ELoAgJBtbOZ+2cTdABZua&#10;+X6NbFAzF9CGJm4ASgxCCzch+GAk3xfBDsQJwliGYJEzSDAayBoOZg0GUC0hdFMk1xbJHYRQeoPx&#10;+kC0MhSjDMGpI0mmYJJ1E04FIWhCO/UBKPUmmNwXKgtskwS3SkANAv9aTkANC1TD9K1h+VWzQHVM&#10;v1qObx3wgzD9mjg+ueXl2zPLUur4pKFR5xKLruXA1NpmXS/ZqYYpTap5rXVErRezK9qhZLmgSspF&#10;sLHpxTnb0grDE6rCypmJOHWT0lknMBbQFUUMfgaRAmfR6ns6E2prE+vg8Q24WqnQ5BGRJV1Op3aL&#10;frRvdbpebw3h6EJZ+giKGGbtje6W1mn1uF5LPt8M7uAFkZXBFM0GGPCrp4Y1EaKguBI6ESXqKiUi&#10;8gmdHQJCG6kjn0yaWZNVwVrL0YgKWNO2wrKw8rZ6LomgwFfAa3NhNQQBphxWldbSUk4iEtRyQb9I&#10;OkRtpKC2IwiFdFozF5sHRxSj0VlwVFkPu1pnqVQ6KIN92klxOx9f00Xn9BkxSgVab2B6JkUz07Kp&#10;0XalCKbXkRy2Mga13SzznhvC9cp1u4adB02GGXMGk1siECMk/GQcKZ7Mje3mZ4nU1SY9akRdrVVk&#10;0RVolYQ/pOix0pl2BqePIrD1qId40l4618zm98kHd7qUTjlNwzBOqI9e8hy8urPvyEmia18KRR1N&#10;kwQLlRuFigCdyU+lBSt10QJNFAAnguvXQtvU3O2PYAS3c/1aaaCmbv+W7o3w7hCKNIghTVT3Ake0&#10;Ta3A7ssPx4sD8ZIAvMgPL4xn9yWwXCCEJAAm2ATlf9rG8EWxQ/FKfwSwl3N84ZxQkj6AbPUnmoO7&#10;+oIxhmCUKgSlCupQ+bcrNmAVgaxesNQD0ixDVLvitHuiRNMR7MEwhiWYZw2XDUey+0M7NZB2hT9M&#10;BFAUiBD6wQUb4aINwBgpBiOFQUiRbxsf1MLxbwXeP39jM3djE3sTAF4L27+FDW7lgFrZgTBe4HtQ&#10;N7RwN7TyP23mfdrI2ti8TuNGQE3MDQ0MYN/dVMcAkPOrWccPgNCvjrahhvJJHfWTesrGdn4QRR3G&#10;NUcJx4O7HaBmWUAdy6+O6Qts1bAOsD9CBMGbQViLP0wFaZOCmhmROEUoQROGlQYipcB79oexg3Ci&#10;MIYxmGMP4tjD+I5I8UgAs38TWRvFMSWKB6LZdl+iBtJtDKJYoliWGL49VjQSxh0OZbvAFIc/0Q7C&#10;9W5Cqv2hUvA6hHxQLTewlg2u5YBqeZvq2Bvq2RsbgB+c49sm2dAi9SFKOGUNyLT6bvqQZfGYnMgj&#10;59NYnXoRUw4raywqrGvObWlr7yDnYRgM+3AhlycZsrZ0tlbWNyfn12wuxyWRdEibm2D3wjVj+VRV&#10;Klec2tiYkFIYl5oTkVMUUlyf0oZMh6LLmSyORpMpNwk8Q4lGS9bEWrTGDepR42xDaSIe3KLoVCva&#10;pJq4TqofXhClcWb3DqeLtCEwcgSSmE3E56LQVXRWKUtXxBTmdHVsh3Wo+iTmMVFzF7S4sSopr2Jr&#10;KwomJpdj6opa6+Mrq7JaGwtbmxLrYfEdPcQBh8hthOvFqSweSi2EsrqykcQ0srzGZCzRalD9ZqnH&#10;Lh4bG9i9ZFlcRvc5O4f7BR4dZ1DCG5Cxe7kmL1c/TMZy2rsN3C6zGmO28adHcWYtc2rZuLw8tDaj&#10;GFMVcZj1Cm4VnxtH40VTONu6cAgVFSqhYXpVmLFx7MSgcpzPNdOxQmKPltUp6WKbmAIzU2gU9M0M&#10;7rm8Z/X8pM7F5VjZqlHF6KLG6RUoXELWiCaVxooR6kF8A5ivCeMrIgX6AIoosEcSSVFt7tLG4TV+&#10;zfRPm6kbmii+jVS/OopfY88nzZRPYKwNRCGYIYnmqLcJBhKY2nACG4zhbGpnBXTyNtPU4SQNCMCj&#10;jftJMz0AK4igqIKJik8RnI0w9qcwjj9WEsTqDeI5N5EMflhtEFobhtOHEMz+BGMwrT+U7/Bj923S&#10;TYNM86GqWQhjMITSF0TSRPPsCeKhGIYNjFMFvIcQDBX6w3hBSGFIhySkXbIJygGc1r+F5Qsg18j0&#10;bWT4A04IF0GQ0o2t3I0tbFAbFwzl+QLW3QIIOHZwAM/0axNtaBZ82sABOAQg/LSRsaGJsbGRsbGB&#10;ARAFeMjGegYAIaie5ldP21BLXbfBRuoGKD2ILAsRGsHq/kSZJ5I0CG7kBdUzA+tZoAY2pIURjpeE&#10;MfrCqPYgjCGgRRQE50QTlf5I+SaoaFMbf2MLFwTjABCGUDTBDHMIyxTO6w0RuCJEE4F0RxDFGE5T&#10;xbDNEbzBSL4dzLQGMHWBfH2gtA8s7A8UDIBkjgDNeJTIE0EdCCUYIGiVb5t4UwPPt4Hr28Df2CDc&#10;0CT4tIW/oY0DaRcForUb4XqfDkY9DNeQXtuc2c5QTMsl/e2ZLTB4d0NlfWN8bWcmtrse1bylDJlH&#10;kQnHtWVEJre3l8TCFdW3lUBRlSgyjCUiCPGFmPZihi61y1Ii0Wc11oZszw3ekh0Slxm0tTgms2EL&#10;klJFI+Mo0mzFgGGUXU7CJ3FVYU5vuHOENNmHs1KqmehyPAHKUeTTZWCGPNykS7Fpw6kCEIadzxLm&#10;drQltzYntaHaJPQGmTqBrksjd5WiGlHUBgKP1ISDbi2uSoc1QTmotPrS/JaKzJqypIrKnDZERFVb&#10;DZ0s7mWS9EqCzUiyGfGDw52eWfz4CGdEyTDwyToLobefPzJp37djx+XFxYvLoyfWRk9N9y4Y6Uo6&#10;Vc1jWQQECbGV0VnV01XHYcJ0yp7RXtWM1rZDr5li9e3k6z0K9aS+06rEmDTEAQ13erhWY6kxquG9&#10;glIuDW0zqFfndTvtkr4eugzXyYULrGS2kcw1MyhyrG6IsnhYfOySanyWTpPjWBa+btIgc6mZViXF&#10;atnawwvp4gWLFCCeLJCtCmaqQpiacLElmKuO4miCiIKEHk1oB8ASe0ML65MGyqZGsl9zz4ZW2p9a&#10;u4PIgliBOpwjjBNr4nnaUDwXhGB8CmduaucEYrnp4qGQTrkfQAWUGYLlBHfyIFjhRgTHFyEAIYDd&#10;QgRm9oXIZjfRHEGM0Qi6K4zuCGUOBvGH4yTe7aKJzbIRiG4sSD+ZbFmL5E1F0VyBneowkjacpI4g&#10;6iLx2lC0CtibP20TfdImBCHEwSgRYIB+UC7wVn1bOUDs9G1iAaYXCBcEoySRaDkYKd7UxvWDCUEw&#10;oT+U79vCBXwvGM4NQvD9WnkbmvmfNnI/aWB/0sj8BMCvmeXfwgE1s4PgogCo0Bcw0gb6pnqabwPN&#10;t47qW8/YCNDYSIGg2HE0FZilSuBZw9BKcCMrsIEV0MTzawXSNTuyWwWhWQJ7DGGdOr82iR+UH4iW&#10;QrDaEJwuEKP3Q2k2IeQbO0ShVE0o0xTCsIYx7cEsRxjHBSLbfPE6CEkVz+8P49qDef2hrAFQtxFE&#10;1oRxTGG8vkC23Z9v8ZXZg8QjkdyhYIo1AK/bBJdsahWEoFWBaEVIpy6k0+jXrt4IFUCwkgiiPgxv&#10;8klKytyakhWVWhxX2tBAbSHR20pLClIzi6Jz2rd2UVAyEqW7YWt2RWprT3vvYDPfjFHJdEPCBlhR&#10;fmVDQhmMIGa1drQnVpBi2wWxWEEWjZtTUx4anwHekhkWlx4UlRoYlRNWXJPWiKhAc6AWpcYh2Nrc&#10;mdDJKmAomxy9xAEenk0owJDSEF05KHKHrjeaIfIT6qPEhjAibzOVVswjZbSh83Aaml7byeoogsLq&#10;ZfxKtQCro2XXVGbXVlW2N20pq0puqittr0uqKM9rqS9obEgor0htgcdUNuPknC4pu4Gp0K8smw+t&#10;eI/PzR8dcezqF446RdOrjuOHpi4fcJ9a8l5cWDjtPXzRdeTs6KmL7pVDvc45k3ZUox9Vc0y8Tg0H&#10;a1D09CpVU1bliMQ00M1TdhA5HVQJmihCC+0MnZsisXWxdXTzuJxh4fMmDPgBA97eyxq26T3GuX1G&#10;qoJI4ONYGhpD1dUlRjI1BKqEKDX3qB0U1SCLb+GSzXKqTWSZ1ZoW7NQRV5WmD0KWh9PlMQJFkEC5&#10;QWrYIFGAdcZ4izOIpw6jySN75DHdsgggZ6KEnwLW0cba2Er3a6X7tlE3tXVHdHIT6KJQsghM5Ad2&#10;yf07eL5Qph+cF4DkgzGibdw+/w7++sEeyoHA2GAkNwDBCeoQQRACYL+PRAtAFBlENRyhm4pTTcfK&#10;JyNEQ+GqyRDDjhj9jjjhcIzCC1FMBismE9TTW8TubaJRSJc6HOhCOJVfu9QPJfVtl29CKX1R6g1w&#10;pS9SuREu3dgm+rRVADDmB1TBlvXwGQBlB8J5YDg/uF0agBD5wvi+MIFvGwAJz7eFAxxWAqBcwDn9&#10;AGNc55D7SeO6GQKNcVMz4KUsCFDwoHwg037axPq0gbGhgQag6A8Uv3p6YAMzALDZJhoEyvaHCcFQ&#10;dgBQ/BqAAMwJJygDyVY/sjWIORjCGA7osgZiVWEYnR9cuQkowCRNBMMUQu+LBI4+XbYNnVo/khbU&#10;rQ3s1oRSdUHd6uBuQ2i3PqhLG0w2htL0YQJrMMcWRjeFUazBJEM0RZPE6YtkDgTRTKEsQwjLBmEM&#10;gCkWX4IO3KmDEPWhFGNQjzaUZohhWiKpfRuR2g1w+UaE0LdD7BMSlxUWVxSb1ZaBIhS0VGbWVda3&#10;VcUkZoEKGrfBEHX4tprGiqjk3Igc9DaWo//cHoIW281tbWnOy86uSijHNNHpOQ3Nye3cWqk2p7tr&#10;ezM8Kac4LCE7MD47MDYtMDo5MDojMDE7dHtlLpRLGRCKVKSUtq4Urkk0bJjxsFAI1OYqApjA3Ezo&#10;2VLT0kKXp3bLUvnqcqW4WCRIprNzOJK8LlEDu3fH6iAcAytrg+UgUE1SXrNMXEPAptZUJJWWbymv&#10;yYC3FMIaEksq0lrrctta42qbC8ji8h4u2aihDg7ZDu2cOjVgnZVOH7Ltv7K8dMY7f9Yzf8p79NrC&#10;7Sc7D50cOXx5Yv+54aV9kyvHZtZODc+surz7h6aOOx3LFotHrh0Wk9Vcnl2hnTDY5vsUfTw0F03R&#10;4DuYbRg6hiDq7pYR+Fa2cEApd0haqQichNgp7hL00aVDKrpBqB9Xi+1cgYWsdlJ4+k4cD45kdcAY&#10;mG4VSeli6dxCqoGCkZPpJgFLzzW4jZZ5B92hKxKIqtXqSo02RSyPlOjCFcZky0iyyh3GUIWQBJBO&#10;XhCWG4rjh2EF/giWH5IbiOQHwBihCGYgwBWCAUEzwojcABwngi6L6FZsBLpfC3MTlL0RyfPDSsBY&#10;WUC7CNIuA2FUnyB4gSRlKFkbgBH7oXiBGMEGkiwASKSCUX/OMFjoBolGIm1rYQMHfdXzYM1isO1I&#10;mON8kOlwAH8C2JtDmQPBlN7IbjuoQw3qUIYSDTG0vmhqb2iPObTbmMh0BhNMnyBkf1r3Rr4flOcP&#10;5fnBuL4w7gYYMOABvRG0Pl8COLDcF1gD5UIQwA/CW5+8aeMBDgkk1Q0t7E+bORsa2b7NHCCsbmxi&#10;bGphAMHVr5m1EYCwcb0l+gIENjICGumQJnZA0/pDQMnc1MgFxgFN/E0NnI1wbjBdGSJzhqqmtmh3&#10;bJPMhnX1BqCl4QSdH1q7CSUHkfWhvCEQ0xVIdQb1DILIDgjT7Usb9CWaA/G6oE4Z0JzDSMpYmiGM&#10;Yg6g6MIZujBufzDPGcR1Quj24O7ekC5LMEELKJSsC6GYAnt6Q3osgUTAOfVBJG0o3RjGNIazzGFM&#10;w2aWHUKwb4SrP4WLPsWIfbZVtBe106tIRCS5GQEtjSuo6+hBNzdWBibkRhe15eCwbW01cclZoVvK&#10;Yyu6LEtTIwtCHKYiPSMvIqU6vLSzicFpbm9KKqrb3ogpIVGi86uic5u2VjVHbEmHbE6DRGcGxKUG&#10;xQDj/K3ZTRxBRxsG2tiFowsYnRhMXk1HLlmVzbNG0vnxnYScNnxCY9c2qrzGYmqUUDqk3GYhO53B&#10;yRNZ4MrhxQVJDaK5qKMpuaylsJ2W0SXqNpkwIl4JHJFa05DU2JgPbdhaWpZeU1VQX5VaXp2BJcnG&#10;NboBpsDAcy4P9K/Y3YcnvMdmp45NjO63il1Kbr/E4rUuHnEuHR3ZdWzh8r1jd59fvv364qWnp648&#10;OX7t2YEzt2d3H7OsndDO7eKbx3kjq7rZfdqp3eK5ZTmZh6KruoG3QBYRSApaOw+PFVI047b+hYFO&#10;qQAhlDWzlZ16g2DcPXpybebsqnHnLGfATNFwqWoaktnR0oMiyKh0PV/jMvJMksYudHM3BiumsPvE&#10;fQtG54JmYEefcW7UtHuW6x1DWZXoPmVnv0ow49DvX8W63dUGQ6O5HzngRdlnW82TZbLBNPZgKEYe&#10;hOCEItghKG4gwBKKC8EI/dCsYJJgM1MV3ikGw9iBCJ5vuxCMV0XS+0BYaUSPOkYw5M8yB8mHICzz&#10;JqJiY6fUl6AKoulC+L3RhvkQw5K/bmGjcUf08GHQwH7/wYPgydMxuy6n7bubtfIofvAkROTZLPNG&#10;8gY2sxyBBF0AThVH642mmcPImogeXQxFG9mjgxA0AQTtRpR4E5S7EcYDTA/wZH8E/1OYcCNMsOH9&#10;Sn84H9AGoDQCKRS5PgsKgYtAUCEQFP3aOGAYFwTlBbTxA6ACINCCAFCRIjBCCAAJ8AnE100AnwCE&#10;TYAYIKB2tnL84IJQjDoKawLDZL7Nog0twk+ggg0Yvj9FFsQ3x0vd0QxnEE4bRdJH0yxxnP54bn8Q&#10;2wbhuyA8V9j6FMtAjHBwq3o8XuJKEnvCKUMQrMG/Q+mLloWQtJs5jlD2QJx0IkwysUHt/lQ7FKQb&#10;i5BObSRZ/QlqMF4NIeiCugwhXcYgojacrI/oMYUC0ZdhCmWYghmWIEZvJN0S2WUN6FCFdCqDaSaf&#10;Di6hgUrEqsjI7qqMjLTo5JyCxnoksjZ2/etAqsuRmNYOZHZJS1xZx9YSTE0XX2SXEinozDJYZiOd&#10;ILAxJQwiA5VV0RRX2VrbTcyorkksbCxFk7MLq4I3p4M3Z0I2p0Ci04Kjs4ITCsrrStMKiguKWusw&#10;DBpDlAEll0kHY+W2FLU4BdqWWwMvQnZtI/LjRbpKqbCShIFyBfVCRT5/UORaPLRbXgZvq8GhtpS0&#10;V1BkWLmdMzk6ttvagEc3YNuT62oKWpq3FhRuLavMqG3YUlaXi0WK7Ay6tB3PJ2KF/MGDa1PH989d&#10;3Dd5bmXi6Gjf3IDALlE5tGPLo4ev7j59bc/br8/9/tdbf/zt+o+/XPrpL7e++XH/7SdTq4BzHjM6&#10;RylmB8W7JJzdLZUbiQozVWmlcZV4oZEustD1w2K2kd2pFMgnRiZO7hs/cmxi/4m5Y8eWzu6cPzG6&#10;+6x75aRr+eLs7Jk5taeXZlZ2SHidKgmQP5kug3rRY1ndzei1ULSSHlWXfIBmm+BPrJlsC4aZ427X&#10;sk07pmX2SfBGAc1ltKxNj52ctu7Wy8clOo/aNmccWLAP7hxavLiy48oZ/uSuMok9ka6KoKojKTpI&#10;pxDUKQUTZaF0dSTPFN2ljmyXxGEVIKwiWGSuHl/NVAwWKbUw1zhiahk5fTBN4gwna8O6VCFdqmi6&#10;OlRqjRhYjBrcF+M8uMG+Bhk5FDF9MmT1VtCRx6CD9xOOPsg8+jx66sYG9e5g6XQEwwZEsg1dho0E&#10;bQhJ5YdV+KKln3RI/LEyP5xsI0EZRDeBCcoAhMAPIQwFCEQJNraLNyAlAISb4DwIXOCLEEKgoo1Q&#10;wBh5YCQvHKiLcOGnKL4vUuaHEAHVEfDtILQgsF28ESkKwEjDSOognDwILQHSbBBMAmrmAY4HXvdJ&#10;RjBWHERWhzAMkQBIHHtwlzEApwvFGgLw1lCsGdKugOBkoQR1KB7Iz4pIkjaCpI2i66O4Vgi7L0Qw&#10;GCZwRUrHQ3muSP5QOG/Un6zbzNLHcXqj2SOh9GEIczCYPxoimQLJJ/y1U4G2nb7WRV/NBEQ5Gikd&#10;8+3u3YQ3gXCaMLwulARwqAnqNoTTrSE0ayDVEtCjh1D1YJopgG4MAhpptxnUYwgSDkabZnzwlPrN&#10;iak5lSWVjYXpKVkxqfVZTUVFxXkJMVmxmUXxBSXZLe3NFEKXtMPUhyvCYdwDVDOjuaC4sBxJIIic&#10;+qFRGr8rD4qvEeqqMB3bK+pTatGlTbgaIjEuM99/a3pIfFpodGpQVHZIZHriloLQxOLIzBYEk92I&#10;p0W1kaoUWoRd06TFVKDbItLKI4rbQprJ5Vp7R5+5TSHJxbXjDcaBPSvnri322tiFdQhoNzu/U07i&#10;8ZIJfPW82TZCr4E1lLY11mA7ihFtmdUNEQVVOC61GlFf1tHYzkG2EGD1DCrRszh0/OT512cP3D6w&#10;5+bBQ3eWvEfneneOO+acOw4MXr/nefZi+vUr79tXs2/f7vrqm4Pvvjv8/Q8zL14NPHw8dOmyYWQc&#10;bxvusY6wdU6e0iVQjgrMY3LdIEs3THVMc4YmOHo7VdUv4utVnoO7H3974fHLxa++3XfhyqR317B1&#10;anz48O6JfcMzR7wTh2akQ2q2iS3vF0gtPJFJ4py0nryy2D+tEro08oUZer/TtWv20oPlfceViwel&#10;hoEesY4qNvF0I4bhldHl81NDO4RDOwXqcQbXwRK4BLYl8co54akrgps3LefvT04dHeb2C8TjSvlc&#10;P0yvqlVrCQ4j1ibAT/Z2OKxom4EybkU7+whTbu7kEL9fJe5X2T2GHXv1h2/NWg+uVfQvbaKYI7sN&#10;wT3yDTzjxt75Txy7PvUc+3j57qaV25sPP0w+/arg8tfg068DTr+OO/1V5t4vgixH/dmeYMpwUI8T&#10;ROkPI/f6d6oDOk2bkAp/pDQIK4egJZ+ihKAuoBRp/VASX5Q0GCEM6hAH4xSB7VJfBPCoyB8p3Ngh&#10;DkFJQUjJOm8ocRiStwXJBWN4AVhlCMW+he3JpkyGEq0b8RpQlymIZvfvNoPJhih2XxDVHITThSCU&#10;G9r4n0J5YIIihGYK6zFDyGowRRfIsiSIBxOl3njeWDBvZLt+JkJ10I++AOrs24DUbILJ/WBSX7jQ&#10;r4MX2qOCMM0Qvi1cOBgpGoyWjUaJ3RDW+Kd4C4hsihKOBmrG/UzzYPuO4MFdm/p3fWqfCx1a9rPN&#10;BGvHgwQOENMSrhiOVs8GC2Y3dTkCSQasnIxGAAD/9ElEQVTgYBTRZYikWBI4/TEsWyDFGNCtDaIa&#10;QRQLhGoOZpsDJK4I7VyCakckd8QH2ZQbE5kK2lad0NBYUJ2TtDU7JbM2o74bRqM31RfHxqb4x2XE&#10;pBYkpRYmp1dsb26B4pvLysoT8ysLW0h57d2mBbfUKKnE4lFKsdDEzWijIES8akRHKY6F7CFsTcmN&#10;3ZIfnlK8NSNvc1J2xPaS4hZ8WQ+lsLY5vxZaSxVVAhCqxQUdsIKGlpgtBTE5HYUdki6dluUycyeG&#10;u+xDMN3E9JE9SzsFnbT2SjSjQ6ywWrlVbd01apV8TN6ppDdxelKRbTXkTqQIU45DZbfUNWBqm1GN&#10;eU1VreTWyvY2toZlsrAEFu3q2cWZvaOzB6dO3No9e2Bs5ez4kRMDBw/o55eki7vlfYO0viHW4j7T&#10;pbtzD58vPX3kvXlz6Nb90aPHdYMj3YMTXLERLTKh5U6Ke69p8YBtfIey38PtHWU4xxm9rq6xnea+&#10;8YHbr24++eb26Ts7T9xdWjm348CV3Sdu7Dh5debolR1jy4P2HS6WTcVzGKQuo9nbpxrWrh1wXr88&#10;PjyrU7rNvTP9O9ecz57vPXdtyrk0oHD1qsfdWo9L5lKPrgzZPDK7h+KYJQwsCtWuHpEFqXNgXdPM&#10;sVnmsLfb2t85tkOoH+awDaweFVU4pOZPWHhT/WSrkKRg8MyybjWDamSx+/nSyV7eqIViFMjsUpVD&#10;Le2X8PpY+mmTfnZAMW3X7FlCOHdBmLZNXPunxoko9+Lm3SeiD93MPfu8+tKr8gv3Wy7fTzr/zP/0&#10;6w1HX4F3349fuJbpPrnFuDOGPwChGYN7rIEUSwRrEELSBndpYpm2GJoxhm4MZ1r9iWpfrOpP7QoQ&#10;wB7QRQk6SJcpEG/e2KkJ6JBv7BQHAEkYJ/PDSIPRUjBeE4iTfMo0hDs84bv3+h88vP3Q+eTFkxFj&#10;SynuXZmulRjtRISwPxpghm2K51sTheZE03SobDSYafMnGwIx8iicBEyShNMVEWyTr2owSD/jx3KC&#10;2cZPlYP+eneEaTzOMBvBnfRH2/yh0iA4B4TkgNuFEIIiqEcbSNWE0jVRPHMsfyBe6NomdiaJh2M5&#10;faEMK5imDWWaojl9kG5NIODwOHkYfv0EI4iohTBMETJHonY6TjIXThkJ7bJAevTgbn0ozRBC0wOH&#10;hvU5HgBFijmYog3iqnxljgDV8DbtfCxr1KemIisuPj08raYG29jUVr19e2lOMaoMpxqY0Op47UnZ&#10;JTF5lXEZtfHZ8II2IpRALmxqyqipbUMjW2C4UgSRYrLzLCqqDM8QEaU6JlqkmF4SwVDNBXU4vNrQ&#10;2kncVtNWR2yrqS+Lj8+MTsxOSmnD0glt8NbNaaUxuVUtJLZQ18eQs1FdbdvSs8K2l5ehaRilvEXI&#10;YNoFxlGzdWrnsZunFkZEJS3djdzeYY+2HdaeSxT37nboXMJmLgVvELVLejrFZCwHjaJhC5HwAkRD&#10;Uyc0s7ECSiVnoFAKh53czewwWHuXHJIhs8E7snzcu2MvUAXdnmWzY06kHWZK+mhMLZuuYend8rlD&#10;fTeeTDx6Mn7j7tC1B57Dp/qHJ+kLe8T2ESqNh+zioPX9vMt3POduDowt8uwe1vA8X+XgSJ29rpXd&#10;p+/sv/Bgbt8p175TUwfOze4/t7B6Ymnl+Nyxi96rTw8cvLJzbNfgnrOL5+/vP3x+cm5Vd/iMfeWg&#10;fnhOqXVJbZPKEY9yebdt9ZBj7qDTOWcbXBqdPLJEVTNMI/LRBfnoksDs7llaJQ+OEGjC5k5WJUcD&#10;s3sYxjEy39bFt7LF/cIeI4PeyzHMakYOWgzzSvmEjNPH4w9IKBYe1URXjtJMMxz1lEIwqlFOaRUj&#10;Cn4/XzzMN06pDKNq64TJvX/WeeQAynMoQDsJcizEew/Ezx4PXD4eeuR68OHr4Ucvbzl1N+bEQ9Ch&#10;+xsP3PNduQTefSHCeyLSuBwiGNnEdfhx7OtmwrGGsKybeowBNGsovXf9VH6PAdIph3QqNmDlYLIy&#10;QjIaqPYGaRbC+JMQmi2SaIAQNQFder8u00aiLgqvBUgIpijDbI7k5VOROw+EHzqdcuJUxsnzSfuP&#10;Rs4uBQ95IdbxYOVQMAt4fWOw0BTRNxnRNxUjccVQrb5YaThWGowSbkRJQvFiSLdqk0wb69obIvOC&#10;u62+NM0nIrOP2vGpYThU59ksnIdgLbEYQxhSFQYFeinXt13s2yEFoeW+aFEYQQ4cGsBYhV+7fBNc&#10;GNQuC0SKA+CCAJggEiGJRMhi2tWhaCDZKkO6teEsWwind7NsZLtyPoQ+GtBtB1P7wFR7QLc1qNsS&#10;TumNoppjqfpYij6CbI6iGMMohiiGNpY96Ivt9eEpu9NzcuPjsrOKipNTs8OyWmqJEqfLuNdDk3ZW&#10;bkkrTixvSW9Gl+IpWK5BPcDw9BPaGkoqqvMryouLq1rqicx6Kp2ukrZjmqobSiuRjUh4RXpucVwO&#10;NB2n5hrMndzubnR1ckZBXF5DegUmoR7bgUMAJbOUzK2mYNOKm1Lhgv5BLQFdk1dQGJmYFbitPL6J&#10;2CbkUaTk4gZCVbd+4fCUd8IkH9QpTRxaZ2N6Lozarx9ZE5EkOBQLQ+IimlEtFRgETYmp76ip7USh&#10;uThoT0txS00VroMtIVkNAr5Kc/PN2SufrQ3vso/uH18+55lcc8udA5aZ6d7FaaZZIuwXq0Y1on6O&#10;flJgn5VMrchX95nOXpq582jxxeezZy5aVg5qJuY4Ewt8ublLqO8acNNXTxim9hr0LpbaTumfMujd&#10;+vn9fadOmPesGUY8YteMaenw0p6jczfu73r1Bsi3R7//6cyXX596/tnq61fzTx85bt8ynj6nnduj&#10;NLuBcKsS9op0HuXYPptnzTa5bO2d0EqHZY59Yzuuntx58cTuY6NHzkrP35A6xlACXn0HoaoG34YQ&#10;9ijdnKElvtDUQ9V1K118nomCEyOJUujQPL3XTRYYujgGwAapwl4WTYulypG6PsLYbM/YTp55Si52&#10;SkT9ElavlNIrcB8aPnln581nB6+9Orv/0RnH1Uedu85XTR1CTJ+qdJ/8ZGDef8ehiMVjMTtP+B+8&#10;BjlyG7x2NWAV0EXQ4fsBO26GOM4EKGeCBc4Q/iCE1RdMt8Yy+qIpQBEyRagmI1QT4cLRYNZQCHsk&#10;iDccrHMHWsZB9gmIYz7cMheidkfz3GBKvy9lIIpqC6UbQtj9YZzBbWx7kGl86+4TQXP7QudWwqeX&#10;I6b3QCYWg93zmwa9f7K5QWagiY0Fi/oDlUMbFcPBIsfmHnMoYKpoUShJHklQBeBVQXRjIFDD6OoN&#10;agfIvBjE7M3gObZKdmyUu4J6h6JsI2FAtSObYntMge0K/zaRP4wf2iEMbpeA4EBB5frCWQFILggl&#10;8UMpP0VKQShpIEISAhcHAU+DC0M7JEEEtS9JD4RtULcujNUXyDCG8/uipZOhfHcgYyCE3h9Ed0Co&#10;g0HdA+E9/WHdfSFdpjDy+gVuocQ+UIcJjJSFIKQgqMiHY6DSubis1Jz4renRCQVxJW2VKHIXU27V&#10;dvfA4Yml0EoUoqy5Ma8FnoXuYijxDHx1enLa5q1pmRk5SdtL0irbcxH4Fo5cahOj8S1ppblp2fkJ&#10;ycXxOe0ZTBXNoiIpuwnw8sTEzK05ZSnNJKiQSkAjs2oxXLMK0YNNLelMp5hXdw+0NxWlZBRFxKUF&#10;xWYHJNfkY1nNZH4yXCTzrI7MTQgNYomR145pyy1tKySphg6MW8fFdRR0LakTSoDlFJduqaiF0uAo&#10;Grwc1tbWjUXyuut6OjMxbUgqDIZoLcHSj91aufts4cLtkX0XBkZ3SPUjMtsO1+KJ2eWz0/27BqRO&#10;BccsFA/IhYNSTi9PPsQd3gVkzoHrd8YfPnNfvG45cFK+64BwZoU9tsRxTDOc3q6ZFfmBq+6dJ6xz&#10;axqnV2EYEk4saV1e8eiccsirmt1tu3B9+sGTmbdvl754u+uLl/N//OX0H79d+OXnEz9+t/vuDcuR&#10;o5K5ZcHQFKd3lKq2U2U2vtopHV20Lh8Zmttv23Vi4vi5icv3pi7cWT5z7eC1e2veBa59lMxRdtTh&#10;m6vRWJyA2Tev6V8wiKwSronLMbGEfVyKioTmIOkKVJ+HoXDQaHoyw0DhGHuYWipBQupRkgwjnME5&#10;wO3FimGVflqvnTEaPeqpPaazN903nizcfLbz/qt9L7668PjbGze+uHbz7aXHb6+fffq6cfrAx2NL&#10;AZP7g8YPg6cPBi2eiNhzNWrnubDlkzFH78Qcfx6x537IxOkQ8Wi0xB0i9cSoF7ZKPfH8frDJ7e9a&#10;3dC7uMkwvUE35WueB/cufGT1+hjcH5kmPzJ7AmxeyODkluGFDOd8otnbqOnjT04PHNo3fPTw7NkT&#10;uhPn8MuLzBPX8XuO1O65sHXheOLMSoxnwX/I+2n/xCfmkUDjWJDCESF1RAscsfTeaJI+CKcAkZWB&#10;NEMYwxrB1gfxzeEsaxLHulHpCB/anyx3qXfs4++6H6tfBRunAg1DwUq3H82+oUPph5SDYMJAGB8C&#10;EwStCxgLwcBdpCAIJQOvn/mUB6CkQUhZOEoejpIEY2RhZG04Eyh4dqCmgoj6dbujm2MFtjjpaITI&#10;C+YNh0pHYw2LscbVYN0yWLvLT71rk2qnr2YXRLcLrF0Di1cDyGNBHf1+rTKf+s6ayuq8LZvTQuOL&#10;YnLgTV3EeiSlkSCyDhiJ7dQSJJEh6iRgW9MLKvM72rHEtpTM9ISU7C3bUrMzcxMTS1Kr0XUkUgaa&#10;TNRLuxjwysaWiNTy2HRoLlzEGNdzlUQ4hQTF1mzPzArfmhGd14AiI/LzavOQPWK9oqGjNQ8mrJX1&#10;7z802YFr3VJSFZtaGLo5C7K1Mryup4jvQpgnVm4cXDgxO7lsEih4VXBiWiNfNL/71P21/mERkk+D&#10;iflESWd+VWVidklqVU0DEVeCJyPUUqZLLZ80kjScxi5USXNLWivOdWJ117n5k7emz912PPjMvvuw&#10;SjeqsniM5im9bFgkHlDIhnSWHYPGHQOCYQXTxtF51Asnhw9d6D1xxXbgtGn3EfmONfbuw5ylQwLv&#10;bu78bobDzbW65a4dutEF5fA8kOWkyn6atI+hcgiGd2gW92kPHzddvNh7+bLl/0fSX0e3ka7bvnCP&#10;e8/de0FTyEkcMzMzy5ZsWZItZmZmtsVsybJkZmam2IkThxk76aQ7SXfSjIvX2nvtfc493x+f17ka&#10;zyjhUA2V3t8z53yrRtXt+12PHoTevBr94cfFX39Z+uGb0U8fem9cti4t6CZm1P2DQq0BI1GT/YPG&#10;qQ3X+r716h334a3uW49GVzcN5w/cl2+Obx+OSdsIWg9d6WKQjUe8GbaujI0vKkMzmqGLQ7ZJk9JN&#10;6pzVqzr5fBvJ2MM90nO2Tciw8Qx9WueQ1jqgbu9XGHv45l6ed1wUmjeNbjoX9uy983pLl+gIwvO3&#10;Q3deTFx/PHb/s8X7n61df766d3vy2v3JO3dnrj5/pN++87Gj/3fe0VPB1bPBjaj+rZTpy6d65k70&#10;z+bsPIxcvnlm+nziwPloQ6jWP8BcuoQf2qpzzhSYxxJDi2XjW7DR9YbQVLpv7KRz5JS7/zcdI//u&#10;7vk3z9D/8I0c6xz9H6HRk4Mz5ZPzpf2DAxembn2x+/DV1uOvdu+8vbVye3rp2tT1d1dvfv946LN3&#10;5csX48aXYobnzvZMngpOfewZPuYcOGbqiVQHzwpdp7mOjwXOk2JrmaED4F0+qx4+LXbGCixlug7q&#10;wHKKfzUnMId0z3fMbauHZkHhhdNtPcfkjkhFxym2/zeotg9bFUfgRbQqP4DJP4BKPoQdleL3LfL3&#10;4coPENrfIVX/A6X6d6zqtzj9UZo9RjdF8L0R0kCExBfHD56gWD8it/+eYv4dzf4R13tK1XO6bfwD&#10;y/RvvYtneveiBq6eG7x+evDKyf4rp0bunBq7EztyPXLsasTQjdjAlSj5+r+jXO81oOuz09OPRWad&#10;y6stKG+uAQCLKkBgBLIRQSCIpEweE0tqATRVp+UVxiRlJKVknI5KOxOdeyYx90xc6onIvNjSVgiL&#10;VoaBlmJbK+sbKwE4JJWUV0qokro88zYau7WgvraGhq/BtaSVVSQVV5VU1ScUN8k0Ui6PWAcDp1ZS&#10;yJa+sSk7htgEoaLLgXVxSQVnYssjSxlVNN+VZweHl6wuC7EVUl1dA8prOoqLbtdk3+BMP9XgLECx&#10;i1lCgU1Vh+MUN2BPVCGASpmkQ6zycDQOJltDYqhoAiMPrxQ0iIVyn8zZpfT0KoaW2nav2mc3VN4h&#10;6cRWx8T+mNprgpCw+s52+4g1sNRpHrG4xxz+EZO9X+mf0g6tmie3bbN7luEF1eCsdHBeMrKkH5jR&#10;D8yZHEMWkU3CUJFJUhLPJHQNqb29AmdYaQ1K2j3UgRHp5mb7ndv+w8vuwwttt296332z8ORxz+MH&#10;7gd3jAfnZVvr6pUVzdiU3N4ptfS0zx/03H7S9/Rx58OHHZduda1c9K3sdOxe6J6atSzv+j29PHsX&#10;0dFF1XkVl58sDUyI5tbES3vK8R29f0bhHOEf+U+Tn2rskthGjCPnbbOXTIuX2+Y2tTcedixsW7pG&#10;+LNbev+AVOkga7wcVy8vNMCfXjUe3Op4/m7o+oOuK/cHL9zuuXQvcOtJ+O7j7iv3elZuzLs2N8nL&#10;exWj2x/ZBj4MjJ+b2qvafla1dDW1Z+5kx9hvvBP/7p2N8c60jCwbtw+9W5d7Lhyev3zhzsHy0yeH&#10;q+fXQ5MT/dPjPQPdGoNSYNazAn7S4EDG4Hzk6PYHoxeOjW9GTW79++j2qYmN2tll1Nxy93LXvc83&#10;X3+3d+X+5M7t6ck5y+cvxh5/vnbtweDopT7qhcOU8d1TXfO/94391jP0e8/g7739x/wj0V3jcYGh&#10;WP/EB51TMY6guG/QvnW30LNySuGpMrhNMxuj15+z566zJvdlE9dl7hGyUFLME0QwNGfohhyZvcY4&#10;e4rkO4EznMQaPkbpP4TrPoBr3keq3kdq3kcrP8CpP8QZ3sdpPiTo/zXFwu/4UNJ5tn30XPvkWVXf&#10;WVFHtMB1guf/rSD4W33fqcDqR+ELH4f2T/btnxw/+Gjq8om5O6dnn54dexg1dCuy+/K57ksnAxsf&#10;ehZ+45n+jW3xhH02sX3lQ1bPeyAcLCmtNLK4rgjSVF5dk5KeG5OYHhmffi6hPA4Ea8a3olsbiioq&#10;krLLopIKopKLziTml1cAKmqqi8vromMrs2qJZCUfTIaXtuJTGkgEsZjP4hbW8LVDXZuXtEo1vqy6&#10;Ib6yqYaCrUPUZxaWpZfW5pRXl1RUZBWW5ZWCootITEvA2ymtAdXkNTfl1FUlpJWfiK06UYjDOXrv&#10;7du17KbK0uLEzLLEvOoCCJNv4MPwWKxAzml3WDs7DD6bzqlnqo0yuwunEvOdEp0TrdDB2VIshovj&#10;qNl4HpqsZsrccqVJIjJJFXaBo0fdN64O94ncYW7niHBmzbF8ccjardC6WDo3y+gRypy8toBSaWQK&#10;1ASZhSGz8vVdxsC0a2TdOblrGl5RTS4Z1ndtu1esw8sGU5eaqaZiuAS2hmrv4nhDbHunsM0rcoQk&#10;oUHB1Kz4wkXz1WvOtfW2a1etb78Y/vpd7/2Hpq2j8TDLWlyRb543Ty0az18I3Xs8dP2++8IV69ae&#10;Y33Hu3Kxp2/ZMbkxcHB7effq7PRGl9ZBtgbpjhDXN2IbWWkbnuWOLygGZsRjK8KhRcn4mrZ3Tujq&#10;Z/nHlcuHvqkdXXiCFxiiD87xBmf5I/MS7wCr3U+zhdgdfezBGfnokmJ6s23nqv3mQ//d+85b99yP&#10;XkxevBHeOnBtXQmOL+hH581952ek+9dTR1ejBxZi+pY/7ln4zfBS3OyFpJ65qM7+mv5JwuAKIzTk&#10;GBwfHR/fmh/Zmx+/ub16cbTr5WLH80XvrSn7slc3YVF1aRVSMl4tYMjFTI1BrAj4FL0DwoVV0uGD&#10;2ktPW/afdNy6Nv7J4/Dh1tqN1cPHlxbXA4ND8oNrvUs3tpf2R4ZXutz95tCEvvf6On5ppXZsLX1s&#10;8+P+qdODi78PzH3kHi30DBEHl2u6N//NORHp6kPbgzy7B+AOnTa4+W6Ptzcw2N8VWpw1rV0XDu1h&#10;rBMQvKCBSs9V+4qldtnQGqr3IEMxnMYPxzI8UWxLpnr0ONEbgW//EG/4DVn/e6r5ON1xkmU/KfTG&#10;KPvPqIaPtfVlhdYiLYsfiX1ntcF4Q+8xy+CxrrUTvRdP9+ye6t2OGN05PX94bPb+qdmbEUvXz6w/&#10;OL58P2L+fsr40yj37int4DFNb4Rx8IRm+Egzz4gDHzFd72VVNGQDYTgmgSTicDViEqo5Pb8yPrsm&#10;sQRS2AqrBlVVllQkZVSdywengGh1BG5hE7QGgsmtAqYU1cbkQgtRYrZRRZOI0AINSalv6+6EEKR1&#10;/K7t+7MPLkopaGBVNbCwvPrIapaRoGV1FZEZhfGZpYnF9WWNkLSc+ph6lsrtZHEJiSXVSTA4CE/N&#10;A1CAJHEtBMaRSUktNenpeZFppRnl0MJaYBac3soRN6Lx9U2NRTUV9U0AUEtLA4bYSKVLOnz6AbvM&#10;yjKYsWoTRdLO07o4bAUVjG9RWBhqB7etxz28tzy5O7R6JTixbuwYkncvqazdXHcHqc2OlZkQBide&#10;a0dTuA1NxNoWKgSKBtbDasB4MJTWSmsTCT1q36w9vGod3XEtnHfMrGuHZuWja209CzaZg38kuQoT&#10;U2chaE1YRyff5Od1T2r7pxTdQ9y5VfXChrpvTLy5q7t2xXznVvvVm6bJ+SMdU6xtaTd32m7dCb5+&#10;2ffZU//hFef8un1m2TE2bVrZCfVP28fWwufvL23dnF8436N30ogCME3V6ugXdAxQ3SFc1zB77dA8&#10;sy2f2dAubOrGdtV9m21DWx6NiyoywK2d7NCU0tHLNgboCitaakap7OSuMcnwnHBuXTG1Kly70L5/&#10;zXH3Uf/z19Off7/y9N3WlUeze7eGdu6MjWz6B9c7ey7MwifGT/XMRnWN5wUHyvsmG4amy/uGE0MT&#10;Kd1D7IFhratDrxX4DYJOo2TUJFzvUG8F25Z9ptth475TsOERLDilYTWrnUe1iEV6Hh8HRxCQLWQC&#10;islkmAYGBIcP8Ncf+56+efj1u+dfvbr7yeHdN088Q9NCsTbUqbl9a/DCy1f+kUW51WkeHHZ1u7r7&#10;TYPr3b37c+rFxZquMG5kRDE10b64FlzdXXv8TrP35neOxY8cg62mbhJfDtBIs3xBss5D43DlYmFH&#10;b8gyvKYLTwk9/Vy1D8cRQ6QqUWePdGgX6Z7kD63yZx5kKQawvvla59Yxuvc4w/YR3fExz/k7if93&#10;mu4PbcNnRveTx25+YFv+f8wTv7FOf6Cf+lgR/lDTd0zV+3vz8NmetYT+/dPexd97Zv/NP3Bm7VLS&#10;9Cen2hbft42+7594v3vm3PjFM6GDDxSDJ5ThE5LOD3mO3zP+tcv+BNN8VO8lFQFJ1FYYoqaJgle5&#10;24eCsoYWNJ7IbiCwodgWOJySBaTRlXqmvK2yGVkKBkNRSAC4FQTHQfEUKI2HEss5KonCrOcaRFwV&#10;o5UnUIcHjSOTlx+GhpzIrNSU5MzirNyCpLSS5LqGilZoUkVzcQO4oB5U0VCbnQWIb+C7+gYQPGGL&#10;pA3CE5UjyGAcUyThIWFNcUmFGdnAmMyK04W1tVAMoK4+oYkoMOrUSnF9HTQtvzHtiNvCiioIjmXx&#10;UHyBgcPNnsVBd8hoCigDQ0ablwemQZU+8ficzBeUTVxYf/T27iefLywsStptZGOHpL2nXesTqa1U&#10;nYGkNyE1xma5BsQQglBUEF0EESmAUGRhWX1JNayqDgMEkpGWIVffSmB8w7dw4O1fMQ8sOwbXHOGl&#10;NlOPSmajt/s4di/T5edypQiRHu0bOBIi0fiycXpd6+2jmP0EXzd9bllx7Zbz6g3v3n773kXjnQfe&#10;S5fNz5713r7pvHkncHh3YPva4OJeb3DEEhgy9Yy0LWx7x5fN1k6xqJ1WA68sh1aAiLWNpEoYudjT&#10;xXAHscNz1IEZpq+fofcSTN1095jCGNZgRFiyEmnuZeg8KL0dp7fRlGZ2m4dp72LZumgdI6LAhGJ8&#10;27B10/H4mf/t1+Nf/Tj/6pvZz79de/rl6u3ns3vX+5cudM5fCE1cnNCsr6UOzBV09ckXZ5x7m9bF&#10;KcviDH9skt4VNjosMh6TRySoqHgdC9Op4oZk1BWndNGhXbCq1gb7Rrr6etvaOpVCr5yvYjO5TJbc&#10;4MGwjHgiw+5y3/rk8eKnXy1//tXdH3648/mLvTsHr795+dWf//TZd3+9cP3l1MzypQurL37+a1fv&#10;6M7hlZ2HL7t6pzoM/LFeX3dXZ9Bl8vu9Kp3KZhB1unU7077bd/Z8V15F+Lbi7MNoS08jnlOGp5Bc&#10;AYVvJRx0XDucvnpjcfvy2vj2tntogabrR7FVTJVKFR5Ear1YsUzX203qnmt29DFHLsfIRo8LvOdE&#10;ngR+MMM0EdG5enJoN3r24KP1O9Hrj1PnHyRMXY8dvJga3I33LPzWNXWyZ/9D//b/Y5v+yDJ53Dj+&#10;gX78f+j9Hw3Ml47fStRMnZB0fyAN/lYb+q0+9DttzweK0Mcy/0lRx0ds+0dMxwdUcwS9PeoIwuRy&#10;YBMKQqLDYBgolophqXlAIgFGZkg63J6QXSCTOrs753cG1vcn56c6qhrB2TXAkobK3PLytMLikpqy&#10;mvr6igYEWaIUt7GFWmYxBAQhYNhaZfeoGAGpPROfFZGYG5uSFRmbfTymOKKhuRqDwRBgOfmFuQWF&#10;9bXQhAZme88kWSMXmI08tYamVmFZhOKiotTMkrOlUJzSUgZqTixrLAWDSkpLEiqbJFJuE7g1v56k&#10;MFptOnFadkFMdkVhK5ngDoweXHj65YuJrbnOCdfAuJbNRUMIsP45/cQkx+GhjKyEr99fPLjSIZU0&#10;1tUDxHra0Kwp0MtnyzFiFdndQdS0g2RKgFABVWhade1ggaiaQCgHQitqmouqmsrKwQCimMTXUeQm&#10;pmdYN7LhWr/Zufeod/12uHfRo3Ez7EFOoFfS2auS65mK9iPqyI4u5siCdmRRZgviXGGavZPeNy44&#10;f9B+9arj6eOOJ4/dLz7vuvfAe/uO79rtjoM7vTM73okNz9iyPzzpCk/bnQGxJyRXmMittKYSSEUe&#10;qLwQXF3SXF0Ka6jH1PDVWGkb3uAlS8xIkQVJ06H57US1kyYx06hytMpFb+ugMERApQHRPSSb3epw&#10;9/EsXfTeOdnwonZ533v5Ufe9V4OfvOh5+rzv1buFb77b/fGXwzffXnzwYvX6g4m9a4Pnr08dPNjv&#10;u3IFv7yLHen3LI8PbS33jw0Mjg24nGaX3aIXCyVMqogpoKIxHDLJLOEOuc0jHa7Jns7D1eHPv3h1&#10;+/HrnZWt5eHJEXt7h80U6g/u3Ljgnb6gtLoW5gK/fHXth7/9+sm3X3327vPzB0vbFxb/8PPdv/zz&#10;l+9+/e6Ln77/6ue//Pkvb9/96dfN3c2Xrx69+elPw10jdh3vwo37A53jIbnMI2Lq2RQ5kaCj4npV&#10;+POTtqXDS4TOlUJ5R6nA1UJlaZyWgemB0dmZww3v4xuBR9e7Pr3V+fT56q0n+31b55W+SZHZTm+3&#10;t9A5TC7G0+dkmHQcuwrf2Zcmt1dZvFiXH2MLgHx9KSMrJ9dvnVq+c/ZIyga243u2Eru3IzuX37cN&#10;/7u573ddsx/OXjsxdu1UePekd+335un3NUPHtP3HbWNn7ZMx7ZOxbfPHJb3HRf4IVfiUovOEyP2x&#10;0HNG4D7Ftn9Ms3xEbvuYqD1D1r+XUV2X19REZ2P4IrpEhDQE25Z2B5Z2Q5t7XXuHvef3XH0hbigs&#10;8Her7DYpQi41ht1tdlErlSrWi2kUaPy51NPJ9XCupr1DRpLSxA5NHaA6vriiClwbk1ZSAKdhaLT0&#10;jMLYrIqzGYBMKKqZCM7LT4+KTTsRmRyTkBmRW1+MYVJ47JqGuvS8opzKqurm5pxKUE5tSyOBAGWQ&#10;yDxOWT0cgEGUVJYmFNdlVLZCqAIsW2R0KLlEWHxyZkRazZmSligoCiEUGp2OkUnH9l5AJMEAWoB8&#10;JaGnh9TZgXB1kjuHJYOTmq5hEZYKzi0HOnrNI9PMiQmB3IBBM4G+EK7N3qzX1/IlAA6vjM0vR6Ir&#10;QM1lxfX51ZDSioaSvOqivPrCfEB+HqCysBkkd3B65iQTG/qd24Mz5wcc3eqhJWNoVG4PCC0+eXhU&#10;HxzimdzEo3IG8KFBzvicJNBDG5sTbe8rL5xXfPrU/fSh9ZMXgfvPJq7dm16+GOyYsvmm3B3Dhr5x&#10;faBH4uqWCLVUDAdbiazPaCjKb6oqbq6tbAWVQhsbsGB9h8DeL3OOm3S9apGLzdSTWW0UQTtJ46Cx&#10;5RChujnQJ3B38QO9Uk+Y7emhdY0KwzOS+cvepUPPzlXv9r7j5n3/szcjdx/3P3o5+fLt+n/8x8P/&#10;/q9Hf/77vZ/+cuf7P155+fXFz7+7/u6Xpze/+5U2vd3cpvNN9IeHhzqtxgG3cbjDHjQoLAKWiC8w&#10;6GwSJsnp7GpT6+7eufby9ctvf/7m668fv/v+9f3bWw9vbz5//mxt1HOwOza30LO73b946VbH0Mig&#10;j/TmdteXX98/uH9pab7v6rX523cu/fh88k8/3vzuu2d//NMXf/3z6//6y/237+7++Ov3//O///bT&#10;n/6yPjF8+8bm3S9+6vGNqwg0MbalnUMSYdAyDNIrpnUbmeO9ljsvXl788o9dey/8/bPBQZ/FrZKL&#10;EHoJxm7Ae/WoPk3d+TH6zpJs42BgdHGtd7Crs9ctV8qZDCSDA+ULEUoFWqCniz1apa9dZBQqnXKm&#10;Q47uc9Usz5YubAJGFiKDkx+4Zz7QjfxW3fuxe+Z0YO5YcOF3fasf961H9W7EDR7+LrCR2Hsx0X/+&#10;w7bpD4wjHxunTyjGziiH49SD56RdkSJ/pCRwjOs+wTZHsG3HadZjJOPHOM1pgv49hgTBY7YQic0C&#10;IcqmhbOZNRJmXbu23qJCtZswTlOLXIrkiskyi3J02tM75/J08fQ6ukjL8XhZIlpzdETKsYQKGJNp&#10;D/BBFAxewcHg6pMLK3IB8EY6n6K2MtWiBggspbKlisLC4zAlNeV5ZYWRSRnR6SVFlfWJBcBEEKkc&#10;yTwytzB4c1p6XkJGcXYZKKOyuba1Kbu8LK2oNKsWIjKYCARaRguXbXMPTVha4Y2ZheVVdU2JRY3R&#10;dWyOqSM4NUJWKq0BS8jLx8Or6oAAtU0xNMEdH0Q5zI0yDdjSQfOH2AxeY1FZfnJOcU5dncEj0NvZ&#10;eg/DFmbbfSSNoZXFyoNj8ltQJSU1OYXVJTnlRVnVpTlVJbnlR92hKKO6KL2qOKW6tlWiVHRa23vV&#10;lpBiZLU7POPzDLqDE20dQ0qtm613cQ3OI6GGcKVgoRxqcmL8XbTxafbUHHdtW379puGL177Pnvk+&#10;eeK+cMW0uhu6cn+1e8LkGTDawwqzh2I0IQXSFji1uRzZlNdUm9lQmQepy4fUVaIbIbQWno5pDgqc&#10;vRxDgMJpxwvsdKaOrPWa7AMOZzff6CBobWSti+bsl3eMtflH9eEpzeiyYWBBPbvXtv+ob2LXPX2x&#10;f2yrb+P6wMoFz/pBx6V7wxdvD29ud+6dD29sBpbXOrZ2Oi9cGrr7ePHhJzv3v/lZubhD9xtMveZ2&#10;t61NxOqUUUJ6Wb9GHJTRz++f375w22+QvvnsxqtXT4/I+V9///THNwfP7u/dvn9jZcq5Ne9bX5rv&#10;tGjWR02jYcXu7sjNR08tZotNWDUfQJ1fc2+td68O6V5/uvLyzcOn266vHs78+stX19dGX10O/sfn&#10;S//4+dZ//vPHP3778PXL6589uPCXX98+ePaZxzshoYh1FJKWinMKuSoiqY2K94nIE53/Ohf25dtX&#10;B3aftXdOcORKDBrGwjXQ8C0YSBkXD1Dji3xq0ECAEXQyAlZhp4EQtsD7/RKVUsBmYdlkkIwF5jOB&#10;PEETh4+iUFqhSAAS30Big/FqIsPG5zvFCL+5dbAfO7NUP7NzIrQY1b1xomvj//LOfhiYjwwtRvZs&#10;fRja+X3X+sfhzY96987278b1XIhw7XzUtnhMPXFKMXJa1HWa3/ER0/Uxw3Ykg8eplhPk9mN4/Sm8&#10;/j0qs5aFqWYxG/SCCgI4F1if2wjMR6HqCNRWkQBGIdcTCAg0iywyS3u6JaGA0BXgmJw8lQYnpACK&#10;0pPPnkk9nZBXVF0JBleUgJqAJCKOBMsqqkmpbYWJ2CyJwtXjtfgtHK1VYdVR0a1JOeWFQEBSbm5M&#10;Uk5GXlF8KSQDTE2Bc5EiRQuiPjs7KzI6LTK2MCarASaQF9VWJJWDk5uoaGlbu6fDMjndM9/lNiJL&#10;y2vSi5HFLSQwS8txDy7vzZnbGRXAOiq5qbqsqA5YTxcQO7s584u0vh6MQd0g4FXxJWCBFIElQQoq&#10;qhIK6grhOKJK4B11BIY1XeNCe6dcaaQSmHU10MrS5uayVnwrhwsk4HJBjXmg5koEqhjcmAkApFTX&#10;JdTU5SERNLuB3iaR2jXeEbe9r71rptc1ZFa5xDKHRGSkyNqQUj2CI0OxJAi5EW3xEN1BwvSiYu/A&#10;dPWa8e4t482r5ms3bEs7bSOzhtEJeaCTYre1WqxQo7GVQgdVNlVmgWpzoKB0UHVuE7ACCQaSGghS&#10;BM+I17rpSjNa3obga1EMNVFs4Rq9ipX9tcm1MZNP0ObhaZxcpYvrHreN7U9N7E0vX51dvjw4vm5f&#10;3HNsXQ3NXehxjnkC8/3+MfvAVHvngLZ33O7rMXaPOscXuoemAnNrPUsbvSvrXTfuzj/67PLVz+9O&#10;3D/i0jBw4NMEjTwOQUpoXghb5sLhhS7nNy+uvnnzfGe669uH3X/79eafvr/50xeHt3b67+4Nba0O&#10;hdzipWn71cPd+bHZHiOz34a6dHV2Z3PdKGSJ0UVGcXOgUzXapVv0MT+9Pnj79sUbi87vn8/+9Mdv&#10;b+0sH/SLX1/0/K8/Xv/52yevb89+//LCf/z8+Psfvrx583D1/PUe/5RbrPbLpU4ezyoQekSiUaN2&#10;s8e3O+h6dn9rcOWxSOcn0Di4VigJWtNUVw2tK0Y0VTKh5SYxQsxoVNHrnWLYQDt+woWd9LE9dgWf&#10;x8C3AokoAApZTaEACaRmErG1BQtthNXDEVUIPIhIbOAxgUwpgm+manpl/DFn62AXbHw6o3/nI/fc&#10;Ce9cXO9K3NB6zNCF2NFLyYs3z04fxC8c1dUzM3eOjd483n/zuP/qh6rJk5LeEzz/cbbvA6rjY6rl&#10;A4LxY3zbcZzhvbLyguaWRr0KLCXk1pVmVVUXNTZVNMCbRRoynQKBY8FwIoGppPKlcJkYy+Sx9DaO&#10;145GgQuKs9ITY5LOnkk5eSblXGxGfFxmRGpJUl1zBQwOwOKPaCRIuVB0U35FTlFteW1LMxQKLC6r&#10;SimoyCgpS88pSEzOiorPPZMLrsdzCmGEohY8V8yDw6CxibknYwqjM5vRag9PJc5DyQjW/sD6Zni2&#10;Q93GxtJISFh9Qn5zFV6nC3bIzUqhhEykwGlcellZWVpazrm03OzaSqkBNzRC6BvGTS4IhwbIKnEt&#10;nQEgMKE0CaUWR0QI9eH5AVNQpjUzAx10XTuCr2aI9UQsG9dKJtaSWCKXKzTXHZwJii1tDK1S5neL&#10;XFa6Vk1RaUlyVW4jAC5lFTRWN+GgeC4MyWpq69KIbVw4B8O3yI9QFOqIXAWFq+IIjDytV6pxCbyD&#10;hp5x56WbfVdv2O49dFw81J+/YprZMPl7RFIlmC+oEUgqabxaELy2FFhbDK7PbQbkQ4AFMEA1rhkn&#10;RlEkzQJtq8FH7Z43ae0UgRrNVFDlDlXXXMfIsm96NTgy7/YNu33j/tCM2xJU9s95p7dHFg5WV65v&#10;z+6P7FwZv3hjcnY13O6SqMxsiYasM+CNOqzWQDWZ+SoVOdyrGp9xd/e3T8+7BiftQxOmuRXP8Jxt&#10;cMPcs6OzzjNNyxLJgKy919g/7vri2co3P379+vNHn9+Y+/zx3qPL07cGKV/cCH92d/ratYVrNy/s&#10;TFqnBvRDIf3WrPnqXn+P382CV7jljdsb/bNTI1wcmous2Vof2z68GrBbxjuMr58sP3x4+9nBwB9e&#10;jn/7aufO+aFPVrR/ejn705sLX3395MWtja/uzPz6auXdL6+vH56//+Dm7v69If9oj6dzItw94mq/&#10;u7V/ZXTm6vjQw43xFy9uh6avouE8DBxRX1fTWl+JaAJBa0sJSIAIA+RhQBJcXb+2ZT3EH2wjzAQV&#10;ne0ilRAt46O4hFYKupGEruEz4HwuhU6GcnkYAgFOpTZK1TSTnnOUxfR6qk6BcJkJhnayUo8JThsk&#10;q1tlHePxHcO/DU59PLAaNbQT1bcR2bf9cXDxff/4v/mGft8zcXxq7cTK7Y8mHvzGtXvGth7bPnNG&#10;Mfpbuvt9mjVa0BnB7PiQaH2vsKKgpr4Kj6sitBbW1+aWlRUUV9ZUouB0EUUgJ4v1ArVJKjcw29oo&#10;CgUBScSadHgqrDA3OTk5PuXc6fjI0ymnz2RExeXHp1UWEGS6To+339Y37RoYULT5ZEqHRmRTC9pl&#10;eKVEqBeSRBwUm9iIxdc2N5dUVCSmVSSV4FhiWSMMkpSbk1Wcl56ek5pWFJNUcgQh2zPX0Rtu6x0M&#10;LXXb/AoMDtYIw9A55Jqa+tgCWCNVZDAyW2BVBbnZ6dm5GWV1xeW1SbmlWfX1pZBGPKNJpW6UqIBa&#10;C6QjiNHoGuVKBEsAJQiJLEP78qW12/e61xdVfSFWdwferEaKZQyejELgsLxhh8qlCU86bD6p1a+S&#10;WyV8A5ffxiPLaWgOiiWnWX26RmR9TmN9PrChFg4qAxWXNtfStSLvXLdz1CexKRQOGU1CQPOoXRPd&#10;0ztj0+fHprb6L93bvPvpjRdf7Kxv6y9dt2zsqUZnBe5OlsaIp7EbifTmRnR1VWtNbkN1ZlV5fl1F&#10;OaShlgDDCBEkMQLNaWapEK4e3viqenhB0Tlqdvfq+mc8CztdUyumgQlF34SiZ1bXNW3rm/XMrHXt&#10;XV26/+mtw9vbVx8czu0u90+Hwr3m7oF2o0UERdSDoTXNzVUoBKAVVltbX9zQWA0AVUHJUCQbQeO3&#10;aE0o/5jCPSDvnGyzjcq1PWRjL1seYErDHEWY7xm3j60NPrg0+vbu1NcvF+5eHH784MLB/vpYO/7e&#10;VvDKtH5z07eyMzbaKerr5O9sjQx0yHbWR9o1eiSgwKdp2Vvr6Os2DXe5lkJt3z0Zf3l34e2Xrz99&#10;8ezxzaFnV0YeLWhfbLdfW++e9onPd0L+65vl//zrqx9+/vz1vc3Pz7d9eaD97JPNZ/cP3r59+ODJ&#10;J2tLi2t7OxPTyzcXB744WH+xv/3u+ScPHz5fvfwQx++FQzAMNJSKR9GwaCy0gd7SwMfVtXGAfi1u&#10;wsbY7KRsd7G3ffS1fsl4t2bAzRnz8EIGgYoOtQmqBs3IPidvxM2Y9nP6LaIRJ3MyxB5wMgc8zD4n&#10;ZaxTOBrmTAzIFwYUs5Oi4ITVP+23bQyiVlaie7dP+JfOdS4c8y7/m3n8jGX4pDH8G2vwd8H+j8ZW&#10;fj919dTgtajuS8dcy2cM02fUY5HasWjtyClZ3wf8wHtNjflFRQUV4PpWRB0BXlFUVZMHhmPEEonT&#10;Yw1KPR5un59tkLdQaEAUuRmKKoc25CbGxp2OSk1JSIuPTIyKzEpOLSvMr47JqYUYzfPT3OleXMiD&#10;95mgUmkLX4QUKJAWG9boonf0yF2dUpldpO5y+UfNOi2rvhFZ0kTgCanAuppzMSnHI5PPxmYnpxbH&#10;pZREZDWCBYG5zbGHz4ZcNgq4EVbdSCRqdDJ6U052ZWoBuA4MQeFhQGBVclpmYmpOYlJ2fEZhfHF5&#10;XSugAlYBQlW2YCqJwma2FtbmPnKDxKFBlsdLFFl4zvHOnVvzb79e+v7T4PYkq7eT5DSQ2hwKpbPd&#10;0OVdujAwuhYeWOjsnvWbQu0at1x+lAcUZCQNhjtqjQwki08qbag8U1RZiaMQ5dwKMDAHCOHbHP7l&#10;weBMu1DHkzj1eDEZJ+cvb/Xt7nXtXBi4cbPnxkHwq7cbT54Oj09JljaMm/tmt5/KEcIpbDhbRsex&#10;mWgmC4RBFzQCMwDVReC6VhqCqkQrrOgj3TMF+L5+2sFV1e17tss33befLH3y2fydB96NbcngKKuj&#10;i+4Jc0fXrIMLntmV0GC/bmHW8fDB1sXtieW18a7BLoPVKJByYShQY1NNUWFBVlZuWnpmbm5eVn5h&#10;KagloxlVyNOU6KwtTr3Ux3P0Mz3TYt+oZGqvOzDnV/sULB2Tq2eyNES1k7Vyfu7Zu3dXL13e6FVd&#10;m1M+u9Z7587cpbs3e7zymzc35rsUi5PW6UmP30wLO0gTvYrBAH/vxqpJbyaBa5cG1Cu9ovMjgp+/&#10;WPrp6cxXO/J3F/T/+59f/vrV3ZtLzuuLps2Q9MKE8uaNWx6Z5HyY9I+3M3//8caLG2O3ZzTnPfAt&#10;e+1nN4f/+bdv//S3P37z7vHh3vDwZKgv2N0lYV8ZNz++Mr8yPeLpDDu6JyVtc9hWlgBT49CxhGwG&#10;DQtj4iAiNEBHLh83gdZDxL1hzUGv+OYA/+KQ5GDGsDUsmOvkBpSkNjbYzK4e1tYvedHbYfpaiDsT&#10;UjiECLeg1ieHhjTQMQduyMUddGPHvZjlIG1iWDQW4s2FSMszgqXLYc3ccrV7PME5capj9bRzKVI7&#10;GKkO/0br/zdn9++7Z9/vO3+i7yCiZ+dk19rxjvVjzuWPbSu/t0x+aJ34wDH2noBejyfCaiCwFiSY&#10;SMUKzVZLb+fA4sjI1vlnX1y9udG20IUkgnNSEhPTM7LSMtKjE3JzK0CpBcXlhUXpSWkxSfmJyXmJ&#10;ydnn0kuaWez+rla1CMTktgj5YCq9nkoGC4RNNGo9lorUmnlOr8Tf3b53OPzuzdiDQ/fsUp8lYMGj&#10;gemJGRFnko9HpkfEZaekF6WklEdkQGmG3jdvZ3oDHCiEACPJDeGQTEVDNZSmZVU3QAhSBqQgryA5&#10;uzAhuyg+uyypqDKzqhYAbWxohdYgm5BcSBOhhiSCGlzUdifD3cW8eMW+vmMOTVhDix0dk95Lt0KX&#10;1mjzYfLanGhrw2TwyCU+Pd9lCI+77KE2gUEamnRff7p09cHM5JLT5hFL1BSOjEDm4ng6RVodAMrh&#10;qjscGk9bLayliUTpX+w9ymYcOQUr4DsWp83jwbagobffMjVhu3A4tbFo21m0jQ6x7U6UN8BYWNFM&#10;z6s6etVan2Nwc3Pr5sXVS2v7tw7WDw/VXn8ZAlqLqmNIYSItwuoims3wiQne6BhjZZl//7Hv8I7v&#10;/ie983Oy3m56/4S8b94QntBNroUC4z2B8eHQWK/RoXV4jEoZeWzAp9VLeUKaRisnMVgZ+eVpGQXp&#10;6bmJablxqTkJ2Xnp1VUAufycgFwy0wsZCdADctN4u6m/fX5/9OBw/mB3zmdVu1wqQ5tAqeFKpURT&#10;O+fC4dyju6t/+fWz/d29T65uffFgbWbSMtarXxiR7666h72iK7s9l6/stUsIPe1UG7961AqfDtC8&#10;EtiwR/Tl67tjLt3FPvaRpt2eYqzYm97t8/7fb2f/9tnY4ajx6Y2169sL33y6/cWbB49u7n51a+iH&#10;e9131+zTVlq3qj7MrzmckP7XL/u/vlz96tOtC0sdI36p3iihS5WNjRhMC5aFgioZ8KWlwWdff33h&#10;yTsep4NLRChYeFgrGQ6sJyAquPgaDb7KzSrZ7qOv+qj7w5Kn2+47m97FAX2fR2pRsYUkqIpa384E&#10;heWQOUvzUgdhKigPWdhuMdolgkupdW18iEvZqqFDjaxGk7ApbGwNOzA9FlpAjx60Y7dHSDf21QfP&#10;DvQ3XuTO3MzpvxJjGD8u8f9W3nHCO5gyvXlu4sKJ/v2Ivs3Umf2zC3eODR5+FNyIC6/Hdm5/5Jp7&#10;T6HHURRcdpuizSmzOsUqs3B4VOq2ExVKdriLPeJFwusycpOz4jKKcwoLE2OTT0dmJKQUFhYUgsqL&#10;4+IzInNqEwsaSoBwAoPKkolM2iY8EdSKBRFoTRQWhEwG05ggHB5KZxPUGqrGLvH1GGZmzA+veJ5c&#10;bp8Y5roCQrGMXphbGHcu6czZtONxRWmFNRk5lefyWwlK29S4x2Z3abzD5pF+aTC8sLM0OeFTKDUK&#10;JasJcHRriM8pjSmsSq6oy6gH1aLAQCwQiKiDoCsRhBIIsrQRUYwkN5ClLIqRrw7K/RO+sc3Bsa2O&#10;jnHzyIK5P4wZ7aEtLEjPrwsCXRyZ16GfmNi4vrSw0dUx0GbubeucsHSNaQYXHeNrHRNLPk07S2pk&#10;s9R8OJ/EVRM4UozKzCFxSAID3R7gqkx0gUYodDrsU0H/vEfv4fi6NLNj+uUV59CgdrBf0taOcPvp&#10;PcOC/jFu/4goPGAIDnY+ffXg01eHdx9tPv70wufv7tx7eVdi1LWQMUgqHEdtleuoci1ZqqGJNXh3&#10;N3dsuX1+x7dzKTQ63t7d07Z/a3PrzubS5ZnRjVHvxGjHxLTWYqUwCEarhMJEs9k4lVLUCocXlpSn&#10;F5QUVjamZ5cdWYZzKdkRyTnn8oqbhYI6mbicSwE75UQTr2vCNXdpdn5/bWWib6ajbcQg7uSRZHiw&#10;lAJnoSEseI2O0bS70HFlY+j5jaFvP9v64qsnX3z5aHd+cHNuOGhmhtsJRypxYVyxu+DscErM7Wo+&#10;ARCUQb1CoINXcG2K9fRi+MXDw1c3V671ka8Oq4c0pH1749NJ+uc70ker7n/85d0ff/rszy+m3hy5&#10;hpm2R5uWz/c713u4o+0ijxCxYEZ9sR94uuFd7WfP+WnDRqJNhRfLRGgKyz2zKHJM4eFop7r1wYOl&#10;W49vXHz4iGeYkVIJXrPW1rdLJ0jhwHIGqkTPqA/Km5ZD3MsDwueb1ptz1mEn06tDt4nQIkorA1Wl&#10;pFa5xKBBDXBaD9gJk1ZHNd1WjkuIaOeAZXS4EA+hwGvRwDJqcwGfWKplAVSco43TwmzJN7CKA+r6&#10;+QDoyQ3DpU+3RReffxw+PNO9lzZw9YR/6/2ejei5S1FLN04u3D6zeO/00r3IjYfvzz39eOxy9PhB&#10;7OCVY4HV90QmIUchMtm5KhXcKGtkUqrE/Co8sqihJh/fWthQnhYXk3j6bE5mSWV1TenZU1HHTyVE&#10;ReVUZBaWpmbFnMuPKW9ByhU8A0NrAKnEIAympgkJBMNrm1pBDEErm9dKY7dwRBiVjtfhFpls/KER&#10;w+qy4eIud6AD5dZjVFo2tU0pbVNnpGVFRRbFl+JQEk0tApEFhAGxNAYTi8LD6wlcpdvKsbQ5w9ZQ&#10;p0BOBzVVlmXWwI5WkZxdEJVXmVhWGZeXW1dfCGouB6PqYMgSGr22CVZZ2lCa31hbzuKQ/V2y3rCx&#10;zxmetrm6pLYOrj/MdTooJiPGF6DNLiqWFgXdI/aO5d7lvdDhpa6BYaXBq+4Y8wcmO4cWgyNL9s2D&#10;zpkVt7tHJ9CyCWKKxESV6FBMWStVgOKpCFYbkstvlqoZEocUI8AJjFyrV+ANSawmrNaEa3dKe8cF&#10;amPr4Ai3d4DaZsWEBtSeTjWVAV9fDV+7MnTr9vit25Nffn3h+ZtLtz59MrZ6YXTlgn9g8cL9R5ce&#10;3rz+6N7utUvnr+8ub49euDR+4+b840/2btze+e7Xb7/7wy/XHt+Z3FrqXZoNjc6gMJi6ugK1nonA&#10;Q4Ui+tx8j1AgKCitqYYiWZq2KiQxpQYSWQaMqqzPAIHIekkrA11RByioqqaycEsTgQsrw6uTgzM+&#10;y2i7uk/G6+ZTbGyMloXFNwKYzVVGKmjAylwadN6/tPp40319L3zt4sDLB+tffvdZl7HNISHub+yO&#10;utSLfvLBTsfOxT0Fm9TGglmZSDmq8FIAeHUA/99/vPrHpwt7Ac6XL+4crC9fGvd+9/jGH97c+eXp&#10;/F/fLnx3P/Rqk3NrXnxlmPfHl8v3dmbH2smfv3h6ZXL24c7E6/tXJy0slwobNtD6zUJrRwedL/O0&#10;SZavLXXOnOczOTN9rHuPNg9uX7hyeKhyDHVKEY8/2V1//KNYNYhvBokwZXYJNKxomvbxl3r18x2s&#10;Lj3GyIOpaM1sVB0VXsnFlMpJpW3MSie3sltSP+fEhs1MORPGRdUKcUAmHoyorwGUl9WVVzZWFcJA&#10;uWx8JZ0CIWEwhOZqRkuhnl7aZ6g6HMPevu5qv3Dp1OidI95idl+eWH12duftb2fu/27iyomFi3G7&#10;t6J27sdtPD028uT/9qz91rfyccdqZGDhPTyltLoysTAvtqQgpSo3qSgzLislLjMxKSs5MSs+IToi&#10;5vSppOOR2RlZWSkJSadORB8/lXjmXEZuWm5qVPyZiMzEqmYwrUUgbpWw65iUakBjaVVDRRWwAtQC&#10;lCiQYgmYyUZypDiNgdXh5/iCoqUp/kI31iavYVEbMWToUSLSeeQKpxJOo2cXwBrJcte4S2nkNEGa&#10;y4tL87KK09Pzz6aUVUHJ8kDX1OY4g82gkBlljZhCHAdPpBUUVufWNRe2QvMba4rLi7IKsgsq8qrq&#10;sgHg/IK6ooKGiiYilKalCa1ijd9qHbWqPRytlSPTItDkQjoPZHZgunuYPWPqy7uqiX6xs9egcwqt&#10;XqnFJdWbRFItp3es6+7Drdn5jpl518Bk28iKZ2anZ3xzZOFCf2e/ztOj8vUYR+Y7g10CiQIhU9OI&#10;XEwVHNJKR7a1E70BjkxJ4msZbS5JcIgRGqCGw3iLCa5UYTlidBMGUNMKQNNxk0uDV26Mri/YV2et&#10;O9veS9cGX31x+Ydv7nzxxeUvX9384avrv357cP/m4r17eweXlj95evNwbWS+1+zRc6b63FvLU/ce&#10;3vR2Oh0ddjKVWlBYWAOowOCgHqtsZtDe7WvvtEuDBnG3Tdnf47G6/W3+QYHDJ3XZzR1+mdaslemI&#10;rUi9VNA/1DfYM+Qzqg1CgpnWMiQjuFkwObxSiW0wCajkJgijGSRENKgIwIUuzdNrS+/efHllZ22h&#10;S31xUnl7f2isx7G7EHjyeH3Q55Ajstb6aCv9nB4zYnbCc+Hwvp5BndE0Ppxifb6hv9+Jvj0u+ftf&#10;X/zty/0vDqz//OOl//mfr14fdL9c5l0Ptuw44c8OJ394s/vdt8+WvcaXNwb/8v3dF3vTXzy99t03&#10;z29fHX355pO7j15s3bjVf/2V2tnd4xANjZt9frNZyztY1V4+nNg53FibnbebzSP65hsvDmdvvJW6&#10;NgRsolvd6lBjRk2I158ebt760mM2G6RkJZ+gYdMYGDgMVN0KKMPWFnIguWZOpV/TbOVDLeIWAR3R&#10;AqiHAPKBdcWAstKK4pzykuzKktyq0pyGyiwEvJSIriUTWhi4VgGx1mNETniJC9MS3ZXzxzaeRmw/&#10;Orn39OTOo4+3Pv3d1OMPh+98NHX949lr709ePzN+/WzPjWOWtWOqifdF/g/E7veQyKMMFh0fn5AQ&#10;m5B8dB+VmBAZnxaXkRyfGhcZF3ky5szxlOPnMuKSUs9ExJ06EXcmIj46JjUlLj3qdFpkQlkFBEzm&#10;NHIZdWRcFQgNROCqkMhaGLy+BVXLZEJYvGamAKto49jt7NF+7kIHatBRbZCU0Ql1GCIEQicSVTLH&#10;sNsyOWCfGutdHGrrsqrcCpmOJVaw6uorC6uATWBwcRE4txzLtXZu7q+vrs+4PSYaX0Nxe3X+Pnmb&#10;niJAwWgNNcjyJhSgurG2AFCdV1edWl1VTUA2k6BN2Bokox7BRBHl4sG1sNUjspooajFQzK4R8pva&#10;DC3tOojZzZmaFJq1CKOJaLHh2RI4T4NjiDEyo9jpNS4u+hxOoUzFtQed4bn+geW+tcOJu58uPfh0&#10;7/aTjduPtm88Wlvf6TP7ODqXmCqjNtNJOpdcbcBJNGCeCKK1MgN9mtEJrj+EsnnJMgOWLm6CkevK&#10;oFXFLQBASwOdhlCriWYDyWmmtuvwBh2uJySbGm5fnPRd3e093OlenPYtzA7MT42OdfuDJoVfKdST&#10;kQpiC4sA02kF165v+91GGhVLZ7CB9c1HAUnKZQUtopCW36cRWmgYPxvhIiHCYmpQjB00MvpMolm/&#10;ccqtGbAoO1RcJbVVhm92aJgj3X4JnQUHAAlVRQZUrV+IGtRSu6Rkm5jdaWxXs2gcbLOG3GBmAG7M&#10;d7798tWVWwcjPZ1+A3rEQhv3oK5vOZaGxcNeNakuZz4gGFXDe4TF9/Ycl28dTLr0/WLE25tbN2eH&#10;h2WAl7uc//pm6ott74Ed8R+vvF/dDd2aNp73QdbN5c82jb9+c/3tvdnbq/qns8JvH0/du9jzfKPj&#10;h5c3n+6F3tzq+o+/vf72z/999f7jtUsXRqang22scDtmbmZ8enZpZ9Z9dcP3/MuvR1avidmc4S7K&#10;5aeXlva32y39ek6L74jAgOmzPf+3vz6ZPvzMo5F59AKVlMWhwGGN1cCa4tb6ImpzpQRdrqVVKRiN&#10;KmqTkgQmIUANlRWgykJAVWFZcWlpYVFJfkFZQVFRcWFFcX4TsJAIzZOwgVIWxCBpMumQXn3z9CDJ&#10;dH76zMr1j5eu/2bx7r/P3P5o+tqJqWtnJq5HjV2JHrocO3iY1HcQG9yO9GxG2jaibPNR5sX3Ckry&#10;0zMy0hKjE6KiY85FR5yNjzgTdfZcfERkUnp8ZkZ8Sty5tOjk7ISE1IjjZyJOJn4QmXI2Lu3orYTU&#10;0mowFE6skckaWNSyOngligHXtdGIpHoqC0TnNPPYUJ6YrG6nmTzEoIfTF2R1O0BqaROP3UIkNUII&#10;8GaWUOlqHxhRtbVjLW0Mg5qiNrJ4AlozpBlOEQBgZK6IToI3VhYWxaYURlXUVaAFvQvrL15tTfWb&#10;mltANc01zSgAgw9j8WEkZjOa1QyjQuG0FhCqEUpqVZmJFidMpoG0u7kMJQet0Wi6tF0jCo2BpNWQ&#10;ekNilYqk1jLbrEyJRTO338MXAqSi2h5nY4epRSMDU1gtzWhAC7IWAoOLFG3dY7PhscHOyX7HYHhw&#10;YWTz8vz1J3O3n648uLfy+otHX393c35jQG+Xy2xasorOV0CE2ha+CsXkNtGYDap2WGcQHu4hKwwY&#10;jZPF1uOAxKYaFKwWAatsaSpv/deRMdXwhiZEAxhSX19X3gQob/zXYWqlBFgtvAksV9sVFqdSZ5Rz&#10;ZVwsngUDq/FwXitIQkFLGLhhb9u0v90mpnkMModSONAu+er+gk9ONVEbuY358tZyA6HGQGkw02FB&#10;PqKLDZ7R4iaVCBelckyL8ArACkK5mtBkokKMhGYepFqABOEaqkiAUgsJ3C+CLBha58w4DQngkxLt&#10;XGSfgtLBRXQq4etdvJ1568svP1u/8MAg82qbAfMm3KgCpEOnH1nW7159EdLobKTiu/OiT24tegTI&#10;KRvzP/725YsHdx0U2MtZ0qeLukE1bNsK/uWi5W4X/FonbElbfq8X94eHU5cmjVNGwoCm6sk04/Wz&#10;m3tjga/efHbx2muvWDljI////vLiH//8n5++/m5ufnzwiCold9xOevPtsyuPnk8FjS8vmv/2j79d&#10;ePCyTaXa2Q4cXFqbnPBrBBIXt+GzezM//vmX717sffLN3bGNw7CaPOjQkLFkYEUxBlSJAuTIKeUm&#10;MVJDw/GQTdRWAKYeACsrxEOOCCyrL8+DNJTWVldXVNfUAqrqG2rKG+oqqmogjZVcQoVSwsaj4EdK&#10;2OUkBz3MyWmVY7+nbv9S4uqd6Nlbp4evnRy8+LvezWMDBx/0XP6o+/LJnsMP/ed/51s52bX3u47N&#10;qJ6tuPCl9zIS4uKi4mLPxp07m3DuTHzUuaS4M7GRx6MiIxJiT6Vm5+RVZWanxSbGJ6REnk2KOJF8&#10;PLUSgIDXg2vrWupovGa1vFbEqYRCSxtaa0h0cJuilsyCCnQEswtv1sFEAphY3CyTtTpN6M5Obk9Q&#10;4HCQ5UoKR4CBEpohlGYkrq6yIi89oyg7p6K0HFgOI2vbFGg4qLi2hUah8GjoVkhrAxAObEQWVraW&#10;tIo1bo1OR9fJ8HAYDEKGt3AwJDVH5eLqTDiRBqOzE2UGitxId3QpHJ1sjYksMSt8oz7vsEnk0fDb&#10;mXw5UqBiaFyqrhHnxl6/18dzOuijw6IOL0mnacBTwDJFi0lXFTQ3mhRNLFI5GlpRXFQIaAQQjiy3&#10;lCI3KJ1DXc6QdmBAOTFlmJsxHax7xvqUHb62vdu37335Zvni6lGPFWnIVB5U28a1dWqVRqbZRdAZ&#10;YSIhRMCH8kVIkVbA1qtr0SgQDuMOucwOFZ7WUt1QDIZBPeEjkq0l5YX5uTm52blFWXnlhRUqrdnu&#10;DciEUiWDK0Cj6I0NgtZmCwMvam2UtTaJIHUGPLBHgjBRgWpcw4CK2adiGvEAbmMZtaGMBSlRoIqk&#10;iCItocrJhpqoIBsbOKhDu9ngHiU6IEXaWUA7p0WGBbjFHAEWTWqsZjXV40ENuNpybmOxlVzVwarr&#10;UcHm3awlN3vFzV40Ew8GJGudirCOMd8lv77Zu3++P+T0cBCt6tYyLwf8+HDgxy+3tqcWBI2Vk0bg&#10;tJeuReXvWEHPNtUbflo7tvyLWytPr960kLCH3Yxn065ZafX5HsUXt/bfXJq8sdI57MDsLfVenApf&#10;XOidsxjH1OA/fX/1zpvvXCLFYrf0v//z0f/+5zfffv3l5lTo2mr/4sjQtbnAq5cb9+6uz/h1Pzz0&#10;f/fm0otbc5fmvJfn1dvTxikPY8YnuTVO/c8fD7/8+YfPb07vne9zezx8IpnPYKNbEJiGGi6sPKiE&#10;D1rpDiVVxUJRWxux4FoctBLZWI4AVYLry6CNZWRkJQdZxaK24JAABLgW2FjRDCxmoqtEpAoBE0bG&#10;N4qpQLMcajYg3Xa8MSSmr41lT21F9Gx+1LseNbOTff526v7LjxceHx+7emrs4MPRw+ND50/2XPit&#10;dyU6vPpxYPO9yLNR505Fnz0dH3069szxqNNRySlR8ZHHI4+dSjh1Oi02v6S8IDc3KSEhOupMZMqp&#10;hEoghkLho4mMhmZMFY5SzWVWIBFFUERxC7oCg6kV8iBsbnO7qaW9vYXDbuLI0KZ2WsBD6Q+Kp2bl&#10;wQ6+Vk+WGjhiNRcv4aN0Uq6YnJGacSa2ICG3vr4JVwpn+8IevRBeUFJXkFtSmF+dXwCBwnkMtoyn&#10;cVlHegenVNI2HJkBayBgcQqF1mfw9ulHZwUeP9YdpAQDCKMWppAiXJ26hUvDPXNh39TwwYPJzVVV&#10;u0uu9ci4shY6Dy1V4WxBTe+ir3dI5bRS3GaUVgHF4uvEwmY6vYrPKpUJADolyKFtIELy87PS83Ky&#10;iovzSsqKqgG1OAZDIBdotAS5oEFArWfhAFRMAwIDsdgdixcvX/zk+fk7Vxd3xqwhi6xd0DXXO7/d&#10;2T0sUqogPMHRqunu3mDfwvDszmbfxPjYTGhzyamTYKVCekVZbn112cxY8MHNaTK6MecogqdmpSdn&#10;JaQXMKU6nckpEIh4TCYPR6A0gSmgBhEKrKcg1HgYC1zHgTXI8RB2K5ACqjKSml0s6BETWgJUggKp&#10;8AAFroILLxegKqwc0GgbfkSLHlGjJ43EkKxlRIfqk4HH1K0uBrRPK+5Ua4UYhATfIiEhZKRmDaHe&#10;QgYMKlD9cnKvitSvps9YmMsW/CeDwqu9ykUrbaHLPG6RDhpYE2beQti91On87O7ep3d2n+71Pb1z&#10;o40rCurVDiGHWZfVI6icbavv5pYEhdC//nT1i08fdbcZz3fQNtrJyyb0H14e/Prm6YWjDWJhhYQ1&#10;62H63qRtdWLQyxWNyUt/fj357OXhfKdpb1L7zz/s/fHbi189W3l6ceDHbx6//vr7T+5efXIhfLio&#10;nw4LHl60XZ2z3Zrj7Y/J59zQPjuqW1V/EIa+vKz9+w/nn3969dZG28pMZ3+nr3d8M+AKeOxOt7X/&#10;qL2dH20bGxgyCtVqKoaOasZA6hFN1ShwMRleQ0Q0oKA1xJYyEqwC3lwHBZVB6sshdRUNDeUgQA20&#10;sRwDrSSgyrn0BjoZgiY2MukNMnGDLcxgj3dHdkz8D/9U9Mx61v699PMPE5cenR29dW7oIG7sQvzI&#10;XvLAwWn/1kf+5eP9G++dPhN7IiIhMio1KT75zPHokycToiOiok5EHj8WdepUwplz6ZlZmSkxKccj&#10;UiJi8uLzaxDoJhiiBI0FNDaXIwgALBVIptUySIWI5lIEFiHSE+w2eqcH43MS7WaKN8DoC8lnJpS7&#10;K6aJIZ3FrrJ7FHq/3TPZN7S5snx5fW8vUF9ZFZXcUNjKCXrtcBja4LP2d4mQUEhFRXlmZkl2RmlG&#10;TkVmcW0ZStG/Ndqmx9a3AEhKjsTtMgz6Di+1Tw1je4JYow3ZH6bN9NDGg8RuP6FrSDm6MbByY2dm&#10;b2bnYveVS+5QjyjYrXb6+HaX2G0hSNgwjZozsdjdMaTy2eppxGIYoqKuvgDQkItqLcGhiijInJaG&#10;tJK89JzMjLT0zMTU7LicwuTKmoJGYEMrEAmtBjUUllTkFpZklpfkFVSUlNfXY/HYI9HaunTvyie3&#10;b764vXD1emhnr3drp2+lp82K9/iFeotsfGO8f2l0bHXu0zfXv3g+uTwkbQWXQ5sba2uqigsLxXyy&#10;18FtAlWmpWanxaenxaclpWTzpe3+QJ9WZpTzBEISBV/fyIJA5KhWJQriZOFowEpSfRUBUMtuhjFA&#10;TSoMzEhqCosRXaJWBxvSxgA7RAgNFWBiVgZEFZNtTfemxHenlRfD1Atd2EsByqSW3i1sHVVhd/yy&#10;UT19wye6POL0CukWBkKDr+4S1G85uZe6PCsd5psbywezk4s26SUP78aoYz9sPFzb6ze4umTS9e6h&#10;zbDjzpDgxYLhSr/oIEy8t2zcHZDcWLMd7B9ISdTVno7Nocn2VtCOk/KXd7ffXF99+/h2t1zZjsj+&#10;7v7Yq0eXDkcNz25d6h5cE+KIbYQiMx9GhxYoW4tGjVU/PBl5vNt1qZf7zaH17y9Gfrg3+vWV8J9e&#10;bP3v//7T3/75jxevvp/xGmcsTWt+8poLu+ptuBhEz3VzOkVQn6DSySjZ9db+/Vn/z3dtD7fbr0yJ&#10;3r25/fCzL5++/eqTJze/+uH7x/c/vba18Mv3Lx6+/pkpCZOgCBSkFgYqQ4OrqIhqORuOg4PZ9GYK&#10;AY2CgeEIAKK1vhVWRMPXYbEtoKaapqaqhsYyJLwO31pJwoKw9BYIsglHbKVI0BSboHmw9+PBxfcn&#10;d05v3j+5+vTExM33Z69/MHv/32fvfDx789zInY87zv+2Y+nkyN57pyPiPj6ZcDoiMepfdjTmxMcJ&#10;ZyPiz52I+vB45Ecn4k6fjDl7tDyenVmGp6skoU6yhlnEJhSh4EW1TZVQLJjLg3I4TRwWiE1vJNEx&#10;BhNpKkwPGpGdDlSHg9vdr56Zs+5eCty7GX5+O3z7Utf6+fGdw+2nT7c/f7H67bdXvn07LKDRK1Cs&#10;7kGrX40tTCtqqAVxCaCm0oLkxKykuNzUtJKiqrr8soqMokY0E9nQXJEJaCiE0RSB3sNHwcuL3KEu&#10;SqgDZ7U1G4xNnZ2U+XHu2DBxbIof7LMvXbp9/+2bz7+68frz5fs3uh/dHXj+ZPjxw9H9bc3SnLy7&#10;R8hlQzlcKIVSisEUwVDVCHRVZWVxaXlBXlF2YU5qZkp8VlZWdlZhYmZRaTUgFwBIB0OzmxrzwNVl&#10;oJL6xsrmVgCgoSovt6SgtKasHkwjwpuagUwqq28gdP/ySijUITIalZ391pFR61hvcNIZ6tZadPyQ&#10;Tzc2ZDPrKXMDnOEOOgFRBwPXaeSU5oYSGh6CbWnITEmNj82Ii83MTsnOSi4EQeD+0JhaYZQLJBwS&#10;QyO2dDoGOo32TqkgKCS6ac1OKsjDaLbSmuwsSDsNpMFXtRHLgjzAkBrhFCItApwcB1BiyiyUch+n&#10;dsZMmDIRwuLGETVwzdZ8b8Jy0Cm66KIuthFGlMgxOWxA1DKtRfeLG5aMkC0X4dqo7tdXN75+fP3Z&#10;/uKFbtOKSTSnJl0MGw965d9+9vT+2t698fDX93du7++O2e3TJie/oVwCKeUAc+1MUEjVshsUbo86&#10;ri85nh/Mz3T17HVb3t6d++ru8OtbO0vDIzc2Z3/4+tXB9vyYTnB1xjc30KXEoNmAXFRldktpOqM6&#10;Y0Jf8cWB7cqQaNXadHsQ/t3trv/5xy9+enX3hzdb//zznf/40713X38yYrf18mrmrK3jxtY5U+24&#10;DrU9G+zVqTq4lUNayK1Ny5dXVx+O0A+DTT8/Xzvi9t3Pf3z7YOaPX+99/erWs9vzv/7x+auf/zS8&#10;+aSVpEYC61uBZQhQMRNepiLXy2lAAbaRi6mnokBIcAMKUgaurQLXlkCb8rHoagIZgsGD4aj6VkQz&#10;GgkQiqBSLYsj4tC4eIYMy3WrIH3++LWtU6uXPl66/OH6jWN7T5Muf1p56fPEtUfxSzdOLt5/f/5e&#10;xPKtmI077508Fnns2NmTx8+dOh5z6mT8yYi0yKi0c7HV+WWNcUV1pRWg09m1BRBCm4MzO87oMaN1&#10;4hoWq0EgxshERI6QZPLQtKJyHr0OwyPorJLpbrTLRFabpOMzpgtb3ltXgp/c7n35bPD1k/A3L/q+&#10;eD7//MX4q2cbb1+sv349/8Vjz96MkS3gzfZp+rWYpry8tOSCjMLKvJzijLj0xHOpUYmZydmFJfm1&#10;IAAovRRYhSPUQmrTS0uzaxtLSJL5rcHZGeXUFH1khBL2ILt60DZP6/AAZ3tT/vhhe1+INzzRf/76&#10;5sMXq89ejL940vf2y9EvX29+8+3Nt1+uXL3oXlswq9UULKmGSCsDNuYCIcX1TcW19WU1jYDCBkBq&#10;WlFZaTMGTUhJL6yDoQMBJYbQiOUzqhD1OY2lNSgAjgJGomuaWsGlYLhaoyATSaO9dgZPSsBhvU6x&#10;gtoMri1ohsJIQglJrLf3Dw/MWPt6xFhojUGGW5+1ObTcsJnv1lFZNERjYyWipYJLbaXjECgwuLKw&#10;LC4uOS09t6a8OjkuMzYhQyrTmDQeAUPZ0swc6J59dPvxRn/vvM0wZ5COyVl2EsxCAhvxDUZCk5UC&#10;VyJAEmiVCl7ZTgZYudBBM2NYT5KgymXYSiur0UCqaSNVaQkVWkJZPx80wGvsJFdNS4GjqvpFB6VX&#10;Cu8WgQO8+h4xcMtFvNkneDjG/+Za4NvLE1e6VOcD4pXO9mmXYcbtvDUf+ORw8du7jy72jlyfMdxZ&#10;75kPuEecDiGhlUcgs6CtHFirEgFVN2Xuj/h6lPRBccWbq4E7C11dfHgnveTahOxvf/z8l59/2p6c&#10;1hFhxOp8UkUSuTIHVpqLKMhozU8k1FegC1JmLbCnm+51K3lI3HRvwfXzJ1v//fe3//jbrz893v9m&#10;w/DXu9pvnk/OD/SbsbXdoqp5K3FR3fLo0uzbb372aLpD1MpnF9xf//rD7atPZ1WUwzDo//2PJz/+&#10;7R+f3r372Rzhy6vCgwnJlQXx00fdU/tbBKUHC8eREfVUDJBJbFCwgApWi4AFpyOAWEAdrhUAAzfA&#10;ABWg6jJodWVdWS64JrOlsaa1uRzZUociNGOJjTQeTKwmSlQYuZZgsdCcw0bS3FLEyPqZsYXIhb33&#10;Fy58sH4levNqyfm76fufRO88OXX+/qn9Tz7c+DR+/Pp7x0+eOXnizIljZ08cO3fsWPTJs6lRkRkp&#10;lVAuD91KQrB5CA6nWakkuh3K5RGR0Qpz+vFLU8z1PpRDW2/RQ+2qOj6tCo6HSc2UdiNKr+K0+83n&#10;r4x/+dnwd098n9/rfHbN/+Jh+Nu3S+++Xfrxy/l3Lzf/8vPNH7+79bcfF2dseEBeVllRcVVufnZi&#10;WlxCTmRycUFxbV5adtLZxPiI5DNROYBakEYjZIvlbJs3uBQy2bgQaGVGbn58bllmfas1qB3uZwok&#10;NTYbXG8E22xNXT7USC/x/IZgdoq1NC92OIlkRpNERRzsU356xXV5Sr4YoOwO0/ZHCRenyZMDDJ8f&#10;7jDX8tjleEoRHF9bC6zG03Aml7Q3bAOCaleXg61IpMPrmBsTCNgAk1nCFTGkCqHZzCASj+xrPoqC&#10;Uphl8xNGsZDkckh7woouryTo5iAgjRUF5UVFVS1QKBgMWV8M7iz5do98W7+nJ2TrCyine1ULfYKQ&#10;CSeh1ntNtCPxryvKktDgPXYRpaUpKTIBUFoGbwSmJqZnpGcBa8qZcHSbWONwDt2+evn7T28djnXc&#10;H3He6jTMS6ijPNy2mT8sxfcIMVMqip/ZYiY1KjF1djbEzmoy04EuXqtPgjcykSIUyEhtFSMAbGiV&#10;nNDk4ED01GYqqBJTnuVl1SzoWs5b4KsG4FaAeWlAueWjX/BhP58S3uqk3gwyb3ULNu2sMQ3h6fmJ&#10;8wP9d5bWnh7s39g79Hg3oPUtoOIybHlpjwTyw/WRz68cXBobWBidIRN1WXHFZQnJ9emJiPwkRnU6&#10;tT6/pTCZXBAva0gMMeuk0CpCRTq1Ia8hK7MuJQZZmAjJzWjMSoIXZ4ALc5AFCTtz45OhURcGdLET&#10;/odnA3/7bP4Pbxd/+cODN48fXQuJv9/H/PTFzIXlaR9P9PTKpfOLmzemfH/9x0/f/fEvnb75SQPx&#10;v/743c+//uHR7avrJszry4b//PvDN199uj/bu+0kjJqaXIqSTl2DVVqlkGKYSg+Z1U5BQZi4OiEN&#10;ZJaiVQICjQHHwpvwiCo4ohnSWNVcWQkorygvzCktKigtzK2oqyqoKKgAFNY2lcFbKnBEMI7RzFGg&#10;+CqaVk3qHFOLFkazx3djRg4+6F5ImVyK7Fr8t8DCR7Pj5Vefxy8/j5jYzNy6kzBxK7Zr872IE+fO&#10;Hj938uPok6cSTp5OjDiXkRBTcGT56NiqVkhlC7SMggPxJFiDVbA2bwv1m/YvBa9sCge9jW4zym4E&#10;y4SVKEITV0xUapgClb5/dvCTp0NvX4/++m7oq0cdd68Fn98Pfv7Qdf+85dpe++aCZfv81NdvDv/w&#10;5dyMmw+tKk5JyUqKSU+OzUyOzk9IqIjNqc7MLslIyIo7mxR7LvHMmdTU7JoSCFHQLte5xDaHcGap&#10;w98jbcUdbZLa3Pq6glpAFQRJ4KAUmmYqsx5Jq6FLG4QysE6L6g4xO71EBh3QBC0FNJTQKXAZB6zh&#10;g+noGjKmcbRPc2FNEXC19PcQu7qQKh0MR2loRNZIlazxyTa7GdmmpuKIyLEJi90h6A1rOyxkCrGJ&#10;zkAND7nG+vSj/TwmqboJUq8z8Qf6tK42pkKGHQ3LfDYim1jPIcKpZDQBiQaCmrw2DZ2Gv7zV5WsT&#10;TAyYXn22vL1s6XFzpvs1fX7pbL+qTQwlIqpRzYCS/EyJEB/2y7gULLC6sam2iomHQwDA4py8VjCs&#10;uqiyPL9GLrPdWNuYcVjmTYY+Hn1WwfIQmv1keDeH7CAhPJTWUQlhUIQx4kAdAnxQgu8WwSd06IAU&#10;NmzA9WvxBmqTlgoTYUAKYqOeCmojN3ZK2O1UuJHcYGfV9MjqA9y6Xily0caZMVLPe4Qbds6NUedO&#10;j+fhYv+aVbDjFq/4NbujofOjQ+f7+u/ODH/x6OD85WdNFcjStILGzMwOHvRvbx49vnxpq899eXbA&#10;o/cBy8k5MSWFsRlFMamFcYllqck16akNmbHksnRkRT4wJxman4wqKwDkZJclp5enZ5Rl5ZVnZBem&#10;5+YnZrbmJ3zx/MYnn32/PLThoHFctIo3S7K/3HL/7dv1H358t9nt/nSa/WKD/3yU/cmC7p9//eKX&#10;P/31b39481/f3fnhwcTtpfDLPc9Pb3af3RnfXuzfsYH+/rLzhzeT9x/tzfR0dQlqBw21TknpRK8j&#10;rGdeGOEsnl8StYe5eLiSAbBL0e0MrJYKFlHq+fgGPb+JS8fAoE3w5vqG+obqyqqGuqp6QBEAVAU6&#10;qpa6JgiAhK5msRF4JorCwbAVVKldJO1z4VdW83duJc1vJy3upC8d5vVsngoMRkzNJpy/8sHig+Mz&#10;O7GL+zHD+x97pt+LPHHu3ImYiI8TzpwtqK6rSk2tyC0FEdiNTHQBFlyORlXy6Ui9Hj/eL5vp581M&#10;Wy/fCDy+quy2NMtFUJUaq1DjtVqGWit2eu1XLg9+9+Xwk5u2lw8sXz4JvrzjOtwzrU+rZoZFA0Hu&#10;USKaHLdsb1n356R+FbEyPy81KScxPi82tiAzHVjeSBMoFEhoU25OYVbaURrMTI5NOx5dGFOKAjM4&#10;UgOXJ0PwOBCxnGFyt7V3W/RBvdotxXDZLRJFm9/mdoiQWAAYC8RKETQ5RiRD6fVolQbH5EB4kmY6&#10;o6GmMru2vqgOWAoE19IFxN39rpcPQhe3dVPTEk9AqGhjmV0cpghvc/Imh5VmRRMO0yRU8NwdYp+H&#10;Z29j6uT/ukqNWErqDbf1dyqmhxR0PJDAIHaN2Zfmbb0+1XS3oEOLYJEh6JYGWFOjySCkEjEYAt7T&#10;IdeZGKN9WrOa2e/Xby54hsNyn4XpbKPZ9bjLy5rxABPdXAGprawuyePRYS4DfnVYMz9gxsIbLHrh&#10;8lRPK7De7TJyeZyykqp2U8fq1GKvxRmQK+1UkpeKGhRie1jwSRndSYQ5iJAwF9XLx5pw4LCQ3MnD&#10;9IjgSybsbgd5P0C/1itc9/J61CSXAGFlgtzchm4VcrSd7+O3hEVwKx3k5TW76KAgD+6iQvulxDW3&#10;fERHvT5mu9jr2QnaRjS8sJQ8ZZOt+c3z3sCl/q7Dvo6vn9958sk7LFpflFlJqK6Yt+leX1z76srs&#10;p7v99xf8V6e7F8Y2sQhNamxp6umU1IjE1MjY3KiE6pQUUHZqXU5GWUpyXWZmRVpWQUpGVkxyRlR8&#10;RnxKTlxqWXZZUy2Gj8R8++Lmr3969em7H7p0nt425TeXh5+Nk3687fnHP3453Lo6IGWsO8EHrvp3&#10;B8K/fb/1X3999ve/fPfqYHo/hHm2RPnphv/BcvvlOfn6lPNmP+GPVzXf3nPvbdpGO/UGMljOqFKw&#10;ckNBgVmGNXErnV7BzPz0VI9uvFc0FlL5tYKgFjNoZQX1lICabRaThXi8gATmUCBYJAQFrkcja5Bo&#10;EAHVQKO00qkIOhWoUrPoLBSXC2/v0FhmeuSTs3XDCxFDUzHD44kza6cmN86GZ84Fh4/3TCTPzKev&#10;76dunU/Y3o1c3zm7sPpeUkzsyRNRJ44nJ6cBZRJqXS2RpOZpdXApo5KDq6Xz0N1BRqiDPjfK3Zqg&#10;OszE0T76gJfstdEDXZzuPunc4sC1WwevX6x8+7zrk0vq1RHO9oxgdkQYCtItZprVxvLaSW0Gol6H&#10;VWmRGhVSIcdjqJQyjAircCjsPoHBQdcofUGNwyLTG9VcAbuipi6pHFwCYwHBuEYcp57SxnF5+e0i&#10;R1AiEuHRLCyRrx5aDcytW/pmbB2Dzrl5c/+EZXl3rL3TrtCzafxWrhIjkIE5wnqJHufrksp1VJGa&#10;hiRUgHDVLajyJnAFjk02eM3TMwN37+5/9fbBvRuDAyMGi52lMfOHJtpXpsQb/QwMHCQW04n/uigG&#10;Ti4gmNSsvrA6EBD7vTyPg9cbEPd2yn1B7cLWwFS//GC+zSGF8phQrwGnYONUaopajOJzWjVq5uSE&#10;1Wth+TukwQ7FYFDtM1P8DpZRQ9ZKcWpuk10BnA5z1QIUqgnAISLYxAYtq6pLUT9hQfeZKTOj7cP9&#10;xoBT7Hdw+wLquooqBIK8PTkb1uuVWIwaBRc11VuwMAsarIbVGRFAFQxgwoNVcIABWa9orlC3lNnJ&#10;tX0i4KK66WqAeSUo3fNJdtyCNQt9QoMeVsB7peiwAuPmt/gF6CkjeclEmdfi5oxHmsmbcZh2Om33&#10;R03nPaJxDb9LiNryaheNmhEJ7aKdt38EoUu3bZJ8dnHu7b3LXt9yaV61itL6+a075/u6JnXUrcGO&#10;KZfxxrjz7vZE2DdRlgNLjkhPOBGXdDIm5WR02pnojMj4o0o7E5MSGZMYEZ94PCnxeFz86djEiNjS&#10;yOgeJeOTp59+9fa7b9599/LG+PfPpm8uuG/tjdyY9m9ZGv/wKPi//vuX19/82aOyD7JAe37o233x&#10;f38z9D9/Wvnzt5cujvVMiKtud0OfTIlvdEIejsCe7Uq/Omj7fIbwdJK6HsIvDjrN7V4Ki4dCIQAV&#10;uU11RUhkqdbQ2tUhG+mSDodkfQFJj5e7PaXYHmvfmzMv9WmWQtz5IGOuW+7SM+ztXC2bqpGyNEqs&#10;UdSq5MA0MrLRIJAJ0F4bb3BAF5wJ2CdHptbGvNsr0f6BE66OGG/oZKAnuX8gb2bh+PDc+8NjZ5en&#10;Eje2k9a3o87vvL+3/l5cXNJHp1Mj0yty8msA9cACMIGiIGtU9UYJgEEDKuRUr4U00UVdn2BM9fOH&#10;+/kr09z5McFQj2BiRL2zYr9zY/6br6/91w8TT7cE+4vsqQF2RydPb6RwpTjZvw5JadFL6giIGiSk&#10;CNJYWFVaWFNT04QhME2etf2Fna2+4WEbT0pj8LB0GpRFaRay0Cg4qq6ViuVo4QhKbTMmE0Rs4WtJ&#10;+nZTT7vFr5Y725y9HYOzpvlxmbdTYrcxA25q0EcZHddsXgpduNo7PK03uqmq9haerAFNqZUpsFIl&#10;1eSRy4xMihCvV7dgECV1tSWtKKRZzQj6LKP9nRODJpMGRcbW47nkjrB5YYQ338NAw2plHDQe06jT&#10;cmVCYpuKOx6SakSoLp8m3MG16TBjPVy1kjgzYXPr6OMeZmtDIY+J1knIcm6LTIhi4WpbmkEeqyho&#10;5+oEKB4P1aYnL43IvDocj9gkZmIlbKQIX6nAlw056UYpDg2t1YnQbFyNklBmJhSEBLUd0obusNZh&#10;EVl0TDEPwSdD8lPTassbZoYnxt2d/VpDmM8flwhWjMoRKcdJQNjQ0AAFZcJAHBSkh4Z0U+BWIsRK&#10;bZkwUK8FeVd7FJ+vdn+yMLrr0u3Y+bNq5CUf58Wi6cG49mpIdLlDcMXHv+rjbtuIKybSVb/qi+XB&#10;PxwuPhi2b3sMG2bNlEG4bhbd7Q/veH1Xwl37AyMrRuucnDWu4k26rPQWDAcF7XN7uy2eboNqxGPe&#10;XtjYWLi4MdIz4TfbNd7yHHB8RErMibjYY/Gxx2NjTx41/pijBzHHY2JOREefiIk9ER994gjC+IST&#10;cdlno3X4ukf3r3/3zesX735eCenujzA+m6N8tSv7fsuw5wT+7Xn3//xm80/fbF/dmPKSW6ZVVS/m&#10;qP/5oO3P99xfrmsXPcpefuXNec+lueE1XdOSNv/ucMOzJc1aQD/IAV/uJvz4+tKdz773B1b4aIRR&#10;1Gj1Wa229m4fvyesDdrEne1C81HM7iAuDcgO19q2Z6070+bdcdX+OGtzuX1jxL7YyVwZbgu6NSYj&#10;3Wrgugxkj0/XrqUffUNXUNUzqB/fHJ1Zn9o/GPCvDJR0+M86AsnunsRAb2ZPX974zOmhyeM9g7/v&#10;6YqamY1dXjy3unh2Zem9c/ElsSUAGB7HoKKQmKYqGJhEr8ai83EtpSgUSG8SXNyVXFqRXFhoG+4W&#10;LEyKl8d5c8OyqSHR/JT0YM9049B37+bA7cuOyUGWw0PSa/FMdjMCDWCywGh4MRJRWlmUmpkQnxkX&#10;mxIbH3MuMS42LTUpKy+vGN5UAyjLqS4rLKmsRMDq/jXLWF/YWF1cWlRT2EAUuQZsXcGS4oqkrPpC&#10;EDewPD0y3aFq41DkEu+4d3DMpFJIu8dsk/PG/iHuYA9nqo/mMGO7QqLdveDYlMFgQZMoAACotK6p&#10;AktukqsIVDrGZJN2h6UaOZ6Bra8oLkU2lddWFGUkJB+tRS/HISGVgNYmqYooZjVLmCAyDsqjIZjU&#10;JhajlUbB+L3KuWEtkwAa7dGOhcQhB1XCbEC31MrYEK2QaJLjUdBaOQsq5hAWRu08OoKNacHAm4d6&#10;dVYdzaAgCugwCau+29zqUrVSEHXN9ZVGJUNNq9fiq7b6NSMdUhkXj2ypQUFKuLAcJSzDSy9sI2So&#10;BOigjT/SpVSLiAxkc0ZcYk5Shrvdfe/8vYXO7o0O3wWb7uWY58Gg5WaofUTGHVaJwmLWeofl4Uz4&#10;y5XhRyOuV0u9v54f+nHO+ut2999vLfzp3v7bzYEtK3/LRLvfpdizMrfbqI/6tRtm5rqJuWVh3grL&#10;H/S3fbs++MVK/9ut6RsDnZ9tzG2Hui/09F6y6Z+Mdv7y8PrL7eWvbt/ZCY9aKEw5Al2fW1qWkikm&#10;IWUCGRmBaZfzesK9gyO7vUMXQ97edoW2sQaZEpUXdzoh+kR07Im4mJNH4MXGnIyNPvH/1f/HYdy5&#10;E7FxEQkJxxMSTsVSgFnbo/7nF4e/fPX43vbquot/0QV8MsW8GqRteSH//dXi3x+MfX+n/+WDu2YS&#10;q5dd/NkK53kf8fUsfsONGNCSLg/y/vMv7z759N2gSDjNLzjohL57svzpJ68ujgZ++WTiP/9w99Nn&#10;9yd6+2wicF+H2hkcCHZYhl2yLofGrMQEnSK9hLIQFo3b2QvdpNVJ9eZC9/qYcbVXdnHZGTaL5kPy&#10;vT7G/qRpf6t3fWd2qMdsdZp0bczuTuXkRN/61sjNG3OP7u+OTAZobfxSc/v7MsMHUlmKz33a2/G+&#10;r+Pfe0dO901Edo+c6R1NGptOm1j5OLz4XkIZkqugSVn1iLoCMLgU1lrSAsgqK8qqrC1nc5rNitYO&#10;G2Gymzwe5s5NGMf7tTsLytEuethJ9ZhoR0KkVcEZFCCVi2XKKAQBkSkii0UACCSvqiwtNzUhNjIy&#10;/mxMzJmouIjY+LPxKacTov51RoyEmNjUlMS0gqyc6uLKwopGPZeBagbCMXAUBABHEHE8u294+cGL&#10;gzYVPT6poqJF3rU2t3Kx36RjMzn0I8qJ7dah7Z2rTw+ev9m7e296c9e7Nq+zmKkOH9Xu5BkdUqlV&#10;qrFJtWYpWy0OD1n7gkw+F44nNJEIIKOaIuW0IFphLHRteU5OflZBXmEpgwwC11fAcUiRlCoRE5hU&#10;pFBIUciIWFQlpLG6BQEd6DdKmc1yPtZu5OhkhJCNzsCVk9F1fHITC9dKwTQ01hWwMNUkFEwpRCsk&#10;RA4eQcOhQwGNQkzv72s3iBlIUIGJWyMlFCoZDUIaVMLDLPfKgyrYzaW2bx70d9sYKFilkAygNqTS&#10;apIUyAwHrUbHpI942lU8rEFIbK0syo9NAORktIl4X9x/9OTK/t2VxT2/f9drvTPV/3xt7vr06OcH&#10;G19d3f7h9v6Phyvfb058s9b3+VzXqynXH9c6vpn2fTHmuuZSPerS3PXKb3pEy2ripAgzJ0IuSHHT&#10;MtKSmjQtRS1qKdd9sgdB7fMh+71R19v1kXsDHX94dufJ2vqDmfEvrxw8WJu9NBj6/PL1MW93X3C8&#10;Kr86My4jOzGjOCOzorDiqADlFSymlM510Dl2AUunFFsryuExEelH1MWeiI4/ER1z4lz08agjFI+Y&#10;PCLw/yyjzh2Pjjx68XhU0sm49Nj0hsJ0n4Y64RXcPLg6F+p6sr98ODu67yBfMDRe7Mb86YHrzabr&#10;n7989ssf/77o7VniAJ5PUG91U8aEoOvDzCP1+3FP8PdPwt89mp9Xy9bMwD9+tvPf//zTX//2H/94&#10;s/Pn296tUYOGiRKSKscC9IUhzcrUYKdeEm7H9fWqpo+Y8mqG/SJXO2e2X7oyZhvtsgzbxZdX7RcW&#10;hq7veh5eGru0Ebq91PHscv/rw/YvPju4e2t9YWGss9feM+r19jkDffbplVD/gLXDRPcEOZSANUKg&#10;PdHWntTdfcI/EBEY+ahr6t+cA8d9QwnhmZS+pYz+lYTu1feIakHIh21nlRLAOa2w0mZIMaQhG1hX&#10;jEbWCnlNJlVTp5U6PcDqC/I7OyUzM+beIMPRBm9XIln0VgKHzlNJKGwKlkmh8VAkZgsICmwE5BZk&#10;xSfGxkWdSYg+FRt/KjbyVNTZiIToyITcxOjEc0mRJxPOnkk4F52SnJien5lXXlELgaAQ6NYjPBwK&#10;qsds9PgCvt6uwfn+oV5VI6gxMRcIRGPYDHh1RU1pQXFeXkkBjKwMDl57eO3ezaW1Od/YrHtlq3tg&#10;Jri8PXx5t9vvVytcet+wpbNbr2xTrGz09nXSrUYSGFSORoN47FYisl7Epag4DeWZWQU5hdm5JUwy&#10;AgZuIDMJXDGVRMdzmUiNgqKUkxCwGmhDZQOwssPGRzUUMnCtchEt1CGf7xEy0TVsYnO7guTRc0TU&#10;5tbGGhkfR0I34pAgCgWGa2nQiultKt7SVN/9O8uj3ToyqkqILaQ0ZUrxZSJCNQffcH+9fcmJmHYg&#10;Hy4LVnpYGEiligEhVqex6jIl0BwVonzKoRp2yoTUVhaqEZiXXZKYjKrKUeBadDRqn0k3YrbeX9i8&#10;MDL5cG/3+2cPPjvYfDA/tBt0bHZYL/d6Locc98aDN0eDDya67vS5Lrr02+3SaSF5XUW/ZZduaZir&#10;SsqEAHHZSh/ntC5LyFNcxLIcc2jj3O/gP+rSXvZqR6XkzycCD/o8f3i493Bx8M21S49XN59vLL7d&#10;WX61u/H88r6zXVOQnpcVl5oZk5gZm5KRkJGRlJ6XkQkGY5ox8rIGalMzta4WWVwITIzMiT2RGH8y&#10;JuHIhZ6IijsVnXAmLurEuah/EfivijoeFXUiKv7Uuby4WAa8hk9DKejIGbvis9u3VseDP3/56Kc3&#10;z/YCjmV5y7MxwfMR0nfXXO9eHbx+sHtjouuuj/DpOOvxmu/e9nrIbB2g1971EzetyP0AfFYNfHVB&#10;9qcfD9+8enOw1P/VZd2dVZVVxSGAixnoIgENoGBWhawsX7t8qMM8Erb0uoVTYflEr73Xq5vqVk71&#10;e+YmzIuTXXvT1hsLtvtbmuc3h54927m5MX9p0fv5laHn9y+src73j05YO8PGDqsuYAp0mrYmrVsz&#10;bZN9itCQFmnTneLJf69Sn/X7MkYXYwc3o0fWEkLLH9kHjrnC/+4MfeQbjQhuvLdwMbw6TQzIqgzc&#10;Oj4frBA1sXF1MhFcq0f2eCjDAWLQThvt4fT08m0eqs6I53Fb+HwolwPC40FlQGAlDFbRVNvQ3FBX&#10;nVtckJabm1NbXggoy0yIS4iOTo45HRN3KurcUas7nRB5Oi4nJS4zIT3qZPS5iNhTEXHnziUe6WFh&#10;XmlZVb1UgOu2s/gMPB6HlIkZJBpWrGmnU8l0jhiMpmrkdFBVVUZOMxyOaCjITU7JjsqtgKLhSgnD&#10;YRW63BKTRTEw0f3dDw9+/nxxYdxg7VDZA0KJBN7aAuBysXQ6kEMDAaqKaoFVCHh9K6iMgK5HNpWV&#10;ZuVmp+ekZeaCQfUMGqIJWo7ENmDJ8HYVnoauw6KbXSa+VYxA1pcQIFXA8lwUtJHPRA0FRL0WAqm5&#10;rLWh6CjOtQuwLbXFzfX1ExOh7eWAmIUKdiqxyHo6FihnYh8f9vzzx7Vr6wYyvJgOK0XVFsmJICm+&#10;RkkCzZvgw+IaD6NiWAu8OMiWUho9MiyuPI1YnsSpS6XVpY1oMSZWM58AQdaVAPNSWyvy+bAKdHVJ&#10;bkxCbU6uGE/otdofHl69vLZ6ZW3u2frMvEHRLWSaaAS/lDdkUM66zdemh+Yd5sl23bpdv+PQLcg4&#10;fXTskpy5bZZtmGQzEsyajnrRLFqVMeak1DUN87ySckGNfd7bvmpR358ffnt5883Frdcrkxd9lk+3&#10;Vvukgov9vXcnx65Pja30eRWU2vqigszY5KzopPTo+JSYmLrSFCQ4D9wIbmpll9ThS6vhlRXN+eml&#10;WXHFiacy4k/GxZyIOpLBhDMxqdGJRwIYdTw67lRc1LHIIwKPFDL17DlAToKOUuhzKrRSqYXFsPOw&#10;gxbmhQHlm23Hq+3w052Jg/HBEQn0s039sFcw76dfHRZd87W8mWH98+trf/vTj0u9/X5C4+FkaKoj&#10;uKRs+noF9fMt182tztH+gQ4t/mo/9cqS3WGQc2HZHcpqmaCCjMqmwnNHOs1MHIZJhAx4BZcWzTP9&#10;jusXls/vr4tFSk8bK+BRBnToGzOKd7cCv3y5893bOz9//8W3r648urny4P61z95+8/jla8/0FSRL&#10;L+ey/E6dTiXg0tEwdH0ZovYcA/d7XdtvbfbE4aG8ubXY/uW04dnj1v7/W9r+kdN9amD+37oXT0/s&#10;v7d3Y+ruZUW/tZGDqW2XtdCpKJ5WOjapddpoznZirxvdrsGqFSgiuY7Na+KwIDRqM51NVBpZMj6i&#10;JDczLz8vPSsjLiYu/lz02TPRp05HR8UllGSnF2dlF+flluTn5B29exQDTsVEnzpqdVExx85Fnjhz&#10;BGHEqbjoM0nxUalFBeV0MlrAwtZWl0DADQwaDoWAoGBIJIzoNOvme8xDIS2LCMxKLiuDKzaXgiYy&#10;OCMp53RsaV5lNaihpqgovxVSRaGg+4eds4Mqqxwj4iH5YrRQCufxmhtBVTUN1XI1AQktbQBUN0NA&#10;NBKMTYQR0Q31ZYUSOgFQV0/AQ5uby+FQAIvWCKzLAzdXUfE14NoiUEO1WYWmQbIhJdm1BZlHP7YZ&#10;WMfANxPBhQIcsLWmoLEsp6E0iwmvNsiIKhlleyP0jz9cuHfR59ATpXwcG99sFGFuzXE/XZf+/Dhk&#10;4jWi6/IVFNjXj8d2Bpj3Fw27XrKfVmlAFbkY1YPKph4NigspIJSnMAApAkAyB5TVwanREyuJjSW4&#10;2hJwbryopUDQlN9UkJEYEZ1yLinlXBygqHDA7ThcWTpcmLk42ne+J2hn0Udt7UNmo1vEnfU53966&#10;vBFwXR/omtYJF226Xa/zYGDoxebClwcbn5/f2LZKV23Kr8/PPx/1fXth9ufrW3d9xmUR7oJV+Hpr&#10;9t313XcPr31x7971/q4bYxNyOCqsEnfI5FRQIyi/tCw1it2UiKnJyYxOzDgbD6nIqstLJjcnaZgF&#10;wMqy/NzqoqKGnLya7JSSgpTiiuza9Ki86OOx0Sejok8cIXc69uSR+YyOPXmkh0cyGHmEYsLJ2MzI&#10;WFBBqooL6rITpgcMRoOusaEMC64Qwgt6ecU3xwR/fnfjrz+9eX19frlLqaEAw5LiT1dEN7rp162g&#10;VzOqXT9rVNr07mLgTz++/OzTJ0NS2YET9Ndvrl/e3/dbjAMO8oDZxm9tpICzQ6K8gCxPxckTkNK7&#10;zcV2XT2fXd9pww8GFBOD3qG+LpPZaFIf4WdoU/Gd7bLNReudi13Xr2x32w2zIfPi3v7gUF8o5J+e&#10;CXnGAgZXJ1HYlVNDLcwuqAFVNLSAGmHNuVhkJBJyTMj+WNcWoTPFWh0xnb3/1ub4nc8b2zUQHZ5I&#10;Hl85Mbj04fBy7sWr760djF9elroMOJuW6dRRLEZax3Dn7Jq/s4sXchGd+mYqoRaPr64C5FXXFUAb&#10;yzDI2hYkUqhk07AN6eciE87FRkbEnjsVfVQRp+POnIqJOBuX/q9L+KZV5ufVVFWCofVFmWmxpyJP&#10;nzgXcSIuLT65LDcrMzb+3Jm42KjUhJiUpJS0+prc2oq8htpySH0VoKK8vgFYUt2MwhJ6OxRCSouQ&#10;T9CpxAK6qM0ZWBzyqYhN6cmVCJIo1KvzW/gISF1BbmZFTU0LFq0SI/AtzWw6Sng04uGlYHAFDNmC&#10;JKHkGjyooQACacLg0RI+Bg8rw7fWAAF1XBaWgIGBAYWAupLK4rzGmvzKwvSCvCwkoh6FBIq4cDq6&#10;CladXZWdVlOYU1WQU5aXiwJXsVANdUXpkOoCUEkBpLyEAC6h4ECjvdrr29avHgT+/DQwbMUYpIR2&#10;GcmhYF0aFi874Ac9pOuTAgm2tluH/XxVsO1tnLO3rHhYIQFM2pwzogT3iKE9GjYFUIQrjceXxwrr&#10;UhSthZ3MWk5DVlNuYnNuOiQ3nlSVRK7IqEuLTz+XFHcqPjEiISs2sTA+qT63wKnWXFpffXHjykZv&#10;14Xh3jvL8/062XKo47Nr599cXLsasHy7M3p71POXu3v/ePX0r48vf3Fx5buD1afzfd9dXfvxYPn1&#10;bNeXG/3vtifudns2dPyb/e4X69NPl8a/fvzgzYULj9Y2/BorsLCqPD2zJCW1KCU1MyopN+4cujQS&#10;WZWYHhmVcjoGUpbYWpFOro+TEPILMjITolMT49IyUvOzkgqTzqRnxeemRWXGHo/9F28R0fGno49C&#10;StypmKhj0ZEfnzvKh7HHoxOOx6afimzIS6Aia8XI4okgrXvcLdDQ2WwOqqGKBUjpUTYud4pujsne&#10;3QwsTwW5eOiwtPTzCfitYe55v2TSorQe/Qv8svtbnoV++4UZ+6hV3y+BPN6bG+sM6Hkou5LAQNOB&#10;mfFaVKKHmyFAxCuwSUFZxnpnQae5iMMrA4IysbhGJB4JggDL6yoBlWl0Wp3NplTolGwJ0WYlGsx6&#10;jdFtsuoZ+nayQIRjqYGtjWA2payVHpVeezK9NCa7oKg4XchqtJjYzQp+NJv9O5X6faP1I7nuuMkS&#10;6T+Kgv0f+MOpY4vxgwune+dPhmeP9YxHT0289/rN3uKU3+RzD4+5lxbtKxNqq03eN+HrGdOdn2PY&#10;BeWt9UXVlTmF5fklVSVHnQkIKC0oysrLT8lKTjwStzMnoyKOR507ErqTMZEnYyOPR589FRMfFZeR&#10;EJealF5TD0GR4dCmgphzMZFxqZExGQWFBcDqwqbyvKT4tKysPDoODG+uamkorzxqIzm5+bmFudm5&#10;FaU1VSCUpl3BJmKAMAqeq6QINKGwUy9lsHDsmWE/HMb09tg7PUQpA8ggNlSUl6SmZEZl15icKj6H&#10;JuDjnE46iQCoqqsg8WlaC1coQAAaymsa62EIII3YJKE3ASuzc/JKCBQkAQsxiPHF5TV0GhJ39KmK&#10;guL8jJrKo5TYTEKXgmqKeXgoGdbQUld05DlbgLV+p0gnJDSU5kDrymAAkJjO4eLA0OpSEqTSJoZe&#10;HhV8Mkp7MkkNm2mjAdWNvfG/f3fx6XbnpBF8a4TepSKsdgpvdqIG+aVBYc1QG3nSwhY15wZYDWpk&#10;2YWJwLWpDgW0iFCSoYbkjBvhXVwgIi+hLjm+ITMeX5mNLMhoyUuvTo7PS0hNPhudG5ecGhmfGhGX&#10;fCo2NyET3QicCXd898ndX958cmG8//xY94+fP/vbt5/99OTW/bmxW/2ud1fWttp4j2fCWxbJ46mu&#10;G2HL65WBu+H2JwOuu4OexxOex5Ndd4Z6J0S05wvBr3YnHk31vbu4dm9yYLl7siS1PDUmLTUyMSs6&#10;Jf1cYmZUYvq5KFD+KVx9fHHS2bLsLGBedEtJPL0hhoXIyUxJiz2bmBCdkhSTlpGYGx+ZEXcqKe54&#10;fOyRET0ZnXw2Ni0qMSUyISUqISMuPeZEfMzxmLjjsYlHSnj2FBWYiq3NJFckTncJdi72Da64SSxR&#10;TX5xbVoUsTpBha0WQnL9woqtxU6LVjyjr/tiHPCPV4H//vPjv/zlu5d3bt0eMztlTDKszELN3+lj&#10;ToflZBiquTCHCi2pLcgqSjrTkn/CQkoRI+O40HgFMjYkz/Lx08KGfE8nTGQh4KTY0tb6lOqiuJy8&#10;5JSUhLSko3FeACg7GpEVldnQ1vq8GlhCbnF8Tn5SXuHpxMKTiRknU/JOJRWcScmOyS1NyitpqM4R&#10;UhuVQrjJw+L2dZzRqaPCwcj+8aS5+eSp7eO+yd9Z/f/e5nrfYo/oHPqdpzt5ZKZ+ffu97k6DxmIY&#10;nOsfn+329zr7h2zzC06nVzcyY11ZFDoU9RBQKbChGtjciCMjhTyMREyXa6iY1uqkyNgzp+JOHo86&#10;c5T6jpTwePS5E9FnjkdFnoqPOpN4Nio5NbewAQKmUCENgNys7JyU7Jzc9Jz0jPTs3KzqqpKSyvpK&#10;cIuEA2+oyC0pArTAcTAMhikVaI10Aa0FDmqANIOAYIJA0saWaJQuVyho8HnNDrXebhcz6DR/p2hh&#10;SGTSEuztZKkID2+uTy6sYUmpchlBKETSmRAsHiwWURUqjFh4pIoNujZZwK9s16Ew8PrGhhocsi43&#10;rxCHB9XVVvFp4PqmRhYDRUTU4GCAlsaayrLSI1Vi44vLCrLxUEBrXSmmuYLaUt1aXyHntso5KJ9Z&#10;LWbgBSzG/tbi18/3xo48clMJDVI2Ymi53Yl6MUa6NS2f8vJvr7a9ven/rx8u/3Q/HBbV7w0qfn0+&#10;/npdH2KUOWllw1r0qIkyYSJ4GQ1OWtWSE9ungIigxRvd+p0eXkhUo0LkHglgRVJsacJZPqx+2m1S&#10;IJtq01LTT0eI4FW4mqK0szGJR5J4PC7hVOzR49LEFFx9vYREosNbFQziZNB5f2/x+aXN7x4f/vmz&#10;J09Xxh8Mue6Ohfbdsj2nfNcqXjNJDv26m37D4yP++7yHQeuVkLeHzxHBAFI4GF9eTqurdnCPbDUu&#10;5UxGXMS/duLFHrF0Ii7lVHTiyTP12aeY4DhUVSywJAuQeRpVHs0BR9MgGRkJCbGnE+JOH/Xo2KhT&#10;sUlRaalRWXEnEv/P5GdM6unY7NiUjOjk1KjE5MjEo3gSfexf86JxJ6JST32saEkykwumtYBnO+ZH&#10;hzMLWxN6sx1aVVWZFl+ReKY8La4yLbYhJxJalQ6rzlRA46+6yn+6obu30P50y/nJbuf9lQAfCW+t&#10;yzbgMx8vMh9c6nBYvC0AAKA4ryw5GpR9mlpzjg+JoQAj2ZAYNy+lW5+noia3c9J8trKVfer6o/bO&#10;XYtmRIdSsjPqIOdOZ0adi4pIiD8Xm3r6XNKpyPiTkWmnziSfOptwMirp1OmUj04nHIvJOJaQdTIx&#10;62x8VlJKek1pupiJp9NIVBkSoGekOE25vd1pwcGEYE9U9/BvbD3HdJ5zFu8Jm+cjRzCueyhrbLF+&#10;Zfs9o0Pv7m4zm3hcCc/s9x1c6Zzo5bW1ce0euspM1CpbsYR6GPxIQ6BkOorPw9B4VJ6OK+Sh0mPj&#10;Th+PjjgRe/ZkVOSJqNMnoiJPnjsSw4iTcWejUmIzsgqqCmDNxa3AnNzMhOTklJy8zCORycxIKinO&#10;rW8CyTVKsd0e7PFX1TRVQEk2vz00oA+O2nYPQxvLdqWADm1pheGpHBadTCFz+WQKogndAhEScRQ2&#10;Q6vgmFRYrwrSpiH1BIQ+K0MrQpdU1+BJMByqFnM0QDF1eDxMIcHbNDAFGwQGVsvllPEQRUytboXW&#10;H4Eo4kBqKkuhoLyCwryjLlNbW05EANHAssaq3Lojh4nHdndw9Nza8uwsCRVFgjWhYeAOs5DcAlAf&#10;OVhojd0oa5fRpgbanl/v/c8vF//50+WZTqkAC5g2Nl3x4V6tm7672bUVYux6EOtO7C93fV9vKNYd&#10;mNtj9M+35Z9utHuZ1QpohglXpieVDbchhlTQSS14TFImacowMYGvDy1vL9hUkCxMQSw0O64yKa4o&#10;6uywgfLL/bEhDQWQnl547mMnqRhdmpIcce4oVsUfKcmRozui8VR8emRiQUJ6dlRCRXomtKJEQcX2&#10;W5S7A7Zvnz/aCrSvORQ3p/pXHZJRGXFETB3TiqeO/n1K616HfqXTayYjuaD6uuzizOij2JmQeCI+&#10;6URCyqn4pIi4+H/tYIiPPhkbc9RhTx5p2rn4E6fr0k7ymuKYTQlYQDq44DSxLpbbHI0HZGTEJcSf&#10;Paqk6Ij4c8djok/FJJ9Li4tIjT0dn3AqJiUiJismOfVsUtKpfz1NOnku/nRU9Ml/zZTGfXwSnX+i&#10;W5S/bAMcDlHvrnqCFiUFi2ipqqzNSC1LjM6Li86OOVcQH12eGludGglMO66HJIZY1RxAFqs2VgdP&#10;84ubsVXl4PLM1uIYJSxBSSpAASuO4j2gqLgm5SQs7wSl6iyp9gwdGKnBxs/aCpySDD42QYJLaOem&#10;bi7U7dzAzN6g95+n2yZZdK8msRR44nTyxxFxp08nnTyT+nFE4rFTR5Vw9Mr/qfhjEbEnziWeOgrF&#10;GaWnE/PysrMxoHIeFY9hcuqExDK3/rSr85iy/bRAdYIlfl8s/b3J85HMcUJkeV9s/TeN86yz6/em&#10;3g8dne9RGC1CCU/ntE7tbnz+bv/5VdNgX7u7U9KuIXL4aJEAQiYAUWgYmkQQqwUyFY8uEvDUYiIe&#10;mpGQdOZY1NmTsWdPxJyLiD95IubsidhzJ5Ni4/OLGhor64sBgAxwbUplUVJBVkp6enpOblJBQSoM&#10;VMLBVVPxrU4zV2vmK9qNhkDf7tXpmVFhwE5QamjtHrUvYBmYHFu7vBxya7UqSUsTEAaGt0CbGTgs&#10;Co7D8S2L41PX9npm/Aw2ASYV0v7/NP1ldGNZnu2L5pf77unuyogwiJmZmZklW2gLbUuWbIHZkpmZ&#10;me0whB3g4HAwZiQzc2V2MVd3dVd19zl9z70fnlz3vTH22GNLsmTB/q0551rrv/ZAT83MYDQQCjR3&#10;5PoHG7JNgUjA4C83VoWMmVprOukstamHR2tnhz3lJpZZK0lES0u0AotKaVaxhUK2Qc2Xirk6mUgv&#10;F9T4LXo5XyrhjLV5K2xcDgFrELEkTG60MvrGy4uLow3Pr69GSnX9nbmD1d7xTt9rR40/PMz98Lj/&#10;50+HP7w/+f5W+FLO8sbFwf/46fG/frny4V7Vakx0NadeiLB2W5QfrQeutesuDXpPltIpA61aQUza&#10;GC1B0UGv97DdOOpnBSTYwaj2Ypdxu05Xb2JbSBA7BabGIm0M1JszpdtJYUJFVxEwdjoi/1xdPl4X&#10;w5CFpxuiEJFPVlgAgghDsrFEKgRLBmPpSJxOJBjOZfpbaqeGenoy1atD2fPzM52JytFMdKouent5&#10;fKy93S7l1HvNLVF/hdNskigJYHwe7DxvqGIsqhCLLkZhAOhT05iXQQAKA0QjQSgcAIkDIpQUYJ0N&#10;12DH1TkJKRuuRASrVAFDOjYFhc9LHBaCw0AIRAQNCyfnfSkOQcZCiaevlj9tgSh0IQJ32h2KJUNg&#10;Lh1HzaOTkPn/ArJyEJtdns0u3eVx93zW2BOV1Xl1Fh5LQUArcDAhBsmCIhgQBBuJkBBQciJCSQRL&#10;iWA1FWFmYzVUpJwC1jORRgFZRUbEFfCJpMxrEGm4NBUZY2YA3fwiD78oooImTdCVNG2vR1Bfjqvz&#10;4mpdmM4EeXtKfOmK6dq9kguX3cMT5rpuQ/5sKIIygaf1fbhCUB4/fBEAU1iMOVd8ymEBEFuQd4KA&#10;024yIJ4BxFHxGLRGRK2uKS9rqnX1pwzjPcSu0TON3edyvYDOAebEEnFqBTu7gxvd+4e68f+R7Dzb&#10;3HeudfL/bJ98pW1ibGJh5MqVmeOj8YPLwy+Ok5PDlcmGso7mynStJ1htMVo0RpfHHSt3hbR6s5wr&#10;EoikPCI2nwDzMoguKEQBAOj8ARBIQMKwoGJUEZJF1CnNVoldz5SJyVQKls8gyPhEuYRqUnDKLcKY&#10;k+vSCcJ2mVol0HvCNe3Z5c2WR8fZXEzh9mpqGquyvS2DK1OXr09kgmaLudTtqahrbq6uiLi93lJX&#10;KNPatbAw9+Tu8M3tZGcuubgxd//1K08fr3b1965cvPz1N7tDbQ6fReDSC0sN/HKX3OXWJmsCne2h&#10;3pwjVc6Rcskmg1TMYbGZLIWQq5NwLCqeiMNU8ngOs9JnlmnlklCZKRFQ2NVss4St5ZD4FJbNZpgc&#10;Sfa2BFbH0plq397B2r///ukfPlv85lp6P6d9tBj4YDv49n7kzRXnRKXocCjw1lblNzfrv7xYealZ&#10;MxQQ7nd7dxp0Jx3WsXJWX5A7HDfeXGgZr7WlzZwyOanTL5iL8uq0eDsHPZ72jFebUhpqTEkrZSDN&#10;RKQCBVlNq2+2q2rVNDUBIUECq0QUHwOvJpKIIOT/SyC88LRvgwBEEcEocj5uAU8VjAhF2jTSvtbq&#10;XF24JRUMlxqdBmmZVes1KZJBR6VD1VJt399ek7DQY62BhZGmoM9q1RoYKAoFgceATkUMBkDDilHw&#10;QkRebKlQuJCAI0NxeDju704SIyQAEkZkcwm2zopNW7E+KTJjRgX0ZCISjYMQ8DAiBoIjwKkYKBkD&#10;w2NhBDQQj8nrdhGUAELnMSaBkTQEkY0Cd0QYSQctYGJImahyDeXl1fXDuZbROsNgjNvlxtXq0WYO&#10;XEmEKjFQCRrJgyGZEDgDCuUgETwUioUAc7EgPg4kxEG5WJiIgpURIVxMsRgLMJKL9SyYhIrj4bAq&#10;IsTCAtk5BVY2oEwIHvJhno4LdvpEzUFKlQFZU4LuipJmmqjbU8LdedFMF7etgZ1pEqviPhhSCC7G&#10;FgFQxUBMUTE6f3C6z2MJwAAAhKIiXAEIVwglvwrGI3EUEYMeKzNWNJbGZzuD00vmkXFhXy90YAwy&#10;Ols4MH0211+U6/5J9yhoYPJs+9RPskOvDowBp9YA8wevrJ7cfOeDvSt77bvT2YO9jsMlZ7xCUxW1&#10;NTRUrG+09Ey0NTTUmNx2e8hgtHJYDAIKhoIUQkAFYHARLP9uXoUyCHwtR6yyWEv9bq1UxGEJRFqH&#10;psTKE7KxIi5OLmdHXPwKJzfipDnVVLOIUOHgluhZci6LyxNaXaFsV0fbaPLwfK6+0tDdXdPbVZtu&#10;qO6ZbF2eqJJQKCy63OZJNTQ2BIINfRPL1249f/3NF7/94ep7d3qONjq296feeffg43cv//SH1158&#10;9OK9D+/95pPF8ayjPmJwaSRxv9Vtlcqlosa6ikqvIR42RH1ShYAmlzDYVAYeT+cIZQ1VJSY5h83l&#10;yNgch15ilIlLzda1kWSVV2PWiJM+o5qF4ZCpnhLdaDZcW25uTYWGe1pf3Jz487tDv7kTf33cfL7B&#10;+HQtfNiu3u/SPF32vLdTdXnAdaldf9RtXO9QXet37vdV/PD65sdH7QdNxjojxcvD+WWUb15M/+nL&#10;zbn6Egcb01wi7LRTK4REK5vy5HDi3WsTNRpWGRuvx0NlSHBAiH3ar9vKKNfaKqNmhQRZFGJj3DS8&#10;BEPMq8rpBJS/TzohgmFsJIYMQmELkfjT2IakIlAmuTDkMTbX+pIhj4xJU/IoAbO8OxUsc+iCdunW&#10;eGJltNEoIgzUuWdHUi0Nofrqaj6JKqdTdTwBFUWAFEHgIDSqGIEvBKrIkGoz3cCjcPHkPIpEGEZK&#10;QSXM+Ho7usOLq3dgo1pYcyk2ZMSyyQQShkHD0gmIvBLiMUBkHmlU3soW5QUQSShGUMBYPABBg2EE&#10;JLaYSGxw0vsC5KQVE7NS0lbCs/3+N2/fWuqIdofpLSWYhAZmZcHkWJAUCebBQDwoiAUBUUBgKhhO&#10;AyHYcIiUBBVTUAw4jImEsDEIHhIkwIB5qCIuBp43uuhCEBkKU+IADmbejp7zqRBRLWIrRbnWxZxv&#10;4baWkeJqyECENFBNXG2ib7SxJzP0viSrLc2v7zDIKqMgrAIAJBYBcAAgvhCALASgC/NiCMjTmJdH&#10;QmEx/lVQXtEJYAQNjiJyGTiTRerKBtuvTrTdeKybvlLU2AObnDrXN/WPtR2FdR2izhF43Sigqfsn&#10;2c5/Ghr4yfw8cP8YcPHeK0vL7UPDTfMrs1ePxlYXK8e7y7KNzrqku7sj3tMa9iYiC+MRq03EFzKI&#10;+LzthIILYaBzEEABFHRajE88AxcrvKHcQHxmqmK8rXRy0NvfExjpLZ+ZrBoa9I90GmujsnhYk4pb&#10;OhtVEa/AosCZ1SSLgWk26+w+33Bvtc2mr0j7NjdbGuqDe8fzl4+6R8ZrWjoDtX4DC0umUYRSsVqv&#10;NAYqq4OeYFVN8+tvbP78g6lHF5p319qOby59/um1Lz+6/eNPX3z//cv//Jen97cbwm5xqVWgl3H0&#10;svy7ptLJbJ1OFXKqSvQihYRnVAhLTBIBnU7GMaTmklydzaTkyQVMLonEpTP0fJHDoIqUmVx2/UA2&#10;lo2U8ghkMZNfZlXEXNISlSjsKZ0dbv3ZGyOf7nqPWkV3+k3ztZa9dtWlntKjoeCT9djT5cqTxYp2&#10;D7VCjqu1MDbr1A+myx6uxo9Hww/nK5MGip1BCCnZHx4mf/9Gyx/fGR1NmJxcbFpL8nIwNTb5O8ft&#10;1yY8AyGtAQsTIyBlEsJxk3o9xBkP8cbi2rZyo5GC8nMwdiqGBoYjC6F5CJGFEAwAwkYh+Gg0sRiG&#10;L0CSABgqBCWl0UrUcqtKkA6XKJgMCZVoErMDRplTxQ/aDUETZyBt7c54WqO+Wp9qoj3amg479Gox&#10;mWATUWvdRi2f4zKa1GKZgiOQEEl2Ibo5wBtudlSXmWwqLQVBZMARNg40YyMPhUntHkLGhqk1IOJ2&#10;HAOPoGBJDByViSaIaVgFl4aHoPOeFn46PQ2GLoTi8lQXQ5kwuIzOkVI4Fh69y88dr+IkjKicDTMY&#10;U+yMdS63+Vrd5Bod3sktKuXnbSdUhIJwoUAOBMACA3HFYHQBJC9DlOIiGb5Izc4nWCipEEguBFCK&#10;iqhAEBVUSEXBsfloCoCRISAlpthKPVerx2Z9hPUU7WY3fypGHk/ykmZ0vxO9WUfZydLWUrSJKHWv&#10;U/7+tabP7gy8/XJu8sJtszOutEeJbEchiFQIyodWXEEx/lwBvOg0H+LzEfEskACC4UhkHhLP5sqZ&#10;lT2xkokeZUc8ujFpmp3WLI4xN7YLxveAgyvw/ilMYx+4teufYm3/kGj5x75+2OYW4PB6wdHDV+ZW&#10;mru7qpKZeEN7bTYbqk26auK2bIO/vdUYKdPp7HKdlIaDwyEAKKQ4Dx68uAAELACBC1GgIgywmC0y&#10;1C7ubRxd7FocDS30BHvanbmcf6g3vrKe3t2oGBsvm+93dfeFJidaVnbb52e81ZWmQEBVFZB7vVp3&#10;2FFfozZq2YGguau7cmSmZW2rebTbGwlYQ8HgSFfP+dWJjqZ0R2vCFyiLxaOZeLynr3/tfP+Ny933&#10;7iw/ezb/6OHM1ZsL1+/v37u/8+ufvvW//uWti9Npt4Yt4VNEQgadRCaTmCazM1ru7czYjFI6m0kT&#10;MOh8JlMuVkZDwUxDZVuN0aETSphsDpEi5Qk1IolWxbMZ5OVl9oneaMgkVQkUY93ZlZFETZnGppLG&#10;g8Hxttg756PDHvZctXo+pdhtdV5pN0zXmj+6O/rZo5mfvn34t9+/fOd6d62G5hPgetzsqwOlu23G&#10;nE+w11NyPOB289BGGmwjI3t/3f7RQeiNzXidle9iYLUEWLtfddBf2hYQ9oSMagJSRsBOZwzXG6QT&#10;bl7OyqhVkUNyqpdLcTOwejyaCoahiqGYQjipEM6EwrgIGA0IJhRB8cWovAxSQHAmAimlky0KgYbP&#10;tMiFdiXPa1br+Fw5GxdyaMJmdtzNHW6PzA91tFc76oPmCo/FadJaxaywkVsfsCY8ltZqf2cm3tdQ&#10;szPRe36i/uF+7wdPNq/u9h9tzHostnRluD1Ssj+WbQ2pu8KsnipVXEfqijB0IiILh+MTqWI8KuNi&#10;Baz575ZIQROJGBIGTkQVwvBAJB4Io4LAAjxVQeHoOeyQitniZA1V0JM6eMZObgvpEhZGroQcVxMc&#10;LISRhlCSIWIchA0BMABAchEQVQiEny0kQ4vZaKACV6BjIokQWJ4PQgGAVAzGF4FowAIxAU6BovN/&#10;SYcWa7EALxfYbMEtVhFvtFIvZdnr9cy9bvFMmrVZzzjfSD1spF5IUq92qp4thb+7N/ivXxz96fsH&#10;Dx7df/J4c+H2B+qSUSiCCcy/8Kkk5gUQVwzEFxXh8yi+CsIW5QMwmUnmcdR+YcVss3V8xjY8oWlv&#10;N3akfRMp/4UV/s4lxf4NSOMsoGng/2hsP5MdPpcb/YfWoX/s7CuYW4FduPlK/0SkLm4OVoR8iYbG&#10;ZrfFY3RH3MmkOV6tlGjykRoGKUJAgfn4BwYVnHaBAgqAoAIQpBAKKkIDCnmGkuarD45fvnf15sn+&#10;3RuTeRNbFnLUZqpGRztnRyOxaktTtbO21t/QVJkdTfcOhjwRpcrI0SqZRqPI5Tc11ztcJRK3W5HK&#10;lDe1VGfr3SGnuMymK3d5Ozp6n91fevdp+8Vb9ZvHjXPb2Yb+WH3GP7DcNz7RuLM9uH/Qf+Na9+BA&#10;Tf/wyOHVC3/4zetvXhts8pekfS67Uijn0qUsHo3G01vNdXGnVcu2qAU8tlAolqtURrsnenJ76fL5&#10;Wo9eYtCJpCwOEct1uoMLkx3hMqVBKYwGDAm/NmDTJEL29YmkTUPVSZgKPr06UjHZ1/bpg+nhas9c&#10;Nnx9KrAUlyQUpGyZ4cFyfKMz8usPF755OPS714evtFrKOMiQmDQU5LWUCqMqYquLdqHTOBaR22jg&#10;TtfpT353yPDOiuOoVavFQmR42GClojfAD6koaZvQwiIlSxW/fT553GgK82A+Pk6HherIUB+fEpJQ&#10;MhalCItDF4GxBQAJAqbBIrlgKDl//hWfjsXhADASEE4B56WGphOyNVymQcyxSjlKBk3NZMvpWJOI&#10;VqZmhc2sqY5gRyrYXOHyaHm5Wt/q5EAqVJqtNl7bmjpcmL+zv/Xi+s7SoP/RYfMHJxMvDvsebNVe&#10;mApdW6+7udf65PbUGzcW//mbT9dm+taGKt+7v7k3XDefdScDCjWfIySRzSzQSh232kFVc8lMPIGE&#10;I+ExFEwxPA8MFYYlFUO5SCwXjuFj0RoSoUrOGgwIRsppST20RgNrsuHqrMgaPdrOQWhIYCUBoKPB&#10;FCQkHQwmA8HYQiCpqMApwTpVFCURzMOAsIBidOE5PKCYCgZSIQUKXKGNA9FxaXQkXIQCmgiFVfyi&#10;VgNis4pypYF5tY15o4N+q4/+eJb75rr4Shf9Rjvr5ZTisyuZ75+t/MuXN/7XX7/85R/+dPPG3atH&#10;PQNT8wptHE2UAaDcAgixEJJv6Mj59A1CUQEISjGOBmfROVYdy2G0NQSNXd28RNg3lDD29gqyGUV/&#10;vWF1Abe0gphaKWoY/4fWwf8j2/OTnm7Q6Oz/aF34h665/6OjH7Q8/cr2bk/3WHOisaI8YFObdTxj&#10;qS4UsFeanWYaHgrLS9+5QkhxARR4Dna6JH7ehZ4e5/dwcCECVEQoBrMIHL3GF3Zl6uvaepbXOhzO&#10;0ppcXaYtEcpURUNWqzfY1l5fmc31zCZLwy6dx6g0KTVGjaeqrHMoVlvjiVTZUzXq6pBIr+Ir1IbO&#10;nsatja7LF4Yu7mWvX8qd38wMDFYMjCb6hioamryRRDjX37a23Tu71DgznRnpqswTHk7GDq4u7C42&#10;tld7R1qrO5ORTMBeoufzeRyp2lCdrEpXmG1qhlwq44gszX2LT998+7Mffnzn+fpEm91hUvS0unVK&#10;qVbtPb+z8+D5weOnW40Jj04hHejO9LQGmmL6uEehFnO9Vo1eIjQbPCOjS3/767d/+/MXf/3z8//8&#10;2ca3D1pvb49+8817//XL429v9315q263TTuZEPeXCfoi+vaw3ifEmploNx8XkJNaSmgbaVVMSfPw&#10;kbNxwWaD9vF0YKdemRfD8bqSKz2OJjPFRIMExYQWh3wswjvMGhrUpAohzsLAyTBoLgRkICE7fcLl&#10;OntEK883+UoCYqxMXCOnc8FwUhEMW4TCFKMJEBQJAmOhMTImXcAgWowSvVrGJRI0AoZJJvAYFD6L&#10;ImyXjbVXNVZ5QiWKtx9dPTlavbcztD1Svz3T/v0HN3/11aO//u79n39+cnun8/pKw1Zv6PF66vpk&#10;9XKnb73HtzVQfjgRuTBReXHY896t8Rsr2du7Y3cuDzy5Mf1gf7k+qh/tbbbLRA0lhK0GdrWJqGYi&#10;rVI2g0SEFMNxADAfj9GxBFwo0sbDacgUNYOZF0sfix4T0QadxIUEo9OBSelgGQMspYFWa3BGOlhN&#10;hqgpEA0Ty8GgyGAQHQRjFRUEJSgZuUhAgFBQEEwhkFAEogAAHGhBCR/U6SONJRhLPfJKG0eGA0ix&#10;Z0IccEqFqhRAUjLwsAe3HSM+aqO9HGG/s8D96kD1++fJv/3i/P/+jxf/+2/v/PWXT3/x9vmP3z28&#10;dbwz1Z9d7YrcuXdxeOclVdN6jiw8S2QWkNgFFDKQyQHQeRg+m2KQkH1mRixCiVUwo2m81SN0Wozp&#10;kpqVXO3RYnBnhzKyAewdpM2PIJZXoFNb6O0V5clz7Obr/5/xTcjqDnb/6JXGVl8gWKIp0cuVfBqZ&#10;QiazCAw2jkhiEfEiKgEHRRWdhQALoOBzEGgBFHIOCjwLAxfmCczzCQMWIUEgDIVAUwi4JSaF06Ev&#10;cyrcepZBxKCR6RSWkMzmcZRGjqGqOpesTvpVedExWkQ2p87vT3c3tPYlMrmQp8pWFrF63Qa3yxlr&#10;aVrZ6r6wnz26NrCznR6frs92BKPV/nTKGwparC6jptQTb6xO1TqrfCqvS+Kwiu1asVGrCHiMFq1E&#10;ozS2NMV2JzIOEZNHFUilxrJIpL4l3lHnCToVUpmmNNjy+QcP3n+69O77L//52zv9XWG3XdmYdIcr&#10;Ko6vbH387vaj25MXDlcOj2YUYrGrpGRqON1QrQ+WKrxmeUeqzKSRlLv940NDn7578Mdvr//p4/n3&#10;96uOei33Nup/+8HGj7czJz22pUbbnUl3rpTjlvIuLQ/98p3F7TavCo8xi5gd1d6uqD5tpaQMHC0R&#10;UqGg9dWWvn176p393OsHnZ9fbZ8L89NGVoNHGdXSh0KKlbAoZaQOxOyHU/XpErUYjuLCwHVu6bsX&#10;ug6y3golW44BZCSkej7WyyWIcFgmDEMEYglALB2BE5AIChbNLpewiQSFUm7S6qxyUdBrbagNNFR7&#10;bx3MPjwa/ui1ja8/efLyZP033z799t0r//zW9ldP1n735eOfvXf46f3RD26P74/WrHWUruYcN6ej&#10;y83utdaSjEvcVyvuqdWOVOu2Ol1zGftci3us3jSX80012lY7TZdWmvfXspf2x2bb/PujVQsdjpRP&#10;EtIS5+ulZRYJHoJhIlBKGsPIZDl4xAYbxcNnu9jCEgrPSiBWCendbuVClWwuraq1UGrNyEYbplqD&#10;LlcwS8VsU15d6Wwunioh4cUELB9RVKnGO+UkDYvCR8OMEgqbiKUWF4thZ3IW1GwFaSVF25+QuXV8&#10;Fhwgx4MdPJyVifNQkW0W0mJSeqvf/v6a92dPer65mPzDG8P//e+v//d/fPQ//+3Ff/31oz/94Zef&#10;Pnh4YTTx0Y3WW6sj373W//3vPum5+Bld3w4gK84SOIUEejGeDKIzwCwhgMmEiCUopZBsNaFMJorH&#10;TfCUE+0+ustkbSrzT/a4+pvabi9G793SH9/gHt6irF0ETK9ClxboF269unsddfOO9NE7r3A5BBIG&#10;D4VjIGAUtBhddAZ6tghaXAxHAmFEOBJSCMk7T3AhFFAAKToHKj4HzgMJPPt3JSyGAwBwKByHIzFM&#10;esVsp6U7QqkyED1KmpiIQwMRcBAaAcaAQafLKOLJVCaZDkbQEUwl3+zVePLsVXnDXp1DJTYIGVK1&#10;0WWbm4k052q6J+cfP9u6dW1wbj5dXaF3OxRSpZBJozMoZAqXw5EJtRqBQsLRyuhyIU3AZggZNA6N&#10;yiBQaCQqk6auSZQtDVc4VQIyXlSV6D48uPTo5PLqbHd9pb8mGkzXt7641bs66JucqLl+o//R8/F4&#10;2O52G9u66t94sXRxq/78YtezZ5ce3J3VKXgCFjvmd2aqS9uaI36PMRow2YzCcqexK5u8e2PrP3/3&#10;8LuHXd1+QcLCGYiqltOaqYAwKqWaWLhyOdbOQapZtL25zFd32x+OBawcarpcs94f3RmIDsX1XSFV&#10;RC8Q5f1njWmvt3wk7fzzNztfXm+sN3LnmlMf3NpcTNo6bPSNKmmnl7lYpx1L6irUXD4YaKOC+3zM&#10;5YxqKCB3czBhIbZJSW41UB7PtKw0powsFhOBkVCYYWtpwuVN+rwOsaDG5ejMNBkEgnIlb6Q+nI2U&#10;7o1lP7yz9O3DoT99sffdOxc/ejzx/rXumzPVH17t/Oz+xBePFj88Wb2x2tvoVyadjK4Ib7pecbJa&#10;O5gpGak39cU0nTFZNqzOBiQrHe6mMnnCI22pkLSEtS0e0Uxd6WDadn4qtjkS2RqKnJ+vm+11Hm91&#10;7k7W35h15OIGPpmn47GDOmE4nx5D5LQF7+JSAxymm0jx0pleGs1LwWzWm5+sjA2HvNU6cp+HPVal&#10;eHl56ZM33nxy7dq9/ePlnv6uTCZZYuurdF1c6Lm83j/WnkvZ9SGzigDCkYoAGhJw2EMcK8NNhchd&#10;VRwJAcbHwOQEuIYEd5DgzQbUlU75Dx9u/uW7dz89HP7LR4d//ebhf/7+s//612//77+9+9efHf36&#10;06Nf/+zz9976eLK26Z05618+n/3zn97+9ne/mTr5Vmjrg9MVhQRWAZFcSKCCGcxiGrOYQYfyhcVc&#10;Hl3PdDQGzU3VVdMt6f0t29CKuaPf01lbv5jpvDI7+fJ+56OT+IOr8fuPJBsnZ3s2cDML4PULhRuH&#10;4NWLr0BBaCgwr2mw4iIMsAADASKLiiCFZ/OkgQFnAafgnQEBzoGKzoGLzsGKC2B5GgEF+XyYd6cI&#10;WCH0tBoFTlIplR0Z/XQdu7GEYmQRSVAUCoSGFMPA+aecgRYVIgAABAKAhgFwMBgpDxORwGBR+TQc&#10;DYvA4QlkPE+udpfm5S7sd1dlGkdH26eGK+02nkJAZpGQWAwWC8fikTgylUZnUpgUIptGZpDJHAKR&#10;iiFQkEQqmng6AQqBRyBFBnPZSE98qKWcy1IPTm59/8OTX3xz+5c/ff7Dx3sfv5h58Wj64XHtpeXw&#10;/FT59HjN7sX2dKy8rTnz4N7cWw/GH90Yu3Vl5ulrm1NjcZ2UxSQRZXyhWi4s95h8TnV10FgZMPh9&#10;qoGe2PZKx8FCvDcpSwc1tw/nv35j+ZPLme4SjodPU1KxZQq8mYfjEdBJj3AqZarV0Ow8dE9c0VWt&#10;ba20jjc59/ptHeVSLRntlVCiWrZLgOsLK9u9guG4/YtH6w+3crMxVUyKrzeQEkaii48xMPAiNEyE&#10;gYck9FIWysJAy1DnmiyCiYC8RY25VCe+3+8e9FvVZIIQj10ZHfr9j9/99oevfvfjx/cPpz56tPHt&#10;B0/vH61s9sSf7vfdmq8/2cre2em4sZw8nq54utVyacJ3ZdBxechxud/2zkH9093WO0vNq9nKjFPa&#10;FZE3+fhTDbqlTtd4c0lrpSJRwp5rMde7hZsd9p6EpiWkqvYpIjZaY1CcctCzYWN7haa9SrySs671&#10;+TbGoxdm4kdrde88GHt53PLg2l6VJxky8vojvE4fYTRCzthwGSe5tZSYVNFyVmOjWt5l4L29Uv/x&#10;xfX1pqaD8Z7XLg1/8trdHz58+JtPr//isxffvtj76ftHX31w5avn+7957/jffjz5xRfH335y/PLx&#10;3bqqNoNCJ8URkyZav5uQMSEno+wKE9UqINqVHJtOLqdR9SRIjQ6312F47aD5jd3sd/db/vr98P/6&#10;895//+3J//Mfn/z7L976/fcffPHWu5eWlnd6Ys932/7w/bPf/u53r7316ezuHUVsHsWywEhsKJUF&#10;ZbKLaCwAgw2isxE0DpLFRIv5Yje3eipevTgSmGyv3poIr69F5pYD3Y0tG01TT7d2P3+28uGbnc/v&#10;Nt+92vjkofn8M8HUKnNlBbd2nr5y/ZXCwjxd4KKz4IJzkKKi/BlPAIPgxeegRWdAxQWQM2cBBX9/&#10;NL8Vn4UA8ls+FhbB814UnBfJIiQcRuRxuCUGeV1A2RuXlWnIZDAMUowCAhDFxeDiPL1nIIXF8KJi&#10;ZP4eKAANAWBgIEze0CJOi5sQp2u9QbFADEug0UplPIWUJxYKNHKdSSMW5rM8BoKFwzBwJBaFxsII&#10;JCSBjMHhUTgSjkBEE0lwNAmFIUAxOBAWXYRCgIkgOMfsLJ2fSWVilppow/rW4qfvLrx2o+P9x6N/&#10;+Hbr5XHs7kHlwULZ/JB3dbbq4mbd3m7PzmrToyvN79xperhbOzMYm5/tPn843pH1l2olYhpFyuFo&#10;lAKnXW1QC+16cdinrAoLGpOSzrS6PaZe73ZdHE8czHZ8/GTuo2sNEwl1QE1T0tGVFppRSFBzUGEV&#10;ycnDChAQOQGRKBGHTNwSBT3vJ9vLJT4JxSlk+o2Sua74ZF2phQ7WkmCNZbJrM/7trKlGS4wZRIdT&#10;7fPZKiUBw4TA2DBImUExkQmH5UIuEORmI/aaSo7a/BktfrCEmnOwPVKOgced7e3+8u3Xfv/dO3/8&#10;4fUfP77+3snk5w/Hv3qy8P1rS2/uJt8+SD5Yilydr9gcDE81WAcTst1cSV+Iu99q2m/XHffo39qI&#10;35ivnagxLqVto1FTk1vUHZEM1cjWO/O20zScNMdszPlmY4OTM5lR9CWks626dEiRcopaA5zJeu1Y&#10;o7fBJ28P8wdrDBm/aKHVOddoOZ5NXJ4KvrjY9v7rJ5d21ttC5t4Ic7CK0xuidrqIA15ClxW1W2vf&#10;q2sedTkeD9R+fHX//Zub3zy/+duPbv3xn59+/dHhLz698fXJ2JvXx24sNdyeidxbDX5yreFnT0Z+&#10;fHf6T18t/Or9mW+eT792c+3Nl3fXpyZOLszOt5Sstjv2+tzne8vvXp7d35rf2V4fbm5tjAaGc6V7&#10;Q6HHs5FvTjz/9qv2//XX7f/9t+v/93/d+N//ee0vv3359XufPTg6mW+oefNy8s+/vPb+J+9uXrvb&#10;trrUPDtkiM+huVYYkQEiEhEcAUQgBLGFUAYPQ2HD6Gw0n2ZKKBvXUm1Xdr1jfbHFzuj5A33/lKsz&#10;VbuYyx4tTb52fvSNG21PH1UcXcncO2x68lw2eZUxuUSZW4H1LLyS17qiVyFFZ4rPnQPmaSwuAOSF&#10;DlAAKzoHKSyAni0E57f8cdFPAKBzgNPxiWIUqOB0FgUIgAajmPYSQ1NcGjKSPKdX1YaiQacFmqCi&#10;PIRwUDEsr7H59AjMJ8kCWP5m3r4W57fivPDm7zm9E1iEKASiiyB4DIaIQaNRCCQOgsLDsWT0aS82&#10;GopFQfIbEglBwYFYNACDBmHQMAweRURD0GgQmogg8MgELASBAWJgACKeKouErNn6skAg1DMw/eZr&#10;22+fNH36uO/duz2fvjl6davy/lbicDI801syPlgxN+o93G18edK1u9r67ouZtelorDbSNdXVvzF6&#10;6cHlzZ28IdIqhCydVuZymbRquduh8rto1T5iZxUlZsIG9YzNDk+Dk14qwQV09KAO4xCC1bRzEipM&#10;wUR6tPTzQ96xhLrayjGySQoiREbHCPJhhkIQYOBcJELDoc50RdYHyi6Mlp8sxuodTBsTY2OjS7iw&#10;sIRkIMOaw7qfv7f3Yr+r0iQjAYsleERrhWu6OZZx6+iggrAY2+ViDUYMTg7aQUOl3JbrF7dvXN39&#10;/KNHb5ws3dtofOtC7u5C4mSu8hf3up7NBX88aX8y6/79s65PLtQ+26h4Yzd1dch90GmeSigbXIw+&#10;L7ffS7/abX7nQuPeSGQqpZ2qka83WZtd/FYvs79SNFor6Y3yZxtN043Glayl2y/Z6bTPZgQbXdKJ&#10;Rkt9ibDOxphpLPWr6CkHL2GnN4T1tV5pi1fSXSW+PhYaj2oOBtx3NutevzF5YbH1ztHg9aXO/rB6&#10;sbF8stLeZsEdNCnePz/+2kr3j69tfvfR499+88Fnbz78+vbA7z7c/tlrqz++3Hr7Yuuj65P7k7VH&#10;o9XDcd1BTvLOXtnL3cyzCd872/43NwJfHlf/8cOpv32782/fHf7rZ7v/+s9X/vybd//7V+/926+/&#10;+JfvHv/377775Wd7P36+/PUnd956uPzzT67+64+Hf/7V7r//6fg//rL313+Z+9c/j/z0o6l7u7eb&#10;fdHXZh3/9uvb9z/5ZU1yvKlONnUp0natr3l+RmjNQUliIJEMoDEBPD6ALSgiMkFkBoTJwwrZfKvI&#10;WiPNLCZbzo80H0yEzs8EDzadU3NVY4Ox/lT9Rmv1/nLtzb3Izcvew/OVV/YtqweCiVXd8ip/ZO2V&#10;orPAwjOgwjPQcwWn63DnCSw+Cz695xzwVCSLIMWF+ZvFwLN5UwopOguFgvOQIEVEvJBJUkkYLi25&#10;RIwV4k6v6Xs6o6cAUlxQBCgAnVrWs6fD+uACSP4AeA4GKkCCzyHyPhZYAAaeA4HOQEBnYMCzeX8L&#10;Lioszv8lvAiJAMMRQASyGIEDIeCFkNP5ikAsAoKD58nPaymUwuex6WgCDoGBF8NhQDyDLKoN2YQs&#10;CgqEgoGxWBzHapCWlZQ2NvS9/uH9j989/MW317/9cPLCfPW9w7ZLG8nNqfKtyYrnVzJrk2VH64nD&#10;rYrzs2X7W603L7WPdXs62/ypjMdbEcj1ZTraM9UVof6R8bmV5ZHRVpWCazMp7VpamRZdqYdFDVgl&#10;F2wUw+wSsIYJEpGK9TxgqQSqIUOZKJCITJppdo9kbIvD8ZvbLbNpu1fOqCkvXZ0YeHF3cXsiqmTh&#10;yqySuZ7K6UZHf1jQ6mAHZfS1/qaffXxreyRjZBA5EGB3uWKr2ZKx0y1sEhkI1NFQESOrxituihq6&#10;U2VlMlYpG5a2C0v4dIeUl6ouP7i0vrI6erDVe3Wt/uF68tpEdLjaOFyt38mab/QY7054LnVYfvV0&#10;arXBdH3CvZHT3hkvfTgXOB4sOd+pf74aOxksnagSTSZU80369ZxlNi1baVFdGvXONTs9CmpAQw2p&#10;yQ1uTtrN7gpxe8LC0bh6JS1eaVW3h8WTCeF4UtObsFTImF1+SUu5rNYr6YlqWrzssXpzd6V6ICY4&#10;nquYqrffXU9ev9B986jr0fmeD672//rHl3ev3sqVKS4Mek/25998euvByfknx5uPdifuHXZe6vN+&#10;cr3+nQuTewPeG5P+fKNwcSS81FqymHP1VYr2ek2HE+7bI9an6+7PLqVu9ob+7f3G3785/pdP5//8&#10;cvgPb0797K3Jn78x+5fP9v741oWfPxz+8u3pt6/Wf/Ri89bB6PHR6NFq45P9rlt72ad3+p7c6nrj&#10;tcXNlb790fgHJ7NfffXVyORmojbqDoh7ZmwT50P1i86G6fLU2A5NlwFT+QA65xyDV8xkFlOY+XxY&#10;RKQBmCy0gMJ3SpVVlkB3WcvOQGRhxTG7KMqN88PV/sbS2rma+qOe3jub7fdvRS6fWBZWq46XTXOH&#10;2sGG2NHaKwV5I1oAPlcIKyyC55MbKK9UecU7BywuABcWAIvOAoBngaA8J3lhPAPHIYhaETtg5Faa&#10;+VV2cbmJI6ajsVAEDAgHF+UzJCjvV4vPQfJClxdAcMFpZdPfZ9jA8xACziJA/7+omfeowLxNLT6b&#10;T4x5Ec4DD8r/R8AZIOgcFFwEzyOHAmNYdBYejIICYFAAPI8lHIADwVl2u0RCp5LRWCwUjYBiMXiW&#10;RSfRitkYKAYMJXGYIrNe6rDoSmyO+kz9ysbw9vmm9cX4bj6/1Vmn+yJb85XPbjW/eT13chC9vVN+&#10;ZbN2fzW4OFXW0WqwGYV2u9Lj1lrdHndlIFQVmZifefLh55//7JP33jpvzb+s1d3WmJ7s8AR0MI8a&#10;5lYhVcxiKx9iYIKEuGIBsdDAgwvRcCoYQIZDK62saqekN1uxPZHoCqtFVFQ8ZNuaSn90b+Srm0MV&#10;Gp6eRXZquJO9tQ8uTw7XuhVU/Mxg8y++ufaHL662BBxiDKTLy+5wsZJmpoGCEmGQIiRYQYDr+fjG&#10;sNUhp2moWI+cMZdL6PhMv995/9nx3mbP/lrLwWJqbzS42GqZrDdnI/IGv2Cnw7ZZr9lsVh936u+M&#10;BWeiun4/f7NFezLleG838XLZ/3zB+YvH7a8tl++2aqej0oU6zVTC2ObmTdTwjidKe6rVUSsnZuSH&#10;FLRyGSmgonSU02ebNE0eWZeH2heTZgOC6XrBdJOqMyprdUuGKlVtAXGjjzNca2oqF3YnjFEzc63N&#10;cmUuuNVl/uS49b1bQ5fHqj4+6f3k+cznz6fvbE1mPez1nPbtZ2sPH914cufw2vmujeHavaHkRpPr&#10;uN95byW521d+c7zs2XrN0WRwvss1lbJPJxSH3dK9nOJorGK7w/z6qv31BfNfPxz46mb7V3fHv7nR&#10;+NWNsfcvN35/teUX7/R/fqf9kxtdn15u+Pxe5s1bK7u9yd2p5sVh/6WFmoXh4NpcZrI/sLmaXlnp&#10;3hpP3NxovHRru7xx2OY0ZVuMbVO+ZE4d7/Ml+iPhoSzN0w3jG+A8RRGDB2AwgXQ2CJ83qGQQkwXn&#10;cVAaKc5spFn18kg53VOFsjg4Pg/DE+S4jepaj7mr1dHZZ+/t0fV0OQbqaq9tOiau5r/f2sujr+QF&#10;EFgMBRafXg0GCEZDQChAASDPXlE+Fp7LqxkIeg6YR6gIgMMTqCoBJWRguGV4DQvJJaGxYCi0AAgr&#10;hEOKEHl48g4TUAABFkAghTBYIQxeDIH+vcoJWggH5TU2r4p5AcyDegZcfAZcmEfxlL1TbgsKIEWF&#10;EEBR/ulg0GkERYLgzIrKoIRBYbJYBAgWV4yFF+UdKVHIYfGoFBoWS8pbUTAGjKSKBCy9jEnBEqEY&#10;TrzCU1Uu85dZm5vrx2aG16/Mzy/VpmK22qjn0n7Ppx/t/eqrtS+ed717kr15mH16tX51xLU2VTna&#10;ZrLphN5SbYlLlajxx1sSzWN9Vx9dvvFwbWqlY3VrdH2xz2KyR1KN9187f+dCKu2llEhBfiVSQQVK&#10;qMUyBoCHgzDgYBYcQIUD6FAQi4BqqdIutFuXB8K31pJptyobLR1qKh1rMU+2uL+4t9jkVZWrhDIa&#10;KeE1dNU6PRrucIN/uMY8n3S1OnUhJV9HwS50Vfzy7dmPbvVXqrhGOmogoqxUMThwGBkGl9Ew+Rcc&#10;6ExnYpFk0DvS37ow0npxvvqD+537o6GVVvdITFdppEUtjEwppyco6q8UX+guPV+vHo8pGu3EiWrm&#10;YqPkeNz1dCH8znb0qFP9+nrwKCt5byu0kzXeGAl0+uS1BlJ/iH6p29FbLtxrs9U52KtZ1X6vN27k&#10;9gbZx9PhTKm6z0/d6jf2VssmmwydYd5Ko2I9a5lNmRq99BtT/g8e7S0O1A+nDX0hca+Xez6nezjh&#10;uT7ovDEePJmMPN2pv7dR9+XjhZOb10baats93MMp34fvXX398Y2VntTuTP1CR2w+V9nlEex0e7dz&#10;2rsTvidL8ctj0Z3u4Eqrfa1Ju9Gi2e11LtYpro0Z7k/bvtrzfX6h/Ps7sS9utXx9JfPpleT3T7K/&#10;fj706xd9/3wY/ejp3lGT/p3l6i8uBL990PTVk44Pngzf2+05Pxm8tBRf7alcaPctZ43XZzwnO5nL&#10;O22XLo4f7IxtbHS1z4xlEq7x5VTXYl90alzfuoQ2hpEiDVwggnD40HwspLGAFA6QwgbSKTgpHyqW&#10;gsRStNb0jxJ9kUCGkwp5pXqOU2tptGvbWqW5BkSqg5mo1aaq7eMdnMy4IWOpu9bzCiAvekWQgiIE&#10;EIA8C8bDUOJ8/qGRCHlCCs+BgafqBIeDuGxbSarGEncwogaSQ4gWkWB4KAwCgP+9mBAKLsgrIRIK&#10;giPACDwEQYEjGDA0FQGnolA0GAJTCAKdSivo7107QOCroDyEefnNC2AexTyEeZktKIQW5zWzIL+H&#10;FhWhAGCS3mpXSjklNhUfR0AB8BQ8lYAgUOgcgVBUalYbRVwSEodC0iRClkHC4tN5dDo3GnaF/e5w&#10;LLays7h1tHj9wfb0dKq/t6alOfXs7ed//ffv/+Mvn/z+lw/++POTrz84+tOvnr243jacc6fitoam&#10;aG9XZTLuiDdH28Y7Vq5s3/3g0dtfn+xf6B8cTc9MN7m8ruxA58HlsVuHrZMNwoAS7BGDDCywhAgW&#10;kwq5mAIOAsiEAelwIAOFcVlN7z4cP5n39kfNYYsoaFK9cWNqeyg83+aN2cVJp3o0472+0qFjU3kY&#10;HIdAiJXbvnmxdTLbEJYze5PlH14fHY/pZrOxq7OZlINvoiNyHunLrfhq1uWSCphwSNJbcm1t8I1H&#10;W09urRwu5u7t9a/1x9+71vnmfu1ml7czrGn2SGImaquPn/MKsh7ujZXIfLN5sU610WLcbFFc6lZe&#10;7nPs9ViP+t2rrYb1nPxCj+LhuPWT85HX1/w/PupbbdYt1yn7Q8wbI/aRKuH5NsNCnepkzHZ1zL/a&#10;aE45GF1h8WBM0V9Bv7Po3+5wj8aV0zWKlZR8OK7Y6jDdnqnczJoebeaW28ouDdsvDoV7Q9LddsvF&#10;3rKtBuXDlaorY/77G+lb87EXl7uf35i9dXVvuTO5N9v4/PrOvf3pS+sD6wPJta6KuZpAk1PaVck5&#10;GrAf9DrO93qXWx07rebdHu9Cq3Urq1tqMa53WA8HvbMNpsdjhtdnjP98J/Lzk/SXt5veOah+favq&#10;oxXXpxc7Hgw7ny9Wvb0X+P3ru9/fqv+3T5d+87Tzp4+Hn26nvnrc/PnD3hvL7aNNnvkO23KuZKnL&#10;PdNbtjIdXpyIn19t3rs4tTrT8uJRwzdfjF5/caFx6wK1vAmlNEPFkmK+IJ8McXKOxGviepw0kwfF&#10;1oIYQoBQDJBoC9gyIJdP0wgNQW1ZS0l4ssHYM8arbWAlM7iKFK68nJasYKU7RDFf9VrDK+dezTMA&#10;BhSjCgoRrxZSzebS0c6gnMsqOAMqKMSgoWQwWCTRV3WPDG0up9tqRWU6vJKBIUARebmDFp8KYD71&#10;Qc5BIAWnNhILReGgKAIUw0KjOVgsHY6hQlHIwrwGggFFeccLKyyAAc7kXSioMJ8bi/JMwgrPgoGF&#10;YEAh9NTEnoMCAFgCjUumM4hMvkopLSuzeo1SLlPS3pKoLC/1lVfMjA09v7N45fxoZ3NFiUFXqhXL&#10;2EylVGIxir1uZyKaOTrc+e6bJ1cvjrx4e+fes9ndva615YWvf/j9//Wfv/q//vbh3/707r//+sVv&#10;vrn+/SfX3r6/s7fZtrrZvn95aGZjbHS5p3UovbbXP7s1dvXuznsf7l8+zDY2eppaPOm6kumZzMRg&#10;YKzdlCkjVttxTilIxy5W06FqBliMA/DgMAYYTIFCCBCQjEvuTtvHUk4Th85Ag/M/cEvU6NJwShUC&#10;HhYtIeOmspHWKouUSkKeBTDwpOm+lsWuyLWZhoCGd3Vr5OZ6+2ouENTKpHgkDw6WY5Bxg7zBqXHL&#10;eBICyamXf/Lmw+vbI5dW2y8uNs+2una6fFtZ57P5qqt9rvmUsaGEF1Lis15+d0jSWMpt84ouDJbv&#10;9vp7QpLBsGC0kn+5z36+zXih0zwVFw0nRLv9hhvjxjuj5jtjJV9fSz+ZKL0/br08YNtqUF3ptGxn&#10;TRf6tZvtuqW06MqQ+WKfbrfHuNZimUxpBipFKzlj3n92lDMGKwTjcd6D5fhyVrfWZu8OCBpKuc0+&#10;9vWRsuV691BMsd9dOhpV3xmxX+m2PF9tPOgsu9RV+mArvb/QeHlv7nAq98az45OrW1dXppYaQ5u9&#10;wcVcyWZ7eKapZCymOd/pOd9Wspq17I1E1lqtOzn/YFh9qU34+vmSZ/vpo7HqxVbr8Yj88YD8q2ux&#10;397zf/80++52/KujxNd70a/vtX+0W/XbR32/elj/w72hr660fn2p6fmK94O92neOar992P18u3mn&#10;z3MwXTnZWd4V0+dqS2N+XWuNvjVj7Grxd3XUjveG7u6Gfv5F4x//vPPJz5/kVg4wtiheocEJJVCh&#10;gKA+rQonGfVcdzlcagMyRUiJpkigKWaIoGwBScbRh/Sh3mZJXTshHMH6AvKaMlxlCuzyY0I+WUu6&#10;tKchONn4ytlCBBCIO1eEBsCIHA5HLeVRsGhQIay4GFZQiCsC8VnqSKy5rTYWFvD5GiWPTyUgAWBQ&#10;EQxQgDztZSmEFZ3Ne8i88wSTkGgaAsFCYigwNAmGpWDYYrYoHigtL9GImVRwIQIJwcBBcMA5wN/T&#10;IxRYADqdAVeIgIIxEDAFg2MYtBq1Shn2l5bazE2dLduHQ9dujT+53X/5QvvbzxY+em326b2x9x73&#10;Hc4237u28Mn7937x/Zf3z3dZZGypUGY32yqrmt98eeXHLy//9OPjn31x9e7ttcs3jr/7589/+YuP&#10;//aXr/7zd0/+5cfLP74/++6t1rduZJ/fnH7t7sCzR6uXL/cND1U0NFiaGv3tXTUL8+m2zui9u7Ov&#10;PZu+fbk+11pS3+iM14gb4txslJUJkOMOdIOPkHRg/CqEmQvRMsEOMV6Eh3GwYDYaSgQDMQAQ9rTa&#10;rBiX34AQMZlEgiOwoNNyB+Q5KBGCFFJIRBgUXgiGFcCQACSbSBGSCXo+m4XGiulMDgHPwKDRRSB0&#10;AZRYjKKAUGQQAg+AUhFoIYM2O9Z879LM5kjtTEfocL5uvKVktskxXqsfiSmGo/KVBsN8nfb+amwi&#10;oxlNafoSmq3OgIeLqbezq3SkmA47FeeN18i7Q+LGEupEjabJyZyLS2dq+E+W3Lcn3cMV/Csdhr1m&#10;0UGndr1JfmvMfr7TnQdsNMZZb1WM12q7y0Xrraa1FntTGacjIOqu4E1WGzt97DoLeb1Rv9vm7AlS&#10;9nqMMzHeRr1moVbTHaQd9epvT3jvTvkutlvuTnremA3v5ez7Hfpb88Fff7j2809fu3LlykhLcn08&#10;O9lcu98X3OqO91QaByqN/SH+VEq7nStfbjTcmAjdGPNtD1Z2B0Xnm7WbLZp7U761XMlKm/lSr+nu&#10;uONk3PBi1vD1vuGXT+rvrKbzBvvhdM1rS7ofnvd+eS37/sXuBxNlT3c8N2Ydb+9GPztOvrYefbiW&#10;OO73bmdt+wOGo1HHVFuwp1Ix2ersqPNHQ7LahL61RteR8WTr7QsT7hc3Yr/8Weeff7f41S9fVE8e&#10;o5Q2gpjNMquETjPfZiTp9ACpBKNTY1SGQobsHJ0P5QuRAilBKMfIZMUC2T+x+VCzDmL3sP0aVVMS&#10;5EsDbaW0iFfRVCusib2CxUm5XKMn6B7psEdLBBQ48nRwL58Gz4BBBeAzRdgiCBWBwMLy0a8YDgEg&#10;To1lPt0VIiFAFBFHERIJYjyGg8dJ2WwJR6iRKxMulVslknJ5aoO9uiLYWOtKBPVmsRAJRgFByLxy&#10;5uNfwSl+YOBZWHEhAgTBIhE4IIyAYgqkJltZpHxnpXlhoHp3Mzc9krx11HNjt2591L0xFtwcq96b&#10;Dm0MRZbb/Rtj/qmRluOrd3/x8a3WsEklFJSUVqZaZ37565//8ddvvP9s4cG1hevXLjx78fyv//ab&#10;//7zu//rTw9/9cnWe7d6P3zQ+NmD5id78cP5yFyPd7zLP9PnzaZsbQ2WXEuwb6JhZLJmfavt3s2x&#10;60c9D69k6hPiaKUuVaNpjPKjpeRKJ9mvhsR0kJQFkbKg3BKIlgHV5H0pGczBIZhQOL4YhC6GIAug&#10;pyXkxVAsAIkqguXNAvh01jsYfJqxT/fAM3mLnv+GQacPncvTCIIV5PeQvLfPb6B8VD4DhBYgwGdh&#10;iGIEn86aHh3KNVVPjTVc2evZGI2Opm09VcakR9xTrWv2SdJ2VkdIMpHWD0WFy43KDy4kdnKGDi8r&#10;62E1eziDQWmbi9lSQp2p1beVs5YbtZU6cpObNBETD0YE3X728aDt9qRlJats8tAnqnhjEdphl36r&#10;UX5/zJZv4i70uruD0p5K8VC1tMcvnk2peiqEfdWKvkpdrZ1crSN3e3lZJ6vTr6gx468NK69PhWcT&#10;kv2sZr1RfjiofzBfdnPI8WwucGvQt1SneTgXOJ8zrDYpHm1m7l0YeXlvZXPrqNZhjWuIw5W6tXb/&#10;4Uxmtjk8GLUNR7j7Q5GemL4/yF5tMi/HhXu9zv6I7LCzZL3XeG20dLnOOpKQb9VJrvTrbk24Xp93&#10;fbvnfP1C4qjL9NH16BsLwS+P/S/3G4/GvJttpevNov0+2cmc++aw9clq4M5sxWqrZzyludCj22mV&#10;7w65xhqdHWHVTLu1J6Pqb3BVeQwDLbquOttoe+naVPTidvL5467f/tj3za8XFx8/wJnDWJWYaFFz&#10;7Baq1oQQq4ACAUopIuksZ5jKswxhEU9WwJSC6SIARVBEo5EMDH6kHFxazgyXsSqq0d4asNlGDVi5&#10;qWpRPPqKzJmYm8tdW432xtVSMh5yFng6In86ugArPltcdAaYT4anXZfnQOdeLQKeTppBgwAEBoFF&#10;pwkMemOTX12hYRoFDKOEpxVIw97AUL0r6tZXeEvDZUazjKXmMzRSJhNLgBTDTntEz51eivTcOei5&#10;QkhhQV5RUWAQDgohY2h8d6Q8XFPe3BZaGInMtbmW+r2bY/GxbOloqyVbqasP6horrN0p22iTLVuh&#10;3x8JnV/oWN1b//Sto/5aZ0vEppTp7ZGOj7/76fffPn/74XhHS3Vj+/g3P/vZv//piz98ceVvv7n3&#10;3VsbX7ycenmj54c3Rl8cJaZajNNNtsEGa21M2RDXJ2MlTfXeubHExY2GsbGG4ysj928OPLhQ3VjF&#10;q48Z42FdJmbw2mVDHVU9cWXMgquyoCqNqBIJwibGV1noXgWBj4NSoUg8AIwtgqMK4adEFQChZwGI&#10;AiAMAIEBIZBCELQAnN8g/+8ITd6iny3Of7GnXVZnodCz4DyfeCQBUgAFnQWBzuYhhEILYCgQXC3h&#10;760OjPfGRroi/a1l0+3ejFsUNfNSHkl7VBuzc1rKBL1hWb2NMV8t7fPQZqolm3X6ejO5zctazmpP&#10;Zt1zNYqJGHuvwxTRk1p9nFYPrzPEmUqILk+490fKptLm9jJ+xkGvK2F0+phdZfSdrHayijdfLZhK&#10;ia6Nh6uN3AozY6ha0VUur9aTNnKaiyO+VCm/1kxoczFyTu5ApbinUjkYlY7E+Tv9voFKzrUB63xa&#10;cmvMstNqbXeyLw2UzGYUD2crVtpKN1pM1ybiDw9n1mdGM/7SnmpvrVoUl0F7vLQb4xXXZqIn2717&#10;Q7Gt3sBMS9lwTDdawb/UUzpTpZxLybazhp2sfa7VuNNmWMsodvvtmy3a1ax6MiEa9LFuDZsuD9ru&#10;japvTDjeWLH8eD/47vXufBofihkuDKmfbvl3e207Xbob46XLPWVpl6Q9IO2p4Cw2Gzoq1C0+QUuF&#10;rLNaNRBTduebXadoZ6a8u9G/0FWyMlS+s5a5dbHjyw8Hbnx4nNzZZFq8eKUCoZey8zKoN8IkajhP&#10;BOMy4QLlqyz5WTa/WJgPh5IihhRMEcBYFHm5UF0dpJdXwV0VRXr3P8jsMK2a5C7FhmJIh/+VhY2+&#10;jVl/hY1Dx6IRIBQcgszHs3xgKzgHPvuT0zlrZ88iiuFsGYuTF7KCn4DPgVgKpUYhFKlEopBd6ZIy&#10;JSS8hEmXcdl0AtVlsVaXW0IleQhd490Br15AgaKpWBIciCwuhBUWwv7hLKQwT/I5yJlCktmurS7X&#10;skksrlSZ6413Z+3RckmmwjxUXzrepF/usg43OtqS1s6kpTVlaK4yJMpVodKSS3OVG2PxjRHPznBq&#10;dLx7aWniaHPxyf6gQyERmaqv3bhwtN2Zqy3xOQ3VqfTCxv5HX7/3qy+2Pn448c7J5NX1lpcnPe+d&#10;9L88SjzaqFxv0w8mtZlKY12VvrXe1pUrmxtI78/Uj/akP3tvZ7Tb3deoTAa4tUGNr0QSDetCAXN/&#10;Lj7dHlga8o+06+d6A/vLnXcvjX18b3CzzdFf64i47PXxMA2DZxBIcAA0r28YABQFhMABEGgh+HSd&#10;6UIkshAOL4SC80bj1TyKp44g7+cBeQLPAmEFQHjR33ukz56CiiiEI4rgdp1+b2X4cKVjuKU8Wa4e&#10;SJc0+2WDlboqA6vWKeis1FSZaM0ebp2b2xGRtfv5B93O2RplxkppLqGvt+o3O3RPN0KdIf61YcN+&#10;h2Q0LvOrsfVudpWesthkuDrlub0QbS2X19l5NQZCd4A9npJu5QzDEdZBmybnoex3mltLOf1BabJU&#10;4JET4mZK0kQdiwunUsaukKHLK86Vsprsou6AaDwuHa+Rzmf4F0e8yw3GxaRqOiGbq5atVgueLJS/&#10;ebFvucW/nbVvtvs2mz2H3TVrzfEL49296eaInFMlRVcroU1m/PZA9clay53ttp2BzGTK02TmDfo5&#10;59sN53Oagy7nalrxZNK312ZbbtQtt2hW6lUjcdlmZ0lfpXoyKOooE8/V8IYi/KMhxVazar9bu9es&#10;ujDgm23QjKeUU2nxbKulP6ocTMoH45KhBtto2t4XU07XKSdSppRbvNNpma2z5Xz8lWb1zlDZbNqy&#10;M6g7nK3aGY5c2UpeWY3d2Kp9/cVc3/4NelUrUaLHivkEDVvkkYrKnWi1EcWSIhg0mlHMKfehTCUk&#10;g5bvtHCdpWiJWOqWOVsSLG81Wuf6R2FJgUBzVqgASjSFEt1PVJYiufGVrnqzx8ilE7FwJAYJhyNA&#10;yOKCPISQogJI4avAorOIs2C2ye0bqY/lg03B2fxpQyASaXQiVyKVl+gEQgKGSSIxCHgWgSrlSkoM&#10;Vq/Nkwm5A55Sm0Eu4fKxcEzROcRPwCQwSgyyR6WdgxKTXyh2ECQlY9OtC8MV8SpfT1/g+DAz12mb&#10;aHVPdkeOVhOX50NXp0pGGg3tmZKZXk8yJquv1KTCsnSVdb67vDFqubTZuDdatbfYsLk1//ZHn/3b&#10;7z6e60yrjf4HV8ZXhsuqvDKvXVwb9XhD4en9vccPzr+80vf4qHu2K3hxNX00EzlZrby/GjwYKOmK&#10;q9rTpWMDFYMdzv5WT7TSsbsx8P67a8eXe5dXWttbTPEAtzqojVea6hKGkE9UHzV7reLqSlNzY+mj&#10;Wyu//vnbv/7Va588X78613jz/OS3n7/93Y8fbp2fn5vu1MtFNCSIiYKjERAUGAbLQ1gIQRUi0EVI&#10;TDEybz5BZ4B5z5/XQOBpqM5TB0ABwQRI/iEI7CwUdg6GKEIRkYSNxYl3nu3d3OnuSzqSbmmmXJry&#10;Cgbihp6oPu0W9kQ09XZWQkcKqLHzzaaxlOrpStVms/6gw7xUr7jQo785Yd1s1+/32i/2Wm+N2KaS&#10;ku5KaVBHCMoxVSrcVEJbbWdF9NS4ldEW4I0nZdly5ki1bDDEna0SDPh5B63G3iD77nR5qoQfUOMy&#10;Lk5zCbMrwJ5L6+cylh4vu7eMNxkz9FWIussZbeX8lSbxy/Ppo+HoVK3sUr/rcq9/s0ZzdTC0O5Lc&#10;749enYzu9/ve2Gl5sT3+xvbMN5fmHm6s3JpsGw7Z4wZhWEAZSen762wXp2vvzA/OJkr6HILpOG87&#10;q1lMih9Oh457nEfd+ier4bUW053p8nszgcU67e6wezCunogKR2pld0YsE7W6wx7FaoNxukY8VCEa&#10;jPOm6sSj9ZYGF2OwRlOpITf4+L1V0t6kvqFMOlAlWmiUzNQZcmHBSqu+LSBfyelP17/r9S/V5119&#10;/MqY58pM5fWF9H6/7s5O8nCna3F3tapjQmhJYsRqqkIgLFGIyz0Mq42rUTJUXKZdxvWXE2w+gl7L&#10;sijzomGviTlSaZI9ApHagTzTWboKxBOAFcqzAvU5vvqMVHdOrHtFwsUxqRgmhczn8qQCPgyQlyxo&#10;UeHptLLCM9CzBRSWWj3W53dpucCzgMKzwHOna1vknSoShKXrtRoOgYjHEbRKFZ1Ex6IIgEIIHEZG&#10;Q2EgQP7EAhQXwM6eQxeh5XhvJZYXwXaf9186hHKNSE0Vs3nIFK0qr/Q2ZmNLU5VjOfNcl3eoM7Kw&#10;UH+8m37vdu7quOVo2tua0IWdvIaIpiWhG2q2rA3axzt9C/3R5ozz0mrN7c1kT0NgbHzoyRtv/+qn&#10;Xz64c+1n74yOpEUGEd4g59h0Mr1OUxYONmbC60PlDSFZqlwyni25Olf1+l78jaPMcNqwNxNfG3aP&#10;9ZYPd1dNDkV39oeePFj65NO1geHg2np9a52uysd0O7ixSn1NhTQVFoU8gupqW0dH7cBg+7/86bu/&#10;/fW7X/3qvV99//qTS1PXDreuXNo7vLxz/fbO7HSbXS9XcpBKFpaAhWFgcDQYiQWdLvZ+utAtAIMG&#10;ICB5O/oTIOjVvGUFAU+3YiQYwsGS0cUIeNHpRDxkMcxt1l/cGlofrb40V7s/GFpqsdd7hWETvS2s&#10;qrQxal3cSj21TAx7OB5qKqF3+Fid5Zy1BvVqUrKYFB71GdZziqNe7aVuw0hE2OwgdeTj34R7JaeO&#10;m7DZUnKjjdwblGV9kmy5sMbBzHh4HWHxRFRRbSTMJpQdTtqFDkuXk7HdqLo1bJuIa48GnLmQtIQL&#10;CsoJVWpKmQzbaMJOR0VdQU5/pajdQRmqlLV6yb0R3ma7cywur3NQa5xKKxs/XR1erkvfnKj/+RuL&#10;nzxe//rpwe8/eXFvYeyfr4z/4dHu3966/H99+uhPX3yw0DkW0bAXewNXFnqb3fKEKf+JOP0B4Uqt&#10;5NFK6NZI4KDbs92m++52y6fH2Wvj3isTvicroe8e9M9mzIcjJZcHnHdmvBMpS3eYmy6hDYRYS43S&#10;8ahovVM+1uCuddAb3Zyclz9Sa07YKe15316layxlt7lJ263S2yuep+vJ/mrVUo9+a6CmziY76NRt&#10;d5h3O61X5lLjCdWTNe8nD0fevjfw0ZtLLz/6pCy5gxE5sQop3SKjmpU4mVhsVagDRk00IA7GcJYS&#10;ttOPVpkQEjFUrChkKwroykKm7CdU8Vna6QAjxWY/J7cUS9Vnxer/k6N6paujJt1UFQiWaI1qnpCB&#10;p5FxZAKThqWRCEQKmSeU1WT0DZViOh5RfPZ0oK/wzN9ne58BnymAAYth0EJI8enEN0Dhq6C8TgJO&#10;e01hpx2eRejiAhwMJxIaA5RYv76tp0hWTdy7q+/OnaPZYC3r3sNjmr4cxTMprdZUzNFYY8lUG5Jx&#10;W67ZM97rH+8M7Iz51wb0/UlxOqxprXauDpXvL1Ydztgm2yzpMk131r82EVuYathamV5dndvc3f7m&#10;07f+/Ns3f/f55GqbySSk8FlUNoMiFzHtJfLenviVteg7N5uPJgKPzmdeO2h6+0ruyUHm4oR/uc97&#10;fqFmfaFucbbp9p3JW4/n75yM37ve3t+mz2aUXQ3aGj874GQ2JnXtDdaWhLmnxdGRLe3qqjm/u3z/&#10;5ubJra3jw4XPX9y6sZBLuqwjQ90XL+/ML47MLY6WlBgVIoqcS8HBoEgQEgFAkeFEOoJIBGMIYBwO&#10;eLqaIOQsFF4Iw58WnSAgBWAkEI6HIJFFMBQw356h6EjU0lDThbWuo+Wmy1PR1Sbbfoerp1zlFCCD&#10;anpES29wshIm0mhUOhWTXOqzb+V0ixlVq4uyVMufrmTtNCmez7tfLJd8sBXIuql5+eqs4A/ElW1l&#10;tJ5yXnMptbOcNZlQpCzsmJFapiQFVfjRuLSxlNYVFqRs1OGIoKucdtCsW0vw7w9p7oy5LwyVTKel&#10;63Wq1UZjuQzXVEJLKDHNdupeh2awQt5YQusuF/b5aGMB+pV+x4VB3/Wp2HhL1CIXKig0BZ5mpaH7&#10;KsyrAz1Js302Vb3dkvzhyuDfnl/8j7dO/vbm7X99++S7dz5oqmzxyVgpq6Q3wL05FXz/eveN8eqV&#10;jPrhUuKk3/nWXvpkOnyxy3h10n1jqWa9z7ec051v1l/q8823+Tp9vKUmyX6n5aDbvpqzj8dEa/3W&#10;wYBoq0sxnjANp80xA3mm3lIfUGUDouGktjcqnMtYs6WM+8PyN3Z8h8P+gx7rg93Aej7TJsurzOy2&#10;Ms54rTwXVW50G1bH42uttvcuR3/zwdTHX78xfflznKUWq1RjNUJNRZnKH6KrNSSlFCbhY+RaCF8N&#10;EWrP0BWFVMFZCq+QLiqgic/Spf/EFJ5hy4tZ0gKmEMBTA0QivNkO1DpfcXidrnBZKB6qyTZk+7va&#10;Rlr7htOjvYGOloruwbaV1YaOVoXbxESBIcWn1Ux5CIH/L2+nB2dODwrOAopOb0ILz4ILC6BFBfAi&#10;EAFJoLNl6mhDd03vJmVk09zYBXC3qW4f8SsqgYIwavZG2cpUMVZUxC9T1jSoSgx6q8rrU8bD6tqw&#10;Ih5R+TyaREjb32LoTCjqoqbGhGs06xxqKe1vMgw3qlI+bbpC11UXHltYvvfWl5/98LMvPnlyfDB9&#10;53jkZDc+1WoJW/lqAbXMLutpLe1odS5MJB4cNn/zxsA7RzX3liPX52P705nD+ejV2cD+VMVgV/TR&#10;veWHd8ZePN+4eX/l0bOt453W1ZHSVJg90KLPJiSpEDsR4LTXW1oyjpHu8qmBYG979ZvvPH7txeHt&#10;2+vP721dnmi50FzZ7fZdvnz+7t3dVDJc6nKo1BK5lMckE2HFYDgAATtdAR4nIDIEZCYVRSGBSJgi&#10;JLwgnw/hefbyCRB6DgIrhOVRzEdwPBRXqpaly813d/vPz2ZnuqtXst6ugLS9XOwVkvMSkbbxA3LS&#10;aot5uUE9GOFuNciXGrQTKfVwVNzuZ+5m1UtJ0W5zPhpJf/2s6em043DAMNugH0vII1pi2n76Cjk/&#10;p8nN6g7zcv58SiQEFDSXEJW/p8JATNgZ2TJBg4PeYMWPBJm3e7RPh1XfHkdvzXg3cpp+D/kgKx+N&#10;qRbrVXUG+nhUuNYs3Gy3jKfNTTZ6vYmS0mIbnZzejCfps5pEHINYqKExlXicnU3u8PtaAvGgTFch&#10;F/eVSj/daXtnb+ONnf2X83MvV5durO3Wh7JOBrGcWhCTQNrcjJkGd0/UMV3nWW8ofb7W8Gilca3Z&#10;8dpc2Tu78Z1B/1RGt54zDcQUs80lbX75eFI+XSO7NmRazyjHIpKpuPDSQu1IxLiYUc9Vyla6AvU+&#10;fr1fV2HllakoNVbqeIq72mqajGsmI8yjDtnjxbKTMc+dedftGdfecGyxNZDzcFfaHVNZ/0aPZWU4&#10;vjFcfme79s3jjjfev9s6e59gS5JVdpRAhBDy0CIpmi9CCYV4pZysLylgyhAiSZFAeYYqKqAKz1CF&#10;r1IEPyEL/oki+B90yT/SJK9ShMUsEUjMQZsMaJv3FTSRg2MIGAKlQG21eKvCsYoyn9ljk+v0GoXd&#10;PzIW6WtX5iUXejqNG3g6q/t0tjeo8Cyg+Exx0RlAnsD8cR6/4nOQgnOwM2ACjSeWGMzJ7kT/aE08&#10;kxCYMpihVW08iwh2pp/uySvjCGWcs3XHO9pVBJFgEyPh7Qt0u4djdKjscp9XXG4XhLxSb4m43MoN&#10;+2UlOoZayvDbhUGn0KtjtFTbW2v0LVFle1TltBjrmgZWjx4e37yzMp21W8QNNa792fStg65370/M&#10;ZB2D+fDdFb66333/uPtotfFPP+492wpfGXcPZWztNZbj5dpbi4mtibrjg5UvPrz/xUe7t48Xvv32&#10;5eef3rp7eToT0fmt1OaEYjBr7qmX1voZuZSyvcWaqSudnmx4/nj37TcfP31x+4uvnr58sLU/Ep8s&#10;dzRbSy9eWHnzzevjw81CPkchk+jVcgwMCSoAggrBKCiWhCQLSGwJncfAUolgPBFERANx8GIkvBgO&#10;OguCFEChRbD8hgSgBFTOi1sLH9wee3HQMd7kSfuUKQc/6xX2VSodPGJ7mSBtZc6mLHvdJdcGHVd7&#10;TDf7zA0OZtxATVnICTNhKaW40mO+3K29M2p9c6diOSOfb1YP5NNvgBvRE6otxLCRmPIwq620fCga&#10;q7OOpc3NLmmljpGys2MWWp2b0x+RR5TYuBbb52cuJwXXu2RfXYl8fKVmLC7u99BnoqLekLSvUpB1&#10;0vbaFc9WbG8dhB+sdjRa2Ytpw8lC/Vx7jUEqpiPwLDRRgCPL0Dg3n9MW8teUesNac4VO75VzJyPq&#10;t1ea72xsz7aMTgRio5VNDeVpN0fqoEL81KIyeqGLj5YRiQwEmg1HOPik+Y7aS9P9l3pDOw3Ky732&#10;w4GS0ZhkrEY511ud9tsmY+LDYd90TH9hyLjXbVyrl9yZ9Gz2hZoc0oiCNOAhLzWVNgXEMbs6rKeP&#10;1TsbT1VOm7cGk3HBRr3sq0vR9zd8DxfLlxo1G236nd7yoaRlrUk9l7O2Rowrnfaj+dDmVtP8SHJn&#10;LHx8dWH7+nvyiim2zi4ymBhqFc9s4Fq1VL0JJNVBhRoIR4hVSuA62z/SFa9Shf9E4v2EyPkJjvkT&#10;POcfyIL/QRLlsSzkcokWGTdcSSyvegUKwAMA6MJiFBCIL4aT4HAiAoKD5Y+hIq4zdXS5a6rHqOAQ&#10;QIXQvBctLoDm9RBwFlh0WvcEOt2fBeZtauFpnyeyEErT+10tnclUQ1VrZ3lbozlYERWWNABaJyyJ&#10;RoAvV/NgTx+Lw5XVvJULjlwzCGcXT2y5BsfOsXXsiqZ4T30mY4+UqU1WpcNjTFYby1wCv51XZhVH&#10;3KIKj6gtZmyu1Hhtor46XbpM6jTpyp3Gcp/dbdMphRynVTre5p/qil3c7nt2a3B/JjzW4ZnoTlze&#10;nf30k9s//+7KJ4863jhKrXV79qeiB9PVb15pOZps/PidBx+89/Zf/vjtN5/ffO3R7msP1+bGMkGf&#10;RUAj2RT0gJ3RHFe2xDiVDlzKx8ildaOTLduHC//805uz4027O+v3r69114WaQs6hSOWNzZVH9466&#10;25IGrZhMxFEoOAYFjwYh814UCkZCQCg0jMCn8jVitZgtoqEpVCQdByEhitGgs2DI6YTb04oTBBDJ&#10;JrF7Gut/9vHVd6703FtMTqRN/VFtysZOO1jjKWOrV35nsqLBxsw34dNJ2fUh22gFty8kqNQR8y13&#10;ykpea9H3BpnXBi2rddLjTu1OVl+hwjZ76O1hSVe1rKNa1hpiVZrw1aXMjJuXdtHy0ag9KIta6AkH&#10;J2ampEtpVUZ8g5PZ4mZX6NANbvJel/7KgPHhYumbu+GLvdblWsVMjbS/gr/eqp6spB12iu9Mldya&#10;KL00Gu/xyaN6bEfc6TbpRCQKE46nQgl0CEqExilIZC2HZxFIfTKZT60IGaRJM/dkOPlgdW+8ZSap&#10;DVTLzQGhykZBlFKKgnRAVIGa7KmuCtZjwGRCUd6cQ0kQGBOF0ZKgY5WKrZz1Qp/r0mhFZ1SfCpjD&#10;VklzmbjKwOkJcLd7TAc9lluL5dvdZUMVss02XWelI22l9AX4nTFpplRfaaJ3VcoH09rVzuB4SnO+&#10;VXF10PzulfqHS8G3LlSfLFYcTfnm2uxt1crZBtFqj2Ot17w+XL46XzHUVzve5b+523Ry72Bo6THJ&#10;Ws/TGUQ2M9diomlkVI2EqjNARIZiuhDJ5WIVIqzeWsjVFLOlZxjifyJyXyWyXyVxfkLh/xOJ/09k&#10;TgGbi9Iq4WYP0Gh9pRBAQABBkGIIBIg4C8IUAXBAAL6wgAbDOVJjY1983LPebWcRMIVFWGAB4nTF&#10;0XPAfLOdB7LoHBRQCCs6By8uRiLwOAKdqbI5Rpdr21ossQptVVCZrlCFA36JK0HOjLvqcjBPd/mV&#10;TU9tFKWqok+umjJJEN3jXF63Z1qAhir1zAVfT3trT7o5m3JVxJX+gMWv9pTwy23ceJmwKqzJZYzt&#10;KWtrXBX25FOiwiZneiyy5mptX4Oh1qN0qGWro7HDaffaoHO4yb7Q691drH92Y+jRxc7B9vTlo/Un&#10;R7mPb9Vv95cezdW8c6f16lzVD29N7c32f//jG6+/PLx6YXx7Zfj6pamhDrfXltcwAYtEN4jZNjmm&#10;soTRFefH7JiYhdgUkfV1J4/vXPry04vz49WtmdjyVHZpMJNx2erKgpcvb44Od42P54x6mdOh7WxP&#10;NCQDMiaLjMITkHgUBEvEMYQsqVxsUIj0ApqAjWfTMUwCjIQqgqFBcDQYlY+CRAShq6Hxyzdu//D6&#10;3vtX+tey7q1251qLfaRKm7DkgVG1lYk+2s9MxWVP5gJbzbKL3YZ6Jy1up1WZiBkHeSDCvjZkn6kR&#10;rTbIDrKS4zbZUZs+IkO3uBk1pcx4Cb3GwwhbMHWu/DHLq8T2xaVtHknKwqnzcHMhaZNPkLTRMnZS&#10;q5c2Xi3uibD3+nSjKdF4SjJfLzsest2aKu/w0WdqBWtNkosD1msDusUUbyGpWK3TLNZp9jtsTWEj&#10;l4DHg+FMJEpB4wuJPBoExUPjJSSagsGVkhl6Dscmk7sEjLGQ+vFI6vLARC7RWyoqM5HIJWR0hRSc&#10;UCBb9NR2r3SyN7q8sOBypdBQGvL0Or4IxOla4BAmFFAiQk7WW6Zz5V2VuhoHpzUiaAzr/UrWclYz&#10;ENW1lOSdNn+qRjUXVV4a0i53VDZ7eUMh+ni9oVLD7AyLcmXM4ZQt6eJMpDXdYWFnkLEz6j6YLH+5&#10;U3tpMrDeZ74w7Frtsy+0qNdH3UsdxuV+3/xIpL/JtTpRvrrW1bewo3P1kQVqskJFUijoSgldLWBb&#10;lKwSHdXqBHCVcA4XJeUQdHKh08Et8RbyDf9AEJwhcV4lc/6RxD1D4Z2jCc/SJYUc6TmBvkCmeiVU&#10;ETtcaRHT6OBiVAEQcxaALQBQgVCNq2Lk/e9f//dfDy3VWbBQEpysHe/LhWzmv1cDntYrnQ7iF6AQ&#10;GLE7Ur12MHj5cs/2dsf6ZsPeStXVzfK+jLLKK3KapSZ3Oaeqo7xng5taKtnd7ZxoZxqjjJ4ZUzpe&#10;zCx1z03z/TWQ6oHA4RNLzzjNGYSLNDSdKdxcG8s4aqOabNJU6eKVOKS5Om2sXG438jvrdMNd/sW+&#10;cLpaMZ4tmetyL/WWTfcEJjtKbiwHVjpVS+3mgaS8JiDoq3cN1JWujqbeebi63+ucrtfc3qh5dJD6&#10;4nHbO9daLs7VPri6cP/G8FR/RTbj8Dpk8YAiGRAaZEypiMOmMk06VSwsDtnxjUF6W4wfMOITTobf&#10;xmvK1Nx7dvLi2fbydNvRxa1f/vL9GzuTty7trc52DfQ2Dw43DA13nty/NDXTM9BZ3VLlNknEKhbf&#10;pTFX+yMmuUbElknYKgFZwMQymRgGh8AUUll0NJ4IxxJg+FKd+cGlre9ebH14deTxesPRUHAiqVxp&#10;MeY8gqSF0VTKb3KL/vn51ExKfqXHMlXJay9jxx30Wjcn5+fO1oqGwrQuL2UwwL057Hg2afl4xf14&#10;2jMTE7X5+EE9KWEmN3rYnVFZo5dXaaZEjKSIkRxSEbrdMo8I5ZOiPRK0X43tCfNbPYyxmPDygPnu&#10;bMlmt269wzQSFY5U8OfrNTMpwUBYHJHCbk57bs+511utdSZy1kVv8TBTPq7ToiPCYEQQlIFE8YgM&#10;PkXEwXMocAIXQ+JgSRwMRUGl6ZgMH5+el8374/V/+edfXrnwut+YUGCxRiyw2YBq8zKcAqRfLYk7&#10;5AONZc2NgxicEH6an8HIIij2tMsK7JLgH200jjQEBqo0CxnVdqdjsNZaqSCPRHkTcXW2XDIVFRzl&#10;pDutxs0201BQOFOnnElJJ1Kli2ntVrdttF5+uvBxtXxzONyXMaxkJUdjzqU+92RSOVmnurtRPZG2&#10;bfRb+v/etTPf5hxsNLRUqrtTgqVe08aFsUjvBklaTmFyiSIeWSymizkCg5DvVDE8JSijg6QxCG1m&#10;mlHGsStVAacmHEdrywpY2lfzHBLYP8Fzz+DZZ/Dcs2RRPii+ShPldfKVk8PB4RarkEaGQzEoFA6G&#10;ImJwAp05vXvz+S//8N1vf7a60hFw2ayp1rbDtZyKTcqrX3HemuZN6WnhEh5FsWQnp976YO6tk5aN&#10;8cBId/lEv2+6VzPeqO6qU6ei1pbWYE1LJtDYya0aVSxeWb+9pHTUqFrGnC31IEVFyfgkvzyNqut1&#10;9k6i5KW86rZA90jTWFdrty8REScrhKmIMOZUlDvk/lKuSUKyG8QdcXVjjXWu1zLSZR1tVo61WHua&#10;bBPdwcubdR/d63j7aubN44a3jpvfvtkx1+3Znqy9fzTyzu3R948bXrvU8uCw5clR8ngpfP98za21&#10;xMlW01SjsUTJNCuZmZhqsc/SEReUW3lqCU/E4psN2rYmQ8yFr7Bgk156ZSk94aYm3ayIU9c3Pj42&#10;N/ng3u7W0vBwb32Zx1kRqbq8OjE+0nPheLGvvzOba25pr790OB33mKU0TjJQsTU+d7i0+GB/tdZT&#10;ahUp2Egyn8zjkjhSpsCmUJmlcjIch4dgBlqa//PX7//t+ytvHbVvdnkfriaPx30brfrjwbLZpHYy&#10;Jq8yMK5OxcZqlcOVkt5yftJOidrJDQFxUzl7rk6+lFGtpNUbdcq5tPTBROleg/T1Nf/JqK1ai68r&#10;FZTJ8SNJbWtQ5OQj24P8nF9c4+AFjdjWUmadkbyQUFepCFVWlkuJD6hxQzFpm5+90Kza7DXPt+rn&#10;0sq+AKM7yJqvkba5uM0OdpWZ3BXiD1YqFhvsSSut0sB0KgREKIIIglBBcDESa2CJGRgGBU0jY0gM&#10;LJaLI7LRVA4MaWAznVJRwiqfrPWfn97yWVvYUI4AAldhQF4uqNZEbClh+bWCgI7ZXh2qKg+p5VY0&#10;hAIvhOUtA6YQTAJBuWhIUEWZTJcmrJJaI7mzXFBfImi30q8PmZ7PGC4Plr6ct725Yn97J/B4r2k5&#10;YzgYKhttEA3X66calHtDpbfP197abt6crJzrC/c12ObaTZuDZVOd3vP9zpuzwasLicuzNZvDpccz&#10;ZRfmglPtnoku11RPxWCjdqzF0tJdW1LdzNGXYEQiklREUemwQg5DzmUZNXn/WcCXEmRillHJLTFw&#10;nKVAkaaYI0YpjUCBoYAoOYdnF+D4hTje2TyKZP4ZiqCILSvkyl/JJg3ZukB9XXVzLjM20NDdlRkd&#10;bl7fWDi+feX11569/fHTTz7ZeOd5bnXa5dKyEQBIcRECUHBaOgg8rRLEFoBlvmT3y5ejd1bL1vu9&#10;E232npbSnfmK7ZHAhZXylaXEtYOGu1frJ/oCZZEaXm1v58aw1VcjrGh255oJ8nJlQ5fQW0OpSZub&#10;OmmudHB8s2Vxtq6jsiWtHmrRZ2vkPWl52MYNlAiiZcq4X59NGodSho5M6eOD4GDGMN1hGGvSdqZ0&#10;PWnP9oR/daz84yfD37wx84cvt3/17tSPbw8/u9o/nE08vbP49knTne2KS8vJO9vxmxv1T45qHm9X&#10;XZnwtnq5+Y+llfBWZ2ouzNu3Rg1OA4NDpSjF0vpEsLvR1Negq/fzfDqMR4/3W/F+A8anIXusGout&#10;zB8Kz4/U9Tf4VRL58Njsu+89qW9s6B/v7eyo7cpVe1xlFeUhJoZUYihd39ibnlhenF147+G19f7W&#10;4WSNFE8yC+UiCk/FUzi1Zp1AhgWj9ArVjaO1P3x78ofP928uVi91eG/OxVeazWtNhtdWYuez5t2s&#10;Zipl2OvxdQQESQejL6qodTG7q2XNEVlblWC6STmT0YxEeEMB2s0R+3aDeriMMVHNX8/qqjTkvCUr&#10;4SFqbKyuSmFT3rD5+PmcWecRtFcJRmKSjjLmQEjcUsJsr9S6lAwjF15jZ9SXsmNG8nidrj7Aq7EQ&#10;RiKsR8tlQ2HJcITd4qZWmllhJanVxTro9WeDKpdWRkdgCcVQAhBJACD5YLSBLmEgaFQYnokjcQh5&#10;AglKJk9Ko4ppNB6BLsKRzByeWWKhIgRMEFxNQBsoWCsDUmkiztTKB+q9pWp2JOApd5oteguDKMYU&#10;ITBFYAoELCQTODi8nAxpDghSXm3UQO+plGUdzJko55Nb6fvzro1m426r9Eaf5v5mxXpvYCgmn6iT&#10;DqSFvWnlcK3wcCF0cTU301e1NFE53GwZzZTUl6mawqLhRtVok2moyTHSbJ/ptC10+Tb6PbOdzunW&#10;8rEmy9yAc38hMthbkWyONKbMI6MdnkRUXmKkGs0ooRzH4ZCkEpJajxRrQXQuVMAvZguATEkBhQUT&#10;sokGXYFAfo7KO0fmnsUL8gS+mo+IFNE/UQRn6KJCjuiVirqhjZ2V6ZXBidXh8zvj4xO5va3um1em&#10;Xzzevn91qqqpfnCmaW8mkDfQFDgcAIIBgAhQPhwWIAqLkMWFGABE4ggkzy8mNjpUy132wfqSw9XE&#10;yWZofbhsYcjb3eZd7PFNdrvm+j27S3VtbS3+VMwZijDdEVOqUqbz0uwVMn8cafTJKtLWeKM21KhP&#10;5MKdzW19sb4Oz0C9bqTJ2JHUNlRr01F1e6sz/06mO9w7s7G7m2XXJ0sW+33jTcbeuGig1rA3GJob&#10;i731YPiH90Z+9m7/N09y79+se3Gl/vVHM4+fbHz0vO/OkmusyTqZs43nHLc2EvsjtpE6Ta0r/0OK&#10;1DJBLGgeaDb31mlLjVwmFSuXcCpC1tqMIxIz+5yCMis9UsrJxRW5Cl5Yj7EJ4UI6qaQ8ur63Pdjf&#10;nMqkb9y6tH+4vDjfk2/L+vtaqivL4DA8HIQRUPjD3YO9Q2NtvXO1TX3zU7OLQ/1diVolgeqTqjQM&#10;kSyfElkSAhiLgWKG+nu+/fzB69fH37rce2OhZr03ON9sXWzULdVrni3HhsPigRC3OyDOeYXVZnLa&#10;w+mIahvLlSmXxKMne0zkZLmwJSje67R0eCkPZkvvDetvdiuWmlT91VqPFJktY9ZoGfPVmqm0rDMo&#10;jZjoRjrQb6T4dYxyFTNkoAdVpOkayVhK6dcwqs0svwp7qm9askeObPSxGh2ULh/5zpzjZDl4d7J0&#10;u07y/Hx6oT2Ql9NeJ+v6TNqttRNhSCoSk0eRCMKwgGgZgU1HUpkoEgWKwQHhDChGRKIqBXytQEIF&#10;Y9hwDAtBIsJpOABMjCwIiWhBHjUjI0S1jCo1NuPVeGWcslJZzO83qC1SllSExiqJSCUDK6IRRDSy&#10;gk2yyBh+M3uxu3QkY1to1AzWmru83Pkod7FZNN0sWWw0LTSaOyL81oB4PMG8Ouk+2qyebDCudJZP&#10;ZGzr/YHhjKkzLOwIi4fj+uaAOFXG7aiUtYS4sx366Y5Ac0A5klbMNMpXeq27IyU7A97NbvvOWnJq&#10;sGowoRnvNi6PxGaHwmOzveWxlEQl1vtK8AYrXmmD8KQoiZiq1fEMJrZRK/FquR6dNupTheNFTMM/&#10;kXlnyby8Bp5jigEiOUxu+YlA94paU2I0eyyl+TYn0z24fvXRa1/97Iff/unj7z6dXZ5orG7Priyn&#10;pjstRhkbhyfxeRwUBA0qxkCAWOA5JLAIU1RAhVEMXb1Nj3cjJxuhC2OVDw5q9sbdS4O+nZnywcHQ&#10;6kDZWKdjuDd0sJLam4vODyfq6wNl1WFnLFwWKNd4/MpwjFeWVla3BrOpdEusqbm1qj7ny9T6Y+a8&#10;4nXWGdvqdDPthu60cardOpQy55LGyV7nwrDneNxzftg+2qwda7RsDQdfHDTcOcieXM49u9P+7Hrd&#10;84vpk93aB1daX5z03D9uubWf6KlRNsX03Q364SbzRKu1I6aOu/nlVknIxGQxcCYZw2Hi+C2nForP&#10;Ikl5TLmYr5CzlFKaSkKxqFg6MT7uZjWU0SvN+Ao9Rc3BKWUSg0ouoLIlCksqmR4YalsY62xqSY1O&#10;ZINlVio2f4YR1UJ1b64zb68TtZ3xVPtI39BIS4ueL6MjSWwEiQHBi0hcMoKILEbJxKrFxZk3Hu5d&#10;mmm8OhXfypYMJzRDUfVUWtMZlB0N+meqZCtNmvYAd6nBnD9puqs1aY8oZmTVWlgRM92twrvkhKCe&#10;MpWSbTer788ELnXo3tqKLLYYasz0Wj22o4zS6hO3O9l1JmZYTYzoKG4ptiWiKFEQHTKKQ4CK6vOZ&#10;k9taJow7WFV6Sq2VMlMnuz5att2iuTpmmUkJx9PcB1v+GxPlB1nV4zn7bz7YOlnvn6uRLMWYeyPR&#10;sMNBR6IJMDQTRqQDCMwitJTA42BoAhKLjWdRYVgmAsfGkLl4kpYvYmKITASWCyNTIBhGMTAjwZxP&#10;uxcijn6bIGcXZJ3sVq+sUseOWcUepdgul+s4PBuLbGcSVRQCFw1nIcEsLFSAheQbl6FGc3fU2BMS&#10;twX0OSttJyuebzMnbbx6M6Hdwxiq4be6pG0l+KMx/5Ul373txMOt2juzrvvbTds9zr0R52Knayil&#10;HmjSD2UcTS5WR4TZ36Rvj5ty5eL+tDFXLuqOSqfS8oEax1qdZG/aP9LoXMpIjqaci93OnX7Dk0vp&#10;8/tTC0MVV24spbvmhToPWaKHMiUwLocol9CselGZSVSmUwcVwdaYyNVUTNX9E5F/jno6TggUSEAq&#10;3T/KdK+QeQ6bL9c5fnj7xYe/+5fvfvOn1z/7/vFr717YO5wcn6zPNVeVhx0Wo8piN3eMtA53RKlw&#10;RNHpEmk4CBAFL0ajivKp29Q/s/aLr+Y+fdj16f3213bDh0vRk4tt93YSm5vpaweJtdW6C4ux4Y6y&#10;6aHgal9ke7Z6tNM1PVQxOR7q6orVdXR6B6eqNo/aD9ZmV5vWptITY9n2yUFPqqIjV9Z9WkOkySO3&#10;Ou5anSzdHPNenPLtDJTcGHMcDDqXBsI3NmLXtwI3t2MvL1YfzifOH608eO/ircfjJ/dm792evHy+&#10;7upa9M565O1b8cmsNumVjTSbkwFJ0ico07A9WoGShVZSEDQ0TsIkcmh4AQPHwGGYOAyXRGCTiCIB&#10;2WxghTycCjfXb2UlPMygHlXKgwZVNIcQIyJAqHAABQJD5J15EcZodze3Jls76uoaYwq5rNRqj/vL&#10;NVxhhauipirt9iU8gdrpycVcqoEIJ8CKkMgCBPoslFCMxsGIIBguEIosTbQvdFWPNjgW232Xektv&#10;TUSm0tYWL3spo99pdwyUiVrLxVenykeT8qUu92ijYyRt7K8UtZXxghqmS0ZIlLIqShlJL7fLJ7w2&#10;XP7eTmanqbTZycu6OC1OencZcy5lbLHTwwqSgQHxKUkpC6UtKEg6GWkvs6NSlAsqvDKST0mIlVDb&#10;/DK3AN1ZxhgLU5eqefenvOfbdFdHTLud+vMdpWOVvNEq/k5P5UxKf9imebla+nSj5upcpDFkUnLZ&#10;NBiGg6EI0TQBhs5AEgUkHofA5xM5HAyVCsXnH2UgUGwUhglHYQsh9GJIWAh/Zy3+8e3lG2O9+6nA&#10;bo1tI2XrCRtq9IKggm7lUZxCilXI1FPhIRnRLmQyUEgqBEKHQpgoqIoJC2tRg0H2bEI036SvktPH&#10;q7ntPlm2lLFSx93p10zWq3Pl6jYHY23Iu9lVstEsuzbq2WjzTKdtYzXClT73UJ2nIaCtCyhzfvql&#10;Ic1UVteYMPv17O4KdmOIl6vQ1ji4veXsvnLhbK3gZKbk3umakSXX12pXejx7E56dsdK9keD12dhb&#10;xx2Prs9cvLY+uHqVLKtE0hUYjpAsY5rL5IGMyd/g9DVG3C1dcJ7/JwThGRKngCosYovQGjnVZXpl&#10;5PxrP/3Nz//612/+8MePfvj5y88+37l32DLRVx2vLXfaNTKpodQVGZseuHu5pbfGwEBioQAsCJQ/&#10;bWUlJVarSkYn89WW6pGlSx9/fuvGXu+nby7d2+v9+r2V9x82HM6Fd0bLBtsjHV21o2NV0xOJ9YXa&#10;25eG3noy/vJ251tP2h9dqbm4Ht1arl+dbz6/3njjoPnCXGSh197ZUpLNRpbm6hdG3V2NtqGsszdr&#10;neqw9baW9Pd5N0adCz3+zSHHzmjJ8Wr7O7d7NifdywO2ma7KS0fjd1+ub1wYu3jr/NHtzeO7i5cP&#10;OpZ6XBuD7v2FwPJAacInCzi4iXJ1wqur8pnGB2LhUmHcLRZQ0Bwilk3GM4gYIZ1AxyCoWAyXTpPK&#10;mXodI1rOr6/kpgKs9lph3EVy8MBaBrBUgZOQgEwMlASFoYvzGGHUYhGNyWPQuDQSkyPSltXUZ3s7&#10;HSaLU1uilRjkYovZ5Pc4/CwiE3QWcnpJj1eByHMQfBEKBybwBdqu3q6lyfY7+wNLg5WT7cHLS5nZ&#10;rHW20dYTUfUHpdcGbHeHXK0u4XKna7HJPBpTNruYw3HZZEY1HJfv97qSdma1gWllw2ImcrOD1O1j&#10;9jppgz76XILbXsocjSn6/MKQAl9vp8YtTKcYUe/mJwz0lJ3a6hVEDJSmILcjym/yCVp8nFxCWuvn&#10;t4dl47W67bbTC7+92PQ/mHTstqkv9movjtie7oTPNxo2Krm3Bs23Fhy3hkqXUpoL7bLPH7Tfu37o&#10;0lo4BDafzGNjqHkjSoTh846AAEZRIEgBPh8FmQwYholC0+FYUgGSCQI2mjn3Zlu/frT+uw8ef3m8&#10;8cni4HuTXcdDzUM1obRVONtcNZ0p3ekKbna5Proz+fRwc7SpJWAqYcOxdHChBHMu6yTt5OQ3ZyxP&#10;99NjVZbxhHSokjddI+uLqserRBuNsvUcf79be2EktD1iu9rruDVgujZq28zZNrPGobg24eI1Vyhr&#10;LNwuF22mRTudtcxlvUmTNF7KzlWrcmFFwkzpDYsGw/ztSvq9YeXd2cqtbv9ko3270zzXaJuuV81l&#10;rQPV4uWs4c5a7lnqPAAAQy1JREFU+OHFzP2Hx61jRyR1BCrQwPgitEBI1MjYThfR6gPIXEVUzbl8&#10;FKRyXiWzC1gspEIBkpa+MrB7/7U3Hz99cvPyrZO7r528+8X5d+/E6sIWva0kGsv4M8NHdy5+9MbE&#10;eKuZT8+nQgKWxJWoSvy+qkyVO+p3OVxlHZ1DNdHmdEPH3MTUD99c+fHz7W9ftt7bDkx3Oac6Svtq&#10;jYFKZ09b5dp4fGY2fXRl6GC/+fpuw8lR+42tlqm+6PxiZmaydmWiYrojT5pzqMM91h9YnghP9ZRO&#10;9dtGOy3dSXljtTybUNZW6EfHq/dXq3YmQ3uz5VeWE0cbXbcOMgvDvoWx6MGFqZuXehYnkzPjiYWZ&#10;pu6B7P6V2asHDQsd1v5658F63YU5/0hGUe8XBl2qoFfntmgcVkUyZp/q9LVHTVQ0gkzAsVl0GZ9O&#10;x6KpGDQJi9bpOe4Snk2Jr3AQy0yo2gAj6ac3+ZkVZnzcw3ErSGUqDguFwEFhEgrWpWbS4ChEAQKa&#10;T0R8lUBpkkq1LByLgWYw0QwOPi8IgvzN01LDc1DgGSD4DBBRCMUUIxH5c5GmnJqd21sfv7ozMt0d&#10;a60ybo+FhuLKhTrDYbdjtFKwmJHfnfTtdNpGM9q1rGMkphiNioZi0u6INBcU7wyWreV0VzsdOZsg&#10;acBf6dDPRgVTAeZcJeeo3dhgImfLOU2ltL6guMZCyPpFQSUxrKJF9eSwmlZjonZHWLmgoDkPXkjQ&#10;4GA1uLj5zzjfaTtabt/sj600Sk6mbG9tBh/OlT1e9DzYDn98Z/7RUt2Hh+kbE7Z3D8Ivd6tPxs1f&#10;Hrp/eJL+yy/uv3P/Vltth5AkZaGpFDgODUCgimF4IIwOQ4jwNDlZmPerbCROiKFyIXk3gQ6oWBNx&#10;43dXp37/wZt/+PrtP3z34R8//+Dnbz/85u3HH92a+9cfnvz6/au/fX/vi2c7n1wb++WDqT+8e/Lu&#10;g4fLI22DDf6Ilr7ZLDse9Sy2Ozb7vb1+w2BC0B1mjtXI650aPx/Z5yFe6JIPV0oOc4rL0+HzXY6t&#10;RuVWh26mTjEU4043GNsq5U1BUdJMG41JG4P8+WblZJOpp8KUcvEGGmW5KlV3VDJSq9jo4j+Ysby1&#10;k7rZW77VYZtosi01lU3USLa7pXM5+0i16Oq4eW/AeXnc8ebVmhcvLjeNHWgq6kXlIaKmFC5WoqUS&#10;tkUudrtxAnsRQ54PhGdop4P4RTxpEV//ij7d2ZJtTNc0ReoXV2/eefnd89//cnWjNyzjqMQqvyU2&#10;2DA5PbYx1tuTSUcjlZHY2EjueLd1Y77t/uXZqY5MbaQs6NBRoSQQRCRSpZ++9eSbLxZu7dUebST7&#10;umvmhjwTudLe/oqlCf9Ym7urKdDTYE9XOFf7K3qT3lzSm00FMzWBK+ebHx1V70zYR9sd82PV23P+&#10;jXFbtsbQ3mqZGw/tTIT25yNb09aZLn1LvbU5552drTk+qL91PrI2HVqYTF6/OvDOk8U3H/btzsfq&#10;E5HLFyfPb2WX5tvH+qOjHaZsQjrQ5NibDIw2GHNx7WxOWevjuawsq4lT5lFGvKpyr7YxpGNj4cR8&#10;C43D50GiYglYJIJGxGsl5BItIeFiRx2kWh+j1sv26tHVpZSEHZ8oIVbbyNVGsggP5VGwbjnFqSAJ&#10;cTB4EQQGRefbKjwyn/TQ2GIcBoijwokMJIUGJ5MgOGQhDHJaTAiEnAVCzoHghVBEEQqN4LS1Da7P&#10;Dg611I7lKgcynvEm26Xx6Gana7ZBtdttmk6rlzvd49nSVr+60cE57FDfGzFkrNRKDb3WwsiVCweC&#10;orVaY3MJ+1K/Yykm7nKxz7cYZ+KCwzZ9QwnjaKS8w8tttLITOkJbOa/agE+YqEE1NaDANJXQhyvY&#10;HUH6SFyVMMmVOEBfRNTgoQ6ltPVhS8zOHa9k9HkpYz7K9Q7Dw5mK2byXy3jXU4rXV/1vboXfWXe9&#10;teL58Xbi3z8d/vb5wBtHI5+9PHhx7zWn2kvFUolQPAGAxgNQJBCKnv964QQ+lsOAEngItJpA0NKx&#10;Ho240iDPOjWvzbT85evX//NPv/9f//W3//qvv/3Hz9/7f/71q99+ev9vP3v6h/euffZg/tsXSx/t&#10;Z7+72/X9B9feu7H/6eWeD2817o37jkeNN8ZcC61luYCkp5y/2KqbzsgnaqTjYW5fkJc3ogst7pSZ&#10;X2ukdIY09aXKOhOtyy1qt1A2UuzF1pIKPb3LzWhzE6Yzkt6oYCPHX23XDKW8ZRpuY1yZsHI6I/zO&#10;qHSiTrI7pN9ps9+c9p+fzCaMiqSVMVnFuTacbxxtb+/4Hk757057X9vzv3cx9tnTvnsvn/csXlfG&#10;uzCWSpjCDuXI0XwJUWeCSdxAkQquMBSLtcViKUqrK5SaX5ELJWq+VCUr1TqztbP7R8/vvP/pxvuP&#10;aurcchaZRufKqDKX1F1TUtOa6R+ZOb++tDM/OdU5MdzY01SuErDgYDQSiIQWIAvP4cAodbCuf2ej&#10;YWG6YX2paW2zbmeiojPn7OmoGO31ery+tdXKeMTUnCxNR80VgUAiUS7XOxamR79+1ntx2tdTZ8ll&#10;7L2tZaMdpQeLocPZyMFE6WaveTGnG2mxDHaVjmR17XFVc8o6PVQ7vzH/9lu7j26N3TnZ/u6Hk8+e&#10;DZ3vD1ZGyvcvLy6vdw+PpEd6PfFybk1Qm613rY1WbvYHO1KemV5fT0LjNglro7oyE18noLuNklID&#10;vydhtEsYJBQej0AQYTASAkOAQpl4rJCMVnFhZVZS1E0NlVKipRSXEu5U4atLGG1hdo2L7JKDtUyE&#10;Q0EPKLAGDlpGRmAAUDgAdlrRC0AAzoGLzwKB50DQPGn//w1aADmtJDwHBJ4BQPJieA6MOAfBAIhK&#10;maa/q+VgfXK6O5k/+/PtwmSDczal7wnyLw3aewKctoA4YmDGDJRmI3UqIFyJiXvLOTs580JccLFJ&#10;M+xnjUb4STOlP67sCfKOeizX++3zUdlWnX6jx3d7NnSlW7vToFyp4d2bsHZ46SNVwt6QoLWUfL5V&#10;O1bFmagWTibUmRJxiQAdNaB7/LTecmazi90TYOXD1Uaz8KCZf6Xf+vK461JX2UGr6LWtsuebkUs5&#10;9Ueb7l9/sPe7zx59dCH1m/fXf//1pd++P/31i/mX928F7UEmksKA48kQNAGEoCGwdDiBAsaTi5F8&#10;JMzIovpV2nKVtMWvHov5ngw1/eH53b/+6jf//Z//9T//47/+6y/f/8//+cv//MOv/vjRtf/66YN/&#10;+f7pRzfWbw6UfXxQfXO6Zr/Pe3u17MHVjs3RyqW8rHWb6ypMfg273c89nj9dhH5jyL3SIN3vVj1Z&#10;9j1aTR+P+fZ6q9MueVDKcPPQMRmmy4q9O6g4HgtnA5K8oR0KcYZimgYzZyrK358MpLzmyYiq1a/J&#10;uJjNXnGbm7GU4uwO+yYbTBut2sX24GBCOvj/be8so+LY2j1/1sysmbkngrtbIAR3msa6cXf3xt3d&#10;3d2DW3AnQAiQBEJCsODuEAiB4BKSnDO74VzevOe9c0e+9Jf6rb32Koqq3f9d7P9+nt1JVaFkY3RY&#10;2/0EB1IR03XWUx1eW51R4zUek52Bb5uDhnpi+l5k1b3psYqreqTu+kROhV5IDo8dRsohjM0OI+AX&#10;JhVBkonJ48MV/40b+RsrLR0XMxMnE+cjHg0R87ic+pqe4Ybh2dz6YoMQe4STubSnnYqRmgw/m4ig&#10;gBQSISPILf6YgZWdnukxKRUl+mn2ZLi4pDhgSOFQPiBiF1L3K6/PGOgNeV4VAoJbdICqs41OTJqR&#10;k5mms6dNYUNUbnlKY7k/SldcgJddgIWfGYnqeley0KEfa84faSWd7ivvay0d5GFaXxteU+H8oiFs&#10;uD+oq8YkPVg21NcgI9k0OUQ5PcbY0lzJ0cUc5RqYVlq8utXZ2xhbXupRVRSelOicEGmrpSIuIy1k&#10;ZYy01ORxNEZYmom52SEdDeEqsjzmKAkVKQ44F5OsCKumDJ+uMp+2lICjhWxGnFlusAkrAxUzPTWY&#10;vR/TUbM/ZmBjogd5qSAnlSyC1liDxc2Cz1qHWRtBLcZJZqgJ87cUMZFn1ISTSzETqMJolHjJFXgZ&#10;xGjJHuESUWARET/AJ8MiIsciJLqHh3ufEPseIc7vePj38dGPlgEmxCMhxSMhQT9XhpQaj4Iaj5yB&#10;lMrBBhUa7BHkqe9qKmemJmyvL2yuzBtpCk+1FapL1UpwknPR4jeRZioJkA804LZXZk+2ly4PUMq0&#10;EQ7R4SrwRjiqMnoos4Roc4ZZ8cY58ZcGSnXF6aSiBDNs+XqyLKv81Rv9kC9i1HKsefrTlNpjlUt9&#10;ubqSlIK02ZJtECgkqyI7rQIbNVg0WkmzGSOoI1BsFeFiLWmaUeZ8jYH8A1kS/RkS3fEq5U7wlijZ&#10;LCuOQnfJ1ky/tnjl+XLLnaHm9clXc9V2uwNhq4Otw1Uh+5M5uztjDZUtCiKybLRM7DQMnDS0Ymxs&#10;qjARUTZeLqpHfHQM4pwcCnwwDQFhA6SkmyKyP8HtZPD91/XR7f3R869Le9uT52dfD5cnVvsLt6aq&#10;11c+TjYnzLb4TzRFdGTYV0Zp1ybotmeat2fYPfXXiHQV8zYWsBB5kmHN4qvJG2jEG+EiHqjP2pSM&#10;qEvUqg8S6ErUqfCQ7C7WKvRTS/EycJV6kmMpGGvC8cwbURqEDLPgcVdlt5VhCNJ7kmgrEGEm6agg&#10;VOwJCzGTTLIRc5Bnj7Ljyw9STPGTT3ZRbYkQK0+xzvLUTrEWqkvQb/SWfZOGWOn1/Ngbu/YibrM1&#10;+H2561B7wtvqyA91AT1vS2Jr3nA5xXHbOVHIWd5nl8Rl5cdm5rvHxP1vzDy/P+H9nZX/Hjvfb3Jw&#10;JgMVLjUxuLu1kb+Tn3tqVduH0a/7I8cb8el24qLsvGzsAmxMHHQkdOSENCS4lBS41CTYVDi4lNjo&#10;16SRoN+7dJ+ICBt9a8VDHEoCbDZmQXPHqKzCspiEGJMQF1l5ORVlY21hDUvP2LTMwsz0TA95eVFh&#10;UV4paXYuFm5iTq3QpOzdmZT1917tZYbJ0aiIcKfmhpDqMt+SwuiMfL9nDeEdtT5RTrIofVX3cPvC&#10;Ir8gJ0UFaW4JpKKRVWBF6/O11bquPHtXd2NbRztDDTFJHiZBZhoZBI+WpoCdEZ+HgYCeLKu6nICq&#10;LI++kqC8KKuyOCsSzmaoxKkrwS4txGqmzG9vouzhbV371FJRSVpaTVFUVpSXh01EmIOVmYaFiUYW&#10;yaQH0k4VFmP5R0ZyjJ7aPNoC5FLshKoi1PL8xFaKTLqCFIgnuIjHxOKMpIzUlOQPCWgfElI9wCd+&#10;iE+MTQDSTtz7eFgPCLDvAxPi4d3Hx0W/1YOYGIuYDIeMBJuUAIuMlIoptyQ7Ndk/1tskzl7BR19Q&#10;Q5TdRIbbx1Q42U4sWl8y2cFQn5fFRIhFhZfOy1gywBgeaYq0EuOwlWFOsBJw1eAMtJRIcZGKN4OF&#10;GHLXRMtGo7gyXUXHa0zf5hk885J65olwlXhU5ixYHSbbn2ZQ6qXcFm5b4ipe4AnPd+MeqkC1JpmH&#10;mglZSTFl2CJiTdlK3IUyHfkboyQHSu0iUCIjeeqvMxQ/PtPbeuM93+p89DH6ZLnqbK1mqNy0O1n2&#10;Q5FST6pNZ7ZXc4zGVJX1aKHxWp/H9nDa9lDO+cHE0tpnYz0nLnp2QQZGaVZmdX4ePQlJBCefMCO7&#10;CCObEBOHogBMQ5CjxA6x86ri4vTLj5Mvn0ebv/SkrLyM3niZvz/f+WW6c7UtarI5+F2ea1es+mCB&#10;Zlehfn2OTa6X7FitVWeZd2GQZnW0QbC+cKELb7aTUIYrX743b3micnUosjVc7XmcRqWPVp4NrDmI&#10;f6vLfP6lw4dqp65s5GyT7t5r14NXDju93gu9UZ2F9sWByBe5qtXJ+vFWyCJPkfIw2ZoM7VRfkxAr&#10;UW8reS9l1nRH3iRHgUhnsXBXuWJXodZUs/ogqZexygOp0q/LnepjtYZKbF+mGkxmK6w1Og6UePQX&#10;uVZnO1dXhkZnpmo5Oml72bBp2mCzIQiZBXCYeB8y84OVIT6nEA674G+qOqJBzrKhHprV+aiyGBuv&#10;wPTshq6Zxd6F9dKZ11a64iy0RJSkhDTEILkCaSf6hjdyYhwyfBxCvJu3VtwVvIfop7AR4VIQEtCT&#10;kbE+YuCmp+Pg4xKmp2Wnon5M+4iTl1+MV4Dv0aPHlOR0FOg3mdHi4dGR0sqGZ1Rt7nRsz0S252o4&#10;GUm4e6DS0l3SE62dHLSsnEytXCy9XNRMdCSsnSwyiqNynjro6yoYaYnaqHPDYXLuAYHZGaFudjrG&#10;unJIPjYOBiouNloFMXYNWR5FOX4deQFDBW4lMVYp/idycGZQpPiZxLnpZRGcciJcEvzM8jAWA3k+&#10;T3NJBz2kv5uWCFyYVxQJk5VB6OgqGyrwwdmFhFhFRdikJLjkJNjkEY9MVZ94GXD66Dy2Uaa3UWAw&#10;lqRGKdIFGrIbi9JIs1I+ISGgxSWgxgaFkBKbkOQhPuEDAoIHBLj38LDv4QIT4qA3QGDEx3+AfuY/&#10;iIoE6CtGTopLp6Fpml+cUJbtnRJgnBmBcjVE6gszGSOZs310QzSFjfgoHSSfGMDpnVW5LZCccpzU&#10;BqJPDAXpzRF07trcPnp8QTp89sqMSW7wunjNQj+p3hzDtjjtJCuxGDOBliilNBRXhCFrrBFPvqdk&#10;rrt0ZbhysqVgaxh8uljuTYJkZ6JycZByfphiQYhqa7JRY7JqU4Jiip1AnqdkcYh6tpf0YJltZ5rW&#10;RKXxSqvrYm/mTKXjfF1Qf2n0+3y997n6W++DR9tSn0WZVrjDp/IUvnQ7nK8UHK43H6y2H6/3nX7Z&#10;bGnsFxOQE2bjRnLySnHwKvLwyfLDRJnZhBjZBOhZkE+Yg5T5h8vjv7x/f74+d7GzePF57HCyc7XW&#10;e74r6Xi1b7IhdLUrbPWF/+5o3Hp36NKryInOkOo406cBUu8b3Drb2qPsLZLtJIO1eAL02HM8Bcri&#10;VErjlLMjNbJ8ZTLRT4USKfRTjjXkqA8V7M9H9eda9ObofyjQGSw26UrX607SfB2v9jpd71WeYWey&#10;TkWUTo4HMssOlmXPVx3M156qWBFtUuYvWeSvWuAE606X7Uw2KIowC9YWynURqAhUaPATfJ+t2Z+r&#10;OlLj0Z2ps9LhMlnvOPfcbrXXd6oxsjXVsqvYaPhNUuubPvPM5/wmgdyaZkySGiS8SAJuoYdcwvfY&#10;eYgE4ZQI5G+uPsa1JYZv6qyLo7QtNdQC/KPzqxpHF0aO9l9uLyRkR2vLwPkeUVCT45ER4VET41MR&#10;4pGhH879gAD97rR/MiHYSQj2g5CIj01+82A1UvRt+OjXyBChXxSDR0aASwLSVyJcEgIsInQei0ND&#10;SiVh7JBaVl/S2ZVcmGppYSQjoyLj4mHm62nkaG+oY6SirKeFlEbI6+glZfr6eGpbWmjxcXMK8HNq&#10;SPDCBIUdHFS9bSVl4SwCbLR8Tx49oqERFWSXQ/LCBVnhgiwwnsdIYU4JYXYZAUZdCU4daU4jBT51&#10;cVZtaXZNSTYtGQ5FOJOfhbifjaSdrpCqJCfb4ydsHEKC4gryGnpauqowIS5BXg5hHnZRAVY4H422&#10;PJufnXRxrEpxhISt6hMnZTYvbR5XbS4reWYFDgp2QlxabFwqbAIqXCIqXGIybEKihwR/MyFw4D9M&#10;+ABtQmIsElIsEjJcCjFxheLS1ObyyNIE53g3PRdVhLemsIcKJ1inhWlzZ1vD4ox5wXrPQpnTRl5Q&#10;A0ZnKs6qL0RrI8ViJcOuJ0IbbCAQbMxX6CsXaSrkoMDakIRqiDWIMBII1uPP9VSOMhIKMuRyVmRM&#10;d+XPdINXRkgUuYm0hImPFOu+zjCoC1XIcBFPchZuilEt9hFvT1McLDMeKNJ/maPakK5RkqDXmGo5&#10;XOmDnuPrnd/nWYyUu47X+5WFGL/L09h9F3m8339xuri/0fexLXh3wHuqw2124OlC39OhWv/FF5l7&#10;Yz0z4/OWlm4wdm5pfpg0p6A6F7ujvLCLuoylkooct6ARJ/3bgoj9kaGvo2Oni6M/Po1dzTWcL5ae&#10;DiUejGVu9sbtvomda/Pc7LJf6Y9Z6IwZKHUfrQ8abEzP8tJ5nqSX7muR7aWaG6SY7qeU5CUfhhIK&#10;sOZPdEMkOUpHm/GEWIplegkV+KgnmQhlOAk8C1It9BWrilFpDJDvTlCtDZbujEI0h8LbU5Q6clTb&#10;MwxTnZTTrAQrg6TL/ODtOWp14SoVsWp10eoFntI1viKl8Vp5YfIlKba5DuJFIfJl/uIt0Ur1abbl&#10;wWptSSpNyVovc1GD+XqrtcbrvcFTDQH9T036a236m4O6uzNTa5p4NX35NaT5ULr0Muo04mLk4lJE&#10;cEl8fsQ9bthvngGedeV+7fVhifH+sSnBGZkxsdHxKSVlC3PPXrbER8X7h8Vb+TrJyvExMhOT0eBT&#10;EQM7YRMRAuM9ILx5r8tf5eZG+9vtm9t8H+LjPMDDR99wSESIS3r7jGACLGJiHHICLEL8h4REOOR4&#10;2GRYOHS4xByUzHBeuBQfHwwpIS2toqKkJScnD5dAAq+xsDAwMjBxs8MVFNUVYTwsj2lp6SioOZnp&#10;Rfi5dHX14qKdnVASMDb6x1SkTJSUDOQ09KTUT+gYmGhomejpnjyh5+FgFOFjlJNi1VLmNlJkRWlw&#10;qSMeqwk+VhN6bCDL6mwk5W4mYaEOk4Q9EXj8hJ4KrAPZOdkFEOIySFUVGW05SQkOcSEgjtHdTqmz&#10;1m+wN7HvRVxOIsrdAmYqw2AoQq4pQCTDhgvCIDMJPhU+IQk2IfoJorjEYL1HiEVA8JAAH1wNtP3+&#10;YUIQD4EP0SbEIiYBDsQhJsUjhwmIJUd7x3qbhjgb5cfYRZhJBGvC/JTY40xh8SYCY2XWSZYwN2VW&#10;azlmE0WOSAcFXYnH5nKc/roC7iocDsrMXrocuZ5ySXZiEcbcbvJMMSYi8TbSURaIQG1BEyFaX3Ww&#10;8IM/dZSoDJAu8pJOsOIvc0NmW3MO5qrVBsm2hSB7EqS6kmVzHHiL/UQ/j4a9qzCba3MfrbSdanOt&#10;zzLI95X1VeHItxWca3df7I05mKk6XS76ulJ3sNRwttlzcrhwfn5wcrh9vj1+PP505U3Q1kjOclfY&#10;bKvb+njJ7EDFp7Xx9qY3qsLKslw8stwcBjCOYifbV1ml+f4xuS5uVR7a5ztDP0+Ofx4fnU6/u9xo&#10;WR/IWOwO3+z0PV6sOf80cLbWfL397HQhb7U9qj1Ze7w1+Fmk0dZw8fvqyJ5im44qh+d5xtUpZplB&#10;+p66wnaStCkO3NG2gqFW3PFOYmE2Agn2/OkOvLkewuURmlV+ynUhiK50/WIn+GCh5nKX25unasNV&#10;Om/KHfJ9NUo8kZURKqX+is+ClBrilaqjZIs8kKWRSpmO4v4GYgnWPIluChkO/Kle8pn23M8CFNKt&#10;hNIchArcEU1BsO5Cncoopwxz2FqH+XJv4odC19VKleNB908D8XMdYW87osvq8+yTq3h1vEmljQgF&#10;JYkFRYlgcnj8UgQwqXvcwr/ZRXgkptjFBOo4WGjZmOjEeCm5WehnpQYN1PpEuttJWHglVOWMfiwY&#10;7Y/qqkUVxCs5asEekQBHEaDfqQam+V8Kzk2Nh67xcO7j4t+YDSyBCLBICNHP2ya9eQMMCfY99C35&#10;uA8J8HDQD8NHf6+DQ4aHj74vkYGOjf7RE7pHTLR09JRklNQElOT4pPiENAQEVCRENKQEFMQEpISk&#10;j6TE4GI8HHBeXi4mJg56GnpiCmpCSgoCEhoScgoSChpKKgZKaloKGgYGJpgAn5yMoI2puL7sY0Ml&#10;dgUxFl1FTg99fmtVNmtVVhN1fpSOkAKCRUOGXYz5MRPFI+bHPBpaOsVpUZkRboEeJkFeyiZqXIbK&#10;sPx4y8HnPv2t3gnhKHMjWRdrETsNTiVeUlkuUhluehgjPcVDPGIsdJIJQh8hOtUEDsQHPiTEwse/&#10;j/t3E95Dm5AIi5gcm5QKh4wUm5yJjt/R1iU30a88y7sg2jrVUaEqRDPRQfJZmO5gpk1romlVlE66&#10;u2S8NQwl9zjITEyenzLORjpUhzdSj8tHmy3aHOapxeugzB5gyBNnhbCR5dIVoDWDU9tK0HuoshW7&#10;y2Q6SUSbCqbYi+R4SVeFadb6KuTZC3ckyA081WyPEN6sV1+p1y73EKwOkf5QZvuuwPhVhkZNKGKi&#10;0epjvXNdnFKuvUBPOmr9be7zBOO+Kpe96YqTjY7D5erLrfaLncGNsecr7yqWXxXvTRacbHd9nn4+&#10;Vu0wWWuwO5l/sNG9Pdu4Ozfwtrly6HlhcXJYoqdTmoN9dXhWvk/ai8jIlbGui6OVq8Otk53FvYGa&#10;TzMFh0vVy90xszX2BzNFP8+nj5ab9kezd/uz3yfpzTXbnew27a71z028WJzoai9LrEtxLAzWSA9U&#10;jHCWD7JE+hqz5ASIpLhJZPiKx7sqRpvwJjrxt6RItcVK1IVLNMdqpzoL1/jDB5Kk+nNkZppdX2Y7&#10;tCQbFwZrJ9lItAaJtSZrp7pKl7gItkXJDBaYpTlqdSSK9xZZPnU3y7dkfpkk8jpdpi1ZvzFOpjFG&#10;5lmsTb6L4PMko4oAqepAoXpf+SZ/sTdp2s9D1d8mSR2+8z8YSlztDpt7ETb3OuTjq8SOmXmEbx2O&#10;jCMuvywhvygJXIxMVJwILo0nIPybpadbcKK9t6uMqrxkTIxphK2mk7tVaYZzZZCGOJcQE7eernNS&#10;YmZmakFSeW3+YF/TdG+ZtBAXiHLAcjj38f/DAnyI9wA4jRAPRMsHhPgP0G9iQr/45SaDRT+QBhsk&#10;qEQ4ICsDSelDkJoSE2OTEKILMd4DIpDEop+X8ZAYJGzol3Wjb94nJgQ1HulD9N0b1CTEVFTEtOTE&#10;lKy0ZPyMtGzUlAxEZLRkVHTk1IwkFAwk5HRkVPSUdI9oaR/TUHM+YVeUQZhrCCjCGbUkuC31BDyt&#10;BRxQPDba7EG24q4m/ChtfiNVARkhGDcbn6Ypqv556ZsXpW9fFSwv1e2tJDXmaKYFqTcWOhbFW3hY&#10;KCPgnHBBLklhbjgL4xMSIiYiIkZSCgpcYgL0N5/oDBP9/Sf6WYbodJQU/VxDfCIsfBAMcf4qYBtd&#10;gF0piagp8MnJcUjJcciI8SmlJOWK0iJKIz2LvazznZQa4w2a0szmngcUuUtkeEo2penlByukOMCD&#10;tdiy7YTDUPxZbuI5TogcB/GyENX8AEUXdbYMJylLOcan/iru+jxuqowlroJJ1rwZDvAoTRYbMbpw&#10;Ha4se6kXqfpt0TqN/hLZFlwNfpK1vuJZ5hwLJYYzpUbTpWZlQXJ5vnI14ZrP/BW6UvXr4/VL/dSL&#10;vOXLA0Ub0nR6K72qYjV3RmM6s10WX6d/msjcG8+efZH+oSpgvC3s+mDkcnd0uq9sb6JisStwfzh0&#10;/bXv55G0rwuNl19m/rg6+f7t+Pu3k9P9nb6WhurEpLzAgL7ilPOzreuztcOt4ePZxr2xhPOV0ovl&#10;iuOV/B8HXZdbNT/2Ki/XGr58SN1+GTD/3PpiJfnHXtPxyruRl1VTI53lKeH5QSpJXmLpPogkV0Su&#10;v1y0vUiBr+SzCLkcf8UkT8FMD8Fngci6MPnOBJXpSqPBp+avU9S6UsT7CtW70/XzXOSzHWWj9fiD&#10;NdkDtZie2rM9T1FviNFt8Bb/1GGy9Tr+Wbjty0jpcj9ko69sna/EXIn0To/TbFtgS5xzo6d8pati&#10;qz//eK7uYLzYRrXa13eBM+0O081BPRkWhwPO5/MxX6eLNl8kzzWGDJY6Lo/Ed03PirrVMCs40iJV&#10;sXhE8flgVAgxMnEJGinh33Q0UZ7eDtGxdn6e6t6uCrbK/Cb6kmFWCAX+x5SktAS4tA/JmcmpmCmp&#10;OeiZBNk4hDmY2YjQz5sB4Q747W5s/Vr+Gmfo8gBdgCdBSESvAx8Aa+GDKAoSV+wHhMCEOCBOApuB&#10;ZdI9PLRX0VkuaJwY5+YdhuhvL0BgQVsa2BIfBxu9EAU/4gKj4lFS03NmR6NiXRWN5Dh0ESxcNOSc&#10;9JR8fEw6OiJ2RiCLpGFnYGB7RM/D+IjrER0CxqQlx+aqz+WP4nM1ggU4yab6q/tZCYc4SQWFOpTl&#10;OmeE6acG2EZGeZSW+OSlOfQ0Bb2s9Xtd5VUQqRnkrOrjoKkmI8TGyPiIkZGDi+UJIw0ZDh4lLhEF&#10;NhHxQyK8+wRYIMSBXoDuoAs+2pMP8EFsBCYkxSEiwCa6uzjow25yUVoyegpiGnBZyHBJSHAohHkl&#10;gl0tSmOM87zVKwK0uuJ1miO132XbVPioFocZJDtJFPtJZzvD8j1hxR6IhkiZ0jC1ukSjODukowZX&#10;mB3CUY0bLBH1YNRRpvAEW9HqKM22OL1yd3lXJE2+Db+vKshI+dzUnlRES880uE8/M26PlH2dqJWC&#10;Yn+bqO0qydDqq1hhL1zsKByl/aQ3TWG4zr40VMdTjzffQzTXVuB9iW5Xvs5Qh8fkh9SNgYzRWtf5&#10;d9n9dQlvC1xmu3OOt9/N9lePd6QcDJV8LHWeqLHdHU5Z6k8cbwhsi9c5XG26utz8eX12ff392+n+&#10;5eeJs+PFi8Ots72N68Ot093Zi5P572eLV9vvvsxW7vWnHC+/vjiY+Hn15c9vm5fHgycb7/bmX5ys&#10;tnw7+nh9MrO7MTL9vvNlVXxfe359ekhTlGpjsmJLlmJnoUVdhlleqFqBl1SqE2+5B2IoBbnYZtuV&#10;YVYVjWhLhc9U6fXmmXRnarQmaXSWWr/IsOxJNSn1R7YGSAymqH0sNmyLk3mbqdodKf4hRXCpQ3ft&#10;TVR7uMVyi83oU8v3CYojWdqTRXLVAVqFthKvIyTaYyVavJHjhfrT+ajX6QYfcg2363W/DHh+7go9&#10;7Qk8Gfa/WCpZeB7xZSL5aCp//2387rvEjwN1UaU9j1WDycWUSYUVcHlESOCihEIIEhHJ3+xdbbyt&#10;lUyNtB2cTPyDzLJibV7WoJ7HKAsx0VHikeNjE6MfBIy+lZ4UFwv95Gz8+4Q49whwbpZ8vxjvPyto&#10;H4LkE6yRQPC8hwOS1ZvVIx4FCeFjGjIeZjoBdkYYJxMNKSnBQxIwQHGBOdH5Ki6wOjYW/gNs8HF/&#10;PVGKCLgahxSLmIZHlIdHTjUxwdEOJYMykQ71UnWz1bG2UfB2kbcwkg1wNQixl9CUZOZiplVG8Bso&#10;8Pq7aiSEG493hXQ9Na1NVM8MQKQGqBXF6xWl6OelmMcHGSXHWORl+aUkOyfHmiRHmxfnuBamWj+N&#10;NPCyEnMwldRXEVWTFORlZWSgo+Jlf8JMSYZ+VDYOKUi2H/6Oc+tAXJBn/g4K7m0BC0ISXBJQE6In&#10;FJA13F4N9NwEZiUw9ZDgkN4UYiLgVVxKUpLHJgZmeQlh5fFOwzUhfQX+U80Jz+PNqgKUYhyQtRG6&#10;jbHGUTbStfG6VSGqZV5K6Y6ysbZygXowZzk2OzkuOwUOR5nHtmJ0bgosrTH65Z4KCQZ84Zqs0QaP&#10;X6VJ10WqNMeoeaqxPs8waEnQGcjXW2m2e52sUeUJ64xUSDbjr3eXiVJn6QhTyLODvYhS7S92qok2&#10;znQW60xWzncXbk7XHmsP+VDjP9vm+7rMfaoncm+ypdTPoDpQeqI392B36n1z3vtngQcf8vb7gyYb&#10;LVYH0sebExqC1bsTlBbepl6cLV+f7V8erH2ZaP46VQV+PL88/359/ePq9GRvem/n/beTiYvjlavd&#10;8au1hp9Xn/+4Ov7jbOHnxfjx1/5vJ33fjt5fH41ffRn9svT2Q0/ey2qfhjTD1iKHsiSb7CDtjGCF&#10;/GjV/CiD/BCdqhiFkkBEaaxMa5r0Yq3pfItDX7b2XIPRYKP52wrTrmyj+jjll0/1WzPN26OVl6pN&#10;1l8GzlY7TlbqLr20XX8butzqNfPMYrnB7Msbz5Fm7w8JKh9LDN9kaIxlyC23WAxlWrZGqrzPlV9+&#10;bv6xIbgvUnKpznEkU326xr4jyXYw3uhDnG5fGOJ02PliI/t8re54vvh0vmqmMnqmxHSi2mlzurpn&#10;cg3pUkGjbE0iKo/PDycUEMYXQDzkFf9NR1/FHwWXRQpJKitbu9vmpKLetVg7qPHREoC0Ch/M0+gR&#10;hk4sb4z0AB/rPrrg3jxr9M5mfyvYYBWELmDjtoB4iI5+IBHFv3mnBQk+CceTR1pyXMaKbKZyrMqi&#10;7GJcjEzkxMQgeQOB5a/lJfA5usYCVkT/axsBPliI3gfLSEpOcbGQSHN1cz1LC2V1RXFlZWlXaxVP&#10;ewOfIDsXTyNLMyVdRQE/KzF9mcfaMvxm6iKJvuqRHqpVOV4tVeG9DeHjvUHva80rM1BVuUa5icaF&#10;8TpOZspW5iom5nK+LnJhXrKuNuKmOiLertrBQYae7jrxUZaethoCTx7DONm4WVjE+fhZKCnI8Ehx&#10;7hFi/xseNtqE2Fj3cHDu4YL13r9fBHwSAnJyYmqwgV4H/uPi/JWuAxOCsHnz+kdgZjIQCcnxqenI&#10;mc11zFsL414W+KS6ag60poy3RJX5KVfHGhd6qSTZS7uo8T6LMY60lYyzgEUb8wBTNUVqRBvxe6lz&#10;mUnQFrgJh+owV/mL5Try5TnwtUXL9ebo9pWg3lfbT7UGdKaZgbDWW2DZlW0w2eA8UGL9ush+oNB8&#10;uMrmQ6lJVYB8W4zqXLtnY6JJrq1oroOYp/qTSi+hgQy1tiTDLDfZRrD4CdVY7Ala6Ipf7E75Ot+x&#10;+y59vTd4oCFotiV+stZzts17osnl63zeUn/S7njp9kBBT4b+UpNTS6Lp17W+y8ON7eGGnQ8ZK2+z&#10;vp1tfb8+/nF19P3q69nB/PXlp+/H6/sznXuzzd+/fvxxsXd9sXF5tvRj793RQunVavnpwrOj8ZLN&#10;gYTJxuA3hbY9JRaVqQa5EfrJbsqBZoIxtvAMD6kwK8EwY85sT6GmFLX6JKNn/siuOJnV5zY9uZZv&#10;MqTmn7s3RCr0ZCsXR6HSPTTibVWTzQRfx0j0JWtMFFn1Z6ivtFhu9XisdgfM1LsN5+iOFulONkeM&#10;Z9nM11tNVFstFBt9eunU4G9aESDzPErjZY7+YCqqJ0ZsukhrpVJjb8B1c6SgLli7yh22UKV1PZdy&#10;vtJ6Oll4NJK61hW79ibtfKPj59Ho0dn27KejrIZxaYdMchljMmEENUKcSkKSRkbpN0drzQhfhaRg&#10;WT1pYWklNd9AnbxQSTkOBvL7OPgP8NC54o150EPnIQEIU9j3CYEDwXgCvgIGQ4+qm5zzdnj9Uv4a&#10;c9j38G99iD7sIcHD+ySUFFQSIqw6siyask8UxRiU4PSiLNTM5ISMZIS0eNgUD/HQi6gHuCDSAu/h&#10;3SPABS3crD/RJnxIQkTCIm9sZWKuo2OkaKiDQIjwiorClVQkPRzUTFT5xWDsSGFOE22JUGcVH0sR&#10;NxvRKH+Vp7F69TnGz1LME6MsMrNcO577d9Q6FCbrlaUbJwUpozQE1KR4DVS4zU3lk6KMn8YZWaKk&#10;onw0zQ2RCemhHl7mWupIKTgPJwMTGz0jDQkVExUTOVju3cfD+h048PbrFlyse7jojb96je4v2H74&#10;O3omwvprz18F/SO4FOAC3sxNhNikYBlMgk1GjkvxiJwu1t9zc7B6sCa+rSiqIdv/bWtsR45dkB5/&#10;mLn40wCNaEukjwZPLAqWaS/UmqxdEa42VeP4Osf8Y5Xf22LLhWb7xSbH9W6vL93uYCR15Zq35ljn&#10;h6qn+spFOIhlBMnnBsg8i1NujpZ9mabTlGCU4y4XZy1cHCwHMrT3+WYjxRYlAQrBBrxZjvzNsbKl&#10;PvDBLMW5avPaEIVofZYMO66GcKUPle4NcWrvyszm+uLW+6N3PiR+mcraGUw7GI5YeeH1scJmuMb+&#10;cq978W367ljhULHVeKVtfqhZlj9qvCV5rCGhO8t6rS8KrB6/ne1cXV9c/7j88ePy+tv55d7m54nu&#10;7cm2b58+Xu9PX32dP90Y2HtXO1vvdL3RcX24sD9WM9no1Z+i/SZZvSJQusBfPtVTMcZCON4Bnugg&#10;FGcnkBckm+wm56gJc5Ln8FDgzLXmfpWk2pxkUh1uUReh1hZj0BWNXOsLepaVZC0LM5fmNoJTRps8&#10;znMVTzTjbQhXrw1UmS62qgnRqA6UbI1VbfCXLnETr3SGtUTINcaZllmIjz1V6s6JKPMwiFLhK3fj&#10;bE2SeZNg8Dpa/NNLh51Oj0+vQ35sPjubTDifjt7oDB4usPr0LuRks3pnpvRguWV/uufb4fzF0dbW&#10;p8/dHxbETNMJhfVJhJCU4uIsqkrMKma/SSLhptb6LzpcwV9UAilt5W3VmG/hocGnzMlAg4f+qpMU&#10;/Y/y6MUb8ADuPZBlEd8mV7dDCu03dJT71y9pbocjwe0YRR8JTPuAmICYCi7IraXEoyfPLCvySJT7&#10;ETcDJScNDRMFgxAfv6IoJyctGSnOzfeu6DEKcjwCPLQJwZhGBxD04MahpxFWkDKw1rXQ1dUVV5AT&#10;kERyw8UFDE2VCrOdvBzVzXXFnKwVg9zVAuwlY0MN4iMNs2LM06NQGfFWIcGoyrqE2pqQskK/ttqA&#10;kqdW6THG4Z5qdoaiUe7yQR6aXs46dmaSulriDfnueqpwc0tTKwsjPTVlVnoGelJKGiL0U3rBxAQ6&#10;iLbTPXS5vQ7/eUFfrpuLABx4W8CemywdH6QGBA9ISLHIyHAoHlEypoWHLr9tGmov6KhJrs50q05z&#10;qY00TzQVibGQSnFQc1ERLPNRe5WoE2XM25NvfbZYuvEqYqrevTsF1ZygP1bv01/u+arQvilGtTFS&#10;OddbIcUZmesnEQbCpp1YvKeML0os0UeuMliuKUy6Klg+UJ872gruZ8KV4YGsilQeqbTrzbWoCJAt&#10;D0AU+iKeugg2BohW+Yt3J6jNVRgvt9mvdgUMVrq8L7fa7A3ZHilY6YqcaQ1YeZdwvt10vt22MVo+&#10;3ZO0M514NFf1darg+kv7Wl/M1puodC8jlARHlJlUoo1qRYAeWJHO9yQdb4+cnYKc9PL6/PD62+n3&#10;k89n60MHy+8WXj4dqwsea0yZbk1piPEcfOZ4vtn3eax3IC+gK8elOdqwKUKzLFSlIlIt1Ucm1h0Z&#10;5oiIcJAIMRdJcpcLtUc4afL7qHMEaXGG6bFnOyBjjQXDdEU85VnitTjKbARrY639zJWC9WHBekgH&#10;SYYMO3iwJleCiUCsqXCkNntDoESpG7IlSCbPSeqZK2yoXL8nySzPXtZLiStVk7PUBZZsJhOhJRSl&#10;zd0RhnhboNvsLd2ZotWdoj6arXE45H85n3M0knw5lX4+mXU2lXSy0/TtYvbydGX2ddNgacz2ZNPZ&#10;l/W1rb3C5/OiqKf4wkbEMGl0MJSQppQ2+o2ZmY1LUjO70r+/EqUmIaOkoa8gKeisBTdH8DLgExDh&#10;EtEQkhBjE4ClCykhWL1gg0XOTaKILjfD6z83IT4IF+gogR6LBFhYlJw8rKpyfOoKPIbqfDJwZmG2&#10;xzTAlwQUlOSs3PxIJSkYjO0RGS4x7gOQreHj35nwts17+HhYxNhYdHgsgsLKSsr6ujpWupb+VsEx&#10;tvbu1qHJ0YnJjg62MoEeyj5uquVFHqHeykE+huEh5s52anpaiKgox0B/+6bWwqrKkPRM3+KC8OJC&#10;r0B3TXdbBQ8b1cxYu9RoC1uUbkiwY0qMW6iLLpznMTsbx2NGZjYmFgoCUvQr+HGICe7jgXTgn7yH&#10;nmX+vdzt/Ody+39lwMa/mvD2/eEk2MSkuBQUhEx+rpEvW7rqSrMa8iNaSoKKQw29NPljrGWLPHUc&#10;pblsJFh9DYXak03aksxe5bus9iTPtYW+LrBujtfLcpfJD9IMs5cpDtYs9JfN9pKOsxL11WB9mYnK&#10;c1d3VGBJd0B6avE56XCFm/LWh0p3JGol2whFmvOFWfDk+0qWBsu2pmr15Ji2J6q/LzCoDJbMceDu&#10;jBCr8of3Z6jtdLsu9vi0ZZuM1TruvA2fqvV9U+FfHaXYmKS4Ppr64/TD6WbPyc7Q8ef3x7tN+5P5&#10;e8MJ1/vPzw76tgbLc51VqvxUYk3g3kocEcaioXp8DTE6uyPlF7sLmxN9K8PVl4czP0/Xfh6PfT9Z&#10;OltvHWsOakt1jTRF+GlIhBoLvy+OaopwTjGXTrCVTbGVyXORjbISibaGR9uJ+FqJuuuL2mvBbZV5&#10;7JW5/QzYQGB312GJt4a5q7D7qbAkaTHn2sGyDFk+REjmmnHEWIuFGbKV+cp5aXAE63GEG/KCNXOR&#10;q1yoNnedl3BPila9v8TLWOUqd7HVRsu+Eue2eNM6H6Uqd+l6H+F8J6kyK76RLKOeLFSWpXitH3I4&#10;TeLtM68af5nJKtTHerfJWp+VtpChPJuBNI3NVx7n2y8OFnqvD8e/n259P976dvXp8OLbxMaJkU8z&#10;rYIXloAGFi+CECZGIITEhyn8xs7MQMUu6hrhlBumykv7iJqE7gkNAystGSsFKQMJGR0JMRMpMRUu&#10;ARUBGTkJ0RNaCqIHuCBM/d+bEB0B0AVkboR4pBx6urK6KlyKshxqSnySsCdPKMmJsYlI8MmJCWiI&#10;iOgeUdE+pqIhwiHEuw+Wf+hmwVLwHyZExx8CbGx6NgXt0ERHcRkZFZSZWbCHo5eZjIqCrrNzVIqT&#10;h7NOSJh1bo5vkJepo5OBu7O+ujpC00DV3lotIMwuLt4luygpKjUhoawgNT/S0kLDCaUkLy/hbGcd&#10;EOju4mRmjjIKiw0NC3FzRGmwMFAxUNKTE1CT4VMSYIOVKj7ezX/+xAHTyu8g/7zpO7qD/38mRMd5&#10;fJCOYhERPSAiRd9pQUGMS/uIhoePR8rKNjAiPCXUz7Ug2qE4xirRQ89NVSTRQW+0JrY61e3rXO2X&#10;qYqDqeJP77In6/xBClMWrZftpeZnAHPT5bNT40xyV3DV5k52Ei3xlkqwQrrLsCWZCeQ7CCVbwROd&#10;EFmuEs+CpMtBauohmmnNU+gGB0GgM07pXb5BW7TyixiZ9/maI2WGAzka2x1Ou72+e31hW51eM62e&#10;b4ttutL15lu8tl+nHS53zjwP2HobcrSQ/+3Ti+vtjv3R0oXOiMtP1UfLtVefe84Oxs4OJs53x5Ze&#10;xM00O49VWI3lGT6P0kswk04wk+hItZ1oiJhrj98dSz/a7Lr+MnK01HSxv3D+qWt3uqYqyirHBZaA&#10;4ku0FfFR4fOQY43R5yjylqwPUUl1kPTT4w/R4y4PVkp0l/MykDCV5rSWYzETYzQTpvJSZY6y4g01&#10;40mx5su1YavzFOxJkeuMFnmRKDdcqDFQbNIQIlnuJ9aWINeainrqiZyqNBkvse9O1+jJMgk3RDwL&#10;kWqOlG8JR/QVW1T76rUGCb9Pke9JkJluturJMH6ZqlkfrNgcpZ+LgtUF8DUmKFQEmOQ5CueHaic5&#10;aiSawst9FEDq/iFPe67FZme0dLo1e+Nt5uHe9P72wf7G7qsPm/ZRnQJqCcwKKGopvYc8CDx+ETx+&#10;cWK41G+T42Oj41MrG6trS9MfR0bGRkYnxj5+HB35ODoKyvjoyMToyNgwuoyOjkxNfBwZGh7+MDz0&#10;z2V46O97/sMyPDq1tDS3OD8xNzsxOzsxPflxbAR97sjw6E0ZGwX10AjYAz4C/Sl3G7en337K0Mep&#10;xZXtzyszs7Pzi0sLq8uLoMXJqeXN7f3j3Y31lY2t9d3dzYW52dm5ufX15bm5mcWVldWVhb39nZ3d&#10;te3drYWVzfXP+5u7G3PzMyuLcxNT00tLy592dxaXFje3NlbW10CDiwuz4x/HxkbHRoaApNH/yw7+&#10;P5Xbrg0PjYx8GBkdAgV8CvoijIyMT82sTM+tLSwsbawt72yt7m6urM5Nb6+t/Lg6/n51/Me34z9/&#10;nn6//PLtZOfsy9ru+uz+zsrO2sLq7MT6wuTizMfttfnlufH97bmzL0tbS1OrU6PHn+a/rE193Z7f&#10;XJ7aXpn6vD4Ntg/Wp4+2ZnaXJw7Wpw63Zi8PVg635w63ps/2FsGJp3tL1ydb3093Lg82zvZWTz6v&#10;HO0sfdmYPf2yen2y9+Pq/OJoFwj4cbH38+rgz29fv598uvq6/Mf13s/r4z//uP758/qPHxd//Lz8&#10;+e3rz6vdH2db10droIXPKwtrMxOfVmYPtua/nWxfn23/+Hb08xp05+DPn9d//jj7eX1y9Hn9eHfm&#10;ZBd81vLmwsTG3NjB+uTJ54X9zdm9jfn1xamtxcnPG7M767Mby7Mrc5Ors+MrMx8XJkY25j+Crm0t&#10;T+6tTZ7sgI7MH+/OnR/MXx6vXhyuHu4uHH2a39+cOtmbP9hZ298Cv1q6+rp2ebRytLe2uTDzdWf+&#10;y+bs/ub08ZeVg7X5y8+zZ5/nLg7mv19sXx1tnB9uHH1a2t+Y31+dOtmdOvqysrM8t78+vbe1vDY/&#10;s70wfrA59/XT/NmX5dP9lauTvcvDvaujT9+uzi5OL69OLw4OLycW98am1z/OLozPLw1NzgxNTg9P&#10;zoxMz/w2uXFwfvV9+fPxn3/+Cbbv6mdvF/62Z+Xz8dnV9dTGwR9//jm49Hl59/jLyeXO4fn6l9Pj&#10;i2+3h119/7Hw6fDr2dXWwdnfTv/Xem778PuPn7fbfbOfNvdPtw/ODk6vFnaOrq5//Pj5x8zW15OL&#10;67UvJ7uH5z1TW/9hI/+7evfoYu/44i/Nm2jNF9++L/2i+e38zu3BQPP8p8O/nV45sPjHH3/8umdj&#10;//To/Nuvmg/Pru403x72q+a7E/939eLO0eX1j9vtdwu7q3snv2q+PexOc9fE5t9O/9d6GnTz3zXv&#10;n15+Ojz/VfO3m27eaX49s3174q3mvzVV+375+vtf3bytt7+Cbl7+qvn08vpW8+fji7vDQH2r+dc9&#10;oP7X4bS6dwxauNX8Yenz0u7RjeazW823h91pbh9b/9vp/1qDbt5pBi2AdoBm0Oat5p9//AE+607z&#10;fz6cGodWQC9+3fMZdPPo4lfNN9280fz1n4b6t+8/57f/PpyqB5aAgF/3gL/C4fnVrebfyKyLvCoG&#10;+P1qR1b2sEyeRjWO3Nb/RTvzbhvUQ0t7gv61HmVvKWyLIxtG7hvl8vrWGKZ3qcY/Fw9tdCh8k98z&#10;g2uWH1L7gdX9mUVuL4dnVemb+bvTX01v323f1uDSMDqXRzQM3+753SBHOrJZProVld3D7lkZVPMh&#10;vmWMzrHUqahPNLhBPbH9fxrk3J0ONIOe/63Bzo8bhOYFt9sFvTP8vrW6KS/uNKe0j/s+e/er5t8N&#10;0Q0CzaE3mmc2v/7aIOg+6Obdnjezn5BhTXb5r+80A2HWT19JR/yluaJ/AewEpwDNzjeaBxZ27k7/&#10;1+5PbOxzelUFVA3ear5nmCscVK+Z1HGnObNzksSqEK3Zp8Yovet/6GffnQ40H559+1uDYNxQ2ZXc&#10;as7umgatKce13WkGx4TXDz1xq7jVrBDd+m//fj3Rmh1KwdD8tcH/qpN596cBdef4hlJsm2lW91+a&#10;LQosc3tdS/rBp2jdaPavHLw9+E7z2OqXXxv823AaXPwMD6xzK+2/1QyGE7d3tUnmS6BZ4kZzYe8s&#10;tkneneb/rveP7oMaOOFu+7YG1/+xa8Wt5vSOSWRok2R4061mrhvNia0faexL7jT/z1+uJ9C8e3T+&#10;a4P/TTfLr/I9kWXh7Z7GDys6KZ3ayZ23mqntSgzTuvwr399pjqj/68Q7zcBdvzb4X3T+aTiB8SAV&#10;0WyT94r5RvNvL8Y3wOz7fnEXzBVgHIMQdFsHV3+42wY1+O3g4i6YDLrGN8G8AmZKMHmDmQBMosC9&#10;YMoBgaV1ZA1MWiCmgTiQ0Tn56+ngqoXXD/+6B0wMQMrJ5fXtnrK++fG1fTBJgNHQPwcsdnV29b17&#10;cgtsDS/vzW59LeidvTsdaAZTXULL2N2e2OZREI7uGgf10+7phU9Hf2me2AQzH4gnN5qPbzWDP9vt&#10;wWBAA80//7n7IbVDYKq72/P95x9gVG0dnN5qbhpeeT3zCcy1d5rBXN7wYflOc1rHxP/xeoIrdqe5&#10;amBxaPkz+MvdaP4MNIMgAIb+neacrulfTwe/jm4cuduT1PYRDKOXE5t3motezU5tfr3TDJoCTYLo&#10;BzR/vNFc8nru9vRbzeDPcdc4qMGIAdnN3R4QSEE2AUL0rebnY+svJzdBQvGr5up3S+iDbzSDEf9/&#10;7D64YiDBudVcN7g8ML8D0jHwKUAziFggnoDD7jQDX/16OghsYXX/GE7gt+AYcOSd5vK+BdDOr5rP&#10;v33/VTOIGf9ocHwDRLa7xkEd1zy2f3IJ9t/uAR9X9GoOxGSgGbQANIPIDA74VTP4xNuDgeaYptG/&#10;DSegFuSbd3u+//z5cXX/TvNvIDJCQEBgEMiEEBAYBjIhBASGgUwIAYFhIBNCQGAYyIQQEBgGMiEE&#10;BIaBTAgBgWEgE0JAYBjIhBAQGAYyIQQEhoFMCAGBYSATQkBgGMiEEBAYBjIhBASGgUwIAYFhIBNC&#10;QGAYyIQQEBgGMiEEBIaBTAgBgWEgE0JAYBjIhBAQGAYyIQQEhoFMCAGBYSATQkBgGMiEEBAYBjIh&#10;BASGgUwIAYFhIBNCQGAYyIQQEBgGMiEEBIaBTAgBgWEgE0JAYBjIhBAQGAYyIQQEhoFMCAGBYSAT&#10;QkBgGMiEEBAYBjIhBASGgUwIAYFhIBNCQGAYyIQQEBgGMiEEBIaBTAgBgWEgE0JAYBjIhBAQGAYy&#10;IQQEhoFMCAGBYSATQkBgGMiEEBAYBjIhBASGgUwIAYFhIBNCQGAYyIQQEBgGMiEEBIaBTAgBgWEg&#10;E0JAYBjIhBAQGAYyIQQEhoFMCAGBYSATQkBgGMiEEBAYBjIhBASGgUwIAYFhIBNCQGAYyIQQEBgG&#10;MiEEBIaBTAgBgWEgE0JAYBjIhBAQGAYyIQQEhoFMCAGBYSATQkBgGMiEEBAYBjIhBASGgUwIAYFh&#10;IBNCQGAYyIQQEBgGMiEEBIaBTAgBgWEgE0JAYBjIhBAQGAYyIQQEhoFMCAGBYSATQkBgGMiEEBAY&#10;BjIhBASGgUwIAYFhIBNCQGAYyIQQEBgGMiEEBIaBTAgBgWEgE0JAYBjIhBAQGAYyIQQERvnzz/8F&#10;jIrcGZ3SaXMAAAAASUVORK5CYIJQSwECLQAUAAYACAAAACEAsYJntgoBAAATAgAAEwAAAAAAAAAA&#10;AAAAAAAAAAAAW0NvbnRlbnRfVHlwZXNdLnhtbFBLAQItABQABgAIAAAAIQA4/SH/1gAAAJQBAAAL&#10;AAAAAAAAAAAAAAAAADsBAABfcmVscy8ucmVsc1BLAQItABQABgAIAAAAIQBSC+a15gYAAJ4cAAAO&#10;AAAAAAAAAAAAAAAAADoCAABkcnMvZTJvRG9jLnhtbFBLAQItABQABgAIAAAAIQCqJg6+vAAAACEB&#10;AAAZAAAAAAAAAAAAAAAAAEwJAABkcnMvX3JlbHMvZTJvRG9jLnhtbC5yZWxzUEsBAi0AFAAGAAgA&#10;AAAhAOgofNfiAAAADAEAAA8AAAAAAAAAAAAAAAAAPwoAAGRycy9kb3ducmV2LnhtbFBLAQItAAoA&#10;AAAAAAAAIQChtlg6SUMCAElDAgAUAAAAAAAAAAAAAAAAAE4LAABkcnMvbWVkaWEvaW1hZ2UxLnBu&#10;Z1BLBQYAAAAABgAGAHwBAADJTg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5" o:spid="_x0000_s1027" type="#_x0000_t75" style="position:absolute;left:318;top:79;width:12706;height:183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kcn1bFAAAA2wAAAA8AAABkcnMvZG93bnJldi54bWxEj0FrwkAUhO9C/8PyBG91Y6WlTV1DKxoU&#10;T7UiPT6yzyQk+zZkt0n017uFgsdhZr5hFslgatFR60rLCmbTCARxZnXJuYLj9+bxFYTzyBpry6Tg&#10;Qg6S5cNogbG2PX9Rd/C5CBB2MSoovG9iKV1WkEE3tQ1x8M62NeiDbHOpW+wD3NTyKYpepMGSw0KB&#10;Da0KyqrDr1FQl/aUdvnnzmXX/dWsfzbVWzpTajIePt5BeBr8Pfzf3moF82f4+xJ+gFz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ZHJ9WxQAAANsAAAAPAAAAAAAAAAAAAAAA&#10;AJ8CAABkcnMvZG93bnJldi54bWxQSwUGAAAAAAQABAD3AAAAkQMAAAAA&#10;" stroked="t" strokecolor="#a5a5a5 [2092]">
                  <v:imagedata r:id="rId21" o:title=""/>
                  <v:path arrowok="t"/>
                </v:shape>
                <v:shapetype id="_x0000_t202" coordsize="21600,21600" o:spt="202" path="m,l,21600r21600,l21600,xe">
                  <v:stroke joinstyle="miter"/>
                  <v:path gradientshapeok="t" o:connecttype="rect"/>
                </v:shapetype>
                <v:shape id="Text Box 37" o:spid="_x0000_s1028" type="#_x0000_t202" style="position:absolute;top:20355;width:15390;height:97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4QSsUA&#10;AADbAAAADwAAAGRycy9kb3ducmV2LnhtbESPT2vCQBTE7wW/w/KEXopumoKV6CrWtNBDPWjF8yP7&#10;TILZt2F3zZ9v3y0Uehxm5jfMejuYRnTkfG1ZwfM8AUFcWF1zqeD8/TFbgvABWWNjmRSM5GG7mTys&#10;MdO25yN1p1CKCGGfoYIqhDaT0hcVGfRz2xJH72qdwRClK6V22Ee4aWSaJAtpsOa4UGFL+4qK2+lu&#10;FCxyd++PvH/Kz+9feGjL9PI2XpR6nA67FYhAQ/gP/7U/tYKXV/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fhBKxQAAANsAAAAPAAAAAAAAAAAAAAAAAJgCAABkcnMv&#10;ZG93bnJldi54bWxQSwUGAAAAAAQABAD1AAAAigMAAAAA&#10;" stroked="f">
                  <v:textbox inset="0,0,0,0">
                    <w:txbxContent>
                      <w:p w14:paraId="367F508C" w14:textId="77777777" w:rsidR="00C35559" w:rsidRPr="005926B4" w:rsidRDefault="00C35559" w:rsidP="00310F73">
                        <w:pPr>
                          <w:pStyle w:val="Caption"/>
                          <w:jc w:val="center"/>
                          <w:rPr>
                            <w:rFonts w:ascii="Century Gothic" w:eastAsia="MS Mincho" w:hAnsi="Century Gothic"/>
                            <w:noProof/>
                            <w:color w:val="auto"/>
                            <w:sz w:val="18"/>
                          </w:rPr>
                        </w:pPr>
                        <w:r w:rsidRPr="005926B4">
                          <w:rPr>
                            <w:rFonts w:ascii="Century Gothic" w:hAnsi="Century Gothic"/>
                            <w:color w:val="auto"/>
                            <w:sz w:val="18"/>
                          </w:rPr>
                          <w:t xml:space="preserve">Figure </w:t>
                        </w:r>
                        <w:r w:rsidRPr="005926B4">
                          <w:rPr>
                            <w:rFonts w:ascii="Century Gothic" w:hAnsi="Century Gothic"/>
                            <w:color w:val="auto"/>
                            <w:sz w:val="18"/>
                          </w:rPr>
                          <w:fldChar w:fldCharType="begin"/>
                        </w:r>
                        <w:r w:rsidRPr="005926B4">
                          <w:rPr>
                            <w:rFonts w:ascii="Century Gothic" w:hAnsi="Century Gothic"/>
                            <w:color w:val="auto"/>
                            <w:sz w:val="18"/>
                          </w:rPr>
                          <w:instrText xml:space="preserve"> SEQ Figure \* ARABIC </w:instrText>
                        </w:r>
                        <w:r w:rsidRPr="005926B4">
                          <w:rPr>
                            <w:rFonts w:ascii="Century Gothic" w:hAnsi="Century Gothic"/>
                            <w:color w:val="auto"/>
                            <w:sz w:val="18"/>
                          </w:rPr>
                          <w:fldChar w:fldCharType="separate"/>
                        </w:r>
                        <w:r w:rsidR="00D53CD4">
                          <w:rPr>
                            <w:rFonts w:ascii="Century Gothic" w:hAnsi="Century Gothic"/>
                            <w:noProof/>
                            <w:color w:val="auto"/>
                            <w:sz w:val="18"/>
                          </w:rPr>
                          <w:t>1</w:t>
                        </w:r>
                        <w:r w:rsidRPr="005926B4">
                          <w:rPr>
                            <w:rFonts w:ascii="Century Gothic" w:hAnsi="Century Gothic"/>
                            <w:color w:val="auto"/>
                            <w:sz w:val="18"/>
                          </w:rPr>
                          <w:fldChar w:fldCharType="end"/>
                        </w:r>
                        <w:r w:rsidRPr="005926B4">
                          <w:rPr>
                            <w:rFonts w:ascii="Century Gothic" w:hAnsi="Century Gothic"/>
                            <w:color w:val="auto"/>
                            <w:sz w:val="18"/>
                          </w:rPr>
                          <w:t xml:space="preserve"> - Policy guidance supporting implementation of the Reef 2050 Plan</w:t>
                        </w:r>
                      </w:p>
                    </w:txbxContent>
                  </v:textbox>
                </v:shape>
                <v:group id="Group 39" o:spid="_x0000_s1029" style="position:absolute;left:20196;width:25205;height:38828" coordsize="25205,388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40" o:spid="_x0000_s1030" type="#_x0000_t15" style="position:absolute;left:6666;top:20288;width:11874;height:2520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LwKsAA&#10;AADbAAAADwAAAGRycy9kb3ducmV2LnhtbERP3WrCMBS+F3yHcAa7EZs4hrhqLDoYGwxBOx/g0Bzb&#10;suakJFlb3365GOzy4/vfFZPtxEA+tI41rDIFgrhypuVaw/XrbbkBESKywc4xabhTgGI/n+0wN27k&#10;Cw1lrEUK4ZCjhibGPpcyVA1ZDJnriRN3c95iTNDX0ngcU7jt5JNSa2mx5dTQYE+vDVXf5Y/VUA6f&#10;Zx6O74rsXfnFqX0xlTFaPz5Mhy2ISFP8F/+5P4yG57Q+fUk/QO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2LwKsAAAADbAAAADwAAAAAAAAAAAAAAAACYAgAAZHJzL2Rvd25y&#10;ZXYueG1sUEsFBgAAAAAEAAQA9QAAAIUDAAAAAA==&#10;" adj="16432" fillcolor="#fbd4b4 [1305]" strokecolor="#548dd4 [1951]">
                    <v:stroke joinstyle="round"/>
                    <v:textbox>
                      <w:txbxContent>
                        <w:p w14:paraId="4D41DFAD" w14:textId="77777777" w:rsidR="00C35559" w:rsidRDefault="00C35559" w:rsidP="00310F73">
                          <w:pPr>
                            <w:spacing w:before="600"/>
                            <w:ind w:left="284" w:right="129"/>
                            <w:jc w:val="center"/>
                            <w:rPr>
                              <w:rFonts w:ascii="Century Gothic" w:hAnsi="Century Gothic"/>
                              <w:color w:val="365F91" w:themeColor="accent1" w:themeShade="BF"/>
                              <w:sz w:val="20"/>
                              <w:szCs w:val="20"/>
                            </w:rPr>
                          </w:pPr>
                          <w:r>
                            <w:rPr>
                              <w:rFonts w:ascii="Century Gothic" w:hAnsi="Century Gothic"/>
                              <w:color w:val="365F91" w:themeColor="accent1" w:themeShade="BF"/>
                              <w:sz w:val="20"/>
                              <w:szCs w:val="20"/>
                            </w:rPr>
                            <w:t>Net benefit</w:t>
                          </w:r>
                          <w:r w:rsidRPr="006E2DBE">
                            <w:rPr>
                              <w:rFonts w:ascii="Century Gothic" w:hAnsi="Century Gothic"/>
                              <w:color w:val="365F91" w:themeColor="accent1" w:themeShade="BF"/>
                              <w:sz w:val="20"/>
                              <w:szCs w:val="20"/>
                            </w:rPr>
                            <w:t xml:space="preserve"> policy</w:t>
                          </w:r>
                        </w:p>
                      </w:txbxContent>
                    </v:textbox>
                  </v:shape>
                  <v:shape id="Pentagon 41" o:spid="_x0000_s1031" type="#_x0000_t15" style="position:absolute;left:6666;top:11303;width:11874;height:2520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LQ/cMA&#10;AADbAAAADwAAAGRycy9kb3ducmV2LnhtbESPQWvCQBSE74L/YXmCN91YayvRVUQQ7bFWSHt7Zp+b&#10;YPZtml1j+u+7hYLHYb6ZYZbrzlaipcaXjhVMxgkI4tzpko2C08duNAfhA7LGyjEp+CEP61W/t8RU&#10;uzu/U3sMRsQS9ikqKEKoUyl9XpBFP3Y1cfQurrEYomyM1A3eY7mt5FOSvEiLJceFAmvaFpRfjzer&#10;QH+evox9/W6z/TQzEZ/O3s6ZUsNBt1mACNSFB/yfPmgFzxP4+xJ/gF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5LQ/cMAAADbAAAADwAAAAAAAAAAAAAAAACYAgAAZHJzL2Rv&#10;d25yZXYueG1sUEsFBgAAAAAEAAQA9QAAAIgDAAAAAA==&#10;" adj="16432" fillcolor="white [3212]" strokecolor="#548dd4 [1951]">
                    <v:stroke joinstyle="round"/>
                    <v:textbox>
                      <w:txbxContent>
                        <w:p w14:paraId="732EE15C" w14:textId="77777777" w:rsidR="00C35559" w:rsidRDefault="00C35559" w:rsidP="00310F73">
                          <w:pPr>
                            <w:spacing w:before="480"/>
                            <w:ind w:left="284" w:right="129"/>
                            <w:jc w:val="center"/>
                            <w:rPr>
                              <w:rFonts w:ascii="Century Gothic" w:hAnsi="Century Gothic"/>
                              <w:color w:val="365F91" w:themeColor="accent1" w:themeShade="BF"/>
                              <w:sz w:val="20"/>
                              <w:szCs w:val="20"/>
                            </w:rPr>
                          </w:pPr>
                          <w:r w:rsidRPr="006E2DBE">
                            <w:rPr>
                              <w:rFonts w:ascii="Century Gothic" w:hAnsi="Century Gothic"/>
                              <w:color w:val="365F91" w:themeColor="accent1" w:themeShade="BF"/>
                              <w:sz w:val="20"/>
                              <w:szCs w:val="20"/>
                            </w:rPr>
                            <w:t>Cumulative impact management policy</w:t>
                          </w:r>
                        </w:p>
                      </w:txbxContent>
                    </v:textbox>
                  </v:shape>
                  <v:shape id="Pentagon 42" o:spid="_x0000_s1032" type="#_x0000_t15" style="position:absolute;left:6666;top:2239;width:11874;height:2520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BOisMA&#10;AADbAAAADwAAAGRycy9kb3ducmV2LnhtbESPQWvCQBSE74L/YXlCb7pRayvRVaRQ2h6rgbS3Z/a5&#10;CWbfxuw2pv++WxA8DvPNDLPe9rYWHbW+cqxgOklAEBdOV2wUZIfX8RKED8gaa8ek4Jc8bDfDwRpT&#10;7a78Sd0+GBFL2KeooAyhSaX0RUkW/cQ1xNE7udZiiLI1Urd4jeW2lrMkeZIWK44LJTb0UlJx3v9Y&#10;Bfor+zb2+dLlb/PcRHy++DjmSj2M+t0KRKA+3OFb+l0reJzB/5f4A+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BOisMAAADbAAAADwAAAAAAAAAAAAAAAACYAgAAZHJzL2Rv&#10;d25yZXYueG1sUEsFBgAAAAAEAAQA9QAAAIgDAAAAAA==&#10;" adj="16432" fillcolor="white [3212]" strokecolor="#548dd4 [1951]">
                    <v:stroke joinstyle="round"/>
                    <v:textbox>
                      <w:txbxContent>
                        <w:p w14:paraId="68888DBD" w14:textId="77777777" w:rsidR="00C35559" w:rsidRDefault="00C35559" w:rsidP="00310F73">
                          <w:pPr>
                            <w:spacing w:before="480"/>
                            <w:ind w:left="284" w:right="129"/>
                            <w:jc w:val="center"/>
                            <w:rPr>
                              <w:rFonts w:ascii="Century Gothic" w:hAnsi="Century Gothic"/>
                              <w:color w:val="365F91" w:themeColor="accent1" w:themeShade="BF"/>
                              <w:sz w:val="20"/>
                              <w:szCs w:val="20"/>
                            </w:rPr>
                          </w:pPr>
                          <w:r w:rsidRPr="006E2DBE">
                            <w:rPr>
                              <w:rFonts w:ascii="Century Gothic" w:hAnsi="Century Gothic"/>
                              <w:color w:val="365F91" w:themeColor="accent1" w:themeShade="BF"/>
                              <w:sz w:val="20"/>
                              <w:szCs w:val="20"/>
                            </w:rPr>
                            <w:t>Guidance for good management in the Great Barrier Reef</w:t>
                          </w:r>
                        </w:p>
                      </w:txbxContent>
                    </v:textbox>
                  </v:shape>
                  <v:shape id="Pentagon 43" o:spid="_x0000_s1033" type="#_x0000_t15" style="position:absolute;left:6666;top:-6666;width:11873;height:2520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rEcMA&#10;AADbAAAADwAAAGRycy9kb3ducmV2LnhtbESPQWvCQBSE70L/w/IK3nRTU6ukrlIKRXvUCtHba/Z1&#10;E5p9G7NrTP99VxA8DvPNDLNY9bYWHbW+cqzgaZyAIC6crtgo2H99jOYgfEDWWDsmBX/kYbV8GCww&#10;0+7CW+p2wYhYwj5DBWUITSalL0qy6MeuIY7ej2sthihbI3WLl1huazlJkhdpseK4UGJD7yUVv7uz&#10;VaAP+6Oxs1OXr9PcRDydfn7nSg0f+7dXEIH6cIdv6Y1W8JzC9Uv8AXL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zrEcMAAADbAAAADwAAAAAAAAAAAAAAAACYAgAAZHJzL2Rv&#10;d25yZXYueG1sUEsFBgAAAAAEAAQA9QAAAIgDAAAAAA==&#10;" adj="16432" fillcolor="white [3212]" strokecolor="#548dd4 [1951]">
                    <v:stroke joinstyle="round"/>
                    <v:textbox>
                      <w:txbxContent>
                        <w:p w14:paraId="59B28DA9" w14:textId="77777777" w:rsidR="00C35559" w:rsidRDefault="00C35559" w:rsidP="00310F73">
                          <w:pPr>
                            <w:spacing w:before="360"/>
                            <w:ind w:left="284" w:right="129"/>
                            <w:jc w:val="center"/>
                            <w:rPr>
                              <w:rFonts w:ascii="Century Gothic" w:hAnsi="Century Gothic"/>
                              <w:color w:val="365F91" w:themeColor="accent1" w:themeShade="BF"/>
                              <w:sz w:val="20"/>
                              <w:szCs w:val="20"/>
                            </w:rPr>
                          </w:pPr>
                          <w:r>
                            <w:rPr>
                              <w:rFonts w:ascii="Century Gothic" w:hAnsi="Century Gothic"/>
                              <w:color w:val="365F91" w:themeColor="accent1" w:themeShade="BF"/>
                              <w:sz w:val="20"/>
                              <w:szCs w:val="20"/>
                            </w:rPr>
                            <w:t>Reef 2050 Plan policy guideline for decision makers</w:t>
                          </w:r>
                        </w:p>
                      </w:txbxContent>
                    </v:textbox>
                  </v:shape>
                </v:group>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44" o:spid="_x0000_s1034" type="#_x0000_t87" style="position:absolute;left:13358;width:6121;height:36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tTdcQA&#10;AADbAAAADwAAAGRycy9kb3ducmV2LnhtbESPX0vDQBDE34V+h2MLvtlLQxGJvZa2IhUUpH98X3Jr&#10;EszthbttmvbTe4LQx2FmfsPMl4NrVU8hNp4NTCcZKOLS24YrA8fD68MTqCjIFlvPZOBCEZaL0d0c&#10;C+vPvKN+L5VKEI4FGqhFukLrWNbkME58R5y8bx8cSpKh0jbgOcFdq/Mse9QOG04LNXa0qan82Z+c&#10;gc82bN+POV+zSuRjWH/1uX7pjbkfD6tnUEKD3ML/7TdrYDaDvy/pB+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bU3XEAAAA2wAAAA8AAAAAAAAAAAAAAAAAmAIAAGRycy9k&#10;b3ducmV2LnhtbFBLBQYAAAAABAAEAPUAAACJAwAAAAA=&#10;" adj="306,5698" strokecolor="#4579b8 [3044]"/>
                <w10:wrap type="tight"/>
              </v:group>
            </w:pict>
          </mc:Fallback>
        </mc:AlternateContent>
      </w:r>
      <w:r w:rsidR="009441AF">
        <w:rPr>
          <w:rFonts w:ascii="Century Gothic" w:hAnsi="Century Gothic"/>
          <w:szCs w:val="20"/>
        </w:rPr>
        <w:t>Avoiding and</w:t>
      </w:r>
      <w:r w:rsidR="007F6DEB">
        <w:rPr>
          <w:rFonts w:ascii="Century Gothic" w:hAnsi="Century Gothic"/>
          <w:szCs w:val="20"/>
        </w:rPr>
        <w:t xml:space="preserve"> </w:t>
      </w:r>
      <w:r w:rsidR="007F6DEB" w:rsidRPr="00961B0B">
        <w:rPr>
          <w:rFonts w:ascii="Century Gothic" w:hAnsi="Century Gothic"/>
          <w:szCs w:val="20"/>
        </w:rPr>
        <w:t>mi</w:t>
      </w:r>
      <w:r w:rsidR="009441AF">
        <w:rPr>
          <w:rFonts w:ascii="Century Gothic" w:hAnsi="Century Gothic"/>
          <w:szCs w:val="20"/>
        </w:rPr>
        <w:t xml:space="preserve">tigating </w:t>
      </w:r>
      <w:r w:rsidR="007F6DEB">
        <w:rPr>
          <w:rFonts w:ascii="Century Gothic" w:hAnsi="Century Gothic"/>
          <w:szCs w:val="20"/>
        </w:rPr>
        <w:t>i</w:t>
      </w:r>
      <w:r w:rsidR="007F6DEB" w:rsidRPr="00961B0B">
        <w:rPr>
          <w:rFonts w:ascii="Century Gothic" w:hAnsi="Century Gothic"/>
          <w:szCs w:val="20"/>
        </w:rPr>
        <w:t xml:space="preserve">mpacts </w:t>
      </w:r>
      <w:r w:rsidR="007F6DEB">
        <w:rPr>
          <w:rFonts w:ascii="Century Gothic" w:hAnsi="Century Gothic"/>
          <w:szCs w:val="20"/>
        </w:rPr>
        <w:t>will remain the primary focus of</w:t>
      </w:r>
      <w:r w:rsidR="007F6DEB" w:rsidRPr="00961B0B">
        <w:rPr>
          <w:rFonts w:ascii="Century Gothic" w:hAnsi="Century Gothic"/>
          <w:szCs w:val="20"/>
        </w:rPr>
        <w:t xml:space="preserve"> management </w:t>
      </w:r>
      <w:r w:rsidR="00F66461" w:rsidRPr="00961B0B">
        <w:rPr>
          <w:rFonts w:ascii="Century Gothic" w:hAnsi="Century Gothic"/>
          <w:szCs w:val="20"/>
        </w:rPr>
        <w:t>efforts;</w:t>
      </w:r>
      <w:r w:rsidR="007F6DEB" w:rsidRPr="00961B0B">
        <w:rPr>
          <w:rFonts w:ascii="Century Gothic" w:hAnsi="Century Gothic"/>
          <w:szCs w:val="20"/>
        </w:rPr>
        <w:t xml:space="preserve"> however</w:t>
      </w:r>
      <w:r w:rsidR="007F6DEB">
        <w:rPr>
          <w:rFonts w:ascii="Century Gothic" w:hAnsi="Century Gothic"/>
          <w:szCs w:val="20"/>
        </w:rPr>
        <w:t>,</w:t>
      </w:r>
      <w:r w:rsidR="007F6DEB" w:rsidRPr="00961B0B">
        <w:rPr>
          <w:rFonts w:ascii="Century Gothic" w:hAnsi="Century Gothic"/>
          <w:szCs w:val="20"/>
        </w:rPr>
        <w:t xml:space="preserve"> these are not sufficient on their own to deliver a net improvement in the condition of Great Barrier Reef values.</w:t>
      </w:r>
      <w:r w:rsidR="00AD3F27">
        <w:rPr>
          <w:rFonts w:ascii="Century Gothic" w:hAnsi="Century Gothic"/>
          <w:szCs w:val="20"/>
        </w:rPr>
        <w:t xml:space="preserve">  This policy promotes net benefit outcomes above and beyond requirements to avoid, mitigate and offset.</w:t>
      </w:r>
    </w:p>
    <w:p w14:paraId="009BDA25" w14:textId="667E4878" w:rsidR="00871687" w:rsidRDefault="00871687" w:rsidP="00F66461">
      <w:pPr>
        <w:pStyle w:val="BodyTextNumbering"/>
        <w:spacing w:before="120" w:after="120"/>
        <w:rPr>
          <w:rFonts w:ascii="Century Gothic" w:hAnsi="Century Gothic"/>
          <w:szCs w:val="20"/>
        </w:rPr>
      </w:pPr>
      <w:r w:rsidRPr="00522033">
        <w:rPr>
          <w:rFonts w:ascii="Century Gothic" w:hAnsi="Century Gothic"/>
          <w:szCs w:val="20"/>
        </w:rPr>
        <w:t xml:space="preserve">This policy is one of a number of Reef 2050 documents being developed </w:t>
      </w:r>
      <w:r>
        <w:rPr>
          <w:rFonts w:ascii="Century Gothic" w:hAnsi="Century Gothic"/>
          <w:szCs w:val="20"/>
        </w:rPr>
        <w:t>(</w:t>
      </w:r>
      <w:r w:rsidR="00782920">
        <w:rPr>
          <w:rFonts w:ascii="Century Gothic" w:hAnsi="Century Gothic"/>
          <w:szCs w:val="20"/>
        </w:rPr>
        <w:t xml:space="preserve">refer </w:t>
      </w:r>
      <w:r>
        <w:rPr>
          <w:rFonts w:ascii="Century Gothic" w:hAnsi="Century Gothic"/>
          <w:szCs w:val="20"/>
        </w:rPr>
        <w:t xml:space="preserve">Figure 1). </w:t>
      </w:r>
    </w:p>
    <w:p w14:paraId="22B894A9" w14:textId="637F8F55" w:rsidR="00651978" w:rsidRDefault="00AA5D54" w:rsidP="00871687">
      <w:pPr>
        <w:pStyle w:val="BodyTextNumbering"/>
        <w:spacing w:before="120" w:after="120"/>
        <w:rPr>
          <w:rFonts w:ascii="Century Gothic" w:hAnsi="Century Gothic"/>
          <w:szCs w:val="20"/>
        </w:rPr>
      </w:pPr>
      <w:r w:rsidRPr="00A312D4">
        <w:rPr>
          <w:rFonts w:ascii="Century Gothic" w:hAnsi="Century Gothic"/>
          <w:szCs w:val="20"/>
        </w:rPr>
        <w:t>Practical approach</w:t>
      </w:r>
      <w:r w:rsidR="007F6DEB">
        <w:rPr>
          <w:rFonts w:ascii="Century Gothic" w:hAnsi="Century Gothic"/>
          <w:szCs w:val="20"/>
        </w:rPr>
        <w:t>es for addressing the Reef 2050</w:t>
      </w:r>
      <w:r w:rsidRPr="00A312D4">
        <w:rPr>
          <w:rFonts w:ascii="Century Gothic" w:hAnsi="Century Gothic"/>
          <w:szCs w:val="20"/>
        </w:rPr>
        <w:t xml:space="preserve"> principles are contained in the Reef 2050 Policy Guideline for Decision Makers. </w:t>
      </w:r>
      <w:r w:rsidRPr="00D4096D">
        <w:rPr>
          <w:rFonts w:ascii="Century Gothic" w:hAnsi="Century Gothic" w:cs="Calibri"/>
          <w:i/>
          <w:szCs w:val="20"/>
          <w:lang w:val="en-US"/>
        </w:rPr>
        <w:t>Good Practice Management</w:t>
      </w:r>
      <w:r w:rsidR="0017798E">
        <w:rPr>
          <w:rFonts w:ascii="Century Gothic" w:hAnsi="Century Gothic" w:cs="Calibri"/>
          <w:i/>
          <w:szCs w:val="20"/>
          <w:lang w:val="en-US"/>
        </w:rPr>
        <w:t xml:space="preserve"> for </w:t>
      </w:r>
      <w:r w:rsidRPr="00D4096D">
        <w:rPr>
          <w:rFonts w:ascii="Century Gothic" w:hAnsi="Century Gothic" w:cs="Calibri"/>
          <w:i/>
          <w:szCs w:val="20"/>
          <w:lang w:val="en-US"/>
        </w:rPr>
        <w:t xml:space="preserve">the Great Barrier Reef </w:t>
      </w:r>
      <w:r w:rsidRPr="00F4190A">
        <w:rPr>
          <w:rFonts w:ascii="Century Gothic" w:hAnsi="Century Gothic"/>
          <w:szCs w:val="20"/>
        </w:rPr>
        <w:t>pro</w:t>
      </w:r>
      <w:r>
        <w:rPr>
          <w:rFonts w:ascii="Century Gothic" w:hAnsi="Century Gothic"/>
          <w:szCs w:val="20"/>
        </w:rPr>
        <w:t>vides addition</w:t>
      </w:r>
      <w:r w:rsidR="00376EE3">
        <w:rPr>
          <w:rFonts w:ascii="Century Gothic" w:hAnsi="Century Gothic"/>
          <w:szCs w:val="20"/>
        </w:rPr>
        <w:t>al direction for decision-mak</w:t>
      </w:r>
      <w:r w:rsidR="00EC680F">
        <w:rPr>
          <w:rFonts w:ascii="Century Gothic" w:hAnsi="Century Gothic"/>
          <w:szCs w:val="20"/>
        </w:rPr>
        <w:t>ers</w:t>
      </w:r>
      <w:r>
        <w:rPr>
          <w:rFonts w:ascii="Century Gothic" w:hAnsi="Century Gothic"/>
          <w:szCs w:val="20"/>
        </w:rPr>
        <w:t xml:space="preserve"> and the broader community.</w:t>
      </w:r>
      <w:r w:rsidR="003D6DFC">
        <w:rPr>
          <w:rFonts w:ascii="Century Gothic" w:hAnsi="Century Gothic"/>
          <w:szCs w:val="20"/>
        </w:rPr>
        <w:br w:type="page"/>
      </w:r>
    </w:p>
    <w:p w14:paraId="22B89520" w14:textId="15AF0441" w:rsidR="008526FE" w:rsidRPr="00BC4666" w:rsidRDefault="005A5B36" w:rsidP="008526FE">
      <w:pPr>
        <w:pStyle w:val="Heading2"/>
        <w:keepNext/>
        <w:tabs>
          <w:tab w:val="left" w:pos="9498"/>
        </w:tabs>
        <w:spacing w:before="240" w:after="120"/>
        <w:rPr>
          <w:rFonts w:ascii="Century Gothic" w:hAnsi="Century Gothic"/>
          <w:b/>
        </w:rPr>
      </w:pPr>
      <w:bookmarkStart w:id="5" w:name="_Toc498695261"/>
      <w:bookmarkStart w:id="6" w:name="_Toc479240255"/>
      <w:r>
        <w:rPr>
          <w:rFonts w:ascii="Century Gothic" w:hAnsi="Century Gothic"/>
          <w:b/>
        </w:rPr>
        <w:t>Principles for operationalising n</w:t>
      </w:r>
      <w:r w:rsidR="00961B0B">
        <w:rPr>
          <w:rFonts w:ascii="Century Gothic" w:hAnsi="Century Gothic"/>
          <w:b/>
        </w:rPr>
        <w:t>et benefit</w:t>
      </w:r>
      <w:bookmarkEnd w:id="5"/>
      <w:r w:rsidR="008526FE" w:rsidRPr="00BC4666">
        <w:rPr>
          <w:rFonts w:ascii="Century Gothic" w:hAnsi="Century Gothic"/>
          <w:b/>
        </w:rPr>
        <w:t xml:space="preserve"> </w:t>
      </w:r>
      <w:bookmarkEnd w:id="6"/>
    </w:p>
    <w:p w14:paraId="22B89527" w14:textId="2D45018C" w:rsidR="008526FE" w:rsidRPr="00A74957" w:rsidRDefault="00961B0B" w:rsidP="008526FE">
      <w:pPr>
        <w:pStyle w:val="BodyTextNumbering"/>
        <w:keepNext/>
        <w:spacing w:after="120"/>
        <w:rPr>
          <w:rFonts w:ascii="Century Gothic" w:hAnsi="Century Gothic"/>
          <w:b/>
          <w:i/>
          <w:szCs w:val="20"/>
        </w:rPr>
      </w:pPr>
      <w:r w:rsidRPr="00961B0B">
        <w:rPr>
          <w:rFonts w:ascii="Century Gothic" w:hAnsi="Century Gothic"/>
          <w:b/>
          <w:i/>
          <w:szCs w:val="20"/>
        </w:rPr>
        <w:t>Identif</w:t>
      </w:r>
      <w:r w:rsidR="00D305AA">
        <w:rPr>
          <w:rFonts w:ascii="Century Gothic" w:hAnsi="Century Gothic"/>
          <w:b/>
          <w:i/>
          <w:szCs w:val="20"/>
        </w:rPr>
        <w:t xml:space="preserve">y </w:t>
      </w:r>
      <w:r w:rsidR="00813519">
        <w:rPr>
          <w:rFonts w:ascii="Century Gothic" w:hAnsi="Century Gothic"/>
          <w:b/>
          <w:i/>
          <w:szCs w:val="20"/>
        </w:rPr>
        <w:t xml:space="preserve">relevant </w:t>
      </w:r>
      <w:r w:rsidRPr="00961B0B">
        <w:rPr>
          <w:rFonts w:ascii="Century Gothic" w:hAnsi="Century Gothic"/>
          <w:b/>
          <w:i/>
          <w:szCs w:val="20"/>
        </w:rPr>
        <w:t xml:space="preserve">Great Barrier Reef values </w:t>
      </w:r>
    </w:p>
    <w:p w14:paraId="22B89528" w14:textId="75E3E34F" w:rsidR="009650A0" w:rsidRPr="00F66461" w:rsidRDefault="009650A0" w:rsidP="009650A0">
      <w:pPr>
        <w:pStyle w:val="BodyTextNumbering"/>
        <w:spacing w:after="120"/>
        <w:rPr>
          <w:rFonts w:ascii="Century Gothic" w:hAnsi="Century Gothic"/>
          <w:szCs w:val="20"/>
        </w:rPr>
      </w:pPr>
      <w:r w:rsidRPr="00F66461">
        <w:rPr>
          <w:rFonts w:ascii="Century Gothic" w:hAnsi="Century Gothic"/>
          <w:szCs w:val="20"/>
        </w:rPr>
        <w:t xml:space="preserve">To ensure </w:t>
      </w:r>
      <w:r w:rsidR="009A5230" w:rsidRPr="00F66461">
        <w:rPr>
          <w:rFonts w:ascii="Century Gothic" w:hAnsi="Century Gothic"/>
          <w:szCs w:val="20"/>
        </w:rPr>
        <w:t xml:space="preserve">decisions </w:t>
      </w:r>
      <w:r w:rsidR="00735A20" w:rsidRPr="00F66461">
        <w:rPr>
          <w:rFonts w:ascii="Century Gothic" w:hAnsi="Century Gothic"/>
          <w:szCs w:val="20"/>
        </w:rPr>
        <w:t xml:space="preserve">effectively </w:t>
      </w:r>
      <w:r w:rsidRPr="00F66461">
        <w:rPr>
          <w:rFonts w:ascii="Century Gothic" w:hAnsi="Century Gothic"/>
          <w:szCs w:val="20"/>
        </w:rPr>
        <w:t>deliver an improvement in the condition</w:t>
      </w:r>
      <w:r w:rsidR="00376EE3" w:rsidRPr="00F66461">
        <w:rPr>
          <w:rFonts w:ascii="Century Gothic" w:hAnsi="Century Gothic"/>
          <w:szCs w:val="20"/>
        </w:rPr>
        <w:t xml:space="preserve"> or trend </w:t>
      </w:r>
      <w:r w:rsidRPr="00F66461">
        <w:rPr>
          <w:rFonts w:ascii="Century Gothic" w:hAnsi="Century Gothic"/>
          <w:szCs w:val="20"/>
        </w:rPr>
        <w:t>of the Reef</w:t>
      </w:r>
      <w:r w:rsidR="00782920">
        <w:rPr>
          <w:rFonts w:ascii="Century Gothic" w:hAnsi="Century Gothic"/>
          <w:szCs w:val="20"/>
        </w:rPr>
        <w:t>’s values</w:t>
      </w:r>
      <w:r w:rsidR="00DD6007" w:rsidRPr="00F66461">
        <w:rPr>
          <w:rFonts w:ascii="Century Gothic" w:hAnsi="Century Gothic"/>
          <w:szCs w:val="20"/>
        </w:rPr>
        <w:t xml:space="preserve"> (Attachment 1)</w:t>
      </w:r>
      <w:r w:rsidRPr="00F66461">
        <w:rPr>
          <w:rFonts w:ascii="Century Gothic" w:hAnsi="Century Gothic"/>
          <w:szCs w:val="20"/>
        </w:rPr>
        <w:t xml:space="preserve">, identify the values that will benefit from the </w:t>
      </w:r>
      <w:r w:rsidR="00F213EC">
        <w:rPr>
          <w:rFonts w:ascii="Century Gothic" w:hAnsi="Century Gothic"/>
          <w:szCs w:val="20"/>
        </w:rPr>
        <w:t>p</w:t>
      </w:r>
      <w:r w:rsidR="001B57AC">
        <w:rPr>
          <w:rFonts w:ascii="Century Gothic" w:hAnsi="Century Gothic"/>
          <w:szCs w:val="20"/>
        </w:rPr>
        <w:t>roposed program, plan or action</w:t>
      </w:r>
      <w:r w:rsidR="00C26C93" w:rsidRPr="00F66461">
        <w:rPr>
          <w:rFonts w:ascii="Century Gothic" w:hAnsi="Century Gothic"/>
          <w:szCs w:val="20"/>
        </w:rPr>
        <w:t xml:space="preserve"> (refer Attachment </w:t>
      </w:r>
      <w:r w:rsidR="00DD6007" w:rsidRPr="00F66461">
        <w:rPr>
          <w:rFonts w:ascii="Century Gothic" w:hAnsi="Century Gothic"/>
          <w:szCs w:val="20"/>
        </w:rPr>
        <w:t>2</w:t>
      </w:r>
      <w:r w:rsidR="00C26C93" w:rsidRPr="00F66461">
        <w:rPr>
          <w:rFonts w:ascii="Century Gothic" w:hAnsi="Century Gothic"/>
          <w:szCs w:val="20"/>
        </w:rPr>
        <w:t>)</w:t>
      </w:r>
      <w:r w:rsidRPr="00F66461">
        <w:rPr>
          <w:rFonts w:ascii="Century Gothic" w:hAnsi="Century Gothic"/>
          <w:szCs w:val="20"/>
        </w:rPr>
        <w:t>.</w:t>
      </w:r>
    </w:p>
    <w:p w14:paraId="2F59A893" w14:textId="77777777" w:rsidR="00201F77" w:rsidRPr="00421ADB" w:rsidRDefault="00201F77" w:rsidP="00201F77">
      <w:pPr>
        <w:pStyle w:val="BodyTextNumbering"/>
        <w:keepNext/>
        <w:spacing w:after="120"/>
        <w:rPr>
          <w:rFonts w:ascii="Century Gothic" w:hAnsi="Century Gothic"/>
          <w:b/>
          <w:i/>
          <w:szCs w:val="20"/>
        </w:rPr>
      </w:pPr>
      <w:r w:rsidRPr="00421ADB">
        <w:rPr>
          <w:rFonts w:ascii="Century Gothic" w:hAnsi="Century Gothic"/>
          <w:b/>
          <w:i/>
          <w:szCs w:val="20"/>
        </w:rPr>
        <w:t xml:space="preserve">Seek to understand pressures and impacts affecting values </w:t>
      </w:r>
    </w:p>
    <w:p w14:paraId="3FDB374A" w14:textId="0A808F3C" w:rsidR="00C26C93" w:rsidRPr="00BB569D" w:rsidRDefault="00D862F3" w:rsidP="006B7CB5">
      <w:pPr>
        <w:pStyle w:val="BodyTextNumbering"/>
        <w:keepNext/>
        <w:spacing w:after="120"/>
        <w:rPr>
          <w:rFonts w:ascii="Century Gothic" w:hAnsi="Century Gothic"/>
          <w:szCs w:val="20"/>
        </w:rPr>
      </w:pPr>
      <w:r>
        <w:rPr>
          <w:rFonts w:ascii="Century Gothic" w:hAnsi="Century Gothic"/>
          <w:szCs w:val="20"/>
        </w:rPr>
        <w:t xml:space="preserve">Net benefit actions should </w:t>
      </w:r>
      <w:r w:rsidR="005924DF">
        <w:rPr>
          <w:rFonts w:ascii="Century Gothic" w:hAnsi="Century Gothic"/>
          <w:szCs w:val="20"/>
        </w:rPr>
        <w:t>c</w:t>
      </w:r>
      <w:r w:rsidRPr="00BB569D">
        <w:rPr>
          <w:rFonts w:ascii="Century Gothic" w:hAnsi="Century Gothic"/>
          <w:szCs w:val="20"/>
        </w:rPr>
        <w:t xml:space="preserve">onsider </w:t>
      </w:r>
      <w:r w:rsidR="00201F77" w:rsidRPr="00BB569D">
        <w:rPr>
          <w:rFonts w:ascii="Century Gothic" w:hAnsi="Century Gothic"/>
          <w:szCs w:val="20"/>
        </w:rPr>
        <w:t>the range of</w:t>
      </w:r>
      <w:r w:rsidR="00605997" w:rsidRPr="00BB569D">
        <w:rPr>
          <w:rFonts w:ascii="Century Gothic" w:hAnsi="Century Gothic"/>
          <w:szCs w:val="20"/>
        </w:rPr>
        <w:t xml:space="preserve"> drivers,</w:t>
      </w:r>
      <w:r w:rsidR="00201F77" w:rsidRPr="00BB569D">
        <w:rPr>
          <w:rFonts w:ascii="Century Gothic" w:hAnsi="Century Gothic"/>
          <w:szCs w:val="20"/>
        </w:rPr>
        <w:t xml:space="preserve"> pressures and </w:t>
      </w:r>
      <w:r w:rsidR="00201F77" w:rsidRPr="00F66461">
        <w:rPr>
          <w:rFonts w:ascii="Century Gothic" w:hAnsi="Century Gothic"/>
          <w:szCs w:val="20"/>
        </w:rPr>
        <w:t xml:space="preserve">impacts </w:t>
      </w:r>
      <w:r w:rsidR="00C26C93" w:rsidRPr="00F66461">
        <w:rPr>
          <w:rFonts w:ascii="Century Gothic" w:hAnsi="Century Gothic"/>
          <w:szCs w:val="20"/>
        </w:rPr>
        <w:t xml:space="preserve">(refer </w:t>
      </w:r>
      <w:r w:rsidR="00DD6007" w:rsidRPr="00F66461">
        <w:rPr>
          <w:rFonts w:ascii="Century Gothic" w:hAnsi="Century Gothic"/>
          <w:szCs w:val="20"/>
        </w:rPr>
        <w:t>Attachment 3</w:t>
      </w:r>
      <w:r w:rsidR="00E00395" w:rsidRPr="00F66461">
        <w:rPr>
          <w:rFonts w:ascii="Century Gothic" w:hAnsi="Century Gothic"/>
          <w:szCs w:val="20"/>
        </w:rPr>
        <w:t>)</w:t>
      </w:r>
      <w:r w:rsidR="00C26C93" w:rsidRPr="00F66461">
        <w:rPr>
          <w:rFonts w:ascii="Century Gothic" w:hAnsi="Century Gothic"/>
          <w:szCs w:val="20"/>
        </w:rPr>
        <w:t xml:space="preserve"> </w:t>
      </w:r>
      <w:r w:rsidR="00201F77" w:rsidRPr="00F66461">
        <w:rPr>
          <w:rFonts w:ascii="Century Gothic" w:hAnsi="Century Gothic"/>
          <w:szCs w:val="20"/>
        </w:rPr>
        <w:t xml:space="preserve">affecting values relevant to </w:t>
      </w:r>
      <w:r w:rsidR="006B7CB5">
        <w:rPr>
          <w:rFonts w:ascii="Century Gothic" w:hAnsi="Century Gothic"/>
          <w:szCs w:val="20"/>
        </w:rPr>
        <w:t>your</w:t>
      </w:r>
      <w:r w:rsidR="00201F77" w:rsidRPr="00F66461">
        <w:rPr>
          <w:rFonts w:ascii="Century Gothic" w:hAnsi="Century Gothic"/>
          <w:szCs w:val="20"/>
        </w:rPr>
        <w:t xml:space="preserve"> </w:t>
      </w:r>
      <w:r>
        <w:rPr>
          <w:rFonts w:ascii="Century Gothic" w:hAnsi="Century Gothic"/>
          <w:szCs w:val="20"/>
        </w:rPr>
        <w:t xml:space="preserve">proposed </w:t>
      </w:r>
      <w:r w:rsidR="00F213EC">
        <w:rPr>
          <w:rFonts w:ascii="Century Gothic" w:hAnsi="Century Gothic"/>
          <w:szCs w:val="20"/>
        </w:rPr>
        <w:t>program, plan or action</w:t>
      </w:r>
      <w:r w:rsidR="00F213EC" w:rsidRPr="00F66461" w:rsidDel="00F213EC">
        <w:rPr>
          <w:rFonts w:ascii="Century Gothic" w:hAnsi="Century Gothic"/>
          <w:szCs w:val="20"/>
        </w:rPr>
        <w:t xml:space="preserve"> </w:t>
      </w:r>
      <w:r w:rsidR="00201F77" w:rsidRPr="00F66461">
        <w:rPr>
          <w:rFonts w:ascii="Century Gothic" w:hAnsi="Century Gothic"/>
          <w:szCs w:val="20"/>
        </w:rPr>
        <w:t>as this may influence the management approach</w:t>
      </w:r>
      <w:r w:rsidR="00201F77" w:rsidRPr="00BB569D">
        <w:rPr>
          <w:rFonts w:ascii="Century Gothic" w:hAnsi="Century Gothic"/>
          <w:szCs w:val="20"/>
        </w:rPr>
        <w:t xml:space="preserve"> adopted, and the design and timing of actions</w:t>
      </w:r>
      <w:r w:rsidR="006B7CB5">
        <w:rPr>
          <w:rFonts w:ascii="Century Gothic" w:hAnsi="Century Gothic"/>
          <w:szCs w:val="20"/>
        </w:rPr>
        <w:t xml:space="preserve"> that deliver a net benefit</w:t>
      </w:r>
      <w:r w:rsidR="002824F3" w:rsidRPr="00BB569D">
        <w:rPr>
          <w:rFonts w:ascii="Century Gothic" w:hAnsi="Century Gothic"/>
          <w:szCs w:val="20"/>
        </w:rPr>
        <w:t xml:space="preserve">.  </w:t>
      </w:r>
      <w:r w:rsidR="002824F3" w:rsidRPr="004A0A28">
        <w:rPr>
          <w:rFonts w:ascii="Century Gothic" w:hAnsi="Century Gothic"/>
          <w:szCs w:val="20"/>
        </w:rPr>
        <w:t>Specific effects th</w:t>
      </w:r>
      <w:r w:rsidR="006B7CB5" w:rsidRPr="004A0A28">
        <w:rPr>
          <w:rFonts w:ascii="Century Gothic" w:hAnsi="Century Gothic"/>
          <w:szCs w:val="20"/>
        </w:rPr>
        <w:t xml:space="preserve">at should be considered include </w:t>
      </w:r>
      <w:r w:rsidR="002824F3" w:rsidRPr="004A0A28">
        <w:rPr>
          <w:rFonts w:ascii="Century Gothic" w:hAnsi="Century Gothic"/>
          <w:szCs w:val="20"/>
        </w:rPr>
        <w:t>the effects of global warming of at least 1.5</w:t>
      </w:r>
      <w:r w:rsidR="002824F3" w:rsidRPr="004A0A28">
        <w:rPr>
          <w:rFonts w:ascii="Century Gothic" w:hAnsi="Century Gothic"/>
          <w:szCs w:val="20"/>
          <w:vertAlign w:val="superscript"/>
        </w:rPr>
        <w:t>o</w:t>
      </w:r>
      <w:r w:rsidR="002824F3" w:rsidRPr="004A0A28">
        <w:rPr>
          <w:rFonts w:ascii="Century Gothic" w:hAnsi="Century Gothic"/>
          <w:szCs w:val="20"/>
        </w:rPr>
        <w:t>C above pre-industrial levels</w:t>
      </w:r>
      <w:r w:rsidR="006B7CB5" w:rsidRPr="004A0A28">
        <w:rPr>
          <w:rFonts w:ascii="Century Gothic" w:hAnsi="Century Gothic"/>
          <w:szCs w:val="20"/>
        </w:rPr>
        <w:t xml:space="preserve"> and </w:t>
      </w:r>
      <w:r w:rsidR="00E00395" w:rsidRPr="004A0A28">
        <w:rPr>
          <w:rFonts w:ascii="Century Gothic" w:hAnsi="Century Gothic"/>
          <w:szCs w:val="20"/>
        </w:rPr>
        <w:t>irreversible impacts</w:t>
      </w:r>
      <w:r w:rsidR="008A4803" w:rsidRPr="004A0A28">
        <w:rPr>
          <w:rFonts w:ascii="Century Gothic" w:hAnsi="Century Gothic"/>
          <w:szCs w:val="20"/>
        </w:rPr>
        <w:t>.</w:t>
      </w:r>
      <w:r w:rsidR="00605997" w:rsidRPr="004A0A28">
        <w:rPr>
          <w:rFonts w:ascii="Century Gothic" w:hAnsi="Century Gothic"/>
          <w:szCs w:val="20"/>
        </w:rPr>
        <w:t xml:space="preserve"> </w:t>
      </w:r>
    </w:p>
    <w:p w14:paraId="56DD4C00" w14:textId="221301CA" w:rsidR="00201F77" w:rsidRPr="00BB569D" w:rsidRDefault="00605997" w:rsidP="00201F77">
      <w:pPr>
        <w:pStyle w:val="BodyTextNumbering"/>
        <w:keepNext/>
        <w:spacing w:after="120"/>
        <w:rPr>
          <w:rFonts w:ascii="Century Gothic" w:hAnsi="Century Gothic"/>
          <w:szCs w:val="20"/>
        </w:rPr>
      </w:pPr>
      <w:r w:rsidRPr="00BB569D">
        <w:rPr>
          <w:rFonts w:ascii="Century Gothic" w:hAnsi="Century Gothic"/>
          <w:szCs w:val="20"/>
        </w:rPr>
        <w:t xml:space="preserve">The Reef 2050 </w:t>
      </w:r>
      <w:r w:rsidRPr="00BB569D">
        <w:rPr>
          <w:rFonts w:ascii="Century Gothic" w:hAnsi="Century Gothic"/>
          <w:szCs w:val="20"/>
          <w:u w:val="single"/>
        </w:rPr>
        <w:t>Cumulative Impact Management Policy</w:t>
      </w:r>
      <w:r w:rsidRPr="00BB569D">
        <w:rPr>
          <w:rFonts w:ascii="Century Gothic" w:hAnsi="Century Gothic"/>
          <w:szCs w:val="20"/>
        </w:rPr>
        <w:t xml:space="preserve"> </w:t>
      </w:r>
      <w:r w:rsidR="00C26C93" w:rsidRPr="00BB569D">
        <w:rPr>
          <w:rFonts w:ascii="Century Gothic" w:hAnsi="Century Gothic"/>
          <w:szCs w:val="20"/>
        </w:rPr>
        <w:t>provides</w:t>
      </w:r>
      <w:r w:rsidR="00984157">
        <w:rPr>
          <w:rFonts w:ascii="Century Gothic" w:hAnsi="Century Gothic"/>
          <w:szCs w:val="20"/>
        </w:rPr>
        <w:t xml:space="preserve"> specific</w:t>
      </w:r>
      <w:r w:rsidR="00C26C93" w:rsidRPr="00BB569D">
        <w:rPr>
          <w:rFonts w:ascii="Century Gothic" w:hAnsi="Century Gothic"/>
          <w:szCs w:val="20"/>
        </w:rPr>
        <w:t xml:space="preserve"> guidance</w:t>
      </w:r>
      <w:r w:rsidR="00592556">
        <w:rPr>
          <w:rFonts w:ascii="Century Gothic" w:hAnsi="Century Gothic"/>
          <w:szCs w:val="20"/>
        </w:rPr>
        <w:t xml:space="preserve"> on this principle</w:t>
      </w:r>
      <w:r w:rsidR="00C26C93" w:rsidRPr="00BB569D">
        <w:rPr>
          <w:rFonts w:ascii="Century Gothic" w:hAnsi="Century Gothic"/>
          <w:szCs w:val="20"/>
        </w:rPr>
        <w:t xml:space="preserve">. </w:t>
      </w:r>
    </w:p>
    <w:p w14:paraId="22B8952A" w14:textId="1FA8E458" w:rsidR="008526FE" w:rsidRPr="00BB569D" w:rsidRDefault="009650A0" w:rsidP="00201F77">
      <w:pPr>
        <w:pStyle w:val="BodyTextNumbering"/>
        <w:keepNext/>
        <w:spacing w:after="120"/>
        <w:rPr>
          <w:rFonts w:ascii="Century Gothic" w:hAnsi="Century Gothic"/>
          <w:b/>
          <w:i/>
          <w:szCs w:val="20"/>
        </w:rPr>
      </w:pPr>
      <w:r w:rsidRPr="00BB569D">
        <w:rPr>
          <w:rFonts w:ascii="Century Gothic" w:hAnsi="Century Gothic"/>
          <w:b/>
          <w:i/>
          <w:szCs w:val="20"/>
        </w:rPr>
        <w:t>Consider the scale required to deliver the desired positive outcome</w:t>
      </w:r>
    </w:p>
    <w:p w14:paraId="22B8952B" w14:textId="7467834E" w:rsidR="009650A0" w:rsidRPr="00F66461" w:rsidRDefault="00F213EC" w:rsidP="009650A0">
      <w:pPr>
        <w:pStyle w:val="BodyTextNumbering"/>
        <w:spacing w:after="120"/>
        <w:rPr>
          <w:rFonts w:ascii="Century Gothic" w:hAnsi="Century Gothic"/>
          <w:szCs w:val="20"/>
        </w:rPr>
      </w:pPr>
      <w:r>
        <w:rPr>
          <w:rFonts w:ascii="Century Gothic" w:hAnsi="Century Gothic"/>
          <w:szCs w:val="20"/>
        </w:rPr>
        <w:t>Proposed programs, plans or actions</w:t>
      </w:r>
      <w:r w:rsidDel="00F213EC">
        <w:rPr>
          <w:rFonts w:ascii="Century Gothic" w:hAnsi="Century Gothic"/>
          <w:szCs w:val="20"/>
        </w:rPr>
        <w:t xml:space="preserve"> </w:t>
      </w:r>
      <w:r w:rsidR="00AA3D60" w:rsidRPr="00F66461">
        <w:rPr>
          <w:rFonts w:ascii="Century Gothic" w:hAnsi="Century Gothic"/>
          <w:szCs w:val="20"/>
        </w:rPr>
        <w:t xml:space="preserve">should be delivered at </w:t>
      </w:r>
      <w:r w:rsidR="00992103">
        <w:rPr>
          <w:rFonts w:ascii="Century Gothic" w:hAnsi="Century Gothic"/>
          <w:szCs w:val="20"/>
        </w:rPr>
        <w:t xml:space="preserve">a </w:t>
      </w:r>
      <w:r w:rsidR="009650A0" w:rsidRPr="00F66461">
        <w:rPr>
          <w:rFonts w:ascii="Century Gothic" w:hAnsi="Century Gothic"/>
          <w:szCs w:val="20"/>
        </w:rPr>
        <w:t xml:space="preserve">scale relevant to </w:t>
      </w:r>
      <w:r w:rsidR="00992103">
        <w:rPr>
          <w:rFonts w:ascii="Century Gothic" w:hAnsi="Century Gothic"/>
          <w:szCs w:val="20"/>
        </w:rPr>
        <w:t xml:space="preserve">achieving </w:t>
      </w:r>
      <w:r w:rsidR="009650A0" w:rsidRPr="00F66461">
        <w:rPr>
          <w:rFonts w:ascii="Century Gothic" w:hAnsi="Century Gothic"/>
          <w:szCs w:val="20"/>
        </w:rPr>
        <w:t xml:space="preserve">the desired outcome (Table 1) and consider: </w:t>
      </w:r>
    </w:p>
    <w:p w14:paraId="0EB465F0" w14:textId="4B556E25" w:rsidR="00D862F3" w:rsidRDefault="00D862F3" w:rsidP="00D862F3">
      <w:pPr>
        <w:pStyle w:val="ListParagraph"/>
        <w:numPr>
          <w:ilvl w:val="1"/>
          <w:numId w:val="1"/>
        </w:numPr>
        <w:spacing w:after="60"/>
        <w:rPr>
          <w:rFonts w:ascii="Century Gothic" w:eastAsia="MS Mincho" w:hAnsi="Century Gothic"/>
          <w:color w:val="000000"/>
          <w:sz w:val="20"/>
          <w:szCs w:val="20"/>
          <w:lang w:eastAsia="en-AU"/>
        </w:rPr>
      </w:pPr>
      <w:r>
        <w:rPr>
          <w:rFonts w:ascii="Century Gothic" w:eastAsia="MS Mincho" w:hAnsi="Century Gothic"/>
          <w:color w:val="000000"/>
          <w:sz w:val="20"/>
          <w:szCs w:val="20"/>
          <w:lang w:eastAsia="en-AU"/>
        </w:rPr>
        <w:t>the number of drivers and pressures impacting on the values and any interactions</w:t>
      </w:r>
    </w:p>
    <w:p w14:paraId="4BC8C2FD" w14:textId="39B762C8" w:rsidR="00D862F3" w:rsidRDefault="00D862F3" w:rsidP="00D862F3">
      <w:pPr>
        <w:pStyle w:val="ListParagraph"/>
        <w:numPr>
          <w:ilvl w:val="1"/>
          <w:numId w:val="1"/>
        </w:numPr>
        <w:spacing w:after="60"/>
        <w:rPr>
          <w:rFonts w:ascii="Century Gothic" w:eastAsia="MS Mincho" w:hAnsi="Century Gothic"/>
          <w:color w:val="000000"/>
          <w:sz w:val="20"/>
          <w:szCs w:val="20"/>
          <w:lang w:eastAsia="en-AU"/>
        </w:rPr>
      </w:pPr>
      <w:r w:rsidRPr="00F66461">
        <w:rPr>
          <w:rFonts w:ascii="Century Gothic" w:eastAsia="MS Mincho" w:hAnsi="Century Gothic"/>
          <w:color w:val="000000"/>
          <w:sz w:val="20"/>
          <w:szCs w:val="20"/>
          <w:lang w:eastAsia="en-AU"/>
        </w:rPr>
        <w:t>the cause and effect relationships between drivers, pressures and impacts on values</w:t>
      </w:r>
      <w:r>
        <w:rPr>
          <w:rFonts w:ascii="Century Gothic" w:eastAsia="MS Mincho" w:hAnsi="Century Gothic"/>
          <w:color w:val="000000"/>
          <w:sz w:val="20"/>
          <w:szCs w:val="20"/>
          <w:lang w:eastAsia="en-AU"/>
        </w:rPr>
        <w:t>, should be considered together with any irreversible impacts</w:t>
      </w:r>
    </w:p>
    <w:p w14:paraId="771EC4E1" w14:textId="7761C1E2" w:rsidR="00D862F3" w:rsidRDefault="00D862F3" w:rsidP="00D862F3">
      <w:pPr>
        <w:pStyle w:val="ListParagraph"/>
        <w:numPr>
          <w:ilvl w:val="1"/>
          <w:numId w:val="1"/>
        </w:numPr>
        <w:spacing w:after="60"/>
        <w:rPr>
          <w:rFonts w:ascii="Century Gothic" w:eastAsia="MS Mincho" w:hAnsi="Century Gothic"/>
          <w:color w:val="000000"/>
          <w:sz w:val="20"/>
          <w:szCs w:val="20"/>
          <w:lang w:eastAsia="en-AU"/>
        </w:rPr>
      </w:pPr>
      <w:r>
        <w:rPr>
          <w:rFonts w:ascii="Century Gothic" w:eastAsia="MS Mincho" w:hAnsi="Century Gothic"/>
          <w:color w:val="000000"/>
          <w:sz w:val="20"/>
          <w:szCs w:val="20"/>
          <w:lang w:eastAsia="en-AU"/>
        </w:rPr>
        <w:t>the timeliness of actions</w:t>
      </w:r>
    </w:p>
    <w:p w14:paraId="317BD9DD" w14:textId="41CDC968" w:rsidR="00D862F3" w:rsidRPr="00F66461" w:rsidRDefault="00D862F3" w:rsidP="00D862F3">
      <w:pPr>
        <w:pStyle w:val="ListParagraph"/>
        <w:numPr>
          <w:ilvl w:val="1"/>
          <w:numId w:val="1"/>
        </w:numPr>
        <w:spacing w:after="60"/>
        <w:rPr>
          <w:rFonts w:ascii="Century Gothic" w:eastAsia="MS Mincho" w:hAnsi="Century Gothic"/>
          <w:color w:val="000000"/>
          <w:sz w:val="20"/>
          <w:szCs w:val="20"/>
          <w:lang w:eastAsia="en-AU"/>
        </w:rPr>
      </w:pPr>
      <w:r>
        <w:rPr>
          <w:rFonts w:ascii="Century Gothic" w:eastAsia="MS Mincho" w:hAnsi="Century Gothic"/>
          <w:color w:val="000000"/>
          <w:sz w:val="20"/>
          <w:szCs w:val="20"/>
          <w:lang w:eastAsia="en-AU"/>
        </w:rPr>
        <w:t>the effects of a changing climate</w:t>
      </w:r>
    </w:p>
    <w:p w14:paraId="3766774C" w14:textId="24B2FE76" w:rsidR="007B7682" w:rsidRPr="00F66461" w:rsidRDefault="007B7682" w:rsidP="002824F3">
      <w:pPr>
        <w:pStyle w:val="ListParagraph"/>
        <w:numPr>
          <w:ilvl w:val="1"/>
          <w:numId w:val="1"/>
        </w:numPr>
        <w:spacing w:after="60"/>
        <w:rPr>
          <w:rFonts w:ascii="Century Gothic" w:eastAsia="MS Mincho" w:hAnsi="Century Gothic"/>
          <w:color w:val="000000"/>
          <w:sz w:val="20"/>
          <w:szCs w:val="20"/>
          <w:lang w:eastAsia="en-AU"/>
        </w:rPr>
      </w:pPr>
      <w:r w:rsidRPr="00F66461">
        <w:rPr>
          <w:rFonts w:ascii="Century Gothic" w:eastAsia="MS Mincho" w:hAnsi="Century Gothic"/>
          <w:color w:val="000000"/>
          <w:sz w:val="20"/>
          <w:szCs w:val="20"/>
          <w:lang w:eastAsia="en-AU"/>
        </w:rPr>
        <w:t>the space and time scales at which drivers, pressures and impacts are operating</w:t>
      </w:r>
    </w:p>
    <w:p w14:paraId="22B8952D" w14:textId="2C03D432" w:rsidR="009650A0" w:rsidRPr="00F66461" w:rsidRDefault="009650A0" w:rsidP="002824F3">
      <w:pPr>
        <w:pStyle w:val="BodyTextNumbering"/>
        <w:numPr>
          <w:ilvl w:val="1"/>
          <w:numId w:val="1"/>
        </w:numPr>
        <w:spacing w:before="0" w:after="60"/>
        <w:ind w:left="788" w:hanging="431"/>
        <w:rPr>
          <w:rFonts w:ascii="Century Gothic" w:hAnsi="Century Gothic"/>
          <w:szCs w:val="20"/>
        </w:rPr>
      </w:pPr>
      <w:r w:rsidRPr="00F66461">
        <w:rPr>
          <w:rFonts w:ascii="Century Gothic" w:hAnsi="Century Gothic"/>
          <w:szCs w:val="20"/>
        </w:rPr>
        <w:t xml:space="preserve">the </w:t>
      </w:r>
      <w:r w:rsidR="00415F2D">
        <w:rPr>
          <w:rFonts w:ascii="Century Gothic" w:hAnsi="Century Gothic"/>
          <w:szCs w:val="20"/>
        </w:rPr>
        <w:t xml:space="preserve">scale at which </w:t>
      </w:r>
      <w:r w:rsidRPr="00F66461">
        <w:rPr>
          <w:rFonts w:ascii="Century Gothic" w:hAnsi="Century Gothic"/>
          <w:szCs w:val="20"/>
        </w:rPr>
        <w:t xml:space="preserve">decisions </w:t>
      </w:r>
      <w:r w:rsidR="00415F2D">
        <w:rPr>
          <w:rFonts w:ascii="Century Gothic" w:hAnsi="Century Gothic"/>
          <w:szCs w:val="20"/>
        </w:rPr>
        <w:t>or</w:t>
      </w:r>
      <w:r w:rsidRPr="00F66461">
        <w:rPr>
          <w:rFonts w:ascii="Century Gothic" w:hAnsi="Century Gothic"/>
          <w:szCs w:val="20"/>
        </w:rPr>
        <w:t xml:space="preserve"> actions </w:t>
      </w:r>
      <w:r w:rsidR="00415F2D">
        <w:rPr>
          <w:rFonts w:ascii="Century Gothic" w:hAnsi="Century Gothic"/>
          <w:szCs w:val="20"/>
        </w:rPr>
        <w:t xml:space="preserve">are </w:t>
      </w:r>
      <w:r w:rsidRPr="00F66461">
        <w:rPr>
          <w:rFonts w:ascii="Century Gothic" w:hAnsi="Century Gothic"/>
          <w:szCs w:val="20"/>
        </w:rPr>
        <w:t xml:space="preserve">required to </w:t>
      </w:r>
      <w:r w:rsidR="00992103">
        <w:rPr>
          <w:rFonts w:ascii="Century Gothic" w:hAnsi="Century Gothic"/>
          <w:szCs w:val="20"/>
        </w:rPr>
        <w:t>improve</w:t>
      </w:r>
      <w:r w:rsidR="00992103" w:rsidRPr="00F66461">
        <w:rPr>
          <w:rFonts w:ascii="Century Gothic" w:hAnsi="Century Gothic"/>
          <w:szCs w:val="20"/>
        </w:rPr>
        <w:t xml:space="preserve"> </w:t>
      </w:r>
      <w:r w:rsidRPr="00F66461">
        <w:rPr>
          <w:rFonts w:ascii="Century Gothic" w:hAnsi="Century Gothic"/>
          <w:szCs w:val="20"/>
        </w:rPr>
        <w:t xml:space="preserve">the values or processes (Attachment </w:t>
      </w:r>
      <w:r w:rsidR="00DD6007" w:rsidRPr="00F66461">
        <w:rPr>
          <w:rFonts w:ascii="Century Gothic" w:hAnsi="Century Gothic"/>
          <w:szCs w:val="20"/>
        </w:rPr>
        <w:t>4</w:t>
      </w:r>
      <w:r w:rsidRPr="00F66461">
        <w:rPr>
          <w:rFonts w:ascii="Century Gothic" w:hAnsi="Century Gothic"/>
          <w:szCs w:val="20"/>
        </w:rPr>
        <w:t>)</w:t>
      </w:r>
    </w:p>
    <w:p w14:paraId="22B8952E" w14:textId="2626C3BE" w:rsidR="009650A0" w:rsidRPr="00F66461" w:rsidRDefault="009650A0" w:rsidP="002824F3">
      <w:pPr>
        <w:pStyle w:val="BodyTextNumbering"/>
        <w:numPr>
          <w:ilvl w:val="1"/>
          <w:numId w:val="1"/>
        </w:numPr>
        <w:spacing w:before="0" w:after="60"/>
        <w:ind w:left="788" w:hanging="431"/>
        <w:rPr>
          <w:rFonts w:ascii="Century Gothic" w:hAnsi="Century Gothic"/>
          <w:szCs w:val="20"/>
        </w:rPr>
      </w:pPr>
      <w:r w:rsidRPr="00F66461">
        <w:rPr>
          <w:rFonts w:ascii="Century Gothic" w:hAnsi="Century Gothic"/>
          <w:szCs w:val="20"/>
        </w:rPr>
        <w:t>partner and stakeholder collaboration</w:t>
      </w:r>
      <w:r w:rsidR="00415F2D">
        <w:rPr>
          <w:rFonts w:ascii="Century Gothic" w:hAnsi="Century Gothic"/>
          <w:szCs w:val="20"/>
        </w:rPr>
        <w:t xml:space="preserve"> that can </w:t>
      </w:r>
      <w:r w:rsidRPr="00F66461">
        <w:rPr>
          <w:rFonts w:ascii="Century Gothic" w:hAnsi="Century Gothic"/>
          <w:szCs w:val="20"/>
        </w:rPr>
        <w:t>strengthen and facilitate enduring outcomes.</w:t>
      </w:r>
    </w:p>
    <w:p w14:paraId="7FC69BEE" w14:textId="0095F34E" w:rsidR="00334E01" w:rsidRDefault="00415F2D" w:rsidP="008A4803">
      <w:pPr>
        <w:pStyle w:val="BodyTextNumbering"/>
        <w:spacing w:after="120"/>
        <w:rPr>
          <w:rFonts w:ascii="Century Gothic" w:hAnsi="Century Gothic"/>
          <w:szCs w:val="20"/>
        </w:rPr>
      </w:pPr>
      <w:r>
        <w:rPr>
          <w:rFonts w:ascii="Century Gothic" w:hAnsi="Century Gothic"/>
          <w:szCs w:val="20"/>
        </w:rPr>
        <w:t>In many cases t</w:t>
      </w:r>
      <w:r w:rsidR="00334E01" w:rsidRPr="00421ADB">
        <w:rPr>
          <w:rFonts w:ascii="Century Gothic" w:hAnsi="Century Gothic"/>
          <w:szCs w:val="20"/>
        </w:rPr>
        <w:t xml:space="preserve">o achieve an overall net improvement in Great Barrier Reef values, improvement options </w:t>
      </w:r>
      <w:r>
        <w:rPr>
          <w:rFonts w:ascii="Century Gothic" w:hAnsi="Century Gothic"/>
          <w:szCs w:val="20"/>
        </w:rPr>
        <w:t xml:space="preserve">may </w:t>
      </w:r>
      <w:r w:rsidR="00334E01" w:rsidRPr="00421ADB">
        <w:rPr>
          <w:rFonts w:ascii="Century Gothic" w:hAnsi="Century Gothic"/>
          <w:szCs w:val="20"/>
        </w:rPr>
        <w:t>range from local to global actions.</w:t>
      </w:r>
    </w:p>
    <w:p w14:paraId="351BA501" w14:textId="77777777" w:rsidR="00415F2D" w:rsidRDefault="00415F2D" w:rsidP="008A4803">
      <w:pPr>
        <w:pStyle w:val="BodyTextNumbering"/>
        <w:spacing w:after="120"/>
        <w:rPr>
          <w:rFonts w:ascii="Century Gothic" w:hAnsi="Century Gothic"/>
          <w:szCs w:val="20"/>
        </w:rPr>
      </w:pPr>
    </w:p>
    <w:tbl>
      <w:tblPr>
        <w:tblW w:w="4172" w:type="pct"/>
        <w:jc w:val="center"/>
        <w:tblBorders>
          <w:top w:val="single" w:sz="4" w:space="0" w:color="A6A6A6"/>
          <w:bottom w:val="single" w:sz="4" w:space="0" w:color="A6A6A6"/>
          <w:insideH w:val="single" w:sz="4" w:space="0" w:color="A6A6A6"/>
        </w:tblBorders>
        <w:tblLayout w:type="fixed"/>
        <w:tblLook w:val="04A0" w:firstRow="1" w:lastRow="0" w:firstColumn="1" w:lastColumn="0" w:noHBand="0" w:noVBand="1"/>
      </w:tblPr>
      <w:tblGrid>
        <w:gridCol w:w="3642"/>
        <w:gridCol w:w="5049"/>
      </w:tblGrid>
      <w:tr w:rsidR="006F1C93" w:rsidRPr="006F1C93" w14:paraId="7C4103E4" w14:textId="77777777" w:rsidTr="00C26C93">
        <w:trPr>
          <w:jc w:val="center"/>
        </w:trPr>
        <w:tc>
          <w:tcPr>
            <w:tcW w:w="2095" w:type="pct"/>
            <w:tcBorders>
              <w:top w:val="single" w:sz="4" w:space="0" w:color="A6A6A6"/>
              <w:left w:val="nil"/>
              <w:bottom w:val="single" w:sz="4" w:space="0" w:color="A6A6A6"/>
              <w:right w:val="nil"/>
            </w:tcBorders>
            <w:shd w:val="clear" w:color="auto" w:fill="4BACC6"/>
            <w:vAlign w:val="center"/>
          </w:tcPr>
          <w:p w14:paraId="32545E0A" w14:textId="51046C3B" w:rsidR="006F1C93" w:rsidRPr="00C26C93" w:rsidRDefault="006F1C93" w:rsidP="006F1C93">
            <w:pPr>
              <w:spacing w:after="60" w:line="240" w:lineRule="auto"/>
              <w:ind w:left="360" w:right="425"/>
              <w:rPr>
                <w:rFonts w:ascii="Century Gothic" w:hAnsi="Century Gothic" w:cs="Arial"/>
                <w:b/>
                <w:color w:val="FFFFFF"/>
                <w:sz w:val="20"/>
                <w:szCs w:val="20"/>
              </w:rPr>
            </w:pPr>
            <w:r w:rsidRPr="00C26C93">
              <w:rPr>
                <w:rFonts w:ascii="Century Gothic" w:hAnsi="Century Gothic" w:cs="Arial"/>
                <w:b/>
                <w:color w:val="FFFFFF"/>
                <w:sz w:val="20"/>
                <w:szCs w:val="20"/>
              </w:rPr>
              <w:t>Current condition</w:t>
            </w:r>
            <w:r w:rsidR="00C26C93" w:rsidRPr="00C26C93">
              <w:rPr>
                <w:rFonts w:ascii="Century Gothic" w:hAnsi="Century Gothic" w:cs="Arial"/>
                <w:b/>
                <w:color w:val="FFFFFF"/>
                <w:sz w:val="20"/>
                <w:szCs w:val="20"/>
              </w:rPr>
              <w:t xml:space="preserve"> of values</w:t>
            </w:r>
          </w:p>
        </w:tc>
        <w:tc>
          <w:tcPr>
            <w:tcW w:w="2905" w:type="pct"/>
            <w:tcBorders>
              <w:top w:val="single" w:sz="4" w:space="0" w:color="A6A6A6"/>
              <w:left w:val="nil"/>
              <w:bottom w:val="single" w:sz="4" w:space="0" w:color="A6A6A6"/>
              <w:right w:val="nil"/>
            </w:tcBorders>
            <w:shd w:val="clear" w:color="auto" w:fill="4BACC6"/>
            <w:vAlign w:val="center"/>
          </w:tcPr>
          <w:p w14:paraId="69A8653F" w14:textId="77777777" w:rsidR="006F1C93" w:rsidRPr="00C26C93" w:rsidRDefault="006F1C93" w:rsidP="006F1C93">
            <w:pPr>
              <w:spacing w:after="60" w:line="240" w:lineRule="auto"/>
              <w:ind w:left="360" w:right="425"/>
              <w:rPr>
                <w:rFonts w:ascii="Century Gothic" w:hAnsi="Century Gothic" w:cs="Arial"/>
                <w:b/>
                <w:color w:val="FFFFFF"/>
                <w:sz w:val="20"/>
                <w:szCs w:val="20"/>
              </w:rPr>
            </w:pPr>
            <w:r w:rsidRPr="00C26C93">
              <w:rPr>
                <w:rFonts w:ascii="Century Gothic" w:hAnsi="Century Gothic" w:cs="Arial"/>
                <w:b/>
                <w:color w:val="FFFFFF"/>
                <w:sz w:val="20"/>
                <w:szCs w:val="20"/>
              </w:rPr>
              <w:t>Desired outcome</w:t>
            </w:r>
          </w:p>
        </w:tc>
      </w:tr>
      <w:tr w:rsidR="006F1C93" w:rsidRPr="00C26C93" w14:paraId="21EA7C35" w14:textId="77777777" w:rsidTr="00C26C93">
        <w:trPr>
          <w:jc w:val="center"/>
        </w:trPr>
        <w:tc>
          <w:tcPr>
            <w:tcW w:w="2095" w:type="pct"/>
            <w:tcBorders>
              <w:top w:val="single" w:sz="4" w:space="0" w:color="A6A6A6"/>
              <w:left w:val="nil"/>
              <w:bottom w:val="single" w:sz="4" w:space="0" w:color="A6A6A6"/>
              <w:right w:val="nil"/>
            </w:tcBorders>
            <w:shd w:val="clear" w:color="auto" w:fill="E5F4F7"/>
            <w:vAlign w:val="center"/>
          </w:tcPr>
          <w:p w14:paraId="653F3225"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Very good</w:t>
            </w:r>
          </w:p>
        </w:tc>
        <w:tc>
          <w:tcPr>
            <w:tcW w:w="2905" w:type="pct"/>
            <w:tcBorders>
              <w:top w:val="single" w:sz="4" w:space="0" w:color="A6A6A6"/>
              <w:left w:val="nil"/>
              <w:bottom w:val="single" w:sz="4" w:space="0" w:color="A6A6A6"/>
              <w:right w:val="nil"/>
            </w:tcBorders>
            <w:shd w:val="clear" w:color="auto" w:fill="E5F4F7"/>
            <w:vAlign w:val="center"/>
          </w:tcPr>
          <w:p w14:paraId="44739A12"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The condition is maintained</w:t>
            </w:r>
          </w:p>
        </w:tc>
      </w:tr>
      <w:tr w:rsidR="006F1C93" w:rsidRPr="00C26C93" w14:paraId="08CB659E" w14:textId="77777777" w:rsidTr="00C26C93">
        <w:trPr>
          <w:jc w:val="center"/>
        </w:trPr>
        <w:tc>
          <w:tcPr>
            <w:tcW w:w="2095" w:type="pct"/>
            <w:tcBorders>
              <w:top w:val="single" w:sz="4" w:space="0" w:color="A6A6A6"/>
              <w:left w:val="nil"/>
              <w:bottom w:val="single" w:sz="4" w:space="0" w:color="A6A6A6"/>
              <w:right w:val="nil"/>
            </w:tcBorders>
            <w:shd w:val="clear" w:color="auto" w:fill="E5F4F7"/>
            <w:vAlign w:val="center"/>
          </w:tcPr>
          <w:p w14:paraId="3BABC4A9"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Good</w:t>
            </w:r>
          </w:p>
        </w:tc>
        <w:tc>
          <w:tcPr>
            <w:tcW w:w="2905" w:type="pct"/>
            <w:tcBorders>
              <w:top w:val="single" w:sz="4" w:space="0" w:color="A6A6A6"/>
              <w:left w:val="nil"/>
              <w:bottom w:val="single" w:sz="4" w:space="0" w:color="A6A6A6"/>
              <w:right w:val="nil"/>
            </w:tcBorders>
            <w:shd w:val="clear" w:color="auto" w:fill="E5F4F7"/>
            <w:vAlign w:val="center"/>
          </w:tcPr>
          <w:p w14:paraId="47A46534"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The condition is maintained and enhanced</w:t>
            </w:r>
          </w:p>
        </w:tc>
      </w:tr>
      <w:tr w:rsidR="006F1C93" w:rsidRPr="00C26C93" w14:paraId="05736B51" w14:textId="77777777" w:rsidTr="00C26C93">
        <w:trPr>
          <w:jc w:val="center"/>
        </w:trPr>
        <w:tc>
          <w:tcPr>
            <w:tcW w:w="2095" w:type="pct"/>
            <w:tcBorders>
              <w:top w:val="single" w:sz="4" w:space="0" w:color="A6A6A6"/>
              <w:left w:val="nil"/>
              <w:bottom w:val="single" w:sz="4" w:space="0" w:color="A6A6A6"/>
              <w:right w:val="nil"/>
            </w:tcBorders>
            <w:shd w:val="clear" w:color="auto" w:fill="E5F4F7"/>
            <w:vAlign w:val="center"/>
          </w:tcPr>
          <w:p w14:paraId="7E061D2F"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Poor</w:t>
            </w:r>
          </w:p>
        </w:tc>
        <w:tc>
          <w:tcPr>
            <w:tcW w:w="2905" w:type="pct"/>
            <w:tcBorders>
              <w:top w:val="single" w:sz="4" w:space="0" w:color="A6A6A6"/>
              <w:left w:val="nil"/>
              <w:bottom w:val="single" w:sz="4" w:space="0" w:color="A6A6A6"/>
              <w:right w:val="nil"/>
            </w:tcBorders>
            <w:shd w:val="clear" w:color="auto" w:fill="E5F4F7"/>
            <w:vAlign w:val="center"/>
          </w:tcPr>
          <w:p w14:paraId="4B9A9C85"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The condition is restored to good</w:t>
            </w:r>
          </w:p>
        </w:tc>
      </w:tr>
      <w:tr w:rsidR="006F1C93" w:rsidRPr="00C26C93" w14:paraId="3BF8C875" w14:textId="77777777" w:rsidTr="00C26C93">
        <w:trPr>
          <w:jc w:val="center"/>
        </w:trPr>
        <w:tc>
          <w:tcPr>
            <w:tcW w:w="2095" w:type="pct"/>
            <w:tcBorders>
              <w:top w:val="single" w:sz="4" w:space="0" w:color="A6A6A6"/>
              <w:left w:val="nil"/>
              <w:bottom w:val="single" w:sz="4" w:space="0" w:color="A6A6A6"/>
              <w:right w:val="nil"/>
            </w:tcBorders>
            <w:shd w:val="clear" w:color="auto" w:fill="E5F4F7"/>
            <w:vAlign w:val="center"/>
          </w:tcPr>
          <w:p w14:paraId="37E8C377"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Very poor</w:t>
            </w:r>
          </w:p>
        </w:tc>
        <w:tc>
          <w:tcPr>
            <w:tcW w:w="2905" w:type="pct"/>
            <w:tcBorders>
              <w:top w:val="single" w:sz="4" w:space="0" w:color="A6A6A6"/>
              <w:left w:val="nil"/>
              <w:bottom w:val="single" w:sz="4" w:space="0" w:color="A6A6A6"/>
              <w:right w:val="nil"/>
            </w:tcBorders>
            <w:shd w:val="clear" w:color="auto" w:fill="E5F4F7"/>
            <w:vAlign w:val="center"/>
          </w:tcPr>
          <w:p w14:paraId="779F792E" w14:textId="77777777" w:rsidR="006F1C93" w:rsidRPr="00C26C93" w:rsidRDefault="006F1C93" w:rsidP="006F1C93">
            <w:pPr>
              <w:spacing w:after="60" w:line="240" w:lineRule="auto"/>
              <w:ind w:left="360" w:right="425"/>
              <w:rPr>
                <w:rFonts w:ascii="Century Gothic" w:hAnsi="Century Gothic" w:cs="Arial"/>
                <w:sz w:val="20"/>
                <w:szCs w:val="20"/>
              </w:rPr>
            </w:pPr>
            <w:r w:rsidRPr="00C26C93">
              <w:rPr>
                <w:rFonts w:ascii="Century Gothic" w:hAnsi="Century Gothic" w:cs="Arial"/>
                <w:sz w:val="20"/>
                <w:szCs w:val="20"/>
              </w:rPr>
              <w:t>The condition is restored to good</w:t>
            </w:r>
          </w:p>
        </w:tc>
      </w:tr>
      <w:tr w:rsidR="006F1C93" w:rsidRPr="00C26C93" w14:paraId="5C3E21B5" w14:textId="77777777" w:rsidTr="00C26C93">
        <w:trPr>
          <w:jc w:val="center"/>
        </w:trPr>
        <w:tc>
          <w:tcPr>
            <w:tcW w:w="2095" w:type="pct"/>
            <w:tcBorders>
              <w:top w:val="single" w:sz="4" w:space="0" w:color="A6A6A6"/>
              <w:left w:val="nil"/>
              <w:bottom w:val="single" w:sz="4" w:space="0" w:color="A6A6A6"/>
              <w:right w:val="nil"/>
            </w:tcBorders>
            <w:shd w:val="clear" w:color="auto" w:fill="4BACC6"/>
            <w:vAlign w:val="center"/>
            <w:hideMark/>
          </w:tcPr>
          <w:p w14:paraId="522EF5F6" w14:textId="3CA8B812" w:rsidR="006F1C93" w:rsidRPr="00C26C93" w:rsidRDefault="006F1C93" w:rsidP="006F1C93">
            <w:pPr>
              <w:spacing w:after="60" w:line="240" w:lineRule="auto"/>
              <w:ind w:left="360" w:right="229"/>
              <w:rPr>
                <w:rFonts w:ascii="Century Gothic" w:hAnsi="Century Gothic" w:cs="Arial"/>
                <w:b/>
                <w:color w:val="FFFFFF"/>
                <w:sz w:val="20"/>
                <w:szCs w:val="20"/>
              </w:rPr>
            </w:pPr>
            <w:r w:rsidRPr="00C26C93">
              <w:rPr>
                <w:rFonts w:ascii="Century Gothic" w:hAnsi="Century Gothic" w:cs="Arial"/>
                <w:b/>
                <w:color w:val="FFFFFF"/>
                <w:sz w:val="20"/>
                <w:szCs w:val="20"/>
              </w:rPr>
              <w:t>Trend in condition</w:t>
            </w:r>
            <w:r w:rsidR="00C26C93" w:rsidRPr="00C26C93">
              <w:rPr>
                <w:rFonts w:ascii="Century Gothic" w:hAnsi="Century Gothic" w:cs="Arial"/>
                <w:b/>
                <w:color w:val="FFFFFF"/>
                <w:sz w:val="20"/>
                <w:szCs w:val="20"/>
              </w:rPr>
              <w:t xml:space="preserve"> of values</w:t>
            </w:r>
          </w:p>
        </w:tc>
        <w:tc>
          <w:tcPr>
            <w:tcW w:w="2905" w:type="pct"/>
            <w:tcBorders>
              <w:top w:val="single" w:sz="4" w:space="0" w:color="A6A6A6"/>
              <w:left w:val="nil"/>
              <w:bottom w:val="single" w:sz="4" w:space="0" w:color="A6A6A6"/>
              <w:right w:val="nil"/>
            </w:tcBorders>
            <w:shd w:val="clear" w:color="auto" w:fill="4BACC6"/>
            <w:vAlign w:val="center"/>
            <w:hideMark/>
          </w:tcPr>
          <w:p w14:paraId="6E9EC6D1" w14:textId="77777777" w:rsidR="006F1C93" w:rsidRPr="00C26C93" w:rsidRDefault="006F1C93" w:rsidP="006F1C93">
            <w:pPr>
              <w:spacing w:after="60" w:line="240" w:lineRule="auto"/>
              <w:ind w:left="360" w:right="425"/>
              <w:rPr>
                <w:rFonts w:ascii="Century Gothic" w:hAnsi="Century Gothic" w:cs="Arial"/>
                <w:b/>
                <w:color w:val="FFFFFF"/>
                <w:sz w:val="20"/>
                <w:szCs w:val="20"/>
              </w:rPr>
            </w:pPr>
            <w:r w:rsidRPr="00C26C93">
              <w:rPr>
                <w:rFonts w:ascii="Century Gothic" w:hAnsi="Century Gothic" w:cs="Arial"/>
                <w:b/>
                <w:color w:val="FFFFFF"/>
                <w:sz w:val="20"/>
                <w:szCs w:val="20"/>
              </w:rPr>
              <w:t>Desired outcome</w:t>
            </w:r>
          </w:p>
        </w:tc>
      </w:tr>
      <w:tr w:rsidR="006F1C93" w:rsidRPr="00C26C93" w14:paraId="5FF07BCF" w14:textId="77777777" w:rsidTr="00C26C93">
        <w:trPr>
          <w:jc w:val="center"/>
        </w:trPr>
        <w:tc>
          <w:tcPr>
            <w:tcW w:w="2095" w:type="pct"/>
            <w:tcBorders>
              <w:top w:val="single" w:sz="4" w:space="0" w:color="A6A6A6"/>
              <w:left w:val="nil"/>
              <w:bottom w:val="single" w:sz="4" w:space="0" w:color="A6A6A6"/>
              <w:right w:val="nil"/>
            </w:tcBorders>
            <w:shd w:val="clear" w:color="auto" w:fill="E5F4F7"/>
            <w:vAlign w:val="center"/>
            <w:hideMark/>
          </w:tcPr>
          <w:p w14:paraId="569FF83E"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Improving</w:t>
            </w:r>
          </w:p>
        </w:tc>
        <w:tc>
          <w:tcPr>
            <w:tcW w:w="2905" w:type="pct"/>
            <w:tcBorders>
              <w:top w:val="single" w:sz="4" w:space="0" w:color="A6A6A6"/>
              <w:left w:val="nil"/>
              <w:bottom w:val="single" w:sz="4" w:space="0" w:color="A6A6A6"/>
              <w:right w:val="nil"/>
            </w:tcBorders>
            <w:shd w:val="clear" w:color="auto" w:fill="E5F4F7"/>
            <w:vAlign w:val="center"/>
            <w:hideMark/>
          </w:tcPr>
          <w:p w14:paraId="5203340B"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The trend is maintained</w:t>
            </w:r>
          </w:p>
        </w:tc>
      </w:tr>
      <w:tr w:rsidR="006F1C93" w:rsidRPr="00C26C93" w14:paraId="74A49FAA" w14:textId="77777777" w:rsidTr="00C26C93">
        <w:trPr>
          <w:jc w:val="center"/>
        </w:trPr>
        <w:tc>
          <w:tcPr>
            <w:tcW w:w="2095" w:type="pct"/>
            <w:tcBorders>
              <w:top w:val="single" w:sz="4" w:space="0" w:color="A6A6A6"/>
              <w:left w:val="nil"/>
              <w:bottom w:val="single" w:sz="4" w:space="0" w:color="A6A6A6"/>
              <w:right w:val="nil"/>
            </w:tcBorders>
            <w:shd w:val="clear" w:color="auto" w:fill="E5F4F7"/>
            <w:vAlign w:val="center"/>
            <w:hideMark/>
          </w:tcPr>
          <w:p w14:paraId="27CAB108"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Stable</w:t>
            </w:r>
          </w:p>
        </w:tc>
        <w:tc>
          <w:tcPr>
            <w:tcW w:w="2905" w:type="pct"/>
            <w:tcBorders>
              <w:top w:val="single" w:sz="4" w:space="0" w:color="A6A6A6"/>
              <w:left w:val="nil"/>
              <w:bottom w:val="single" w:sz="4" w:space="0" w:color="A6A6A6"/>
              <w:right w:val="nil"/>
            </w:tcBorders>
            <w:shd w:val="clear" w:color="auto" w:fill="E5F4F7"/>
            <w:vAlign w:val="center"/>
            <w:hideMark/>
          </w:tcPr>
          <w:p w14:paraId="25F64AE9"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The trend is maintained and improved</w:t>
            </w:r>
          </w:p>
        </w:tc>
      </w:tr>
      <w:tr w:rsidR="006F1C93" w:rsidRPr="00C26C93" w14:paraId="1B8BB972" w14:textId="77777777" w:rsidTr="00C26C93">
        <w:trPr>
          <w:jc w:val="center"/>
        </w:trPr>
        <w:tc>
          <w:tcPr>
            <w:tcW w:w="2095" w:type="pct"/>
            <w:tcBorders>
              <w:top w:val="single" w:sz="4" w:space="0" w:color="A6A6A6"/>
              <w:left w:val="nil"/>
              <w:bottom w:val="single" w:sz="4" w:space="0" w:color="A6A6A6"/>
              <w:right w:val="nil"/>
            </w:tcBorders>
            <w:shd w:val="clear" w:color="auto" w:fill="E5F4F7"/>
            <w:vAlign w:val="center"/>
            <w:hideMark/>
          </w:tcPr>
          <w:p w14:paraId="6A8E207C"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Deteriorating</w:t>
            </w:r>
          </w:p>
        </w:tc>
        <w:tc>
          <w:tcPr>
            <w:tcW w:w="2905" w:type="pct"/>
            <w:tcBorders>
              <w:top w:val="single" w:sz="4" w:space="0" w:color="A6A6A6"/>
              <w:left w:val="nil"/>
              <w:bottom w:val="single" w:sz="4" w:space="0" w:color="A6A6A6"/>
              <w:right w:val="nil"/>
            </w:tcBorders>
            <w:shd w:val="clear" w:color="auto" w:fill="E5F4F7"/>
            <w:vAlign w:val="center"/>
            <w:hideMark/>
          </w:tcPr>
          <w:p w14:paraId="69812C41" w14:textId="77777777" w:rsidR="006F1C93" w:rsidRPr="00C26C93" w:rsidRDefault="006F1C93" w:rsidP="006F1C93">
            <w:pPr>
              <w:spacing w:after="60" w:line="240" w:lineRule="auto"/>
              <w:ind w:left="360" w:right="425"/>
              <w:outlineLvl w:val="7"/>
              <w:rPr>
                <w:rFonts w:ascii="Century Gothic" w:hAnsi="Century Gothic" w:cs="Arial"/>
                <w:sz w:val="20"/>
                <w:szCs w:val="20"/>
              </w:rPr>
            </w:pPr>
            <w:r w:rsidRPr="00C26C93">
              <w:rPr>
                <w:rFonts w:ascii="Century Gothic" w:hAnsi="Century Gothic" w:cs="Arial"/>
                <w:sz w:val="20"/>
                <w:szCs w:val="20"/>
              </w:rPr>
              <w:t>The decline is halted and reversed</w:t>
            </w:r>
          </w:p>
        </w:tc>
      </w:tr>
    </w:tbl>
    <w:p w14:paraId="4A9AF0A2" w14:textId="77777777" w:rsidR="00415F2D" w:rsidRDefault="00415F2D" w:rsidP="006F1C93">
      <w:pPr>
        <w:spacing w:after="120" w:line="240" w:lineRule="auto"/>
        <w:ind w:left="1979"/>
        <w:rPr>
          <w:rFonts w:ascii="Century Gothic" w:hAnsi="Century Gothic" w:cs="Arial"/>
          <w:b/>
          <w:sz w:val="18"/>
          <w:szCs w:val="18"/>
        </w:rPr>
      </w:pPr>
    </w:p>
    <w:p w14:paraId="5A55F93E" w14:textId="77777777" w:rsidR="006F1C93" w:rsidRPr="006F1C93" w:rsidRDefault="006F1C93" w:rsidP="006F1C93">
      <w:pPr>
        <w:spacing w:after="120" w:line="240" w:lineRule="auto"/>
        <w:ind w:left="1979"/>
        <w:rPr>
          <w:rFonts w:ascii="Century Gothic" w:hAnsi="Century Gothic" w:cs="Arial"/>
          <w:b/>
          <w:i/>
          <w:sz w:val="18"/>
          <w:szCs w:val="18"/>
        </w:rPr>
      </w:pPr>
      <w:r w:rsidRPr="006F1C93">
        <w:rPr>
          <w:rFonts w:ascii="Century Gothic" w:hAnsi="Century Gothic" w:cs="Arial"/>
          <w:b/>
          <w:sz w:val="18"/>
          <w:szCs w:val="18"/>
        </w:rPr>
        <w:t xml:space="preserve">Table </w:t>
      </w:r>
      <w:r w:rsidRPr="006F1C93">
        <w:rPr>
          <w:rFonts w:ascii="Century Gothic" w:hAnsi="Century Gothic" w:cs="Arial"/>
          <w:b/>
          <w:sz w:val="18"/>
          <w:szCs w:val="18"/>
        </w:rPr>
        <w:fldChar w:fldCharType="begin"/>
      </w:r>
      <w:r w:rsidRPr="006F1C93">
        <w:rPr>
          <w:rFonts w:ascii="Century Gothic" w:hAnsi="Century Gothic" w:cs="Arial"/>
          <w:b/>
          <w:sz w:val="18"/>
          <w:szCs w:val="18"/>
        </w:rPr>
        <w:instrText xml:space="preserve"> SEQ Table \* ARABIC </w:instrText>
      </w:r>
      <w:r w:rsidRPr="006F1C93">
        <w:rPr>
          <w:rFonts w:ascii="Century Gothic" w:hAnsi="Century Gothic" w:cs="Arial"/>
          <w:b/>
          <w:sz w:val="18"/>
          <w:szCs w:val="18"/>
        </w:rPr>
        <w:fldChar w:fldCharType="separate"/>
      </w:r>
      <w:r w:rsidR="00D53CD4">
        <w:rPr>
          <w:rFonts w:ascii="Century Gothic" w:hAnsi="Century Gothic" w:cs="Arial"/>
          <w:b/>
          <w:noProof/>
          <w:sz w:val="18"/>
          <w:szCs w:val="18"/>
        </w:rPr>
        <w:t>1</w:t>
      </w:r>
      <w:r w:rsidRPr="006F1C93">
        <w:rPr>
          <w:rFonts w:ascii="Century Gothic" w:hAnsi="Century Gothic" w:cs="Arial"/>
          <w:b/>
          <w:sz w:val="18"/>
          <w:szCs w:val="18"/>
        </w:rPr>
        <w:fldChar w:fldCharType="end"/>
      </w:r>
      <w:r w:rsidRPr="006F1C93">
        <w:rPr>
          <w:rFonts w:ascii="Century Gothic" w:hAnsi="Century Gothic" w:cs="Arial"/>
          <w:b/>
          <w:sz w:val="18"/>
          <w:szCs w:val="18"/>
        </w:rPr>
        <w:t>: Desired outcomes for Great Barrier Reef values</w:t>
      </w:r>
    </w:p>
    <w:p w14:paraId="72861192" w14:textId="77777777" w:rsidR="00415F2D" w:rsidRDefault="00415F2D">
      <w:pPr>
        <w:spacing w:after="0" w:line="240" w:lineRule="auto"/>
        <w:rPr>
          <w:rFonts w:ascii="Century Gothic" w:eastAsia="MS Mincho" w:hAnsi="Century Gothic"/>
          <w:b/>
          <w:i/>
          <w:color w:val="000000"/>
          <w:sz w:val="20"/>
          <w:szCs w:val="20"/>
          <w:lang w:eastAsia="en-AU"/>
        </w:rPr>
      </w:pPr>
      <w:r>
        <w:rPr>
          <w:rFonts w:ascii="Century Gothic" w:hAnsi="Century Gothic"/>
          <w:b/>
          <w:i/>
          <w:szCs w:val="20"/>
        </w:rPr>
        <w:br w:type="page"/>
      </w:r>
    </w:p>
    <w:p w14:paraId="22B89534" w14:textId="684CE1B7" w:rsidR="00421ADB" w:rsidRPr="00421ADB" w:rsidRDefault="00421ADB" w:rsidP="008A4803">
      <w:pPr>
        <w:pStyle w:val="BodyTextNumbering"/>
        <w:spacing w:after="120"/>
        <w:rPr>
          <w:rFonts w:ascii="Century Gothic" w:hAnsi="Century Gothic"/>
          <w:b/>
          <w:i/>
          <w:szCs w:val="20"/>
        </w:rPr>
      </w:pPr>
      <w:r w:rsidRPr="00421ADB">
        <w:rPr>
          <w:rFonts w:ascii="Century Gothic" w:hAnsi="Century Gothic"/>
          <w:b/>
          <w:i/>
          <w:szCs w:val="20"/>
        </w:rPr>
        <w:t>Conside</w:t>
      </w:r>
      <w:r w:rsidR="004A13D3">
        <w:rPr>
          <w:rFonts w:ascii="Century Gothic" w:hAnsi="Century Gothic"/>
          <w:b/>
          <w:i/>
          <w:szCs w:val="20"/>
        </w:rPr>
        <w:t>r</w:t>
      </w:r>
      <w:r w:rsidRPr="00421ADB">
        <w:rPr>
          <w:rFonts w:ascii="Century Gothic" w:hAnsi="Century Gothic"/>
          <w:b/>
          <w:i/>
          <w:szCs w:val="20"/>
        </w:rPr>
        <w:t xml:space="preserve"> strategic and innovative approaches </w:t>
      </w:r>
    </w:p>
    <w:p w14:paraId="4E7EB024" w14:textId="61C863ED" w:rsidR="00020C4F" w:rsidRDefault="00421ADB" w:rsidP="00020C4F">
      <w:pPr>
        <w:pStyle w:val="BodyTextNumbering"/>
        <w:spacing w:after="120"/>
        <w:rPr>
          <w:rFonts w:ascii="Century Gothic" w:hAnsi="Century Gothic"/>
          <w:szCs w:val="20"/>
        </w:rPr>
      </w:pPr>
      <w:r w:rsidRPr="00F66461">
        <w:rPr>
          <w:rFonts w:ascii="Century Gothic" w:hAnsi="Century Gothic"/>
          <w:szCs w:val="20"/>
        </w:rPr>
        <w:t xml:space="preserve">The benefit from </w:t>
      </w:r>
      <w:r w:rsidR="00DA56DB" w:rsidRPr="00F66461">
        <w:rPr>
          <w:rFonts w:ascii="Century Gothic" w:hAnsi="Century Gothic"/>
          <w:szCs w:val="20"/>
        </w:rPr>
        <w:t xml:space="preserve">decisions </w:t>
      </w:r>
      <w:r w:rsidRPr="00F66461">
        <w:rPr>
          <w:rFonts w:ascii="Century Gothic" w:hAnsi="Century Gothic"/>
          <w:szCs w:val="20"/>
        </w:rPr>
        <w:t>to improve the condition and</w:t>
      </w:r>
      <w:r w:rsidR="00376EE3" w:rsidRPr="00F66461">
        <w:rPr>
          <w:rFonts w:ascii="Century Gothic" w:hAnsi="Century Gothic"/>
          <w:szCs w:val="20"/>
        </w:rPr>
        <w:t>/or</w:t>
      </w:r>
      <w:r w:rsidRPr="00F66461">
        <w:rPr>
          <w:rFonts w:ascii="Century Gothic" w:hAnsi="Century Gothic"/>
          <w:szCs w:val="20"/>
        </w:rPr>
        <w:t xml:space="preserve"> trend of the Great Barrier Reef values is maximised when aligned with strategic approaches (Attachment </w:t>
      </w:r>
      <w:r w:rsidR="00DD6007" w:rsidRPr="00F66461">
        <w:rPr>
          <w:rFonts w:ascii="Century Gothic" w:hAnsi="Century Gothic"/>
          <w:szCs w:val="20"/>
        </w:rPr>
        <w:t>4</w:t>
      </w:r>
      <w:r w:rsidRPr="00F66461">
        <w:rPr>
          <w:rFonts w:ascii="Century Gothic" w:hAnsi="Century Gothic"/>
          <w:szCs w:val="20"/>
        </w:rPr>
        <w:t xml:space="preserve">) that are aimed at improving the condition of Great Barrier Reef values (Attachment </w:t>
      </w:r>
      <w:r w:rsidR="00DD6007" w:rsidRPr="00F66461">
        <w:rPr>
          <w:rFonts w:ascii="Century Gothic" w:hAnsi="Century Gothic"/>
          <w:szCs w:val="20"/>
        </w:rPr>
        <w:t>2</w:t>
      </w:r>
      <w:r w:rsidRPr="00F66461">
        <w:rPr>
          <w:rFonts w:ascii="Century Gothic" w:hAnsi="Century Gothic"/>
          <w:szCs w:val="20"/>
        </w:rPr>
        <w:t xml:space="preserve"> - Table</w:t>
      </w:r>
      <w:r w:rsidR="00493036" w:rsidRPr="00F66461">
        <w:rPr>
          <w:rFonts w:ascii="Century Gothic" w:hAnsi="Century Gothic"/>
          <w:szCs w:val="20"/>
        </w:rPr>
        <w:t>s</w:t>
      </w:r>
      <w:r w:rsidRPr="00F66461">
        <w:rPr>
          <w:rFonts w:ascii="Century Gothic" w:hAnsi="Century Gothic"/>
          <w:szCs w:val="20"/>
        </w:rPr>
        <w:t xml:space="preserve"> A</w:t>
      </w:r>
      <w:r w:rsidR="00FB511E" w:rsidRPr="00F66461">
        <w:rPr>
          <w:rFonts w:ascii="Century Gothic" w:hAnsi="Century Gothic"/>
          <w:szCs w:val="20"/>
        </w:rPr>
        <w:t>1</w:t>
      </w:r>
      <w:r w:rsidRPr="00F66461">
        <w:rPr>
          <w:rFonts w:ascii="Century Gothic" w:hAnsi="Century Gothic"/>
          <w:szCs w:val="20"/>
        </w:rPr>
        <w:t>.2</w:t>
      </w:r>
      <w:r w:rsidR="00E86AC1" w:rsidRPr="00F66461">
        <w:rPr>
          <w:rFonts w:ascii="Century Gothic" w:hAnsi="Century Gothic"/>
          <w:szCs w:val="20"/>
        </w:rPr>
        <w:t xml:space="preserve"> and</w:t>
      </w:r>
      <w:r w:rsidR="00E86AC1">
        <w:rPr>
          <w:rFonts w:ascii="Century Gothic" w:hAnsi="Century Gothic"/>
          <w:szCs w:val="20"/>
        </w:rPr>
        <w:t xml:space="preserve"> A</w:t>
      </w:r>
      <w:r w:rsidR="00FB511E">
        <w:rPr>
          <w:rFonts w:ascii="Century Gothic" w:hAnsi="Century Gothic"/>
          <w:szCs w:val="20"/>
        </w:rPr>
        <w:t>2</w:t>
      </w:r>
      <w:r w:rsidR="00E86AC1">
        <w:rPr>
          <w:rFonts w:ascii="Century Gothic" w:hAnsi="Century Gothic"/>
          <w:szCs w:val="20"/>
        </w:rPr>
        <w:t>.3</w:t>
      </w:r>
      <w:r w:rsidRPr="00421ADB">
        <w:rPr>
          <w:rFonts w:ascii="Century Gothic" w:hAnsi="Century Gothic"/>
          <w:szCs w:val="20"/>
        </w:rPr>
        <w:t>)</w:t>
      </w:r>
      <w:r w:rsidR="00020C4F">
        <w:rPr>
          <w:rFonts w:ascii="Century Gothic" w:hAnsi="Century Gothic"/>
          <w:szCs w:val="20"/>
        </w:rPr>
        <w:t>.</w:t>
      </w:r>
    </w:p>
    <w:p w14:paraId="7DEB8EE0" w14:textId="67F40D11" w:rsidR="00020C4F" w:rsidRDefault="00020C4F" w:rsidP="00020C4F">
      <w:pPr>
        <w:pStyle w:val="BodyTextNumbering"/>
        <w:spacing w:after="120"/>
        <w:rPr>
          <w:rFonts w:ascii="Century Gothic" w:hAnsi="Century Gothic"/>
          <w:szCs w:val="20"/>
        </w:rPr>
      </w:pPr>
      <w:r>
        <w:rPr>
          <w:rFonts w:ascii="Century Gothic" w:hAnsi="Century Gothic"/>
          <w:szCs w:val="20"/>
        </w:rPr>
        <w:t xml:space="preserve">Strategic and innovative approaches and interventions should consider opportunities to </w:t>
      </w:r>
      <w:r w:rsidR="00415F2D">
        <w:rPr>
          <w:rFonts w:ascii="Century Gothic" w:hAnsi="Century Gothic"/>
          <w:szCs w:val="20"/>
        </w:rPr>
        <w:t xml:space="preserve">restore values or </w:t>
      </w:r>
      <w:r>
        <w:rPr>
          <w:rFonts w:ascii="Century Gothic" w:hAnsi="Century Gothic"/>
          <w:szCs w:val="20"/>
        </w:rPr>
        <w:t xml:space="preserve">reduce </w:t>
      </w:r>
      <w:r w:rsidRPr="00E41F85">
        <w:rPr>
          <w:rFonts w:ascii="Century Gothic" w:hAnsi="Century Gothic"/>
          <w:szCs w:val="20"/>
        </w:rPr>
        <w:t>cumulative impacts</w:t>
      </w:r>
      <w:r w:rsidR="00592556">
        <w:rPr>
          <w:rFonts w:ascii="Century Gothic" w:hAnsi="Century Gothic"/>
          <w:szCs w:val="20"/>
        </w:rPr>
        <w:t>.  For ecosystems</w:t>
      </w:r>
      <w:r w:rsidR="00415F2D">
        <w:rPr>
          <w:rFonts w:ascii="Century Gothic" w:hAnsi="Century Gothic"/>
          <w:szCs w:val="20"/>
        </w:rPr>
        <w:t xml:space="preserve">, </w:t>
      </w:r>
      <w:r w:rsidR="00592556">
        <w:rPr>
          <w:rFonts w:ascii="Century Gothic" w:hAnsi="Century Gothic"/>
          <w:szCs w:val="20"/>
        </w:rPr>
        <w:t>these should</w:t>
      </w:r>
      <w:r>
        <w:rPr>
          <w:rFonts w:ascii="Century Gothic" w:hAnsi="Century Gothic"/>
          <w:szCs w:val="20"/>
        </w:rPr>
        <w:t xml:space="preserve"> </w:t>
      </w:r>
      <w:r w:rsidR="00415F2D">
        <w:rPr>
          <w:rFonts w:ascii="Century Gothic" w:hAnsi="Century Gothic"/>
          <w:szCs w:val="20"/>
        </w:rPr>
        <w:t xml:space="preserve">be targeted at </w:t>
      </w:r>
      <w:r w:rsidRPr="00020C4F">
        <w:rPr>
          <w:rFonts w:ascii="Century Gothic" w:hAnsi="Century Gothic"/>
          <w:szCs w:val="20"/>
        </w:rPr>
        <w:t xml:space="preserve">critical </w:t>
      </w:r>
      <w:r w:rsidR="00E41F85" w:rsidRPr="00020C4F">
        <w:rPr>
          <w:rFonts w:ascii="Century Gothic" w:hAnsi="Century Gothic"/>
          <w:szCs w:val="20"/>
        </w:rPr>
        <w:t>ecological functions</w:t>
      </w:r>
      <w:r w:rsidRPr="00020C4F">
        <w:rPr>
          <w:rFonts w:ascii="Century Gothic" w:hAnsi="Century Gothic"/>
          <w:szCs w:val="20"/>
        </w:rPr>
        <w:t xml:space="preserve"> or key species that support ecological processes.</w:t>
      </w:r>
    </w:p>
    <w:p w14:paraId="22B89536" w14:textId="12B25A8A" w:rsidR="00421ADB" w:rsidRPr="00020C4F" w:rsidRDefault="00421ADB" w:rsidP="00020C4F">
      <w:pPr>
        <w:pStyle w:val="BodyTextNumbering"/>
        <w:spacing w:after="120"/>
        <w:rPr>
          <w:rFonts w:ascii="Century Gothic" w:hAnsi="Century Gothic"/>
          <w:szCs w:val="20"/>
        </w:rPr>
      </w:pPr>
      <w:r w:rsidRPr="00020C4F">
        <w:rPr>
          <w:rFonts w:ascii="Century Gothic" w:hAnsi="Century Gothic"/>
          <w:szCs w:val="20"/>
        </w:rPr>
        <w:t xml:space="preserve">Strategic </w:t>
      </w:r>
      <w:r w:rsidRPr="00F66461">
        <w:rPr>
          <w:rFonts w:ascii="Century Gothic" w:hAnsi="Century Gothic"/>
          <w:szCs w:val="20"/>
        </w:rPr>
        <w:t xml:space="preserve">approaches should consider a variety of options </w:t>
      </w:r>
      <w:r w:rsidR="00376EE3" w:rsidRPr="00F66461">
        <w:rPr>
          <w:rFonts w:ascii="Century Gothic" w:hAnsi="Century Gothic"/>
          <w:szCs w:val="20"/>
        </w:rPr>
        <w:t xml:space="preserve">and be </w:t>
      </w:r>
      <w:r w:rsidRPr="00F66461">
        <w:rPr>
          <w:rFonts w:ascii="Century Gothic" w:hAnsi="Century Gothic"/>
          <w:szCs w:val="20"/>
        </w:rPr>
        <w:t>implement</w:t>
      </w:r>
      <w:r w:rsidR="00376EE3" w:rsidRPr="00F66461">
        <w:rPr>
          <w:rFonts w:ascii="Century Gothic" w:hAnsi="Century Gothic"/>
          <w:szCs w:val="20"/>
        </w:rPr>
        <w:t>ed</w:t>
      </w:r>
      <w:r w:rsidRPr="00F66461">
        <w:rPr>
          <w:rFonts w:ascii="Century Gothic" w:hAnsi="Century Gothic"/>
          <w:szCs w:val="20"/>
        </w:rPr>
        <w:t xml:space="preserve"> to manage uncertainty, address risk </w:t>
      </w:r>
      <w:r w:rsidR="000A1E33" w:rsidRPr="00F66461">
        <w:rPr>
          <w:rFonts w:ascii="Century Gothic" w:hAnsi="Century Gothic"/>
          <w:szCs w:val="20"/>
        </w:rPr>
        <w:t xml:space="preserve">(Attachment </w:t>
      </w:r>
      <w:r w:rsidR="00DD6007" w:rsidRPr="00F66461">
        <w:rPr>
          <w:rFonts w:ascii="Century Gothic" w:hAnsi="Century Gothic"/>
          <w:szCs w:val="20"/>
        </w:rPr>
        <w:t>5</w:t>
      </w:r>
      <w:r w:rsidR="000A1E33" w:rsidRPr="00F66461">
        <w:rPr>
          <w:rFonts w:ascii="Century Gothic" w:hAnsi="Century Gothic"/>
          <w:szCs w:val="20"/>
        </w:rPr>
        <w:t xml:space="preserve">) </w:t>
      </w:r>
      <w:r w:rsidRPr="00F66461">
        <w:rPr>
          <w:rFonts w:ascii="Century Gothic" w:hAnsi="Century Gothic"/>
          <w:szCs w:val="20"/>
        </w:rPr>
        <w:t>and</w:t>
      </w:r>
      <w:r w:rsidRPr="00020C4F">
        <w:rPr>
          <w:rFonts w:ascii="Century Gothic" w:hAnsi="Century Gothic"/>
          <w:szCs w:val="20"/>
        </w:rPr>
        <w:t xml:space="preserve"> facilitate learning and adaptive management. New and novel approaches that target restoration or deliver improvements are more able to be considered if actions are supported by strategies designed to manage the risk created by uncertainty.</w:t>
      </w:r>
    </w:p>
    <w:p w14:paraId="22B89537" w14:textId="03CC911D" w:rsidR="00421ADB" w:rsidRDefault="00421ADB" w:rsidP="00421ADB">
      <w:pPr>
        <w:pStyle w:val="BodyTextNumbering"/>
        <w:spacing w:after="120"/>
        <w:rPr>
          <w:rFonts w:ascii="Century Gothic" w:hAnsi="Century Gothic"/>
          <w:szCs w:val="20"/>
        </w:rPr>
      </w:pPr>
      <w:r w:rsidRPr="00421ADB">
        <w:rPr>
          <w:rFonts w:ascii="Century Gothic" w:hAnsi="Century Gothic"/>
          <w:szCs w:val="20"/>
        </w:rPr>
        <w:t>Strategic approaches that facilitate coordination and collaboration with industry, government or community groups with a special interest in an area, and that deliver multiple outcomes for environmental values</w:t>
      </w:r>
      <w:r w:rsidR="006B0EB3">
        <w:rPr>
          <w:rFonts w:ascii="Century Gothic" w:hAnsi="Century Gothic"/>
          <w:szCs w:val="20"/>
        </w:rPr>
        <w:t>,</w:t>
      </w:r>
      <w:r w:rsidRPr="00421ADB">
        <w:rPr>
          <w:rFonts w:ascii="Century Gothic" w:hAnsi="Century Gothic"/>
          <w:szCs w:val="20"/>
        </w:rPr>
        <w:t xml:space="preserve"> should be encouraged.</w:t>
      </w:r>
    </w:p>
    <w:p w14:paraId="22B89538" w14:textId="6A6A5899" w:rsidR="00421ADB" w:rsidRPr="00421ADB" w:rsidRDefault="00421ADB" w:rsidP="00421ADB">
      <w:pPr>
        <w:pStyle w:val="BodyTextNumbering"/>
        <w:keepNext/>
        <w:spacing w:after="120"/>
        <w:rPr>
          <w:rFonts w:ascii="Century Gothic" w:hAnsi="Century Gothic"/>
          <w:b/>
          <w:i/>
          <w:szCs w:val="20"/>
        </w:rPr>
      </w:pPr>
      <w:r w:rsidRPr="00421ADB">
        <w:rPr>
          <w:rFonts w:ascii="Century Gothic" w:hAnsi="Century Gothic"/>
          <w:b/>
          <w:i/>
          <w:szCs w:val="20"/>
        </w:rPr>
        <w:t>Us</w:t>
      </w:r>
      <w:r w:rsidR="004A13D3">
        <w:rPr>
          <w:rFonts w:ascii="Century Gothic" w:hAnsi="Century Gothic"/>
          <w:b/>
          <w:i/>
          <w:szCs w:val="20"/>
        </w:rPr>
        <w:t>e</w:t>
      </w:r>
      <w:r w:rsidRPr="00421ADB">
        <w:rPr>
          <w:rFonts w:ascii="Century Gothic" w:hAnsi="Century Gothic"/>
          <w:b/>
          <w:i/>
          <w:szCs w:val="20"/>
        </w:rPr>
        <w:t xml:space="preserve"> coordinated and collaborative approaches to improve effectiveness of programs</w:t>
      </w:r>
    </w:p>
    <w:p w14:paraId="22B89539" w14:textId="5D485FAC" w:rsidR="00421ADB" w:rsidRPr="00421ADB" w:rsidRDefault="00421ADB" w:rsidP="00421ADB">
      <w:pPr>
        <w:pStyle w:val="BodyTextNumbering"/>
        <w:spacing w:after="120"/>
        <w:rPr>
          <w:rFonts w:ascii="Century Gothic" w:hAnsi="Century Gothic"/>
          <w:szCs w:val="20"/>
        </w:rPr>
      </w:pPr>
      <w:r w:rsidRPr="00421ADB">
        <w:rPr>
          <w:rFonts w:ascii="Century Gothic" w:hAnsi="Century Gothic"/>
          <w:szCs w:val="20"/>
        </w:rPr>
        <w:t xml:space="preserve">Wherever possible, </w:t>
      </w:r>
      <w:r w:rsidR="00415F2D">
        <w:rPr>
          <w:rFonts w:ascii="Century Gothic" w:hAnsi="Century Gothic"/>
          <w:szCs w:val="20"/>
        </w:rPr>
        <w:t>actions</w:t>
      </w:r>
      <w:r w:rsidRPr="00421ADB">
        <w:rPr>
          <w:rFonts w:ascii="Century Gothic" w:hAnsi="Century Gothic"/>
          <w:szCs w:val="20"/>
        </w:rPr>
        <w:t xml:space="preserve"> should:</w:t>
      </w:r>
    </w:p>
    <w:p w14:paraId="22B8953A" w14:textId="4FC6DC5D" w:rsidR="00421ADB" w:rsidRPr="00421ADB" w:rsidRDefault="00421ADB" w:rsidP="002824F3">
      <w:pPr>
        <w:pStyle w:val="BodyTextNumbering"/>
        <w:numPr>
          <w:ilvl w:val="1"/>
          <w:numId w:val="1"/>
        </w:numPr>
        <w:spacing w:before="0" w:after="60"/>
        <w:ind w:left="788" w:hanging="431"/>
        <w:rPr>
          <w:rFonts w:ascii="Century Gothic" w:hAnsi="Century Gothic"/>
          <w:szCs w:val="20"/>
        </w:rPr>
      </w:pPr>
      <w:r w:rsidRPr="00421ADB">
        <w:rPr>
          <w:rFonts w:ascii="Century Gothic" w:hAnsi="Century Gothic"/>
          <w:szCs w:val="20"/>
        </w:rPr>
        <w:t xml:space="preserve">Adopt coordinated and collaborative approaches to align efforts and share information between </w:t>
      </w:r>
      <w:r w:rsidR="00992103">
        <w:rPr>
          <w:rFonts w:ascii="Century Gothic" w:hAnsi="Century Gothic"/>
          <w:szCs w:val="20"/>
        </w:rPr>
        <w:t xml:space="preserve">Traditional Owners and </w:t>
      </w:r>
      <w:r w:rsidRPr="00421ADB">
        <w:rPr>
          <w:rFonts w:ascii="Century Gothic" w:hAnsi="Century Gothic"/>
          <w:szCs w:val="20"/>
        </w:rPr>
        <w:t>stakeholders (such as industry and science organisations)</w:t>
      </w:r>
    </w:p>
    <w:p w14:paraId="22B8953B" w14:textId="5EDB40CA" w:rsidR="00421ADB" w:rsidRPr="00421ADB" w:rsidRDefault="00421ADB" w:rsidP="00992103">
      <w:pPr>
        <w:pStyle w:val="BodyTextNumbering"/>
        <w:numPr>
          <w:ilvl w:val="1"/>
          <w:numId w:val="1"/>
        </w:numPr>
        <w:spacing w:before="0" w:after="60"/>
        <w:rPr>
          <w:rFonts w:ascii="Century Gothic" w:hAnsi="Century Gothic"/>
          <w:szCs w:val="20"/>
        </w:rPr>
      </w:pPr>
      <w:r w:rsidRPr="00421ADB">
        <w:rPr>
          <w:rFonts w:ascii="Century Gothic" w:hAnsi="Century Gothic"/>
          <w:szCs w:val="20"/>
        </w:rPr>
        <w:t>Support community groups with a special interest in an area to identify the condition and trend of locally significant values, establish locally relevant baselines and desired outcomes for values, consistent with Table 1</w:t>
      </w:r>
      <w:r w:rsidR="00992103">
        <w:rPr>
          <w:rFonts w:ascii="Century Gothic" w:hAnsi="Century Gothic"/>
          <w:szCs w:val="20"/>
        </w:rPr>
        <w:t xml:space="preserve">, and engage in the delivery of </w:t>
      </w:r>
      <w:r w:rsidR="00992103" w:rsidRPr="00992103">
        <w:rPr>
          <w:rFonts w:ascii="Century Gothic" w:hAnsi="Century Gothic"/>
          <w:szCs w:val="20"/>
        </w:rPr>
        <w:t>programs, plans and actions</w:t>
      </w:r>
    </w:p>
    <w:p w14:paraId="22B8953C" w14:textId="7A2EB651" w:rsidR="009650A0" w:rsidRDefault="00421ADB" w:rsidP="002824F3">
      <w:pPr>
        <w:pStyle w:val="BodyTextNumbering"/>
        <w:numPr>
          <w:ilvl w:val="1"/>
          <w:numId w:val="1"/>
        </w:numPr>
        <w:spacing w:before="0" w:after="60"/>
        <w:ind w:left="788" w:hanging="431"/>
        <w:rPr>
          <w:rFonts w:ascii="Century Gothic" w:hAnsi="Century Gothic"/>
          <w:szCs w:val="20"/>
        </w:rPr>
      </w:pPr>
      <w:r w:rsidRPr="00421ADB">
        <w:rPr>
          <w:rFonts w:ascii="Century Gothic" w:hAnsi="Century Gothic"/>
          <w:szCs w:val="20"/>
        </w:rPr>
        <w:t>Integrate and support targeted efforts to facilitate efficient and effective delivery of agreed decisions at the most relevant scale, helping ma</w:t>
      </w:r>
      <w:r w:rsidR="00415F2D">
        <w:rPr>
          <w:rFonts w:ascii="Century Gothic" w:hAnsi="Century Gothic"/>
          <w:szCs w:val="20"/>
        </w:rPr>
        <w:t>ximise the net benefit</w:t>
      </w:r>
      <w:r w:rsidRPr="00421ADB">
        <w:rPr>
          <w:rFonts w:ascii="Century Gothic" w:hAnsi="Century Gothic"/>
          <w:szCs w:val="20"/>
        </w:rPr>
        <w:t xml:space="preserve"> across multiple actions.</w:t>
      </w:r>
    </w:p>
    <w:p w14:paraId="6F3CBF04" w14:textId="476D2EFC" w:rsidR="00C26C93" w:rsidRDefault="00C26C93" w:rsidP="00C26C93">
      <w:pPr>
        <w:pStyle w:val="BodyTextNumbering"/>
        <w:spacing w:before="0" w:after="60"/>
        <w:rPr>
          <w:rFonts w:ascii="Century Gothic" w:hAnsi="Century Gothic"/>
          <w:szCs w:val="20"/>
        </w:rPr>
      </w:pPr>
    </w:p>
    <w:p w14:paraId="6E846A53" w14:textId="4FB947F0" w:rsidR="00225164" w:rsidRDefault="00225164">
      <w:pPr>
        <w:spacing w:after="0" w:line="240" w:lineRule="auto"/>
        <w:rPr>
          <w:rFonts w:ascii="Century Gothic" w:eastAsia="MS Mincho" w:hAnsi="Century Gothic"/>
          <w:b/>
          <w:color w:val="005782"/>
          <w:sz w:val="30"/>
          <w:szCs w:val="30"/>
          <w:lang w:eastAsia="en-AU"/>
        </w:rPr>
      </w:pPr>
      <w:r>
        <w:rPr>
          <w:rFonts w:ascii="Century Gothic" w:hAnsi="Century Gothic"/>
          <w:b/>
        </w:rPr>
        <w:br w:type="page"/>
      </w:r>
    </w:p>
    <w:p w14:paraId="22B8953D" w14:textId="3D59631A" w:rsidR="00FE0510" w:rsidRPr="00822710" w:rsidRDefault="00FE0510" w:rsidP="00822710">
      <w:pPr>
        <w:pStyle w:val="Heading2"/>
        <w:keepNext/>
        <w:tabs>
          <w:tab w:val="left" w:pos="9498"/>
        </w:tabs>
        <w:spacing w:before="240" w:after="120"/>
        <w:rPr>
          <w:rFonts w:ascii="Century Gothic" w:hAnsi="Century Gothic"/>
          <w:b/>
          <w:szCs w:val="20"/>
        </w:rPr>
      </w:pPr>
      <w:bookmarkStart w:id="7" w:name="_Toc498695262"/>
      <w:r w:rsidRPr="00822710">
        <w:rPr>
          <w:rFonts w:ascii="Century Gothic" w:hAnsi="Century Gothic"/>
          <w:b/>
          <w:szCs w:val="20"/>
        </w:rPr>
        <w:t>Process</w:t>
      </w:r>
      <w:bookmarkEnd w:id="7"/>
    </w:p>
    <w:p w14:paraId="22B8953E" w14:textId="311D702B" w:rsidR="00F9594C" w:rsidRPr="00F9594C" w:rsidRDefault="00F9594C" w:rsidP="00F9594C">
      <w:pPr>
        <w:pStyle w:val="BodyTextNumbering"/>
        <w:spacing w:after="120"/>
        <w:rPr>
          <w:rFonts w:ascii="Century Gothic" w:hAnsi="Century Gothic"/>
          <w:szCs w:val="20"/>
        </w:rPr>
      </w:pPr>
      <w:r w:rsidRPr="00F9594C">
        <w:rPr>
          <w:rFonts w:ascii="Century Gothic" w:hAnsi="Century Gothic"/>
          <w:szCs w:val="20"/>
        </w:rPr>
        <w:t>Opportunities to foster net environmental benefit outcomes are best provided through a diverse range of approaches, working with all stakeholders across the Reef, and at local, regional, national and international scales. This includes through:</w:t>
      </w:r>
    </w:p>
    <w:p w14:paraId="22B8953F" w14:textId="22A8DE8D" w:rsidR="00F9594C" w:rsidRPr="00F9594C" w:rsidRDefault="00F9594C" w:rsidP="002824F3">
      <w:pPr>
        <w:pStyle w:val="BodyTextNumbering"/>
        <w:numPr>
          <w:ilvl w:val="1"/>
          <w:numId w:val="1"/>
        </w:numPr>
        <w:spacing w:before="0" w:after="60"/>
        <w:ind w:left="788" w:hanging="431"/>
        <w:rPr>
          <w:rFonts w:ascii="Century Gothic" w:hAnsi="Century Gothic"/>
          <w:szCs w:val="20"/>
        </w:rPr>
      </w:pPr>
      <w:r w:rsidRPr="00F9594C">
        <w:rPr>
          <w:rFonts w:ascii="Century Gothic" w:hAnsi="Century Gothic"/>
          <w:szCs w:val="20"/>
        </w:rPr>
        <w:t>planning mechanisms (e.g. Plans of Management and Site Management Arrangements)</w:t>
      </w:r>
    </w:p>
    <w:p w14:paraId="22B89540" w14:textId="0D79AB90" w:rsidR="00F9594C" w:rsidRPr="00F9594C" w:rsidRDefault="00F9594C" w:rsidP="002824F3">
      <w:pPr>
        <w:pStyle w:val="BodyTextNumbering"/>
        <w:numPr>
          <w:ilvl w:val="1"/>
          <w:numId w:val="1"/>
        </w:numPr>
        <w:spacing w:before="0" w:after="60"/>
        <w:ind w:left="788" w:hanging="431"/>
        <w:rPr>
          <w:rFonts w:ascii="Century Gothic" w:hAnsi="Century Gothic"/>
          <w:szCs w:val="20"/>
        </w:rPr>
      </w:pPr>
      <w:r w:rsidRPr="00F9594C">
        <w:rPr>
          <w:rFonts w:ascii="Century Gothic" w:hAnsi="Century Gothic"/>
          <w:szCs w:val="20"/>
        </w:rPr>
        <w:t>stewardship initiatives (e.g. Reef Guardians program)</w:t>
      </w:r>
    </w:p>
    <w:p w14:paraId="22B89541" w14:textId="438E2245" w:rsidR="00F9594C" w:rsidRPr="00F9594C" w:rsidRDefault="00F9594C" w:rsidP="002824F3">
      <w:pPr>
        <w:pStyle w:val="BodyTextNumbering"/>
        <w:numPr>
          <w:ilvl w:val="1"/>
          <w:numId w:val="1"/>
        </w:numPr>
        <w:spacing w:before="0" w:after="60"/>
        <w:ind w:left="788" w:hanging="431"/>
        <w:rPr>
          <w:rFonts w:ascii="Century Gothic" w:hAnsi="Century Gothic"/>
          <w:szCs w:val="20"/>
        </w:rPr>
      </w:pPr>
      <w:r w:rsidRPr="00F9594C">
        <w:rPr>
          <w:rFonts w:ascii="Century Gothic" w:hAnsi="Century Gothic"/>
          <w:szCs w:val="20"/>
        </w:rPr>
        <w:t xml:space="preserve">partnerships (e.g. Reef </w:t>
      </w:r>
      <w:r w:rsidR="00626504">
        <w:rPr>
          <w:rFonts w:ascii="Century Gothic" w:hAnsi="Century Gothic"/>
          <w:szCs w:val="20"/>
        </w:rPr>
        <w:t xml:space="preserve">2050 Water Quality Improvement </w:t>
      </w:r>
      <w:r w:rsidRPr="00F9594C">
        <w:rPr>
          <w:rFonts w:ascii="Century Gothic" w:hAnsi="Century Gothic"/>
          <w:szCs w:val="20"/>
        </w:rPr>
        <w:t>Plan)</w:t>
      </w:r>
    </w:p>
    <w:p w14:paraId="0BB93F99" w14:textId="19816548" w:rsidR="004F357C" w:rsidRDefault="00F9594C" w:rsidP="002824F3">
      <w:pPr>
        <w:pStyle w:val="BodyTextNumbering"/>
        <w:numPr>
          <w:ilvl w:val="1"/>
          <w:numId w:val="1"/>
        </w:numPr>
        <w:spacing w:before="0" w:after="60"/>
        <w:ind w:left="788" w:hanging="431"/>
        <w:rPr>
          <w:rFonts w:ascii="Century Gothic" w:hAnsi="Century Gothic"/>
          <w:szCs w:val="20"/>
        </w:rPr>
      </w:pPr>
      <w:r w:rsidRPr="00F9594C">
        <w:rPr>
          <w:rFonts w:ascii="Century Gothic" w:hAnsi="Century Gothic"/>
          <w:szCs w:val="20"/>
        </w:rPr>
        <w:t xml:space="preserve">programs (e.g. </w:t>
      </w:r>
      <w:r w:rsidR="00626504">
        <w:rPr>
          <w:rFonts w:ascii="Century Gothic" w:hAnsi="Century Gothic"/>
          <w:szCs w:val="20"/>
        </w:rPr>
        <w:t>natural resource management programs, Joint Field Management Program</w:t>
      </w:r>
      <w:r w:rsidRPr="00F9594C">
        <w:rPr>
          <w:rFonts w:ascii="Century Gothic" w:hAnsi="Century Gothic"/>
          <w:szCs w:val="20"/>
        </w:rPr>
        <w:t>)</w:t>
      </w:r>
    </w:p>
    <w:p w14:paraId="22B89542" w14:textId="1AED9412" w:rsidR="00FE0510" w:rsidRDefault="004F357C" w:rsidP="002824F3">
      <w:pPr>
        <w:pStyle w:val="BodyTextNumbering"/>
        <w:numPr>
          <w:ilvl w:val="1"/>
          <w:numId w:val="1"/>
        </w:numPr>
        <w:spacing w:before="0" w:after="60"/>
        <w:ind w:left="788" w:hanging="431"/>
        <w:rPr>
          <w:rFonts w:ascii="Century Gothic" w:hAnsi="Century Gothic"/>
          <w:szCs w:val="20"/>
        </w:rPr>
      </w:pPr>
      <w:r>
        <w:rPr>
          <w:rFonts w:ascii="Century Gothic" w:hAnsi="Century Gothic"/>
          <w:szCs w:val="20"/>
        </w:rPr>
        <w:t xml:space="preserve">international agreements (e.g. Paris Climate Agreement). </w:t>
      </w:r>
    </w:p>
    <w:p w14:paraId="22B89545" w14:textId="7E0D0B33" w:rsidR="000A4D14" w:rsidRDefault="002160EF" w:rsidP="004510A2">
      <w:pPr>
        <w:pStyle w:val="BodyTextNumbering"/>
        <w:rPr>
          <w:rFonts w:ascii="Century Gothic" w:hAnsi="Century Gothic"/>
          <w:szCs w:val="20"/>
        </w:rPr>
      </w:pPr>
      <w:r>
        <w:rPr>
          <w:noProof/>
        </w:rPr>
        <w:drawing>
          <wp:anchor distT="0" distB="0" distL="114300" distR="114300" simplePos="0" relativeHeight="251580416" behindDoc="0" locked="0" layoutInCell="1" allowOverlap="1" wp14:anchorId="559258AF" wp14:editId="01AE4778">
            <wp:simplePos x="0" y="0"/>
            <wp:positionH relativeFrom="column">
              <wp:posOffset>12591</wp:posOffset>
            </wp:positionH>
            <wp:positionV relativeFrom="paragraph">
              <wp:posOffset>259080</wp:posOffset>
            </wp:positionV>
            <wp:extent cx="6416675" cy="6889750"/>
            <wp:effectExtent l="0" t="0" r="3175" b="6350"/>
            <wp:wrapNone/>
            <wp:docPr id="34" name="Picture 34" descr="various corals Wheeler Reef, off Townsvi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arious corals Wheeler Reef, off Townsville"/>
                    <pic:cNvPicPr>
                      <a:picLocks noChangeAspect="1" noChangeArrowheads="1"/>
                    </pic:cNvPicPr>
                  </pic:nvPicPr>
                  <pic:blipFill>
                    <a:blip r:embed="rId22">
                      <a:extLst>
                        <a:ext uri="{28A0092B-C50C-407E-A947-70E740481C1C}">
                          <a14:useLocalDpi xmlns:a14="http://schemas.microsoft.com/office/drawing/2010/main" val="0"/>
                        </a:ext>
                      </a:extLst>
                    </a:blip>
                    <a:srcRect b="28754"/>
                    <a:stretch>
                      <a:fillRect/>
                    </a:stretch>
                  </pic:blipFill>
                  <pic:spPr bwMode="auto">
                    <a:xfrm>
                      <a:off x="0" y="0"/>
                      <a:ext cx="6416675" cy="6889750"/>
                    </a:xfrm>
                    <a:prstGeom prst="rect">
                      <a:avLst/>
                    </a:prstGeom>
                    <a:noFill/>
                    <a:ln>
                      <a:noFill/>
                    </a:ln>
                  </pic:spPr>
                </pic:pic>
              </a:graphicData>
            </a:graphic>
            <wp14:sizeRelH relativeFrom="page">
              <wp14:pctWidth>0</wp14:pctWidth>
            </wp14:sizeRelH>
            <wp14:sizeRelV relativeFrom="page">
              <wp14:pctHeight>0</wp14:pctHeight>
            </wp14:sizeRelV>
          </wp:anchor>
        </w:drawing>
      </w:r>
      <w:r w:rsidR="00FE0510">
        <w:rPr>
          <w:rFonts w:ascii="Century Gothic" w:hAnsi="Century Gothic"/>
          <w:szCs w:val="20"/>
        </w:rPr>
        <w:br w:type="page"/>
      </w:r>
      <w:r w:rsidR="002A2D11">
        <w:rPr>
          <w:rFonts w:ascii="Century Gothic" w:hAnsi="Century Gothic"/>
          <w:noProof/>
          <w:szCs w:val="20"/>
        </w:rPr>
        <mc:AlternateContent>
          <mc:Choice Requires="wps">
            <w:drawing>
              <wp:anchor distT="0" distB="0" distL="114300" distR="114300" simplePos="0" relativeHeight="251572224" behindDoc="0" locked="0" layoutInCell="1" allowOverlap="1" wp14:anchorId="22B89DA3" wp14:editId="62CD454B">
                <wp:simplePos x="0" y="0"/>
                <wp:positionH relativeFrom="column">
                  <wp:posOffset>1558925</wp:posOffset>
                </wp:positionH>
                <wp:positionV relativeFrom="paragraph">
                  <wp:posOffset>4839970</wp:posOffset>
                </wp:positionV>
                <wp:extent cx="4772660" cy="476885"/>
                <wp:effectExtent l="0" t="0" r="27940" b="18415"/>
                <wp:wrapNone/>
                <wp:docPr id="18" name="AutoShap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2660" cy="476885"/>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22B89DC1" w14:textId="67031C84" w:rsidR="00C35559" w:rsidRPr="00447FAF" w:rsidRDefault="00C35559" w:rsidP="00BE0B93">
                            <w:pPr>
                              <w:spacing w:line="240" w:lineRule="auto"/>
                              <w:rPr>
                                <w:rFonts w:ascii="Century Gothic" w:hAnsi="Century Gothic"/>
                                <w:sz w:val="19"/>
                                <w:szCs w:val="19"/>
                              </w:rPr>
                            </w:pPr>
                            <w:r w:rsidRPr="00B27DCB">
                              <w:rPr>
                                <w:rFonts w:ascii="Century Gothic" w:hAnsi="Century Gothic"/>
                                <w:b/>
                                <w:sz w:val="19"/>
                                <w:szCs w:val="19"/>
                              </w:rPr>
                              <w:t>For program managers</w:t>
                            </w:r>
                            <w:r w:rsidRPr="00447FAF">
                              <w:rPr>
                                <w:rFonts w:ascii="Century Gothic" w:hAnsi="Century Gothic"/>
                                <w:sz w:val="19"/>
                                <w:szCs w:val="19"/>
                              </w:rPr>
                              <w:t>, consider the opportunities for identifying and implementing pilot programs to test innovative restoration actions</w:t>
                            </w:r>
                            <w:r>
                              <w:rPr>
                                <w:rFonts w:ascii="Century Gothic" w:hAnsi="Century Gothic"/>
                                <w:sz w:val="19"/>
                                <w:szCs w:val="19"/>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B89DA3" id="AutoShape 110" o:spid="_x0000_s1035" style="position:absolute;margin-left:122.75pt;margin-top:381.1pt;width:375.8pt;height:37.55pt;z-index:25157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yFPjwIAADUFAAAOAAAAZHJzL2Uyb0RvYy54bWysVNuO0zAQfUfiHyy/d5OUNO1Gm65WTYuQ&#10;uKxY+AA3dhqDYwfbbbog/p3xJC1beFkh8uDYHvvMnJkzvrk9toochHXS6IImVzElQleGS70r6OdP&#10;m8mCEueZ5kwZLQr6KBy9Xb58cdN3uZiaxiguLAEQ7fK+K2jjfZdHkasa0TJ3ZTqhwVgb2zIPS7uL&#10;uGU9oLcqmsZxFvXG8s6aSjgHu+VgpEvEr2tR+Q917YQnqqAQm8fR4rgNY7S8YfnOsq6R1RgG+4co&#10;WiY1OD1DlcwzsrfyL6hWVtY4U/uryrSRqWtZCeQAbJL4DzYPDesEcoHkuO6cJvf/YKv3h3tLJIfa&#10;QaU0a6FGd3tv0DVJEsxQ37kcDj509zZwdN1bU311RJtVw/RO3Flr+kYwDnElIaPRxYWwcHCVbPt3&#10;hgM+A3xM1rG2bQCENJAj1uTxXBNx9KSCzXQ+n2YZlK4CWzrPFosZumD56XZnnX8tTEvCpKDW7DX/&#10;CIVHF+zw1nksDB/ZMf6FkrpVUOYDUyTJsmw+Io6HI5afMMNNbTZSKRSK0qQv6HSWxjGiO6MkD1ZM&#10;i91tV8oSQC3oBr8R9+IYxodoIWVrzXHumVTDHLwrHfAgA2PsIRcoph/X8fV6sV6kk3SarSdpXJaT&#10;u80qnWSbZD4rX5WrVZn8DKElad5IzoUO0Z2EnaTPE87YYoMkz9K+YOGeQza6DAOEgaxOf2SHWgny&#10;CC3rcn/cHlGOWOWwszX8EcRjzdC78NbApDH2OyU99G1B3bc9s4IS9UaDAK+TNA2Njot0Np/Cwj61&#10;bJ9amK4AqqCekmG68sPjsO+s3DXgKcFCaxOaopb+pO4hqlHq0JvIaXxHQvM/XeOp36/d8hcAAAD/&#10;/wMAUEsDBBQABgAIAAAAIQApP3PM4gAAAAsBAAAPAAAAZHJzL2Rvd25yZXYueG1sTI/RToNAEEXf&#10;TfyHzZj4ZpfSUigyNMZE0z4YFfsBC0wBZWcJu23p37s+1cfJPbn3TLaZdC9ONNrOMMJ8FoAgrkzd&#10;cYOw/3p5SEBYp7hWvWFCuJCFTX57k6m0Nmf+pFPhGuFL2KYKoXVuSKW0VUta2ZkZiH12MKNWzp9j&#10;I+tRnX257mUYBCupVcd+oVUDPbdU/RRHjfCdDEa6aLvcX8rX7Zv5OBS76R3x/m56egThaHJXGP70&#10;vTrk3qk0R66t6BHCZRR5FCFehSEIT6zX8RxEiZAs4gXIPJP/f8h/AQAA//8DAFBLAQItABQABgAI&#10;AAAAIQC2gziS/gAAAOEBAAATAAAAAAAAAAAAAAAAAAAAAABbQ29udGVudF9UeXBlc10ueG1sUEsB&#10;Ai0AFAAGAAgAAAAhADj9If/WAAAAlAEAAAsAAAAAAAAAAAAAAAAALwEAAF9yZWxzLy5yZWxzUEsB&#10;Ai0AFAAGAAgAAAAhABbrIU+PAgAANQUAAA4AAAAAAAAAAAAAAAAALgIAAGRycy9lMm9Eb2MueG1s&#10;UEsBAi0AFAAGAAgAAAAhACk/c8ziAAAACwEAAA8AAAAAAAAAAAAAAAAA6QQAAGRycy9kb3ducmV2&#10;LnhtbFBLBQYAAAAABAAEAPMAAAD4BQAAAAA=&#10;" filled="f" strokecolor="white" strokeweight="2pt">
                <v:textbox>
                  <w:txbxContent>
                    <w:p w14:paraId="22B89DC1" w14:textId="67031C84" w:rsidR="00C35559" w:rsidRPr="00447FAF" w:rsidRDefault="00C35559" w:rsidP="00BE0B93">
                      <w:pPr>
                        <w:spacing w:line="240" w:lineRule="auto"/>
                        <w:rPr>
                          <w:rFonts w:ascii="Century Gothic" w:hAnsi="Century Gothic"/>
                          <w:sz w:val="19"/>
                          <w:szCs w:val="19"/>
                        </w:rPr>
                      </w:pPr>
                      <w:r w:rsidRPr="00B27DCB">
                        <w:rPr>
                          <w:rFonts w:ascii="Century Gothic" w:hAnsi="Century Gothic"/>
                          <w:b/>
                          <w:sz w:val="19"/>
                          <w:szCs w:val="19"/>
                        </w:rPr>
                        <w:t>For program managers</w:t>
                      </w:r>
                      <w:r w:rsidRPr="00447FAF">
                        <w:rPr>
                          <w:rFonts w:ascii="Century Gothic" w:hAnsi="Century Gothic"/>
                          <w:sz w:val="19"/>
                          <w:szCs w:val="19"/>
                        </w:rPr>
                        <w:t>, consider the opportunities for identifying and implementing pilot programs to test innovative restoration actions</w:t>
                      </w:r>
                      <w:r>
                        <w:rPr>
                          <w:rFonts w:ascii="Century Gothic" w:hAnsi="Century Gothic"/>
                          <w:sz w:val="19"/>
                          <w:szCs w:val="19"/>
                        </w:rPr>
                        <w:t>.</w:t>
                      </w:r>
                    </w:p>
                  </w:txbxContent>
                </v:textbox>
              </v:roundrect>
            </w:pict>
          </mc:Fallback>
        </mc:AlternateContent>
      </w:r>
      <w:r w:rsidR="002A2D11">
        <w:rPr>
          <w:rFonts w:ascii="Century Gothic" w:hAnsi="Century Gothic"/>
          <w:noProof/>
          <w:szCs w:val="20"/>
        </w:rPr>
        <mc:AlternateContent>
          <mc:Choice Requires="wps">
            <w:drawing>
              <wp:anchor distT="0" distB="0" distL="114300" distR="114300" simplePos="0" relativeHeight="251560960" behindDoc="0" locked="0" layoutInCell="1" allowOverlap="1" wp14:anchorId="22B89D98" wp14:editId="0A87C18A">
                <wp:simplePos x="0" y="0"/>
                <wp:positionH relativeFrom="column">
                  <wp:posOffset>1555750</wp:posOffset>
                </wp:positionH>
                <wp:positionV relativeFrom="paragraph">
                  <wp:posOffset>3951795</wp:posOffset>
                </wp:positionV>
                <wp:extent cx="4772660" cy="800100"/>
                <wp:effectExtent l="0" t="0" r="27940" b="19050"/>
                <wp:wrapNone/>
                <wp:docPr id="29" name="Auto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2660" cy="800100"/>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22B89DB6" w14:textId="14951F5F" w:rsidR="00C35559" w:rsidRPr="00447FAF" w:rsidRDefault="00C35559" w:rsidP="004B68FA">
                            <w:pPr>
                              <w:spacing w:line="240" w:lineRule="auto"/>
                              <w:rPr>
                                <w:rFonts w:ascii="Century Gothic" w:hAnsi="Century Gothic"/>
                                <w:sz w:val="19"/>
                                <w:szCs w:val="19"/>
                              </w:rPr>
                            </w:pPr>
                            <w:r w:rsidRPr="00B27DCB">
                              <w:rPr>
                                <w:rFonts w:ascii="Century Gothic" w:hAnsi="Century Gothic"/>
                                <w:b/>
                                <w:sz w:val="19"/>
                                <w:szCs w:val="19"/>
                              </w:rPr>
                              <w:t>Consider existing strategies</w:t>
                            </w:r>
                            <w:r w:rsidRPr="00447FAF">
                              <w:rPr>
                                <w:rFonts w:ascii="Century Gothic" w:hAnsi="Century Gothic"/>
                                <w:sz w:val="19"/>
                                <w:szCs w:val="19"/>
                              </w:rPr>
                              <w:t xml:space="preserve"> that can be used to inform assessments of condition, cumulative impacts and risk; provide access to relevant data and information; and assist in negotiating approvals and permissions </w:t>
                            </w:r>
                            <w:r>
                              <w:rPr>
                                <w:rFonts w:ascii="Century Gothic" w:hAnsi="Century Gothic"/>
                                <w:sz w:val="19"/>
                                <w:szCs w:val="19"/>
                              </w:rPr>
                              <w:t xml:space="preserve">to facilitate </w:t>
                            </w:r>
                            <w:r w:rsidRPr="00447FAF">
                              <w:rPr>
                                <w:rFonts w:ascii="Century Gothic" w:hAnsi="Century Gothic"/>
                                <w:sz w:val="19"/>
                                <w:szCs w:val="19"/>
                              </w:rPr>
                              <w:t xml:space="preserve">on-ground </w:t>
                            </w:r>
                            <w:r>
                              <w:rPr>
                                <w:rFonts w:ascii="Century Gothic" w:hAnsi="Century Gothic"/>
                                <w:sz w:val="19"/>
                                <w:szCs w:val="19"/>
                              </w:rPr>
                              <w:t xml:space="preserve">net benefit </w:t>
                            </w:r>
                            <w:r w:rsidRPr="00447FAF">
                              <w:rPr>
                                <w:rFonts w:ascii="Century Gothic" w:hAnsi="Century Gothic"/>
                                <w:sz w:val="19"/>
                                <w:szCs w:val="19"/>
                              </w:rPr>
                              <w:t>actions.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B89D98" id="AutoShape 63" o:spid="_x0000_s1036" style="position:absolute;margin-left:122.5pt;margin-top:311.15pt;width:375.8pt;height:63pt;z-index:25156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y1ajQIAADQFAAAOAAAAZHJzL2Uyb0RvYy54bWysVNuO0zAQfUfiHyy/d5N0s2kbbbpa9YKQ&#10;Flix8AFu7DQGxw6223RB/DvjSVpaeFkh+uB6MuPjMzNnfHt3aBTZC+uk0QVNrmJKhC4Nl3pb0M+f&#10;1qMpJc4zzZkyWhT0WTh6N3/96rZrczE2tVFcWAIg2uVdW9Da+zaPIlfWomHuyrRCg7MytmEeTLuN&#10;uGUdoDcqGsdxFnXG8taaUjgHX5e9k84Rv6pE6T9UlROeqIICN4+rxXUT1mh+y/KtZW0ty4EG+wcW&#10;DZMaLj1BLZlnZGflX1CNLK1xpvJXpWkiU1WyFJgDZJPEf2TzVLNWYC5QHNeeyuT+H2z5fv9oieQF&#10;Hc8o0ayBHt3vvMGrSXYdCtS1Loe4p/bRhhRd+2DKr45os6iZ3op7a01XC8aBVhLio4sDwXBwlGy6&#10;d4YDPAN4rNWhsk0AhCqQA7bk+dQScfCkhI/pZDLOMuhcCb5pDDXCnkUsP55urfNvhGlI2BTUmp3m&#10;H6HveAXbPziPfeFDcox/oaRqFHR5zxRJsiybIGmWD8GAfcQMJ7VZS6VQJ0qTDgp1kwIJrIRRkgcv&#10;Gna7WShLALWga/wNuO48DPkhWijZSnPceyZVv4fblQ54UIGBe6gFaunHLJ6tpqtpOkrH2WqUxsvl&#10;6H69SEfZOpncLK+Xi8Uy+RmoJWleS86FDuyOuk7Sl+lmmLBekSdlX2ThXpJsdEkDhIFZHf8xO9RK&#10;kEcvM3/YHFCN2VF4G8OfQTzW9KMLTw1samO/U9LB2BbUfdsxKyhRbzUIcJakaZhzNNKbyRgMe+7Z&#10;nHuYLgGqoJ6Sfrvw/duwa63c1nBTgo3WJsxEJf1R3T2rQeowmpjT8IyE2T+3Mer3Yzf/BQAA//8D&#10;AFBLAwQUAAYACAAAACEARKXg9+EAAAALAQAADwAAAGRycy9kb3ducmV2LnhtbEyPQU+DQBSE7yb+&#10;h80z8WYXKUWKPBpjoqkHo2J/wMK+Asq+Jey2pf/e9aTHyUxmvik2sxnEkSbXW0a4XUQgiBure24R&#10;dp9PNxkI5xVrNVgmhDM52JSXF4XKtT3xBx0r34pQwi5XCJ33Yy6lazoyyi3sSBy8vZ2M8kFOrdST&#10;OoVyM8g4ilJpVM9hoVMjPXbUfFcHg/CVjVb61TbZnevn7at931cv8xvi9dX8cA/C0+z/wvCLH9Ch&#10;DEy1PbB2YkCIk1X44hHSOF6CCIn1Ok1B1Ah3SbYEWRby/4fyBwAA//8DAFBLAQItABQABgAIAAAA&#10;IQC2gziS/gAAAOEBAAATAAAAAAAAAAAAAAAAAAAAAABbQ29udGVudF9UeXBlc10ueG1sUEsBAi0A&#10;FAAGAAgAAAAhADj9If/WAAAAlAEAAAsAAAAAAAAAAAAAAAAALwEAAF9yZWxzLy5yZWxzUEsBAi0A&#10;FAAGAAgAAAAhALJ3LVqNAgAANAUAAA4AAAAAAAAAAAAAAAAALgIAAGRycy9lMm9Eb2MueG1sUEsB&#10;Ai0AFAAGAAgAAAAhAESl4PfhAAAACwEAAA8AAAAAAAAAAAAAAAAA5wQAAGRycy9kb3ducmV2Lnht&#10;bFBLBQYAAAAABAAEAPMAAAD1BQAAAAA=&#10;" filled="f" strokecolor="white" strokeweight="2pt">
                <v:textbox>
                  <w:txbxContent>
                    <w:p w14:paraId="22B89DB6" w14:textId="14951F5F" w:rsidR="00C35559" w:rsidRPr="00447FAF" w:rsidRDefault="00C35559" w:rsidP="004B68FA">
                      <w:pPr>
                        <w:spacing w:line="240" w:lineRule="auto"/>
                        <w:rPr>
                          <w:rFonts w:ascii="Century Gothic" w:hAnsi="Century Gothic"/>
                          <w:sz w:val="19"/>
                          <w:szCs w:val="19"/>
                        </w:rPr>
                      </w:pPr>
                      <w:r w:rsidRPr="00B27DCB">
                        <w:rPr>
                          <w:rFonts w:ascii="Century Gothic" w:hAnsi="Century Gothic"/>
                          <w:b/>
                          <w:sz w:val="19"/>
                          <w:szCs w:val="19"/>
                        </w:rPr>
                        <w:t>Consider existing strategies</w:t>
                      </w:r>
                      <w:r w:rsidRPr="00447FAF">
                        <w:rPr>
                          <w:rFonts w:ascii="Century Gothic" w:hAnsi="Century Gothic"/>
                          <w:sz w:val="19"/>
                          <w:szCs w:val="19"/>
                        </w:rPr>
                        <w:t xml:space="preserve"> that can be used to inform assessments of condition, cumulative impacts and risk; provide access to relevant data and information; and assist in negotiating approvals and permissions </w:t>
                      </w:r>
                      <w:r>
                        <w:rPr>
                          <w:rFonts w:ascii="Century Gothic" w:hAnsi="Century Gothic"/>
                          <w:sz w:val="19"/>
                          <w:szCs w:val="19"/>
                        </w:rPr>
                        <w:t xml:space="preserve">to facilitate </w:t>
                      </w:r>
                      <w:r w:rsidRPr="00447FAF">
                        <w:rPr>
                          <w:rFonts w:ascii="Century Gothic" w:hAnsi="Century Gothic"/>
                          <w:sz w:val="19"/>
                          <w:szCs w:val="19"/>
                        </w:rPr>
                        <w:t xml:space="preserve">on-ground </w:t>
                      </w:r>
                      <w:r>
                        <w:rPr>
                          <w:rFonts w:ascii="Century Gothic" w:hAnsi="Century Gothic"/>
                          <w:sz w:val="19"/>
                          <w:szCs w:val="19"/>
                        </w:rPr>
                        <w:t xml:space="preserve">net benefit </w:t>
                      </w:r>
                      <w:r w:rsidRPr="00447FAF">
                        <w:rPr>
                          <w:rFonts w:ascii="Century Gothic" w:hAnsi="Century Gothic"/>
                          <w:sz w:val="19"/>
                          <w:szCs w:val="19"/>
                        </w:rPr>
                        <w:t>actions.</w:t>
                      </w:r>
                    </w:p>
                  </w:txbxContent>
                </v:textbox>
              </v:roundrect>
            </w:pict>
          </mc:Fallback>
        </mc:AlternateContent>
      </w:r>
      <w:r w:rsidR="002A2D11" w:rsidRPr="00225164">
        <w:rPr>
          <w:rFonts w:ascii="Century Gothic" w:hAnsi="Century Gothic"/>
          <w:noProof/>
          <w:szCs w:val="20"/>
        </w:rPr>
        <mc:AlternateContent>
          <mc:Choice Requires="wps">
            <w:drawing>
              <wp:anchor distT="0" distB="0" distL="114300" distR="114300" simplePos="0" relativeHeight="251581440" behindDoc="0" locked="0" layoutInCell="1" allowOverlap="1" wp14:anchorId="4F24AB02" wp14:editId="33FC36D0">
                <wp:simplePos x="0" y="0"/>
                <wp:positionH relativeFrom="column">
                  <wp:posOffset>1573530</wp:posOffset>
                </wp:positionH>
                <wp:positionV relativeFrom="paragraph">
                  <wp:posOffset>9005380</wp:posOffset>
                </wp:positionV>
                <wp:extent cx="4766211" cy="450850"/>
                <wp:effectExtent l="0" t="0" r="15875" b="25400"/>
                <wp:wrapNone/>
                <wp:docPr id="46"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6211" cy="450850"/>
                        </a:xfrm>
                        <a:prstGeom prst="roundRect">
                          <a:avLst>
                            <a:gd name="adj" fmla="val 16667"/>
                          </a:avLst>
                        </a:prstGeom>
                        <a:noFill/>
                        <a:ln w="25400">
                          <a:solidFill>
                            <a:srgbClr val="FFFFFF"/>
                          </a:solidFill>
                          <a:round/>
                          <a:headEnd/>
                          <a:tailEnd/>
                        </a:ln>
                      </wps:spPr>
                      <wps:txbx>
                        <w:txbxContent>
                          <w:p w14:paraId="201F10ED" w14:textId="73987B75" w:rsidR="00C35559" w:rsidRPr="00447FAF" w:rsidRDefault="00C35559" w:rsidP="00225164">
                            <w:pPr>
                              <w:spacing w:line="240" w:lineRule="auto"/>
                              <w:rPr>
                                <w:rFonts w:ascii="Century Gothic" w:hAnsi="Century Gothic"/>
                                <w:sz w:val="19"/>
                                <w:szCs w:val="19"/>
                              </w:rPr>
                            </w:pPr>
                            <w:r>
                              <w:rPr>
                                <w:rFonts w:ascii="Century Gothic" w:hAnsi="Century Gothic"/>
                                <w:b/>
                                <w:sz w:val="19"/>
                                <w:szCs w:val="19"/>
                              </w:rPr>
                              <w:t>Communicate</w:t>
                            </w:r>
                            <w:r w:rsidRPr="00447FAF">
                              <w:rPr>
                                <w:rFonts w:ascii="Century Gothic" w:hAnsi="Century Gothic"/>
                                <w:b/>
                                <w:sz w:val="19"/>
                                <w:szCs w:val="19"/>
                              </w:rPr>
                              <w:t xml:space="preserve"> outcomes</w:t>
                            </w:r>
                            <w:r>
                              <w:rPr>
                                <w:rFonts w:ascii="Century Gothic" w:hAnsi="Century Gothic"/>
                                <w:b/>
                                <w:sz w:val="19"/>
                                <w:szCs w:val="19"/>
                              </w:rPr>
                              <w:t xml:space="preserve">. </w:t>
                            </w:r>
                            <w:r>
                              <w:rPr>
                                <w:rFonts w:ascii="Century Gothic" w:hAnsi="Century Gothic"/>
                                <w:sz w:val="19"/>
                                <w:szCs w:val="19"/>
                              </w:rPr>
                              <w:t>Share successes, failures and lessons learned</w:t>
                            </w:r>
                            <w:r w:rsidRPr="00447FAF">
                              <w:rPr>
                                <w:rFonts w:ascii="Century Gothic" w:hAnsi="Century Gothic"/>
                                <w:sz w:val="19"/>
                                <w:szCs w:val="19"/>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24AB02" id="AutoShape 85" o:spid="_x0000_s1037" style="position:absolute;margin-left:123.9pt;margin-top:709.1pt;width:375.3pt;height:35.5pt;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iH4NAIAAEwEAAAOAAAAZHJzL2Uyb0RvYy54bWysVFFv0zAQfkfiP1h+Z0mqNBvR0mnaGEIa&#10;MDH4Aa7tNAbHZ85u0/Hrd3bascEbog/WXe783d33nXt+sR8t22kMBlzHq5OSM+0kKOM2Hf/29ebN&#10;GWchCqeEBac7/qADv1i9fnU++VYvYACrNDICcaGdfMeHGH1bFEEOehThBLx2FOwBRxHJxU2hUEyE&#10;PtpiUZZNMQEqjyB1CPT1eg7yVcbvey3j574POjLbceot5hPzuU5nsToX7QaFH4w8tCH+oYtRGEdF&#10;n6CuRRRsi+YvqNFIhAB9PJEwFtD3Ruo8A01TlX9Mcz8Ir/MsRE7wTzSF/wcrP+3ukBnV8brhzImR&#10;NLrcRsil2dkyETT50FLevb/DNGLwtyB/BObgahBuoy8RYRq0UNRWlfKLFxeSE+gqW08fQRG8IPjM&#10;1b7HMQESC2yfJXl4kkTvI5P0sT5tmkVVcSYpVi/Ls2XWrBDt8bbHEN9rGFkyOo6wdeoL6Z5LiN1t&#10;iFkXdRhOqO+c9aMllXfCsqppmtPctGgPyYR9xEw3HdwYa/OeWMemji+WdVlm9ADWqBTNtOBmfWWR&#10;EWrHb/LvgPsiLfeX0RJl75zKdhTGzjZVt+7AYaJtpj/u1/usUu41UboG9UCkIswrTU+QjAHwF2cT&#10;rXPHw8+tQM2Z/eBImLdVXaf9z069PF2Qg88j6+cR4SRBdTxyNptXcX4zW49mM1ClKhPgIO1Kb+JR&#10;9bmrQ/u0smS9eBPP/Zz1+09g9QgAAP//AwBQSwMEFAAGAAgAAAAhAP6NX7vhAAAADQEAAA8AAABk&#10;cnMvZG93bnJldi54bWxMj8FOwzAQRO9I/IO1SNyo0yiUJMSpEBKoHCog9AOceJsE4nUUu23692xP&#10;cJyd0czbYj3bQRxx8r0jBctFBAKpcaanVsHu6+UuBeGDJqMHR6jgjB7W5fVVoXPjTvSJxyq0gkvI&#10;51pBF8KYS+mbDq32Czcisbd3k9WB5dRKM+kTl9tBxlG0klb3xAudHvG5w+anOlgF3+noZLjfJLtz&#10;/brZuo999Ta/K3V7Mz89ggg4h78wXPAZHUpmqt2BjBeDgjh5YPTARrJMYxAcybI0AVFfTmkWgywL&#10;+f+L8hcAAP//AwBQSwECLQAUAAYACAAAACEAtoM4kv4AAADhAQAAEwAAAAAAAAAAAAAAAAAAAAAA&#10;W0NvbnRlbnRfVHlwZXNdLnhtbFBLAQItABQABgAIAAAAIQA4/SH/1gAAAJQBAAALAAAAAAAAAAAA&#10;AAAAAC8BAABfcmVscy8ucmVsc1BLAQItABQABgAIAAAAIQDZRiH4NAIAAEwEAAAOAAAAAAAAAAAA&#10;AAAAAC4CAABkcnMvZTJvRG9jLnhtbFBLAQItABQABgAIAAAAIQD+jV+74QAAAA0BAAAPAAAAAAAA&#10;AAAAAAAAAI4EAABkcnMvZG93bnJldi54bWxQSwUGAAAAAAQABADzAAAAnAUAAAAA&#10;" filled="f" strokecolor="white" strokeweight="2pt">
                <v:textbox>
                  <w:txbxContent>
                    <w:p w14:paraId="201F10ED" w14:textId="73987B75" w:rsidR="00C35559" w:rsidRPr="00447FAF" w:rsidRDefault="00C35559" w:rsidP="00225164">
                      <w:pPr>
                        <w:spacing w:line="240" w:lineRule="auto"/>
                        <w:rPr>
                          <w:rFonts w:ascii="Century Gothic" w:hAnsi="Century Gothic"/>
                          <w:sz w:val="19"/>
                          <w:szCs w:val="19"/>
                        </w:rPr>
                      </w:pPr>
                      <w:r>
                        <w:rPr>
                          <w:rFonts w:ascii="Century Gothic" w:hAnsi="Century Gothic"/>
                          <w:b/>
                          <w:sz w:val="19"/>
                          <w:szCs w:val="19"/>
                        </w:rPr>
                        <w:t>Communicate</w:t>
                      </w:r>
                      <w:r w:rsidRPr="00447FAF">
                        <w:rPr>
                          <w:rFonts w:ascii="Century Gothic" w:hAnsi="Century Gothic"/>
                          <w:b/>
                          <w:sz w:val="19"/>
                          <w:szCs w:val="19"/>
                        </w:rPr>
                        <w:t xml:space="preserve"> outcomes</w:t>
                      </w:r>
                      <w:r>
                        <w:rPr>
                          <w:rFonts w:ascii="Century Gothic" w:hAnsi="Century Gothic"/>
                          <w:b/>
                          <w:sz w:val="19"/>
                          <w:szCs w:val="19"/>
                        </w:rPr>
                        <w:t xml:space="preserve">. </w:t>
                      </w:r>
                      <w:r>
                        <w:rPr>
                          <w:rFonts w:ascii="Century Gothic" w:hAnsi="Century Gothic"/>
                          <w:sz w:val="19"/>
                          <w:szCs w:val="19"/>
                        </w:rPr>
                        <w:t>Share successes, failures and lessons learned</w:t>
                      </w:r>
                      <w:r w:rsidRPr="00447FAF">
                        <w:rPr>
                          <w:rFonts w:ascii="Century Gothic" w:hAnsi="Century Gothic"/>
                          <w:sz w:val="19"/>
                          <w:szCs w:val="19"/>
                        </w:rPr>
                        <w:t>.</w:t>
                      </w:r>
                    </w:p>
                  </w:txbxContent>
                </v:textbox>
              </v:roundrect>
            </w:pict>
          </mc:Fallback>
        </mc:AlternateContent>
      </w:r>
      <w:r w:rsidR="002A2D11">
        <w:rPr>
          <w:rFonts w:ascii="Century Gothic" w:hAnsi="Century Gothic"/>
          <w:noProof/>
          <w:szCs w:val="20"/>
        </w:rPr>
        <mc:AlternateContent>
          <mc:Choice Requires="wps">
            <w:drawing>
              <wp:anchor distT="0" distB="0" distL="114300" distR="114300" simplePos="0" relativeHeight="251567104" behindDoc="0" locked="0" layoutInCell="1" allowOverlap="1" wp14:anchorId="22B89D95" wp14:editId="3A8F93D8">
                <wp:simplePos x="0" y="0"/>
                <wp:positionH relativeFrom="column">
                  <wp:posOffset>1562100</wp:posOffset>
                </wp:positionH>
                <wp:positionV relativeFrom="paragraph">
                  <wp:posOffset>1369250</wp:posOffset>
                </wp:positionV>
                <wp:extent cx="4773889" cy="890649"/>
                <wp:effectExtent l="0" t="0" r="27305" b="24130"/>
                <wp:wrapNone/>
                <wp:docPr id="32" name="AutoShap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3889" cy="890649"/>
                        </a:xfrm>
                        <a:prstGeom prst="roundRect">
                          <a:avLst>
                            <a:gd name="adj" fmla="val 16667"/>
                          </a:avLst>
                        </a:prstGeom>
                        <a:noFill/>
                        <a:ln w="25400">
                          <a:solidFill>
                            <a:srgbClr val="FFFFFF"/>
                          </a:solidFill>
                          <a:round/>
                          <a:headEnd/>
                          <a:tailEnd/>
                        </a:ln>
                      </wps:spPr>
                      <wps:txbx>
                        <w:txbxContent>
                          <w:p w14:paraId="22B89DB3" w14:textId="5EE84243" w:rsidR="00C35559" w:rsidRPr="00447FAF" w:rsidRDefault="00C35559" w:rsidP="00BE0B93">
                            <w:pPr>
                              <w:spacing w:line="240" w:lineRule="auto"/>
                              <w:rPr>
                                <w:rFonts w:ascii="Century Gothic" w:hAnsi="Century Gothic"/>
                                <w:sz w:val="19"/>
                                <w:szCs w:val="19"/>
                              </w:rPr>
                            </w:pPr>
                            <w:r w:rsidRPr="00447FAF">
                              <w:rPr>
                                <w:rFonts w:ascii="Century Gothic" w:hAnsi="Century Gothic"/>
                                <w:b/>
                                <w:sz w:val="19"/>
                                <w:szCs w:val="19"/>
                              </w:rPr>
                              <w:t xml:space="preserve">Identify </w:t>
                            </w:r>
                            <w:r>
                              <w:rPr>
                                <w:rFonts w:ascii="Century Gothic" w:hAnsi="Century Gothic"/>
                                <w:b/>
                                <w:sz w:val="19"/>
                                <w:szCs w:val="19"/>
                              </w:rPr>
                              <w:t xml:space="preserve">causes of decline </w:t>
                            </w:r>
                            <w:r w:rsidRPr="00447FAF">
                              <w:rPr>
                                <w:rFonts w:ascii="Century Gothic" w:hAnsi="Century Gothic"/>
                                <w:b/>
                                <w:sz w:val="19"/>
                                <w:szCs w:val="19"/>
                              </w:rPr>
                              <w:t>affecting the relevant Great Barrier Reef values</w:t>
                            </w:r>
                            <w:r>
                              <w:rPr>
                                <w:rFonts w:ascii="Century Gothic" w:hAnsi="Century Gothic"/>
                                <w:b/>
                                <w:sz w:val="19"/>
                                <w:szCs w:val="19"/>
                              </w:rPr>
                              <w:t xml:space="preserve">.  </w:t>
                            </w:r>
                            <w:r w:rsidRPr="00447FAF">
                              <w:rPr>
                                <w:rFonts w:ascii="Century Gothic" w:hAnsi="Century Gothic"/>
                                <w:sz w:val="19"/>
                                <w:szCs w:val="19"/>
                              </w:rPr>
                              <w:t xml:space="preserve">Use Attachment </w:t>
                            </w:r>
                            <w:r>
                              <w:rPr>
                                <w:rFonts w:ascii="Century Gothic" w:hAnsi="Century Gothic"/>
                                <w:sz w:val="19"/>
                                <w:szCs w:val="19"/>
                              </w:rPr>
                              <w:t>3</w:t>
                            </w:r>
                            <w:r w:rsidRPr="00447FAF">
                              <w:rPr>
                                <w:rFonts w:ascii="Century Gothic" w:hAnsi="Century Gothic"/>
                                <w:sz w:val="19"/>
                                <w:szCs w:val="19"/>
                              </w:rPr>
                              <w:t xml:space="preserve"> as a checklist to identify </w:t>
                            </w:r>
                            <w:r>
                              <w:rPr>
                                <w:rFonts w:ascii="Century Gothic" w:hAnsi="Century Gothic"/>
                                <w:sz w:val="19"/>
                                <w:szCs w:val="19"/>
                              </w:rPr>
                              <w:t>actions</w:t>
                            </w:r>
                            <w:r w:rsidRPr="00447FAF">
                              <w:rPr>
                                <w:rFonts w:ascii="Century Gothic" w:hAnsi="Century Gothic"/>
                                <w:sz w:val="19"/>
                                <w:szCs w:val="19"/>
                              </w:rPr>
                              <w:t xml:space="preserve"> that may affect the delivery of a net benefit. Use the Driver Pressure State Impact Response framework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B89D95" id="AutoShape 104" o:spid="_x0000_s1038" style="position:absolute;margin-left:123pt;margin-top:107.8pt;width:375.9pt;height:70.15pt;z-index:25156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I6NwIAAE0EAAAOAAAAZHJzL2Uyb0RvYy54bWysVNuO0zAQfUfiHyy/0yTdbC9R09WqSxHS&#10;AisWPsC1ncbgeIztNi1fz9jJLl14Q/TBmsmMz8ycM+7q5tRpcpTOKzA1LSY5JdJwEMrsa/r1y/bN&#10;ghIfmBFMg5E1PUtPb9avX616W8kptKCFdARBjK96W9M2BFtlmeet7JifgJUGgw24jgV03T4TjvWI&#10;3ulsmuezrAcnrAMuvcevd0OQrhN+00gePjWNl4HommJvIZ0unbt4ZusVq/aO2VbxsQ32D110TBks&#10;+gx1xwIjB6f+guoUd+ChCRMOXQZNo7hMM+A0Rf7HNI8tszLNguR4+0yT/3+w/OPxwRElano1pcSw&#10;DjW6PQRIpUmRl5Gh3voKEx/tg4szensP/LsnBjYtM3t56xz0rWQC+ypifvbiQnQ8XiW7/gMIxGeI&#10;n8g6Na6LgEgDOSVNzs+ayFMgHD+W8/nVYrGkhGNsscxn5TKVYNXTbet8eCehI9GoqYODEZ9R+FSC&#10;He99SMKIcTomvlHSdBplPjJNitlsNh8Rx+SMVU+Y8aaBrdI6LYo2pK/p9LrM84TuQSsRo4kWt99t&#10;tCOIWtNt+o24L9JSfwktUvbWiGQHpvRgY3VtRg4jbQP94bQ7JZkWETNSugNxRlIdDDuNbxCNFtxP&#10;Snrc55r6HwfmJCX6vUFhlkVZxgeQnPJ6PkXHXUZ2lxFmOELVNFAymJswPJqDdWrfYqUiEWAgLkuj&#10;AjaVVB+6Gh3cWbRePIpLP2X9/hdY/wIAAP//AwBQSwMEFAAGAAgAAAAhAIZpodThAAAACwEAAA8A&#10;AABkcnMvZG93bnJldi54bWxMj8FOwzAMhu9IvENkJG4s3Vi7tTSdEBJoHBCs7AHSxmsLjVM12da9&#10;PeYEN1v+9fv78s1ke3HC0XeOFMxnEQik2pmOGgX7z+e7NQgfNBndO0IFF/SwKa6vcp0Zd6YdnsrQ&#10;CC4hn2kFbQhDJqWvW7Taz9yAxLeDG60OvI6NNKM+c7nt5SKKEml1R/yh1QM+tVh/l0er4Gs9OBni&#10;7XJ/qV62b+7jUL5O70rd3kyPDyACTuEvDL/4jA4FM1XuSMaLXsFimbBL4GEeJyA4kaYrlqkU3Mdx&#10;CrLI5X+H4gcAAP//AwBQSwECLQAUAAYACAAAACEAtoM4kv4AAADhAQAAEwAAAAAAAAAAAAAAAAAA&#10;AAAAW0NvbnRlbnRfVHlwZXNdLnhtbFBLAQItABQABgAIAAAAIQA4/SH/1gAAAJQBAAALAAAAAAAA&#10;AAAAAAAAAC8BAABfcmVscy8ucmVsc1BLAQItABQABgAIAAAAIQBu/eI6NwIAAE0EAAAOAAAAAAAA&#10;AAAAAAAAAC4CAABkcnMvZTJvRG9jLnhtbFBLAQItABQABgAIAAAAIQCGaaHU4QAAAAsBAAAPAAAA&#10;AAAAAAAAAAAAAJEEAABkcnMvZG93bnJldi54bWxQSwUGAAAAAAQABADzAAAAnwUAAAAA&#10;" filled="f" strokecolor="white" strokeweight="2pt">
                <v:textbox>
                  <w:txbxContent>
                    <w:p w14:paraId="22B89DB3" w14:textId="5EE84243" w:rsidR="00C35559" w:rsidRPr="00447FAF" w:rsidRDefault="00C35559" w:rsidP="00BE0B93">
                      <w:pPr>
                        <w:spacing w:line="240" w:lineRule="auto"/>
                        <w:rPr>
                          <w:rFonts w:ascii="Century Gothic" w:hAnsi="Century Gothic"/>
                          <w:sz w:val="19"/>
                          <w:szCs w:val="19"/>
                        </w:rPr>
                      </w:pPr>
                      <w:r w:rsidRPr="00447FAF">
                        <w:rPr>
                          <w:rFonts w:ascii="Century Gothic" w:hAnsi="Century Gothic"/>
                          <w:b/>
                          <w:sz w:val="19"/>
                          <w:szCs w:val="19"/>
                        </w:rPr>
                        <w:t xml:space="preserve">Identify </w:t>
                      </w:r>
                      <w:r>
                        <w:rPr>
                          <w:rFonts w:ascii="Century Gothic" w:hAnsi="Century Gothic"/>
                          <w:b/>
                          <w:sz w:val="19"/>
                          <w:szCs w:val="19"/>
                        </w:rPr>
                        <w:t xml:space="preserve">causes of decline </w:t>
                      </w:r>
                      <w:r w:rsidRPr="00447FAF">
                        <w:rPr>
                          <w:rFonts w:ascii="Century Gothic" w:hAnsi="Century Gothic"/>
                          <w:b/>
                          <w:sz w:val="19"/>
                          <w:szCs w:val="19"/>
                        </w:rPr>
                        <w:t>affecting the relevant Great Barrier Reef values</w:t>
                      </w:r>
                      <w:r>
                        <w:rPr>
                          <w:rFonts w:ascii="Century Gothic" w:hAnsi="Century Gothic"/>
                          <w:b/>
                          <w:sz w:val="19"/>
                          <w:szCs w:val="19"/>
                        </w:rPr>
                        <w:t xml:space="preserve">.  </w:t>
                      </w:r>
                      <w:r w:rsidRPr="00447FAF">
                        <w:rPr>
                          <w:rFonts w:ascii="Century Gothic" w:hAnsi="Century Gothic"/>
                          <w:sz w:val="19"/>
                          <w:szCs w:val="19"/>
                        </w:rPr>
                        <w:t xml:space="preserve">Use Attachment </w:t>
                      </w:r>
                      <w:r>
                        <w:rPr>
                          <w:rFonts w:ascii="Century Gothic" w:hAnsi="Century Gothic"/>
                          <w:sz w:val="19"/>
                          <w:szCs w:val="19"/>
                        </w:rPr>
                        <w:t>3</w:t>
                      </w:r>
                      <w:r w:rsidRPr="00447FAF">
                        <w:rPr>
                          <w:rFonts w:ascii="Century Gothic" w:hAnsi="Century Gothic"/>
                          <w:sz w:val="19"/>
                          <w:szCs w:val="19"/>
                        </w:rPr>
                        <w:t xml:space="preserve"> as a checklist to identify </w:t>
                      </w:r>
                      <w:r>
                        <w:rPr>
                          <w:rFonts w:ascii="Century Gothic" w:hAnsi="Century Gothic"/>
                          <w:sz w:val="19"/>
                          <w:szCs w:val="19"/>
                        </w:rPr>
                        <w:t>actions</w:t>
                      </w:r>
                      <w:r w:rsidRPr="00447FAF">
                        <w:rPr>
                          <w:rFonts w:ascii="Century Gothic" w:hAnsi="Century Gothic"/>
                          <w:sz w:val="19"/>
                          <w:szCs w:val="19"/>
                        </w:rPr>
                        <w:t xml:space="preserve"> that may affect the delivery of a net benefit. Use the Driver Pressure State Impact Response framework</w:t>
                      </w:r>
                    </w:p>
                  </w:txbxContent>
                </v:textbox>
              </v:roundrect>
            </w:pict>
          </mc:Fallback>
        </mc:AlternateContent>
      </w:r>
      <w:r w:rsidR="002A2D11">
        <w:rPr>
          <w:rFonts w:ascii="Century Gothic" w:hAnsi="Century Gothic"/>
          <w:noProof/>
          <w:szCs w:val="20"/>
        </w:rPr>
        <mc:AlternateContent>
          <mc:Choice Requires="wps">
            <w:drawing>
              <wp:anchor distT="0" distB="0" distL="114300" distR="114300" simplePos="0" relativeHeight="251561984" behindDoc="0" locked="0" layoutInCell="1" allowOverlap="1" wp14:anchorId="22B89DA6" wp14:editId="18612DB6">
                <wp:simplePos x="0" y="0"/>
                <wp:positionH relativeFrom="column">
                  <wp:posOffset>-35560</wp:posOffset>
                </wp:positionH>
                <wp:positionV relativeFrom="paragraph">
                  <wp:posOffset>2239010</wp:posOffset>
                </wp:positionV>
                <wp:extent cx="405765" cy="574040"/>
                <wp:effectExtent l="0" t="0" r="0" b="0"/>
                <wp:wrapNone/>
                <wp:docPr id="15"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B89DC4" w14:textId="77777777" w:rsidR="00C35559" w:rsidRPr="00D84BA2" w:rsidRDefault="00C35559" w:rsidP="00D84BA2">
                            <w:pPr>
                              <w:pStyle w:val="BodyTextNumbering"/>
                              <w:keepNext/>
                              <w:spacing w:after="120"/>
                              <w:rPr>
                                <w:rFonts w:ascii="Century Gothic" w:hAnsi="Century Gothic"/>
                                <w:b/>
                                <w:sz w:val="32"/>
                              </w:rPr>
                            </w:pPr>
                            <w:r>
                              <w:rPr>
                                <w:rFonts w:ascii="Century Gothic" w:hAnsi="Century Gothic"/>
                                <w:b/>
                                <w:sz w:val="32"/>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B89DA6" id="Text Box 67" o:spid="_x0000_s1039" type="#_x0000_t202" style="position:absolute;margin-left:-2.8pt;margin-top:176.3pt;width:31.95pt;height:45.2pt;z-index:25156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HMOugIAAMEFAAAOAAAAZHJzL2Uyb0RvYy54bWysVNtunDAQfa/Uf7D8ToCtYRcUNkqWpaqU&#10;XqSkH+AFs1gFm9rehbTqv3ds9pbkpWrLA/JlfObMzJm5vhm7Fu2Z0lyKDIdXAUZMlLLiYpvhr4+F&#10;t8BIGyoq2krBMvzENL5Zvn1zPfQpm8lGthVTCECEToc+w40xfer7umxYR/WV7JmAy1qqjhrYqq1f&#10;KToAetf6syCI/UGqqleyZFrDaT5d4qXDr2tWms91rZlBbYaBm3F/5f4b+/eX1zTdKto3vDzQoH/B&#10;oqNcgNMTVE4NRTvFX0F1vFRSy9pclbLzZV3zkrkYIJoweBHNQ0N75mKB5Oj+lCb9/2DLT/svCvEK&#10;ahdhJGgHNXpko0F3ckTx3OZn6HUKZg89GJoRzsHWxar7e1l+00jIVUPFlt0qJYeG0Qr4hfalf/F0&#10;wtEWZDN8lBX4oTsjHdBYq84mD9KBAB3q9HSqjeVSwiEJonkMFEu4iuYkIK52Pk2Pj3ulzXsmO2QX&#10;GVZQegdO9/faWDI0PZpYX0IWvG1d+Vvx7AAMpxNwDU/tnSXhqvkzCZL1Yr0gHpnFa48Eee7dFivi&#10;xUU4j/J3+WqVh7+s35CkDa8qJqybo7JC8meVO2h80sRJW1q2vLJwlpJW282qVWhPQdmF+1zK4eZs&#10;5j+n4ZIAsbwIKZyR4G6WeEW8mHukIJGXzIOFF4TJXRIHJCF58Tykey7Yv4eEhgwn0SyatHQm/SK2&#10;wH2vY6Npxw3MjpZ3GV6cjGhqFbgWlSutobyd1hepsPTPqYByHwvt9GolOonVjJvRtUZybIONrJ5A&#10;wEqCwEClMPdg0Uj1A6MBZkiG9fcdVQyj9oOAJkhCAjJFxm1INJ/BRl3ebC5vqCgBKsMGo2m5MtOg&#10;2vWKbxvwNLWdkLfQODV3orYdNrE6tBvMCRfbYabZQXS5d1bnybv8DQAA//8DAFBLAwQUAAYACAAA&#10;ACEAVYqISt4AAAAJAQAADwAAAGRycy9kb3ducmV2LnhtbEyPTU/DMAyG70j8h8hI3LaEtZ1GqTsh&#10;EFcQ40PilrVeW9E4VZOt5d9jTuxmy49eP2+xnV2vTjSGzjPCzdKAIq583XGD8P72tNiACtFybXvP&#10;hPBDAbbl5UVh89pP/EqnXWyUhHDILUIb45BrHaqWnA1LPxDL7eBHZ6OsY6Pr0U4S7nq9Mmatne1Y&#10;PrR2oIeWqu/d0SF8PB++PlPz0jy6bJj8bDS7W414fTXf34GKNMd/GP70RR1Kcdr7I9dB9QiLbC0k&#10;QpKtZBAg2ySg9ghpmhjQZaHPG5S/AAAA//8DAFBLAQItABQABgAIAAAAIQC2gziS/gAAAOEBAAAT&#10;AAAAAAAAAAAAAAAAAAAAAABbQ29udGVudF9UeXBlc10ueG1sUEsBAi0AFAAGAAgAAAAhADj9If/W&#10;AAAAlAEAAAsAAAAAAAAAAAAAAAAALwEAAF9yZWxzLy5yZWxzUEsBAi0AFAAGAAgAAAAhAO+Ycw66&#10;AgAAwQUAAA4AAAAAAAAAAAAAAAAALgIAAGRycy9lMm9Eb2MueG1sUEsBAi0AFAAGAAgAAAAhAFWK&#10;iEreAAAACQEAAA8AAAAAAAAAAAAAAAAAFAUAAGRycy9kb3ducmV2LnhtbFBLBQYAAAAABAAEAPMA&#10;AAAfBgAAAAA=&#10;" filled="f" stroked="f">
                <v:textbox>
                  <w:txbxContent>
                    <w:p w14:paraId="22B89DC4" w14:textId="77777777" w:rsidR="00C35559" w:rsidRPr="00D84BA2" w:rsidRDefault="00C35559" w:rsidP="00D84BA2">
                      <w:pPr>
                        <w:pStyle w:val="BodyTextNumbering"/>
                        <w:keepNext/>
                        <w:spacing w:after="120"/>
                        <w:rPr>
                          <w:rFonts w:ascii="Century Gothic" w:hAnsi="Century Gothic"/>
                          <w:b/>
                          <w:sz w:val="32"/>
                        </w:rPr>
                      </w:pPr>
                      <w:r>
                        <w:rPr>
                          <w:rFonts w:ascii="Century Gothic" w:hAnsi="Century Gothic"/>
                          <w:b/>
                          <w:sz w:val="32"/>
                        </w:rPr>
                        <w:t>2</w:t>
                      </w:r>
                    </w:p>
                  </w:txbxContent>
                </v:textbox>
              </v:shape>
            </w:pict>
          </mc:Fallback>
        </mc:AlternateContent>
      </w:r>
      <w:r w:rsidR="002A2D11">
        <w:rPr>
          <w:rFonts w:ascii="Century Gothic" w:hAnsi="Century Gothic"/>
          <w:noProof/>
          <w:szCs w:val="20"/>
        </w:rPr>
        <mc:AlternateContent>
          <mc:Choice Requires="wps">
            <w:drawing>
              <wp:anchor distT="0" distB="0" distL="114300" distR="114300" simplePos="0" relativeHeight="251568128" behindDoc="0" locked="0" layoutInCell="1" allowOverlap="1" wp14:anchorId="22B89D9B" wp14:editId="007E2BFE">
                <wp:simplePos x="0" y="0"/>
                <wp:positionH relativeFrom="column">
                  <wp:posOffset>508000</wp:posOffset>
                </wp:positionH>
                <wp:positionV relativeFrom="paragraph">
                  <wp:posOffset>2340800</wp:posOffset>
                </wp:positionV>
                <wp:extent cx="5863590" cy="883920"/>
                <wp:effectExtent l="0" t="0" r="22860" b="11430"/>
                <wp:wrapNone/>
                <wp:docPr id="26" name="AutoShap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3590" cy="883920"/>
                        </a:xfrm>
                        <a:prstGeom prst="roundRect">
                          <a:avLst>
                            <a:gd name="adj" fmla="val 16667"/>
                          </a:avLst>
                        </a:prstGeom>
                        <a:solidFill>
                          <a:srgbClr val="FFFFFF"/>
                        </a:solidFill>
                        <a:ln w="25400">
                          <a:solidFill>
                            <a:srgbClr val="FFFFFF"/>
                          </a:solidFill>
                          <a:round/>
                          <a:headEnd/>
                          <a:tailEnd/>
                        </a:ln>
                      </wps:spPr>
                      <wps:txbx>
                        <w:txbxContent>
                          <w:p w14:paraId="22B89DB9" w14:textId="0F42F3C3" w:rsidR="00C35559" w:rsidRPr="00447FAF" w:rsidRDefault="00C35559" w:rsidP="00BE0B93">
                            <w:pPr>
                              <w:spacing w:line="240" w:lineRule="auto"/>
                              <w:rPr>
                                <w:rFonts w:ascii="Century Gothic" w:hAnsi="Century Gothic"/>
                                <w:sz w:val="19"/>
                                <w:szCs w:val="19"/>
                              </w:rPr>
                            </w:pPr>
                            <w:r w:rsidRPr="00447FAF">
                              <w:rPr>
                                <w:rFonts w:ascii="Century Gothic" w:hAnsi="Century Gothic"/>
                                <w:b/>
                                <w:sz w:val="19"/>
                                <w:szCs w:val="19"/>
                              </w:rPr>
                              <w:t>Consider the scale required</w:t>
                            </w:r>
                            <w:r w:rsidRPr="00447FAF">
                              <w:rPr>
                                <w:rFonts w:ascii="Century Gothic" w:hAnsi="Century Gothic"/>
                                <w:sz w:val="19"/>
                                <w:szCs w:val="19"/>
                              </w:rPr>
                              <w:t xml:space="preserve"> </w:t>
                            </w:r>
                            <w:r w:rsidRPr="00B27DCB">
                              <w:rPr>
                                <w:rFonts w:ascii="Century Gothic" w:hAnsi="Century Gothic"/>
                                <w:b/>
                                <w:sz w:val="19"/>
                                <w:szCs w:val="19"/>
                              </w:rPr>
                              <w:t>to contribute effectively to improving the condition and trend</w:t>
                            </w:r>
                            <w:r w:rsidRPr="00447FAF">
                              <w:rPr>
                                <w:rFonts w:ascii="Century Gothic" w:hAnsi="Century Gothic"/>
                                <w:sz w:val="19"/>
                                <w:szCs w:val="19"/>
                              </w:rPr>
                              <w:t xml:space="preserve"> of the value. </w:t>
                            </w:r>
                            <w:r>
                              <w:rPr>
                                <w:rFonts w:ascii="Century Gothic" w:hAnsi="Century Gothic"/>
                                <w:sz w:val="19"/>
                                <w:szCs w:val="19"/>
                              </w:rPr>
                              <w:t xml:space="preserve"> </w:t>
                            </w:r>
                            <w:r w:rsidRPr="00447FAF">
                              <w:rPr>
                                <w:rFonts w:ascii="Century Gothic" w:hAnsi="Century Gothic"/>
                                <w:sz w:val="19"/>
                                <w:szCs w:val="19"/>
                              </w:rPr>
                              <w:t xml:space="preserve">Is the management decision-making at the operational, tactical or strategic level? Refer to Attachment </w:t>
                            </w:r>
                            <w:r>
                              <w:rPr>
                                <w:rFonts w:ascii="Century Gothic" w:hAnsi="Century Gothic"/>
                                <w:sz w:val="19"/>
                                <w:szCs w:val="19"/>
                              </w:rPr>
                              <w:t>4</w:t>
                            </w:r>
                            <w:r w:rsidRPr="00447FAF">
                              <w:rPr>
                                <w:rFonts w:ascii="Century Gothic" w:hAnsi="Century Gothic"/>
                                <w:sz w:val="19"/>
                                <w:szCs w:val="19"/>
                              </w:rPr>
                              <w:t xml:space="preserve"> to work through the most appropriate level for decision-making and implementation.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B89D9B" id="AutoShape 105" o:spid="_x0000_s1040" style="position:absolute;margin-left:40pt;margin-top:184.3pt;width:461.7pt;height:69.6pt;z-index:25156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eAUOQIAAHcEAAAOAAAAZHJzL2Uyb0RvYy54bWysVFFv0zAQfkfiP1h+p0m6tmujpdO0UYQ0&#10;YGLwA1zbaQyOz5zdpt2v5+K0o4MXhOiDdZe7+3z3fedeXe9by3YagwFX8WKUc6adBGXcpuJfv6ze&#10;zDkLUTglLDhd8YMO/Hr5+tVV50s9hgas0sgIxIWy8xVvYvRllgXZ6FaEEXjtKFgDtiKSi5tMoegI&#10;vbXZOM9nWQeoPILUIdDXuyHIlwm/rrWMn+o66Mhsxam3mE5M57o/s+WVKDcofGPksQ3xD120wji6&#10;9BnqTkTBtmj+gGqNRAhQx5GENoO6NlKnGWiaIv9tmsdGeJ1mIXKCf6Yp/D9Y+XH3gMyoio9nnDnR&#10;kkY32wjpalbk056hzoeSEh/9A/YzBn8P8ntgDm4b4Tb6BhG6RgtFfRV9fvaioHcClbJ19wEU4QvC&#10;T2Tta2x7QKKB7ZMmh2dN9D4ySR+n89nFdEHSSYrN5xeLcRItE+Wp2mOI7zS0rDcqjrB16jMJn64Q&#10;u/sQkzDqOJ1Q3zirW0sy74RlxWw2u0xNi/KYTNgnzDQuWKNWxtrk4GZ9a5FRacVX6XcsDudp1rGO&#10;KJ1O8jy18SIY/g4jDZL2s+f2rVPJjsLYwaY2rTuS3fM76BT3633Ss0g89eSvQR2IfoRh++m1ktEA&#10;PnHW0eZXPPzYCtSc2feOJFwUk0n/VJIzmV4S4QzPI+vziHCSoCoeORvM2zg8r61Hs2nopiIx4KBf&#10;q9rE034MXR37p+0m68XzOfdT1q//i+VPAAAA//8DAFBLAwQUAAYACAAAACEAGH1ucN4AAAALAQAA&#10;DwAAAGRycy9kb3ducmV2LnhtbEyPMU/DMBSEdyT+g/WQ2KgNpcEKcSpa0REkGgbG19g4EfZzFLtp&#10;+Pe4Ex1Pd7r7rlrP3rHJjLEPpOB+IYAZaoPuySr4bHZ3ElhMSBpdIKPg10RY19dXFZY6nOjDTPtk&#10;WS6hWKKCLqWh5Dy2nfEYF2EwlL3vMHpMWY6W6xFPudw7/iBEwT32lBc6HMy2M+3P/ugVvG7eg23w&#10;bd4025UrBvm1m2xQ6vZmfnkGlsyc/sNwxs/oUGemQziSjswpkCJfSQqWhSyAnQNCLB+BHRSsxJME&#10;Xlf88kP9BwAA//8DAFBLAQItABQABgAIAAAAIQC2gziS/gAAAOEBAAATAAAAAAAAAAAAAAAAAAAA&#10;AABbQ29udGVudF9UeXBlc10ueG1sUEsBAi0AFAAGAAgAAAAhADj9If/WAAAAlAEAAAsAAAAAAAAA&#10;AAAAAAAALwEAAF9yZWxzLy5yZWxzUEsBAi0AFAAGAAgAAAAhAOLB4BQ5AgAAdwQAAA4AAAAAAAAA&#10;AAAAAAAALgIAAGRycy9lMm9Eb2MueG1sUEsBAi0AFAAGAAgAAAAhABh9bnDeAAAACwEAAA8AAAAA&#10;AAAAAAAAAAAAkwQAAGRycy9kb3ducmV2LnhtbFBLBQYAAAAABAAEAPMAAACeBQAAAAA=&#10;" strokecolor="white" strokeweight="2pt">
                <v:textbox>
                  <w:txbxContent>
                    <w:p w14:paraId="22B89DB9" w14:textId="0F42F3C3" w:rsidR="00C35559" w:rsidRPr="00447FAF" w:rsidRDefault="00C35559" w:rsidP="00BE0B93">
                      <w:pPr>
                        <w:spacing w:line="240" w:lineRule="auto"/>
                        <w:rPr>
                          <w:rFonts w:ascii="Century Gothic" w:hAnsi="Century Gothic"/>
                          <w:sz w:val="19"/>
                          <w:szCs w:val="19"/>
                        </w:rPr>
                      </w:pPr>
                      <w:r w:rsidRPr="00447FAF">
                        <w:rPr>
                          <w:rFonts w:ascii="Century Gothic" w:hAnsi="Century Gothic"/>
                          <w:b/>
                          <w:sz w:val="19"/>
                          <w:szCs w:val="19"/>
                        </w:rPr>
                        <w:t>Consider the scale required</w:t>
                      </w:r>
                      <w:r w:rsidRPr="00447FAF">
                        <w:rPr>
                          <w:rFonts w:ascii="Century Gothic" w:hAnsi="Century Gothic"/>
                          <w:sz w:val="19"/>
                          <w:szCs w:val="19"/>
                        </w:rPr>
                        <w:t xml:space="preserve"> </w:t>
                      </w:r>
                      <w:r w:rsidRPr="00B27DCB">
                        <w:rPr>
                          <w:rFonts w:ascii="Century Gothic" w:hAnsi="Century Gothic"/>
                          <w:b/>
                          <w:sz w:val="19"/>
                          <w:szCs w:val="19"/>
                        </w:rPr>
                        <w:t>to contribute effectively to improving the condition and trend</w:t>
                      </w:r>
                      <w:r w:rsidRPr="00447FAF">
                        <w:rPr>
                          <w:rFonts w:ascii="Century Gothic" w:hAnsi="Century Gothic"/>
                          <w:sz w:val="19"/>
                          <w:szCs w:val="19"/>
                        </w:rPr>
                        <w:t xml:space="preserve"> of the value. </w:t>
                      </w:r>
                      <w:r>
                        <w:rPr>
                          <w:rFonts w:ascii="Century Gothic" w:hAnsi="Century Gothic"/>
                          <w:sz w:val="19"/>
                          <w:szCs w:val="19"/>
                        </w:rPr>
                        <w:t xml:space="preserve"> </w:t>
                      </w:r>
                      <w:r w:rsidRPr="00447FAF">
                        <w:rPr>
                          <w:rFonts w:ascii="Century Gothic" w:hAnsi="Century Gothic"/>
                          <w:sz w:val="19"/>
                          <w:szCs w:val="19"/>
                        </w:rPr>
                        <w:t xml:space="preserve">Is the management decision-making at the operational, tactical or strategic level? Refer to Attachment </w:t>
                      </w:r>
                      <w:r>
                        <w:rPr>
                          <w:rFonts w:ascii="Century Gothic" w:hAnsi="Century Gothic"/>
                          <w:sz w:val="19"/>
                          <w:szCs w:val="19"/>
                        </w:rPr>
                        <w:t>4</w:t>
                      </w:r>
                      <w:r w:rsidRPr="00447FAF">
                        <w:rPr>
                          <w:rFonts w:ascii="Century Gothic" w:hAnsi="Century Gothic"/>
                          <w:sz w:val="19"/>
                          <w:szCs w:val="19"/>
                        </w:rPr>
                        <w:t xml:space="preserve"> to work through the most appropriate level for decision-making and implementation.</w:t>
                      </w:r>
                    </w:p>
                  </w:txbxContent>
                </v:textbox>
              </v:roundrect>
            </w:pict>
          </mc:Fallback>
        </mc:AlternateContent>
      </w:r>
      <w:r w:rsidR="009D4B76">
        <w:rPr>
          <w:rFonts w:ascii="Century Gothic" w:hAnsi="Century Gothic"/>
          <w:noProof/>
          <w:szCs w:val="20"/>
        </w:rPr>
        <mc:AlternateContent>
          <mc:Choice Requires="wps">
            <w:drawing>
              <wp:anchor distT="0" distB="0" distL="114300" distR="114300" simplePos="0" relativeHeight="251563008" behindDoc="0" locked="0" layoutInCell="1" allowOverlap="1" wp14:anchorId="22B89DA5" wp14:editId="5551E744">
                <wp:simplePos x="0" y="0"/>
                <wp:positionH relativeFrom="column">
                  <wp:posOffset>-35560</wp:posOffset>
                </wp:positionH>
                <wp:positionV relativeFrom="paragraph">
                  <wp:posOffset>3200400</wp:posOffset>
                </wp:positionV>
                <wp:extent cx="405765" cy="574040"/>
                <wp:effectExtent l="0" t="0" r="0" b="0"/>
                <wp:wrapNone/>
                <wp:docPr id="16"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B89DC3" w14:textId="3FC72226" w:rsidR="00C35559" w:rsidRPr="00D84BA2" w:rsidRDefault="00C35559" w:rsidP="0070583F">
                            <w:pPr>
                              <w:pStyle w:val="BodyTextNumbering"/>
                              <w:keepNext/>
                              <w:spacing w:after="120"/>
                              <w:rPr>
                                <w:rFonts w:ascii="Century Gothic" w:hAnsi="Century Gothic"/>
                                <w:b/>
                                <w:sz w:val="32"/>
                              </w:rPr>
                            </w:pPr>
                            <w:r>
                              <w:rPr>
                                <w:rFonts w:ascii="Century Gothic" w:hAnsi="Century Gothic"/>
                                <w:b/>
                                <w:sz w:val="32"/>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B89DA5" id="Text Box 77" o:spid="_x0000_s1041" type="#_x0000_t202" style="position:absolute;margin-left:-2.8pt;margin-top:252pt;width:31.95pt;height:45.2pt;z-index:25156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mEduQIAAMIFAAAOAAAAZHJzL2Uyb0RvYy54bWysVNtunDAQfa/Uf7D8ToCtgQWFjZJlqSql&#10;FynpB3jBLFbBprZ32bTqv3ds9pbkpWrLA7I94zOXczzXN/u+QzumNJcix+FVgBETlay52OT462Pp&#10;zTHShoqadlKwHD8xjW8Wb99cj0PGZrKVXc0UAhChs3HIcWvMkPm+rlrWU30lBybA2EjVUwNbtfFr&#10;RUdA7zt/FgSxP0pVD0pWTGs4LSYjXjj8pmGV+dw0mhnU5RhyM+6v3H9t//7immYbRYeWV4c06F9k&#10;0VMuIOgJqqCGoq3ir6B6XimpZWOuKtn7sml4xVwNUE0YvKjmoaUDc7VAc/RwapP+f7DVp90XhXgN&#10;3MUYCdoDR49sb9Cd3KMksf0ZB52B28MAjmYP5+DratXDvay+aSTksqViw26VkmPLaA35hfamf3F1&#10;wtEWZD1+lDXEoVsjHdC+Ub1tHrQDATrw9HTixuZSwSEJoiSOMKrAFCUkII47n2bHy4PS5j2TPbKL&#10;HCug3oHT3b02NhmaHV1sLCFL3nWO/k48OwDH6QRCw1Vrs0k4Nn+mQbqar+bEI7N45ZGgKLzbckm8&#10;uAyTqHhXLJdF+MvGDUnW8rpmwoY5Kiskf8bcQeOTJk7a0rLjtYWzKWm1WS87hXYUlF26z7UcLGc3&#10;/3karglQy4uSwhkJ7mapV8bzxCMlibw0CeZeEKZ3aRyQlBTl85LuuWD/XhIac5xGs2jS0jnpF7UF&#10;7ntdG816bmB2dLzP8fzkRDOrwJWoHbWG8m5aX7TCpn9uBdB9JNrp1Up0EqvZr/fT03BqtmJey/oJ&#10;FKwkKAxkCoMPFq1UPzAaYYjkWH/fUsUw6j4IeAVpSECnyLgNiZIZbNSlZX1poaICqBwbjKbl0kyT&#10;ajsovmkh0vTuhLyFl9Nwp+pzVof3BoPCFXcYanYSXe6d13n0Ln4DAAD//wMAUEsDBBQABgAIAAAA&#10;IQCVfSAq3QAAAAkBAAAPAAAAZHJzL2Rvd25yZXYueG1sTI9NT8MwDIbvSPyHyEjctgRop600nRCI&#10;K4jxIXHzGq+taJyqydby7zEnOFmWH71+3nI7+16daIxdYAtXSwOKuA6u48bC2+vjYg0qJmSHfWCy&#10;8E0RttX5WYmFCxO/0GmXGiUhHAu00KY0FFrHuiWPcRkGYrkdwugxyTo22o04Sbjv9bUxK+2xY/nQ&#10;4kD3LdVfu6O38P50+PzIzHPz4PNhCrPR7Dfa2suL+e4WVKI5/cHwqy/qUInTPhzZRdVbWOQrIS3k&#10;JpNOAuTrG1B7mZssA12V+n+D6gcAAP//AwBQSwECLQAUAAYACAAAACEAtoM4kv4AAADhAQAAEwAA&#10;AAAAAAAAAAAAAAAAAAAAW0NvbnRlbnRfVHlwZXNdLnhtbFBLAQItABQABgAIAAAAIQA4/SH/1gAA&#10;AJQBAAALAAAAAAAAAAAAAAAAAC8BAABfcmVscy8ucmVsc1BLAQItABQABgAIAAAAIQAi5mEduQIA&#10;AMIFAAAOAAAAAAAAAAAAAAAAAC4CAABkcnMvZTJvRG9jLnhtbFBLAQItABQABgAIAAAAIQCVfSAq&#10;3QAAAAkBAAAPAAAAAAAAAAAAAAAAABMFAABkcnMvZG93bnJldi54bWxQSwUGAAAAAAQABADzAAAA&#10;HQYAAAAA&#10;" filled="f" stroked="f">
                <v:textbox>
                  <w:txbxContent>
                    <w:p w14:paraId="22B89DC3" w14:textId="3FC72226" w:rsidR="00C35559" w:rsidRPr="00D84BA2" w:rsidRDefault="00C35559" w:rsidP="0070583F">
                      <w:pPr>
                        <w:pStyle w:val="BodyTextNumbering"/>
                        <w:keepNext/>
                        <w:spacing w:after="120"/>
                        <w:rPr>
                          <w:rFonts w:ascii="Century Gothic" w:hAnsi="Century Gothic"/>
                          <w:b/>
                          <w:sz w:val="32"/>
                        </w:rPr>
                      </w:pPr>
                      <w:r>
                        <w:rPr>
                          <w:rFonts w:ascii="Century Gothic" w:hAnsi="Century Gothic"/>
                          <w:b/>
                          <w:sz w:val="32"/>
                        </w:rPr>
                        <w:t>3</w:t>
                      </w:r>
                    </w:p>
                  </w:txbxContent>
                </v:textbox>
              </v:shape>
            </w:pict>
          </mc:Fallback>
        </mc:AlternateContent>
      </w:r>
      <w:r w:rsidR="009D4B76">
        <w:rPr>
          <w:rFonts w:ascii="Century Gothic" w:hAnsi="Century Gothic"/>
          <w:noProof/>
          <w:szCs w:val="20"/>
        </w:rPr>
        <mc:AlternateContent>
          <mc:Choice Requires="wps">
            <w:drawing>
              <wp:anchor distT="0" distB="0" distL="114300" distR="114300" simplePos="0" relativeHeight="251569152" behindDoc="0" locked="0" layoutInCell="1" allowOverlap="1" wp14:anchorId="22B89DA4" wp14:editId="5573AAEC">
                <wp:simplePos x="0" y="0"/>
                <wp:positionH relativeFrom="column">
                  <wp:posOffset>478790</wp:posOffset>
                </wp:positionH>
                <wp:positionV relativeFrom="paragraph">
                  <wp:posOffset>3312985</wp:posOffset>
                </wp:positionV>
                <wp:extent cx="5869305" cy="516255"/>
                <wp:effectExtent l="0" t="0" r="17145" b="17145"/>
                <wp:wrapNone/>
                <wp:docPr id="17" name="AutoShap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9305" cy="516255"/>
                        </a:xfrm>
                        <a:prstGeom prst="roundRect">
                          <a:avLst>
                            <a:gd name="adj" fmla="val 16667"/>
                          </a:avLst>
                        </a:prstGeom>
                        <a:solidFill>
                          <a:srgbClr val="FFFFFF"/>
                        </a:solidFill>
                        <a:ln w="25400">
                          <a:solidFill>
                            <a:srgbClr val="FFFFFF"/>
                          </a:solidFill>
                          <a:round/>
                          <a:headEnd/>
                          <a:tailEnd/>
                        </a:ln>
                      </wps:spPr>
                      <wps:txbx>
                        <w:txbxContent>
                          <w:p w14:paraId="22B89DC2" w14:textId="61B48FF2" w:rsidR="00C35559" w:rsidRPr="00447FAF" w:rsidRDefault="00C35559" w:rsidP="00BE0B93">
                            <w:pPr>
                              <w:spacing w:line="240" w:lineRule="auto"/>
                              <w:rPr>
                                <w:rFonts w:ascii="Century Gothic" w:hAnsi="Century Gothic"/>
                                <w:b/>
                                <w:sz w:val="19"/>
                                <w:szCs w:val="19"/>
                              </w:rPr>
                            </w:pPr>
                            <w:r w:rsidRPr="00447FAF">
                              <w:rPr>
                                <w:rFonts w:ascii="Century Gothic" w:hAnsi="Century Gothic"/>
                                <w:b/>
                                <w:sz w:val="19"/>
                                <w:szCs w:val="19"/>
                              </w:rPr>
                              <w:t>Consider the most appropriate approach to implementation, and how strategic and innovative approaches can help improve the effectiveness of achieving positive outcomes</w:t>
                            </w:r>
                            <w:r>
                              <w:rPr>
                                <w:rFonts w:ascii="Century Gothic" w:hAnsi="Century Gothic"/>
                                <w:b/>
                                <w:sz w:val="19"/>
                                <w:szCs w:val="19"/>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B89DA4" id="AutoShape 106" o:spid="_x0000_s1042" style="position:absolute;margin-left:37.7pt;margin-top:260.85pt;width:462.15pt;height:40.65pt;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EunNwIAAHcEAAAOAAAAZHJzL2Uyb0RvYy54bWysVFFv0zAQfkfiP1h+p0lKk27R0mnaKEIa&#10;MDH4Aa7tNAbHNme3afn1nJ2sdPCCEH2w7nK+7+6+79yr60OvyV6CV9Y0tJjllEjDrVBm29Avn9ev&#10;LijxgRnBtDWyoUfp6fXq5YurwdVybjurhQSCIMbXg2toF4Krs8zzTvbMz6yTBoOthZ4FdGGbCWAD&#10;ovc6m+d5lQ0WhAPLpff49W4M0lXCb1vJw8e29TIQ3VDsLaQT0rmJZ7a6YvUWmOsUn9pg/9BFz5TB&#10;oieoOxYY2YH6A6pXHKy3bZhx22e2bRWXaQacpsh/m+axY06mWZAc7040+f8Hyz/sH4AogdotKTGs&#10;R41udsGm0qTIq8jQ4HyNFx/dA8QZvbu3/Jsnxt52zGzlDYAdOskE9lXE+9mzhOh4TCWb4b0ViM8Q&#10;P5F1aKGPgEgDOSRNjidN5CEQjh/Li+rydV5SwjFWFtW8LFMJVj9lO/DhrbQ9iUZDwe6M+ITCpxJs&#10;f+9DEkZM0zHxlZK21yjznmlSVFW1nBCnyxmrnzDTuFYrsVZaJwe2m1sNBFMbuk6/KdmfX9OGDA2d&#10;l4s8T208C/q/w0iDpP2M3L4xItmBKT3a2KY2E9mR31GncNgcRj3nsbFI/saKI9IPdtx+fK1odBZ+&#10;UDLg5jfUf98xkJTodwYlvCwWi/hUkrMol3N04DyyOY8wwxGqoYGS0bwN4/PaOVDbDisViQFj41q1&#10;Kjztx9jV1D9uN1rPns+5n279+r9Y/QQAAP//AwBQSwMEFAAGAAgAAAAhAAIjM3TfAAAACgEAAA8A&#10;AABkcnMvZG93bnJldi54bWxMj8tOwzAQRfdI/IM1SOyo3ULSJsSpaEWXINGwYOnGgxPhRxS7afh7&#10;hhXsZjRHd86ttrOzbMIx9sFLWC4EMPRt0L03Et6bw90GWEzKa2WDRwnfGGFbX19VqtTh4t9wOibD&#10;KMTHUknoUhpKzmPboVNxEQb0dPsMo1OJ1tFwPaoLhTvLV0Lk3Kne04dODbjvsP06np2E591rMI16&#10;mXfNPrP5sPk4TCZIeXszPz0CSzinPxh+9UkdanI6hbPXkVkJ6+yBSAnZarkGRkBRFDScJOTiXgCv&#10;K/6/Qv0DAAD//wMAUEsBAi0AFAAGAAgAAAAhALaDOJL+AAAA4QEAABMAAAAAAAAAAAAAAAAAAAAA&#10;AFtDb250ZW50X1R5cGVzXS54bWxQSwECLQAUAAYACAAAACEAOP0h/9YAAACUAQAACwAAAAAAAAAA&#10;AAAAAAAvAQAAX3JlbHMvLnJlbHNQSwECLQAUAAYACAAAACEALMhLpzcCAAB3BAAADgAAAAAAAAAA&#10;AAAAAAAuAgAAZHJzL2Uyb0RvYy54bWxQSwECLQAUAAYACAAAACEAAiMzdN8AAAAKAQAADwAAAAAA&#10;AAAAAAAAAACRBAAAZHJzL2Rvd25yZXYueG1sUEsFBgAAAAAEAAQA8wAAAJ0FAAAAAA==&#10;" strokecolor="white" strokeweight="2pt">
                <v:textbox>
                  <w:txbxContent>
                    <w:p w14:paraId="22B89DC2" w14:textId="61B48FF2" w:rsidR="00C35559" w:rsidRPr="00447FAF" w:rsidRDefault="00C35559" w:rsidP="00BE0B93">
                      <w:pPr>
                        <w:spacing w:line="240" w:lineRule="auto"/>
                        <w:rPr>
                          <w:rFonts w:ascii="Century Gothic" w:hAnsi="Century Gothic"/>
                          <w:b/>
                          <w:sz w:val="19"/>
                          <w:szCs w:val="19"/>
                        </w:rPr>
                      </w:pPr>
                      <w:r w:rsidRPr="00447FAF">
                        <w:rPr>
                          <w:rFonts w:ascii="Century Gothic" w:hAnsi="Century Gothic"/>
                          <w:b/>
                          <w:sz w:val="19"/>
                          <w:szCs w:val="19"/>
                        </w:rPr>
                        <w:t>Consider the most appropriate approach to implementation, and how strategic and innovative approaches can help improve the effectiveness of achieving positive outcomes</w:t>
                      </w:r>
                      <w:r>
                        <w:rPr>
                          <w:rFonts w:ascii="Century Gothic" w:hAnsi="Century Gothic"/>
                          <w:b/>
                          <w:sz w:val="19"/>
                          <w:szCs w:val="19"/>
                        </w:rPr>
                        <w:t>.</w:t>
                      </w:r>
                    </w:p>
                  </w:txbxContent>
                </v:textbox>
              </v:roundrect>
            </w:pict>
          </mc:Fallback>
        </mc:AlternateContent>
      </w:r>
      <w:r w:rsidR="009D4B76">
        <w:rPr>
          <w:rFonts w:ascii="Century Gothic" w:hAnsi="Century Gothic"/>
          <w:noProof/>
          <w:szCs w:val="20"/>
        </w:rPr>
        <mc:AlternateContent>
          <mc:Choice Requires="wps">
            <w:drawing>
              <wp:anchor distT="0" distB="0" distL="114300" distR="114300" simplePos="0" relativeHeight="251571200" behindDoc="0" locked="0" layoutInCell="1" allowOverlap="1" wp14:anchorId="22B89DA2" wp14:editId="5FAADE7E">
                <wp:simplePos x="0" y="0"/>
                <wp:positionH relativeFrom="column">
                  <wp:posOffset>1557655</wp:posOffset>
                </wp:positionH>
                <wp:positionV relativeFrom="paragraph">
                  <wp:posOffset>5386515</wp:posOffset>
                </wp:positionV>
                <wp:extent cx="4772660" cy="443865"/>
                <wp:effectExtent l="0" t="0" r="27940" b="13335"/>
                <wp:wrapNone/>
                <wp:docPr id="19" name="AutoShap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2660" cy="443865"/>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22B89DC0" w14:textId="77777777" w:rsidR="00C35559" w:rsidRPr="00447FAF" w:rsidRDefault="00C35559" w:rsidP="00BE0B93">
                            <w:pPr>
                              <w:spacing w:line="240" w:lineRule="auto"/>
                              <w:rPr>
                                <w:rFonts w:ascii="Century Gothic" w:hAnsi="Century Gothic"/>
                                <w:sz w:val="19"/>
                                <w:szCs w:val="19"/>
                              </w:rPr>
                            </w:pPr>
                            <w:r w:rsidRPr="00B27DCB">
                              <w:rPr>
                                <w:rFonts w:ascii="Century Gothic" w:hAnsi="Century Gothic"/>
                                <w:b/>
                                <w:sz w:val="19"/>
                                <w:szCs w:val="19"/>
                              </w:rPr>
                              <w:t>For research providers</w:t>
                            </w:r>
                            <w:r w:rsidRPr="00447FAF">
                              <w:rPr>
                                <w:rFonts w:ascii="Century Gothic" w:hAnsi="Century Gothic"/>
                                <w:sz w:val="19"/>
                                <w:szCs w:val="19"/>
                              </w:rPr>
                              <w:t>, consider what novel research can be implemented to actively demonstrate a positive change in Great Barrier Reef values.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B89DA2" id="AutoShape 109" o:spid="_x0000_s1043" style="position:absolute;margin-left:122.65pt;margin-top:424.15pt;width:375.8pt;height:34.95pt;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A2LkQIAADYFAAAOAAAAZHJzL2Uyb0RvYy54bWysVNuO0zAQfUfiHyy/d5N007SNNl2tekFI&#10;C6xY+AA3dhqDYwfbbbog/p3xJC1beFkh+uB6MvaZMzNnfHN7bBQ5COuk0QVNrmJKhC4Nl3pX0M+f&#10;NqMZJc4zzZkyWhT0STh6u3j96qZrczE2tVFcWAIg2uVdW9Da+zaPIlfWomHuyrRCg7MytmEeTLuL&#10;uGUdoDcqGsdxFnXG8taaUjgHX1e9ky4Qv6pE6T9UlROeqIICN4+rxXUb1mhxw/KdZW0ty4EG+wcW&#10;DZMagp6hVswzsrfyL6hGltY4U/mr0jSRqSpZCswBskniP7J5rFkrMBcojmvPZXL/D7Z8f3iwRHLo&#10;3ZwSzRro0d3eGwxNkngeKtS1LoeDj+2DDTm69t6UXx3RZlkzvRN31pquFowDryScjy4uBMPBVbLt&#10;3hkO+AzwsVjHyjYBEMpAjtiTp3NPxNGTEj6m0+k4y6B1JfjS9HqWTTAEy0+3W+v8G2EaEjYFtWav&#10;+UdoPIZgh3vnsTF8yI7xL5RUjYI2H5giSZZl0wFxOByx/IQZbmqzkUqhUJQmXUHHkzSOEd0ZJXnw&#10;YlnsbrtUlgBqQTf4G3AvjiE/RAslW2uOe8+k6vcQXemABxUYuIdaoJh+zOP5eraepaN0nK1Habxa&#10;je42y3SUbZLpZHW9Wi5Xyc9ALUnzWnIudGB3EnaSvkw4w4j1kjxL+yIL95Jko0saIAzM6vSP2aFW&#10;gjx6mfnj9tjL8ToUL2hna/gTqMeafnjhsYFNbex3SjoY3IK6b3tmBSXqrQYFzpM0DZOORjqZjsGw&#10;zz3b5x6mS4AqqKek3y59/zrsWyt3NURKsNPahKmopAdSSLlnNRgwnJjU8JCE6X9u46nfz93iFwAA&#10;AP//AwBQSwMEFAAGAAgAAAAhAPyxI8vgAAAACwEAAA8AAABkcnMvZG93bnJldi54bWxMj8FOg0AQ&#10;hu8mvsNmTLzZpUibBVkaY6KpB1PFPsACU0DZWcJuW/r2jie9/ZP58s83+Wa2gzjh5HtHGpaLCARS&#10;7ZqeWg37z+c7BcIHQ40ZHKGGC3rYFNdXuckad6YPPJWhFVxCPjMauhDGTEpfd2iNX7gRiXcHN1kT&#10;eJxa2UzmzOV2kHEUraU1PfGFzoz41GH9XR6thi81OhlW22R/qV62b+79UL7OO61vb+bHBxAB5/AH&#10;w68+q0PBTpU7UuPFoCFOVveMalCJ4sBEmq5TEBWHpYpBFrn8/0PxAwAA//8DAFBLAQItABQABgAI&#10;AAAAIQC2gziS/gAAAOEBAAATAAAAAAAAAAAAAAAAAAAAAABbQ29udGVudF9UeXBlc10ueG1sUEsB&#10;Ai0AFAAGAAgAAAAhADj9If/WAAAAlAEAAAsAAAAAAAAAAAAAAAAALwEAAF9yZWxzLy5yZWxzUEsB&#10;Ai0AFAAGAAgAAAAhAHBwDYuRAgAANgUAAA4AAAAAAAAAAAAAAAAALgIAAGRycy9lMm9Eb2MueG1s&#10;UEsBAi0AFAAGAAgAAAAhAPyxI8vgAAAACwEAAA8AAAAAAAAAAAAAAAAA6wQAAGRycy9kb3ducmV2&#10;LnhtbFBLBQYAAAAABAAEAPMAAAD4BQAAAAA=&#10;" filled="f" strokecolor="white" strokeweight="2pt">
                <v:textbox>
                  <w:txbxContent>
                    <w:p w14:paraId="22B89DC0" w14:textId="77777777" w:rsidR="00C35559" w:rsidRPr="00447FAF" w:rsidRDefault="00C35559" w:rsidP="00BE0B93">
                      <w:pPr>
                        <w:spacing w:line="240" w:lineRule="auto"/>
                        <w:rPr>
                          <w:rFonts w:ascii="Century Gothic" w:hAnsi="Century Gothic"/>
                          <w:sz w:val="19"/>
                          <w:szCs w:val="19"/>
                        </w:rPr>
                      </w:pPr>
                      <w:r w:rsidRPr="00B27DCB">
                        <w:rPr>
                          <w:rFonts w:ascii="Century Gothic" w:hAnsi="Century Gothic"/>
                          <w:b/>
                          <w:sz w:val="19"/>
                          <w:szCs w:val="19"/>
                        </w:rPr>
                        <w:t>For research providers</w:t>
                      </w:r>
                      <w:r w:rsidRPr="00447FAF">
                        <w:rPr>
                          <w:rFonts w:ascii="Century Gothic" w:hAnsi="Century Gothic"/>
                          <w:sz w:val="19"/>
                          <w:szCs w:val="19"/>
                        </w:rPr>
                        <w:t>, consider what novel research can be implemented to actively demonstrate a positive change in Great Barrier Reef values.</w:t>
                      </w:r>
                    </w:p>
                  </w:txbxContent>
                </v:textbox>
              </v:roundrect>
            </w:pict>
          </mc:Fallback>
        </mc:AlternateContent>
      </w:r>
      <w:r w:rsidR="009D4B76">
        <w:rPr>
          <w:rFonts w:ascii="Century Gothic" w:hAnsi="Century Gothic"/>
          <w:noProof/>
          <w:szCs w:val="20"/>
        </w:rPr>
        <mc:AlternateContent>
          <mc:Choice Requires="wps">
            <w:drawing>
              <wp:anchor distT="0" distB="0" distL="114300" distR="114300" simplePos="0" relativeHeight="251565056" behindDoc="0" locked="0" layoutInCell="1" allowOverlap="1" wp14:anchorId="22B89D9C" wp14:editId="39266044">
                <wp:simplePos x="0" y="0"/>
                <wp:positionH relativeFrom="column">
                  <wp:posOffset>-40005</wp:posOffset>
                </wp:positionH>
                <wp:positionV relativeFrom="paragraph">
                  <wp:posOffset>7807960</wp:posOffset>
                </wp:positionV>
                <wp:extent cx="405765" cy="574040"/>
                <wp:effectExtent l="0" t="0" r="0" b="0"/>
                <wp:wrapNone/>
                <wp:docPr id="25"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B89DBA" w14:textId="60987410" w:rsidR="00C35559" w:rsidRPr="00D84BA2" w:rsidRDefault="00C35559" w:rsidP="0070583F">
                            <w:pPr>
                              <w:pStyle w:val="BodyTextNumbering"/>
                              <w:keepNext/>
                              <w:spacing w:after="120"/>
                              <w:rPr>
                                <w:rFonts w:ascii="Century Gothic" w:hAnsi="Century Gothic"/>
                                <w:b/>
                                <w:sz w:val="32"/>
                              </w:rPr>
                            </w:pPr>
                            <w:r>
                              <w:rPr>
                                <w:rFonts w:ascii="Century Gothic" w:hAnsi="Century Gothic"/>
                                <w:b/>
                                <w:sz w:val="32"/>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B89D9C" id="Text Box 83" o:spid="_x0000_s1044" type="#_x0000_t202" style="position:absolute;margin-left:-3.15pt;margin-top:614.8pt;width:31.95pt;height:45.2pt;z-index:25156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dIFvAIAAMIFAAAOAAAAZHJzL2Uyb0RvYy54bWysVNtunDAQfa/Uf7D8ToCt2QUUNkqWpaqU&#10;XqSkH+AFs1gFm9rehbTqv3ds9pbkpWrLA7I99pk5M2fm+mbsWrRnSnMpMhxeBRgxUcqKi22Gvz4W&#10;XoyRNlRUtJWCZfiJaXyzfPvmeuhTNpONbCumEIAInQ59hhtj+tT3ddmwjuor2TMBxlqqjhrYqq1f&#10;KToAetf6syCY+4NUVa9kybSG03wy4qXDr2tWms91rZlBbYYhNuP+yv039u8vr2m6VbRveHkIg/5F&#10;FB3lApyeoHJqKNop/gqq46WSWtbmqpSdL+ual8xxADZh8ILNQ0N75rhAcnR/SpP+f7Dlp/0XhXiV&#10;4VmEkaAd1OiRjQbdyRHF72x+hl6ncO2hh4tmhHOos+Oq+3tZftNIyFVDxZbdKiWHhtEK4gvtS//i&#10;6YSjLchm+Cgr8EN3RjqgsVadTR6kAwE61OnpVBsbSwmHJIgWcwixBFO0IAFxtfNpenzcK23eM9kh&#10;u8iwgtI7cLq/18YGQ9PjFetLyIK3rSt/K54dwMXpBFzDU2uzQbhq/kyCZB2vY+KR2XztkSDPvdti&#10;Rbx5ES6i/F2+WuXhL+s3JGnDq4oJ6+aorJD8WeUOGp80cdKWli2vLJwNSavtZtUqtKeg7MJ9LuVg&#10;OV/zn4fhkgBcXlAKZyS4myVeMY8XHilI5CWLIPaCMLlL5gFJSF48p3TPBft3SmjIcBKB7Bydc9Av&#10;uAXue82Nph03MDta3mU4Pl2iqVXgWlSutIbydlpfpMKGf04FlPtYaKdXK9FJrGbcjK41QnLsg42s&#10;nkDBSoLCQKYw+GDRSPUDowGGSIb19x1VDKP2g4AuSEICOkXGbUi0mMFGXVo2lxYqSoDKsMFoWq7M&#10;NKl2veLbBjxNfSfkLXROzZ2qbYtNUR36DQaFI3cYanYSXe7drfPoXf4GAAD//wMAUEsDBBQABgAI&#10;AAAAIQDtwc4z3wAAAAsBAAAPAAAAZHJzL2Rvd25yZXYueG1sTI9BT8MwDIXvSPyHyEjctoSOFVaa&#10;ThOIK2gbm8Qta7y2WuNUTbaWf485sZPl56f3PufL0bXign1oPGl4mCoQSKW3DVUavrbvk2cQIRqy&#10;pvWEGn4wwLK4vclNZv1Aa7xsYiU4hEJmNNQxdpmUoazRmTD1HRLfjr53JvLaV9L2ZuBw18pEqVQ6&#10;0xA31KbD1xrL0+bsNOw+jt/7R/VZvbl5N/hRSXILqfX93bh6ARFxjP9m+MNndCiY6eDPZINoNUzS&#10;GTtZT5JFCoId8yeeB1Zm3AyyyOX1D8UvAAAA//8DAFBLAQItABQABgAIAAAAIQC2gziS/gAAAOEB&#10;AAATAAAAAAAAAAAAAAAAAAAAAABbQ29udGVudF9UeXBlc10ueG1sUEsBAi0AFAAGAAgAAAAhADj9&#10;If/WAAAAlAEAAAsAAAAAAAAAAAAAAAAALwEAAF9yZWxzLy5yZWxzUEsBAi0AFAAGAAgAAAAhANwZ&#10;0gW8AgAAwgUAAA4AAAAAAAAAAAAAAAAALgIAAGRycy9lMm9Eb2MueG1sUEsBAi0AFAAGAAgAAAAh&#10;AO3BzjPfAAAACwEAAA8AAAAAAAAAAAAAAAAAFgUAAGRycy9kb3ducmV2LnhtbFBLBQYAAAAABAAE&#10;APMAAAAiBgAAAAA=&#10;" filled="f" stroked="f">
                <v:textbox>
                  <w:txbxContent>
                    <w:p w14:paraId="22B89DBA" w14:textId="60987410" w:rsidR="00C35559" w:rsidRPr="00D84BA2" w:rsidRDefault="00C35559" w:rsidP="0070583F">
                      <w:pPr>
                        <w:pStyle w:val="BodyTextNumbering"/>
                        <w:keepNext/>
                        <w:spacing w:after="120"/>
                        <w:rPr>
                          <w:rFonts w:ascii="Century Gothic" w:hAnsi="Century Gothic"/>
                          <w:b/>
                          <w:sz w:val="32"/>
                        </w:rPr>
                      </w:pPr>
                      <w:r>
                        <w:rPr>
                          <w:rFonts w:ascii="Century Gothic" w:hAnsi="Century Gothic"/>
                          <w:b/>
                          <w:sz w:val="32"/>
                        </w:rPr>
                        <w:t>5</w:t>
                      </w:r>
                    </w:p>
                  </w:txbxContent>
                </v:textbox>
              </v:shape>
            </w:pict>
          </mc:Fallback>
        </mc:AlternateContent>
      </w:r>
      <w:r w:rsidR="009D4B76">
        <w:rPr>
          <w:rFonts w:ascii="Century Gothic" w:hAnsi="Century Gothic"/>
          <w:noProof/>
          <w:szCs w:val="20"/>
        </w:rPr>
        <mc:AlternateContent>
          <mc:Choice Requires="wps">
            <w:drawing>
              <wp:anchor distT="0" distB="0" distL="114300" distR="114300" simplePos="0" relativeHeight="251566080" behindDoc="0" locked="0" layoutInCell="1" allowOverlap="1" wp14:anchorId="22B89D9D" wp14:editId="1047D80A">
                <wp:simplePos x="0" y="0"/>
                <wp:positionH relativeFrom="column">
                  <wp:posOffset>488950</wp:posOffset>
                </wp:positionH>
                <wp:positionV relativeFrom="paragraph">
                  <wp:posOffset>7893050</wp:posOffset>
                </wp:positionV>
                <wp:extent cx="5859145" cy="991235"/>
                <wp:effectExtent l="0" t="0" r="27305" b="18415"/>
                <wp:wrapNone/>
                <wp:docPr id="24"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9145" cy="991235"/>
                        </a:xfrm>
                        <a:prstGeom prst="roundRect">
                          <a:avLst>
                            <a:gd name="adj" fmla="val 16667"/>
                          </a:avLst>
                        </a:prstGeom>
                        <a:solidFill>
                          <a:srgbClr val="FFFFFF"/>
                        </a:solidFill>
                        <a:ln w="25400">
                          <a:solidFill>
                            <a:srgbClr val="FFFFFF"/>
                          </a:solidFill>
                          <a:round/>
                          <a:headEnd/>
                          <a:tailEnd/>
                        </a:ln>
                      </wps:spPr>
                      <wps:txbx>
                        <w:txbxContent>
                          <w:p w14:paraId="22B89DBB" w14:textId="77777777" w:rsidR="00C35559" w:rsidRPr="00447FAF" w:rsidRDefault="00C35559" w:rsidP="00BE0B93">
                            <w:pPr>
                              <w:spacing w:line="240" w:lineRule="auto"/>
                              <w:rPr>
                                <w:rFonts w:ascii="Century Gothic" w:hAnsi="Century Gothic"/>
                                <w:sz w:val="19"/>
                                <w:szCs w:val="19"/>
                              </w:rPr>
                            </w:pPr>
                            <w:r w:rsidRPr="00447FAF">
                              <w:rPr>
                                <w:rFonts w:ascii="Century Gothic" w:hAnsi="Century Gothic"/>
                                <w:b/>
                                <w:sz w:val="19"/>
                                <w:szCs w:val="19"/>
                              </w:rPr>
                              <w:t>Monitor, evaluate, report and implement adaptive management to achieve desire outcomes</w:t>
                            </w:r>
                            <w:r>
                              <w:rPr>
                                <w:rFonts w:ascii="Century Gothic" w:hAnsi="Century Gothic"/>
                                <w:b/>
                                <w:sz w:val="19"/>
                                <w:szCs w:val="19"/>
                              </w:rPr>
                              <w:t xml:space="preserve">. </w:t>
                            </w:r>
                            <w:r w:rsidRPr="00447FAF">
                              <w:rPr>
                                <w:rFonts w:ascii="Century Gothic" w:hAnsi="Century Gothic"/>
                                <w:sz w:val="19"/>
                                <w:szCs w:val="19"/>
                              </w:rPr>
                              <w:t>Identify monitoring and reporting required –– to evaluate the effectiveness of actions. Identify consistencies with the Reef 2050 Integrated Monitoring and Reporting Program. To enhance effectiveness and drive continuous improvement, adapt actions in response to learning, new information, emerging issues and changing circumstances.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B89D9D" id="_x0000_s1045" style="position:absolute;margin-left:38.5pt;margin-top:621.5pt;width:461.35pt;height:78.05pt;z-index:25156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QIUNAIAAHYEAAAOAAAAZHJzL2Uyb0RvYy54bWysVFGPEjEQfjfxPzR9l2URONiwXC6cGJNT&#10;L57+gNJ22Wq3U6eF5fz1znYBQV+MkYdmZmfm68z3TVncHhrL9hqDAVfyfDDkTDsJyrhtyb98Xr+a&#10;cRaicEpYcLrkzzrw2+XLF4vWF3oENVilkRGIC0XrS17H6IssC7LWjQgD8NpRsAJsRCQXt5lC0RJ6&#10;Y7PRcDjNWkDlEaQOgb7e90G+TPhVpWX8WFVBR2ZLTr3FdGI6N92ZLRei2KLwtZHHNsQ/dNEI4+jS&#10;M9S9iILt0PwB1RiJEKCKAwlNBlVlpE4z0DT58LdpnmrhdZqFyAn+TFP4f7Dyw/4RmVElH405c6Ih&#10;je52EdLVbDbpCGp9KCjvyT9iN2LwDyC/BeZgVQu31XeI0NZaKGor7/Kzq4LOCVTKNu17UAQvCD5x&#10;daiw6QCJBXZIkjyfJdGHyCR9nMwm83w84UxSbD7PR69TS5koTtUeQ3yroWGdUXKEnVOfSPd0hdg/&#10;hJh0UcfhhPrKWdVYUnkvLMun0+lNaloUx2TCPmGmccEatTbWJge3m5VFRqUlX6ffsThcplnHWmJ0&#10;Mh4OUxtXwfB3GGmQtJ4dt2+cSnYUxvY2tWndkeyO316neNgckpz5WboNqGeiH6FffnqsZNSAPzhr&#10;afFLHr7vBGrO7DtHEhLd4+6lJGc8uRmRg5eRzWVEOElQJY+c9eYq9q9r59Fsa7opTww46LaqMvG0&#10;H31Xx/5pucm6ej2Xfsr69Xex/AkAAP//AwBQSwMEFAAGAAgAAAAhAK9PwpvgAAAADAEAAA8AAABk&#10;cnMvZG93bnJldi54bWxMj81OwzAQhO9IvIO1SNyo0xaaOsSpaEWPINFw6NGNt06Ef6LYTcPbs5zg&#10;tjs7mv2m3EzOshGH2AUvYT7LgKFvgu68kfBZ7x/WwGJSXisbPEr4xgib6vamVIUOV/+B4yEZRiE+&#10;FkpCm1JfcB6bFp2Ks9Cjp9s5DE4lWgfD9aCuFO4sX2TZijvVefrQqh53LTZfh4uT8Lp9D6ZWb9O2&#10;3j3ZVb8+7kcTpLy/m16egSWc0p8ZfvEJHSpiOoWL15FZCXlOVRLpi8clTeQQQuTATiQthZgDr0r+&#10;v0T1AwAA//8DAFBLAQItABQABgAIAAAAIQC2gziS/gAAAOEBAAATAAAAAAAAAAAAAAAAAAAAAABb&#10;Q29udGVudF9UeXBlc10ueG1sUEsBAi0AFAAGAAgAAAAhADj9If/WAAAAlAEAAAsAAAAAAAAAAAAA&#10;AAAALwEAAF9yZWxzLy5yZWxzUEsBAi0AFAAGAAgAAAAhAHk1AhQ0AgAAdgQAAA4AAAAAAAAAAAAA&#10;AAAALgIAAGRycy9lMm9Eb2MueG1sUEsBAi0AFAAGAAgAAAAhAK9PwpvgAAAADAEAAA8AAAAAAAAA&#10;AAAAAAAAjgQAAGRycy9kb3ducmV2LnhtbFBLBQYAAAAABAAEAPMAAACbBQAAAAA=&#10;" strokecolor="white" strokeweight="2pt">
                <v:textbox>
                  <w:txbxContent>
                    <w:p w14:paraId="22B89DBB" w14:textId="77777777" w:rsidR="00C35559" w:rsidRPr="00447FAF" w:rsidRDefault="00C35559" w:rsidP="00BE0B93">
                      <w:pPr>
                        <w:spacing w:line="240" w:lineRule="auto"/>
                        <w:rPr>
                          <w:rFonts w:ascii="Century Gothic" w:hAnsi="Century Gothic"/>
                          <w:sz w:val="19"/>
                          <w:szCs w:val="19"/>
                        </w:rPr>
                      </w:pPr>
                      <w:r w:rsidRPr="00447FAF">
                        <w:rPr>
                          <w:rFonts w:ascii="Century Gothic" w:hAnsi="Century Gothic"/>
                          <w:b/>
                          <w:sz w:val="19"/>
                          <w:szCs w:val="19"/>
                        </w:rPr>
                        <w:t>Monitor, evaluate, report and implement adaptive management to achieve desire outcomes</w:t>
                      </w:r>
                      <w:r>
                        <w:rPr>
                          <w:rFonts w:ascii="Century Gothic" w:hAnsi="Century Gothic"/>
                          <w:b/>
                          <w:sz w:val="19"/>
                          <w:szCs w:val="19"/>
                        </w:rPr>
                        <w:t xml:space="preserve">. </w:t>
                      </w:r>
                      <w:r w:rsidRPr="00447FAF">
                        <w:rPr>
                          <w:rFonts w:ascii="Century Gothic" w:hAnsi="Century Gothic"/>
                          <w:sz w:val="19"/>
                          <w:szCs w:val="19"/>
                        </w:rPr>
                        <w:t>Identify monitoring and reporting required –– to evaluate the effectiveness of actions. Identify consistencies with the Reef 2050 Integrated Monitoring and Reporting Program. To enhance effectiveness and drive continuous improvement, adapt actions in response to learning, new information, emerging issues and changing circumstances.</w:t>
                      </w:r>
                    </w:p>
                  </w:txbxContent>
                </v:textbox>
              </v:roundrect>
            </w:pict>
          </mc:Fallback>
        </mc:AlternateContent>
      </w:r>
      <w:r w:rsidR="009D4B76">
        <w:rPr>
          <w:rFonts w:ascii="Century Gothic" w:hAnsi="Century Gothic"/>
          <w:noProof/>
          <w:szCs w:val="20"/>
        </w:rPr>
        <mc:AlternateContent>
          <mc:Choice Requires="wps">
            <w:drawing>
              <wp:anchor distT="0" distB="0" distL="114300" distR="114300" simplePos="0" relativeHeight="251574272" behindDoc="0" locked="0" layoutInCell="1" allowOverlap="1" wp14:anchorId="22B89D9E" wp14:editId="2F37A81D">
                <wp:simplePos x="0" y="0"/>
                <wp:positionH relativeFrom="column">
                  <wp:posOffset>1557655</wp:posOffset>
                </wp:positionH>
                <wp:positionV relativeFrom="paragraph">
                  <wp:posOffset>7234110</wp:posOffset>
                </wp:positionV>
                <wp:extent cx="4772660" cy="528955"/>
                <wp:effectExtent l="0" t="0" r="27940" b="23495"/>
                <wp:wrapNone/>
                <wp:docPr id="23" name="AutoShape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2660" cy="528955"/>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22B89DBC" w14:textId="77777777" w:rsidR="00C35559" w:rsidRPr="00447FAF" w:rsidRDefault="00C35559" w:rsidP="00BE0B93">
                            <w:pPr>
                              <w:spacing w:line="240" w:lineRule="auto"/>
                              <w:rPr>
                                <w:rFonts w:ascii="Century Gothic" w:hAnsi="Century Gothic"/>
                                <w:sz w:val="19"/>
                                <w:szCs w:val="19"/>
                              </w:rPr>
                            </w:pPr>
                            <w:r w:rsidRPr="00B27DCB">
                              <w:rPr>
                                <w:rFonts w:ascii="Century Gothic" w:hAnsi="Century Gothic"/>
                                <w:b/>
                                <w:sz w:val="19"/>
                                <w:szCs w:val="19"/>
                              </w:rPr>
                              <w:t>For on-ground implementation</w:t>
                            </w:r>
                            <w:r w:rsidRPr="00447FAF">
                              <w:rPr>
                                <w:rFonts w:ascii="Century Gothic" w:hAnsi="Century Gothic"/>
                                <w:sz w:val="19"/>
                                <w:szCs w:val="19"/>
                              </w:rPr>
                              <w:t>, consider how a coordinated approach can help with sharing of information and targeting delivery of actions.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B89D9E" id="AutoShape 112" o:spid="_x0000_s1046" style="position:absolute;margin-left:122.65pt;margin-top:569.6pt;width:375.8pt;height:41.65pt;z-index:25157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5SkQIAADYFAAAOAAAAZHJzL2Uyb0RvYy54bWysVNuO0zAQfUfiHyy/d3PZNG2jTVerpkVI&#10;C6xY+AA3dpqAYwfbbbog/p3xJC1beFkh+uB6MvaZMzNnfHN7bCU5CGMbrXIaXYWUCFVq3qhdTj9/&#10;2kzmlFjHFGdSK5HTJ2Hp7fL1q5u+y0Ssay25MARAlM36Lqe1c10WBLasRcvsle6EAmelTcscmGYX&#10;cMN6QG9lEIdhGvTa8M7oUlgLX4vBSZeIX1WidB+qygpHZE6Bm8PV4Lr1a7C8YdnOsK5uypEG+wcW&#10;LWsUBD1DFcwxsjfNX1BtUxptdeWuSt0GuqqaUmAOkE0U/pHNY806gblAcWx3LpP9f7Dl+8ODIQ3P&#10;aXxNiWIt9Ohu7zSGJlEU+wr1nc3g4GP3YHyOtrvX5VdLlF7VTO3EnTG6rwXjwCvy54OLC96wcJVs&#10;+3eaAz4DfCzWsTKtB4QykCP25OncE3F0pISPyWwWpym0rgTfNJ4vplMMwbLT7c5Y90bolvhNTo3e&#10;K/4RGo8h2OHeOmwMH7Nj/AslVSuhzQcmSZSm6WxEHA8HLDth+ptKbxopUShSkR4qNU3CENGtlg33&#10;XiyL2W1X0hBAzekGfyPuxTHkh2i+ZGvFce9YI4c9RJfK40EFRu6+FiimH4twsZ6v58kkidP1JAmL&#10;YnK3WSWTdBPNpsV1sVoV0U9PLUqyuuFcKM/uJOwoeZlwxhEbJHmW9kUW9iXJBpc0QBiY1ekfs0Ot&#10;eHkMMnPH7RHlGKW+eF47W82fQD1GD8MLjw1sam2+U9LD4ObUftszIyiRbxUocBEliZ90NJLpLAbD&#10;PPdsn3uYKgEqp46SYbtyw+uw70yzqyFShJ1W2k9F1TgghZQHVqMBw4lJjQ+Jn/7nNp76/dwtfwEA&#10;AP//AwBQSwMEFAAGAAgAAAAhAEMfYtviAAAADQEAAA8AAABkcnMvZG93bnJldi54bWxMj8FOwzAM&#10;hu9IvENkJG4sXbZOa9d0QkigcUBAtwdIW68tNE7VZFv39pgTHO3/0+/P2XayvTjj6DtHGuazCARS&#10;5eqOGg2H/fPDGoQPhmrTO0INV/SwzW9vMpPW7kKfeC5CI7iEfGo0tCEMqZS+atEaP3MDEmdHN1oT&#10;eBwbWY/mwuW2lyqKVtKajvhCawZ8arH6Lk5Ww9d6cDLEu+XhWr7s3tzHsXid3rW+v5seNyACTuEP&#10;hl99VoecnUp3otqLXoNaxgtGOZgvEgWCkSRZJSBKXimlYpB5Jv9/kf8AAAD//wMAUEsBAi0AFAAG&#10;AAgAAAAhALaDOJL+AAAA4QEAABMAAAAAAAAAAAAAAAAAAAAAAFtDb250ZW50X1R5cGVzXS54bWxQ&#10;SwECLQAUAAYACAAAACEAOP0h/9YAAACUAQAACwAAAAAAAAAAAAAAAAAvAQAAX3JlbHMvLnJlbHNQ&#10;SwECLQAUAAYACAAAACEAxPy+UpECAAA2BQAADgAAAAAAAAAAAAAAAAAuAgAAZHJzL2Uyb0RvYy54&#10;bWxQSwECLQAUAAYACAAAACEAQx9i2+IAAAANAQAADwAAAAAAAAAAAAAAAADrBAAAZHJzL2Rvd25y&#10;ZXYueG1sUEsFBgAAAAAEAAQA8wAAAPoFAAAAAA==&#10;" filled="f" strokecolor="white" strokeweight="2pt">
                <v:textbox>
                  <w:txbxContent>
                    <w:p w14:paraId="22B89DBC" w14:textId="77777777" w:rsidR="00C35559" w:rsidRPr="00447FAF" w:rsidRDefault="00C35559" w:rsidP="00BE0B93">
                      <w:pPr>
                        <w:spacing w:line="240" w:lineRule="auto"/>
                        <w:rPr>
                          <w:rFonts w:ascii="Century Gothic" w:hAnsi="Century Gothic"/>
                          <w:sz w:val="19"/>
                          <w:szCs w:val="19"/>
                        </w:rPr>
                      </w:pPr>
                      <w:r w:rsidRPr="00B27DCB">
                        <w:rPr>
                          <w:rFonts w:ascii="Century Gothic" w:hAnsi="Century Gothic"/>
                          <w:b/>
                          <w:sz w:val="19"/>
                          <w:szCs w:val="19"/>
                        </w:rPr>
                        <w:t>For on-ground implementation</w:t>
                      </w:r>
                      <w:r w:rsidRPr="00447FAF">
                        <w:rPr>
                          <w:rFonts w:ascii="Century Gothic" w:hAnsi="Century Gothic"/>
                          <w:sz w:val="19"/>
                          <w:szCs w:val="19"/>
                        </w:rPr>
                        <w:t>, consider how a coordinated approach can help with sharing of information and targeting delivery of actions.</w:t>
                      </w:r>
                    </w:p>
                  </w:txbxContent>
                </v:textbox>
              </v:roundrect>
            </w:pict>
          </mc:Fallback>
        </mc:AlternateContent>
      </w:r>
      <w:r w:rsidR="009D4B76">
        <w:rPr>
          <w:rFonts w:ascii="Century Gothic" w:hAnsi="Century Gothic"/>
          <w:noProof/>
          <w:szCs w:val="20"/>
        </w:rPr>
        <mc:AlternateContent>
          <mc:Choice Requires="wps">
            <w:drawing>
              <wp:anchor distT="0" distB="0" distL="114300" distR="114300" simplePos="0" relativeHeight="251573248" behindDoc="0" locked="0" layoutInCell="1" allowOverlap="1" wp14:anchorId="22B89D9F" wp14:editId="05392805">
                <wp:simplePos x="0" y="0"/>
                <wp:positionH relativeFrom="column">
                  <wp:posOffset>1557655</wp:posOffset>
                </wp:positionH>
                <wp:positionV relativeFrom="paragraph">
                  <wp:posOffset>6536690</wp:posOffset>
                </wp:positionV>
                <wp:extent cx="4772660" cy="593725"/>
                <wp:effectExtent l="0" t="0" r="27940" b="15875"/>
                <wp:wrapNone/>
                <wp:docPr id="22" name="AutoShap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2660" cy="593725"/>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22B89DBD" w14:textId="77777777" w:rsidR="00C35559" w:rsidRPr="00447FAF" w:rsidRDefault="00C35559" w:rsidP="00BE0B93">
                            <w:pPr>
                              <w:spacing w:line="240" w:lineRule="auto"/>
                              <w:rPr>
                                <w:rFonts w:ascii="Century Gothic" w:hAnsi="Century Gothic"/>
                                <w:sz w:val="19"/>
                                <w:szCs w:val="19"/>
                              </w:rPr>
                            </w:pPr>
                            <w:r w:rsidRPr="00B27DCB">
                              <w:rPr>
                                <w:rFonts w:ascii="Century Gothic" w:hAnsi="Century Gothic"/>
                                <w:b/>
                                <w:sz w:val="19"/>
                                <w:szCs w:val="19"/>
                              </w:rPr>
                              <w:t>For program managers</w:t>
                            </w:r>
                            <w:r w:rsidRPr="00447FAF">
                              <w:rPr>
                                <w:rFonts w:ascii="Century Gothic" w:hAnsi="Century Gothic"/>
                                <w:sz w:val="19"/>
                                <w:szCs w:val="19"/>
                              </w:rPr>
                              <w:t>, consider how a collaborative approach can help extend (area of effectiveness; successful uptake; reduced lag times etc.) the delivery of improvement actions.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B89D9F" id="AutoShape 111" o:spid="_x0000_s1047" style="position:absolute;margin-left:122.65pt;margin-top:514.7pt;width:375.8pt;height:46.75pt;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qIOjwIAADYFAAAOAAAAZHJzL2Uyb0RvYy54bWysVNtu2zAMfR+wfxD0nvpSx2mMOkURJ8OA&#10;bivW7QMUS469yZInKXHaYf8+inbSZnsphuVBEU3qiIc81PXNoZVkL4xttMppdBFSIlSpeaO2Of36&#10;ZT25osQ6pjiTWomcPgpLbxZv31z3XSZiXWvJhSEAomzWdzmtneuyILBlLVpmL3QnFDgrbVrmwDTb&#10;gBvWA3orgzgM06DXhndGl8Ja+FoMTrpA/KoSpftUVVY4InMKuTlcDa4bvwaLa5ZtDevqphzTYP+Q&#10;RcsaBZeeoArmGNmZ5i+otimNtrpyF6VuA11VTSmQA7CJwj/YPNSsE8gFimO7U5ns/4MtP+7vDWl4&#10;TuOYEsVa6NHtzmm8mkRR5CvUdzaDwIfu3niOtrvT5XdLlF7WTG3FrTG6rwXjkBfGB2cHvGHhKNn0&#10;HzQHfAb4WKxDZVoPCGUgB+zJ46kn4uBICR+T2SxOU2hdCb7p/HIWT31KAcuOpztj3TuhW+I3OTV6&#10;p/hnaDxewfZ31mFj+MiO8W+UVK2ENu+ZJFGaprMRcQwG7COmP6n0upEShSIV6aFS0yQMEd1q2XDv&#10;xbKY7WYpDQHUnK7xN+KehWF+iOZLtlIc9441ctjD7VJ5PKjAmLuvBYrp5zycr65WV8kkidPVJAmL&#10;YnK7XiaTdB3NpsVlsVwW0S+fWpRkdcO5UD67o7Cj5HXCGUdskORJ2mcs7GvIBudpYNeAy/Ef2aFW&#10;vDwGmbnD5oByjLApXjsbzR9BPUYPwwuPDWxqbZ4o6WFwc2p/7JgRlMj3ChQ4j5LETzoayXQWg2Fe&#10;ejYvPUyVAJVTR8mwXbrhddh1ptnWcFOEnVbaT0XVOK+956xGA4YTSY0PiZ/+lzZGPT93i98AAAD/&#10;/wMAUEsDBBQABgAIAAAAIQBMoFDe4gAAAA0BAAAPAAAAZHJzL2Rvd25yZXYueG1sTI9BTsMwEEX3&#10;SNzBGiR21KlJqzqNUyEkUFmgQugBnHiapMR2FLttenuGFSxn/tOfN/lmsj074xg67xTMZwkwdLU3&#10;nWsU7L9eHlbAQtTO6N47VHDFAJvi9ibXmfEX94nnMjaMSlzItII2xiHjPNQtWh1mfkBH2cGPVkca&#10;x4abUV+o3PZcJMmSW905utDqAZ9brL/Lk1VwXA2ex8U23V+r1+27/ziUb9NOqfu76WkNLOIU/2D4&#10;1Sd1KMip8idnAusViHTxSCgFiZApMEKkXEpgFa3mQkjgRc7/f1H8AAAA//8DAFBLAQItABQABgAI&#10;AAAAIQC2gziS/gAAAOEBAAATAAAAAAAAAAAAAAAAAAAAAABbQ29udGVudF9UeXBlc10ueG1sUEsB&#10;Ai0AFAAGAAgAAAAhADj9If/WAAAAlAEAAAsAAAAAAAAAAAAAAAAALwEAAF9yZWxzLy5yZWxzUEsB&#10;Ai0AFAAGAAgAAAAhADmuog6PAgAANgUAAA4AAAAAAAAAAAAAAAAALgIAAGRycy9lMm9Eb2MueG1s&#10;UEsBAi0AFAAGAAgAAAAhAEygUN7iAAAADQEAAA8AAAAAAAAAAAAAAAAA6QQAAGRycy9kb3ducmV2&#10;LnhtbFBLBQYAAAAABAAEAPMAAAD4BQAAAAA=&#10;" filled="f" strokecolor="white" strokeweight="2pt">
                <v:textbox>
                  <w:txbxContent>
                    <w:p w14:paraId="22B89DBD" w14:textId="77777777" w:rsidR="00C35559" w:rsidRPr="00447FAF" w:rsidRDefault="00C35559" w:rsidP="00BE0B93">
                      <w:pPr>
                        <w:spacing w:line="240" w:lineRule="auto"/>
                        <w:rPr>
                          <w:rFonts w:ascii="Century Gothic" w:hAnsi="Century Gothic"/>
                          <w:sz w:val="19"/>
                          <w:szCs w:val="19"/>
                        </w:rPr>
                      </w:pPr>
                      <w:r w:rsidRPr="00B27DCB">
                        <w:rPr>
                          <w:rFonts w:ascii="Century Gothic" w:hAnsi="Century Gothic"/>
                          <w:b/>
                          <w:sz w:val="19"/>
                          <w:szCs w:val="19"/>
                        </w:rPr>
                        <w:t>For program managers</w:t>
                      </w:r>
                      <w:r w:rsidRPr="00447FAF">
                        <w:rPr>
                          <w:rFonts w:ascii="Century Gothic" w:hAnsi="Century Gothic"/>
                          <w:sz w:val="19"/>
                          <w:szCs w:val="19"/>
                        </w:rPr>
                        <w:t>, consider how a collaborative approach can help extend (area of effectiveness; successful uptake; reduced lag times etc.) the delivery of improvement actions.</w:t>
                      </w:r>
                    </w:p>
                  </w:txbxContent>
                </v:textbox>
              </v:roundrect>
            </w:pict>
          </mc:Fallback>
        </mc:AlternateContent>
      </w:r>
      <w:r w:rsidR="009D4B76">
        <w:rPr>
          <w:rFonts w:ascii="Century Gothic" w:hAnsi="Century Gothic"/>
          <w:noProof/>
          <w:szCs w:val="20"/>
        </w:rPr>
        <mc:AlternateContent>
          <mc:Choice Requires="wps">
            <w:drawing>
              <wp:anchor distT="0" distB="0" distL="114300" distR="114300" simplePos="0" relativeHeight="251564032" behindDoc="0" locked="0" layoutInCell="1" allowOverlap="1" wp14:anchorId="22B89DA0" wp14:editId="7CC1063A">
                <wp:simplePos x="0" y="0"/>
                <wp:positionH relativeFrom="column">
                  <wp:posOffset>-40005</wp:posOffset>
                </wp:positionH>
                <wp:positionV relativeFrom="paragraph">
                  <wp:posOffset>5771515</wp:posOffset>
                </wp:positionV>
                <wp:extent cx="405765" cy="574040"/>
                <wp:effectExtent l="0" t="0" r="0" b="0"/>
                <wp:wrapNone/>
                <wp:docPr id="21"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B89DBE" w14:textId="2651041E" w:rsidR="00C35559" w:rsidRPr="00D84BA2" w:rsidRDefault="00C35559" w:rsidP="0070583F">
                            <w:pPr>
                              <w:pStyle w:val="BodyTextNumbering"/>
                              <w:keepNext/>
                              <w:spacing w:after="120"/>
                              <w:rPr>
                                <w:rFonts w:ascii="Century Gothic" w:hAnsi="Century Gothic"/>
                                <w:b/>
                                <w:sz w:val="32"/>
                              </w:rPr>
                            </w:pPr>
                            <w:r>
                              <w:rPr>
                                <w:rFonts w:ascii="Century Gothic" w:hAnsi="Century Gothic"/>
                                <w:b/>
                                <w:sz w:val="32"/>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B89DA0" id="Text Box 80" o:spid="_x0000_s1048" type="#_x0000_t202" style="position:absolute;margin-left:-3.15pt;margin-top:454.45pt;width:31.95pt;height:45.2pt;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qVevAIAAMI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6&#10;x1GIkaA99OiR7Q26k3uUuPqMg87A7WEAR7OHc+izy1UP97L6ppGQy5aKDbtVSo4tozXwC21l/Yur&#10;tiM60xZkPX6UNcShWyMd0L5RvS0elAMBOvTp6dQby6WCQxLE81mMUQWmeE4C4rj5NDteHpQ275ns&#10;kV3kWEHrHTjd3WtjydDs6GJjCVnyrnPt78SzA3CcTiA0XLU2S8J182capKtklRCPRLOVR4Ki8G7L&#10;JfFmZTiPi3fFclmEv2zckGQtr2smbJijskLyZ507aHzSxElbWna8tnCWklab9bJTaEdB2aX7XMnB&#10;cnbzn9NwRYBcXqQURiS4i1KvnCVzj5Qk9tJ5kHhBmN6ls4CkpCifp3TPBfv3lNCY4zSO4klLZ9Iv&#10;cgvc9zo3mvXcwOzoeJ/j5OREM6vAlahdaw3l3bS+KIWlfy4FtPvYaKdXK9FJrGa/3runESY2vNXv&#10;WtZPoGAlQWEgUxh8sGil+oHRCEMkx/r7liqGUfdBwCtIQwI6RcZtSDyPYKMuLetLCxUVQOXYYDQt&#10;l2aaVNtB8U0LkaZ3J+QtvJyGO1WfWR3eGwwKl9xhqNlJdLl3XufRu/gNAAD//wMAUEsDBBQABgAI&#10;AAAAIQAbTtkH3QAAAAkBAAAPAAAAZHJzL2Rvd25yZXYueG1sTI/BTsMwDIbvSLxDZCRuWwJjZSlN&#10;JwTiCtpgk7hljddWNE7VZGt5e8wJjrY//f7+Yj35TpxxiG0gAzdzBQKpCq6l2sDH+8tsBSImS852&#10;gdDAN0ZYl5cXhc1dGGmD522qBYdQzK2BJqU+lzJWDXob56FH4tsxDN4mHodausGOHO47eatUJr1t&#10;iT80tsenBquv7ckb2L0eP/d36q1+9st+DJOS5LU05vpqenwAkXBKfzD86rM6lOx0CCdyUXQGZtmC&#10;SQNarTQIBpb3GYgDL7RegCwL+b9B+QMAAP//AwBQSwECLQAUAAYACAAAACEAtoM4kv4AAADhAQAA&#10;EwAAAAAAAAAAAAAAAAAAAAAAW0NvbnRlbnRfVHlwZXNdLnhtbFBLAQItABQABgAIAAAAIQA4/SH/&#10;1gAAAJQBAAALAAAAAAAAAAAAAAAAAC8BAABfcmVscy8ucmVsc1BLAQItABQABgAIAAAAIQB0CqVe&#10;vAIAAMIFAAAOAAAAAAAAAAAAAAAAAC4CAABkcnMvZTJvRG9jLnhtbFBLAQItABQABgAIAAAAIQAb&#10;TtkH3QAAAAkBAAAPAAAAAAAAAAAAAAAAABYFAABkcnMvZG93bnJldi54bWxQSwUGAAAAAAQABADz&#10;AAAAIAYAAAAA&#10;" filled="f" stroked="f">
                <v:textbox>
                  <w:txbxContent>
                    <w:p w14:paraId="22B89DBE" w14:textId="2651041E" w:rsidR="00C35559" w:rsidRPr="00D84BA2" w:rsidRDefault="00C35559" w:rsidP="0070583F">
                      <w:pPr>
                        <w:pStyle w:val="BodyTextNumbering"/>
                        <w:keepNext/>
                        <w:spacing w:after="120"/>
                        <w:rPr>
                          <w:rFonts w:ascii="Century Gothic" w:hAnsi="Century Gothic"/>
                          <w:b/>
                          <w:sz w:val="32"/>
                        </w:rPr>
                      </w:pPr>
                      <w:r>
                        <w:rPr>
                          <w:rFonts w:ascii="Century Gothic" w:hAnsi="Century Gothic"/>
                          <w:b/>
                          <w:sz w:val="32"/>
                        </w:rPr>
                        <w:t>4</w:t>
                      </w:r>
                    </w:p>
                  </w:txbxContent>
                </v:textbox>
              </v:shape>
            </w:pict>
          </mc:Fallback>
        </mc:AlternateContent>
      </w:r>
      <w:r w:rsidR="009D4B76">
        <w:rPr>
          <w:rFonts w:ascii="Century Gothic" w:hAnsi="Century Gothic"/>
          <w:noProof/>
          <w:szCs w:val="20"/>
        </w:rPr>
        <mc:AlternateContent>
          <mc:Choice Requires="wps">
            <w:drawing>
              <wp:anchor distT="0" distB="0" distL="114300" distR="114300" simplePos="0" relativeHeight="251570176" behindDoc="0" locked="0" layoutInCell="1" allowOverlap="1" wp14:anchorId="22B89DA1" wp14:editId="1418EB0A">
                <wp:simplePos x="0" y="0"/>
                <wp:positionH relativeFrom="column">
                  <wp:posOffset>480695</wp:posOffset>
                </wp:positionH>
                <wp:positionV relativeFrom="paragraph">
                  <wp:posOffset>5893625</wp:posOffset>
                </wp:positionV>
                <wp:extent cx="5867400" cy="525145"/>
                <wp:effectExtent l="0" t="0" r="19050" b="27305"/>
                <wp:wrapNone/>
                <wp:docPr id="20" name="AutoShap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0" cy="525145"/>
                        </a:xfrm>
                        <a:prstGeom prst="roundRect">
                          <a:avLst>
                            <a:gd name="adj" fmla="val 16667"/>
                          </a:avLst>
                        </a:prstGeom>
                        <a:solidFill>
                          <a:srgbClr val="FFFFFF"/>
                        </a:solidFill>
                        <a:ln w="25400">
                          <a:solidFill>
                            <a:srgbClr val="FFFFFF"/>
                          </a:solidFill>
                          <a:round/>
                          <a:headEnd/>
                          <a:tailEnd/>
                        </a:ln>
                      </wps:spPr>
                      <wps:txbx>
                        <w:txbxContent>
                          <w:p w14:paraId="22B89DBF" w14:textId="168E3724" w:rsidR="00C35559" w:rsidRPr="00447FAF" w:rsidRDefault="00C35559" w:rsidP="00BE0B93">
                            <w:pPr>
                              <w:spacing w:line="240" w:lineRule="auto"/>
                              <w:rPr>
                                <w:rFonts w:ascii="Century Gothic" w:hAnsi="Century Gothic"/>
                                <w:b/>
                                <w:sz w:val="19"/>
                                <w:szCs w:val="19"/>
                              </w:rPr>
                            </w:pPr>
                            <w:r w:rsidRPr="00447FAF">
                              <w:rPr>
                                <w:rFonts w:ascii="Century Gothic" w:hAnsi="Century Gothic"/>
                                <w:b/>
                                <w:sz w:val="19"/>
                                <w:szCs w:val="19"/>
                              </w:rPr>
                              <w:t xml:space="preserve">Apply the most appropriate </w:t>
                            </w:r>
                            <w:r>
                              <w:rPr>
                                <w:rFonts w:ascii="Century Gothic" w:hAnsi="Century Gothic"/>
                                <w:b/>
                                <w:sz w:val="19"/>
                                <w:szCs w:val="19"/>
                              </w:rPr>
                              <w:t>programs, plans and</w:t>
                            </w:r>
                            <w:r w:rsidRPr="00447FAF">
                              <w:rPr>
                                <w:rFonts w:ascii="Century Gothic" w:hAnsi="Century Gothic"/>
                                <w:b/>
                                <w:sz w:val="19"/>
                                <w:szCs w:val="19"/>
                              </w:rPr>
                              <w:t xml:space="preserve"> actions to maximise improvement in condition and trend of relevant values</w:t>
                            </w:r>
                            <w:r>
                              <w:rPr>
                                <w:rFonts w:ascii="Century Gothic" w:hAnsi="Century Gothic"/>
                                <w:b/>
                                <w:sz w:val="19"/>
                                <w:szCs w:val="19"/>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B89DA1" id="AutoShape 107" o:spid="_x0000_s1049" style="position:absolute;margin-left:37.85pt;margin-top:464.05pt;width:462pt;height:41.35pt;z-index:25157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O5NMAIAAHcEAAAOAAAAZHJzL2Uyb0RvYy54bWysVMFu2zAMvQ/YPwi6r46DJG2NOEWRLsOA&#10;bivW7QMUSY61yaJGKXG6ry8lJ1m63YrlIJAm9fj4SGV+s+8s22kMBlzNy4sRZ9pJUMZtav792+rd&#10;FWchCqeEBadr/qQDv1m8fTPvfaXH0IJVGhmBuFD1vuZtjL4qiiBb3YlwAV47CjaAnYjk4qZQKHpC&#10;72wxHo1mRQ+oPILUIdDXuyHIFxm/abSMX5om6MhszYlbzCfmc53OYjEX1QaFb4080BCvYNEJ46jo&#10;CepORMG2aP6B6oxECNDECwldAU1jpM49UDfl6K9uHlvhde6FxAn+JFP4f7Dy8+4BmVE1H5M8TnQ0&#10;o9tthFyalaPLpFDvQ0WJj/4BU4/B34P8GZiDZSvcRt8iQt9qoYhXmfKLFxeSE+gqW/efQBG+IPws&#10;1r7BLgGSDGyfZ/J0moneRybp4/RqdjkZETdJsel4Wk6muYSojrc9hvhBQ8eSUXOErVNfafC5hNjd&#10;h5gHow7dCfWDs6azNOadsKyczWa5yUJUh2Syjpi5XbBGrYy12cHNemmR0dWar/LvQCecp1nHepJ0&#10;mpi/FiM3kvczafveqWxHYexgE03rDmInfYc5xf16n+dZXh9Htwb1RPIjDNtPr5WMFvA3Zz1tfs3D&#10;r61AzZn96GiE1+Vkkp5KdibTy7QYeB5Zn0eEkwRV88jZYC7j8Ly2Hs2mpUplVsBBWqvGxON+DKwO&#10;/Gm7yXrxfM79nPXn/2LxDAAA//8DAFBLAwQUAAYACAAAACEAkrc0Id8AAAALAQAADwAAAGRycy9k&#10;b3ducmV2LnhtbEyPy07DMBBF90j8gzWV2FE7ldomIU5FK7oEiYYFSzcenKh+RLGbhr9nWMFyZo7u&#10;nFvtZmfZhGPsg5eQLQUw9G3QvTcSPprjYw4sJuW1ssGjhG+MsKvv7ypV6nDz7zidkmEU4mOpJHQp&#10;DSXnse3QqbgMA3q6fYXRqUTjaLge1Y3CneUrITbcqd7Th04NeOiwvZyuTsLL/i2YRr3O++awtpsh&#10;/zxOJkj5sJifn4AlnNMfDL/6pA41OZ3D1evIrITtekukhGKVZ8AIKIqCNmciRSZy4HXF/3eofwAA&#10;AP//AwBQSwECLQAUAAYACAAAACEAtoM4kv4AAADhAQAAEwAAAAAAAAAAAAAAAAAAAAAAW0NvbnRl&#10;bnRfVHlwZXNdLnhtbFBLAQItABQABgAIAAAAIQA4/SH/1gAAAJQBAAALAAAAAAAAAAAAAAAAAC8B&#10;AABfcmVscy8ucmVsc1BLAQItABQABgAIAAAAIQAtbO5NMAIAAHcEAAAOAAAAAAAAAAAAAAAAAC4C&#10;AABkcnMvZTJvRG9jLnhtbFBLAQItABQABgAIAAAAIQCStzQh3wAAAAsBAAAPAAAAAAAAAAAAAAAA&#10;AIoEAABkcnMvZG93bnJldi54bWxQSwUGAAAAAAQABADzAAAAlgUAAAAA&#10;" strokecolor="white" strokeweight="2pt">
                <v:textbox>
                  <w:txbxContent>
                    <w:p w14:paraId="22B89DBF" w14:textId="168E3724" w:rsidR="00C35559" w:rsidRPr="00447FAF" w:rsidRDefault="00C35559" w:rsidP="00BE0B93">
                      <w:pPr>
                        <w:spacing w:line="240" w:lineRule="auto"/>
                        <w:rPr>
                          <w:rFonts w:ascii="Century Gothic" w:hAnsi="Century Gothic"/>
                          <w:b/>
                          <w:sz w:val="19"/>
                          <w:szCs w:val="19"/>
                        </w:rPr>
                      </w:pPr>
                      <w:r w:rsidRPr="00447FAF">
                        <w:rPr>
                          <w:rFonts w:ascii="Century Gothic" w:hAnsi="Century Gothic"/>
                          <w:b/>
                          <w:sz w:val="19"/>
                          <w:szCs w:val="19"/>
                        </w:rPr>
                        <w:t xml:space="preserve">Apply the most appropriate </w:t>
                      </w:r>
                      <w:r>
                        <w:rPr>
                          <w:rFonts w:ascii="Century Gothic" w:hAnsi="Century Gothic"/>
                          <w:b/>
                          <w:sz w:val="19"/>
                          <w:szCs w:val="19"/>
                        </w:rPr>
                        <w:t>programs, plans and</w:t>
                      </w:r>
                      <w:r w:rsidRPr="00447FAF">
                        <w:rPr>
                          <w:rFonts w:ascii="Century Gothic" w:hAnsi="Century Gothic"/>
                          <w:b/>
                          <w:sz w:val="19"/>
                          <w:szCs w:val="19"/>
                        </w:rPr>
                        <w:t xml:space="preserve"> actions to maximise improvement in condition and trend of relevant values</w:t>
                      </w:r>
                      <w:r>
                        <w:rPr>
                          <w:rFonts w:ascii="Century Gothic" w:hAnsi="Century Gothic"/>
                          <w:b/>
                          <w:sz w:val="19"/>
                          <w:szCs w:val="19"/>
                        </w:rPr>
                        <w:t>.</w:t>
                      </w:r>
                    </w:p>
                  </w:txbxContent>
                </v:textbox>
              </v:roundrect>
            </w:pict>
          </mc:Fallback>
        </mc:AlternateContent>
      </w:r>
      <w:r w:rsidR="00FD63F5">
        <w:rPr>
          <w:rFonts w:ascii="Century Gothic" w:hAnsi="Century Gothic"/>
          <w:noProof/>
          <w:szCs w:val="20"/>
        </w:rPr>
        <mc:AlternateContent>
          <mc:Choice Requires="wps">
            <w:drawing>
              <wp:anchor distT="0" distB="0" distL="114300" distR="114300" simplePos="0" relativeHeight="251558912" behindDoc="0" locked="0" layoutInCell="1" allowOverlap="1" wp14:anchorId="22B89D99" wp14:editId="1AFD9DCD">
                <wp:simplePos x="0" y="0"/>
                <wp:positionH relativeFrom="column">
                  <wp:posOffset>481330</wp:posOffset>
                </wp:positionH>
                <wp:positionV relativeFrom="paragraph">
                  <wp:posOffset>313880</wp:posOffset>
                </wp:positionV>
                <wp:extent cx="5871210" cy="961901"/>
                <wp:effectExtent l="0" t="0" r="15240" b="10160"/>
                <wp:wrapNone/>
                <wp:docPr id="28"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71210" cy="961901"/>
                        </a:xfrm>
                        <a:prstGeom prst="roundRect">
                          <a:avLst>
                            <a:gd name="adj" fmla="val 16667"/>
                          </a:avLst>
                        </a:prstGeom>
                        <a:solidFill>
                          <a:srgbClr val="FFFFFF"/>
                        </a:solidFill>
                        <a:ln w="25400">
                          <a:solidFill>
                            <a:srgbClr val="FFFFFF"/>
                          </a:solidFill>
                          <a:round/>
                          <a:headEnd/>
                          <a:tailEnd/>
                        </a:ln>
                      </wps:spPr>
                      <wps:txbx>
                        <w:txbxContent>
                          <w:p w14:paraId="22B89DB7" w14:textId="1FEB60A1" w:rsidR="00C35559" w:rsidRPr="00447FAF" w:rsidRDefault="00C35559" w:rsidP="00BE0B93">
                            <w:pPr>
                              <w:spacing w:line="240" w:lineRule="auto"/>
                              <w:rPr>
                                <w:rFonts w:ascii="Century Gothic" w:hAnsi="Century Gothic"/>
                                <w:sz w:val="19"/>
                                <w:szCs w:val="19"/>
                              </w:rPr>
                            </w:pPr>
                            <w:r w:rsidRPr="00447FAF">
                              <w:rPr>
                                <w:rFonts w:ascii="Century Gothic" w:hAnsi="Century Gothic"/>
                                <w:b/>
                                <w:sz w:val="19"/>
                                <w:szCs w:val="19"/>
                              </w:rPr>
                              <w:t>Identify Great Barrier Reef values, and desired outcomes</w:t>
                            </w:r>
                            <w:r>
                              <w:rPr>
                                <w:rFonts w:ascii="Century Gothic" w:hAnsi="Century Gothic"/>
                                <w:b/>
                                <w:sz w:val="19"/>
                                <w:szCs w:val="19"/>
                              </w:rPr>
                              <w:t xml:space="preserve"> relevant to your decision.  </w:t>
                            </w:r>
                            <w:r w:rsidRPr="00447FAF">
                              <w:rPr>
                                <w:rFonts w:ascii="Century Gothic" w:hAnsi="Century Gothic"/>
                                <w:sz w:val="19"/>
                                <w:szCs w:val="19"/>
                              </w:rPr>
                              <w:t xml:space="preserve">Refer to Table 1 and Attachment </w:t>
                            </w:r>
                            <w:r>
                              <w:rPr>
                                <w:rFonts w:ascii="Century Gothic" w:hAnsi="Century Gothic"/>
                                <w:sz w:val="19"/>
                                <w:szCs w:val="19"/>
                              </w:rPr>
                              <w:t>1 and Attachment 2</w:t>
                            </w:r>
                            <w:r w:rsidRPr="00447FAF">
                              <w:rPr>
                                <w:rFonts w:ascii="Century Gothic" w:hAnsi="Century Gothic"/>
                                <w:sz w:val="19"/>
                                <w:szCs w:val="19"/>
                              </w:rPr>
                              <w:t>. These tables are derived from the Great Barrier Reef Region Strategic Assessment and updated by the Great Barrier Reef Outloo</w:t>
                            </w:r>
                            <w:r>
                              <w:rPr>
                                <w:rFonts w:ascii="Century Gothic" w:hAnsi="Century Gothic"/>
                                <w:sz w:val="19"/>
                                <w:szCs w:val="19"/>
                              </w:rPr>
                              <w:t xml:space="preserve">k Report. Consider connectivity, </w:t>
                            </w:r>
                            <w:r w:rsidRPr="00447FAF">
                              <w:rPr>
                                <w:rFonts w:ascii="Century Gothic" w:hAnsi="Century Gothic"/>
                                <w:sz w:val="19"/>
                                <w:szCs w:val="19"/>
                              </w:rPr>
                              <w:t xml:space="preserve">relationships </w:t>
                            </w:r>
                            <w:r>
                              <w:rPr>
                                <w:rFonts w:ascii="Century Gothic" w:hAnsi="Century Gothic"/>
                                <w:sz w:val="19"/>
                                <w:szCs w:val="19"/>
                              </w:rPr>
                              <w:t xml:space="preserve">and dependencies </w:t>
                            </w:r>
                            <w:r w:rsidRPr="00447FAF">
                              <w:rPr>
                                <w:rFonts w:ascii="Century Gothic" w:hAnsi="Century Gothic"/>
                                <w:sz w:val="19"/>
                                <w:szCs w:val="19"/>
                              </w:rPr>
                              <w:t>between values relevant to your decision.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B89D99" id="AutoShape 60" o:spid="_x0000_s1050" style="position:absolute;margin-left:37.9pt;margin-top:24.7pt;width:462.3pt;height:75.75pt;z-index:25155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oY8NAIAAHYEAAAOAAAAZHJzL2Uyb0RvYy54bWysVFFv0zAQfkfiP1h+Z0mqrmPR0mnaGEIa&#10;MDH4AVfbaQyOz5zdpuPXc3G60sELQvTBusv5vrv7vnMvLne9E1tD0aJvZHVSSmG8Qm39upFfPt++&#10;ei1FTOA1OPSmkY8mysvlyxcXQ6jNDDt02pBgEB/rITSySynURRFVZ3qIJxiM52CL1ENil9aFJhgY&#10;vXfFrCwXxYCkA6EyMfLXmykolxm/bY1KH9s2miRcI7m3lE/K52o8i+UF1GuC0Fm1bwP+oYserOei&#10;B6gbSCA2ZP+A6q0ijNimE4V9gW1rlckz8DRV+ds0Dx0Ek2dhcmI40BT/H6z6sL0nYXUjZ6yUh541&#10;utokzKXFIhM0hFjzvYdwT+OIMdyh+haFx+sO/NpcEeHQGdDcVjUSWjxLGJ3IqWI1vEfN8MDwmatd&#10;S/0IyCyIXZbk8SCJ2SWh+OPp67NqVrFyimPni+q8nEpA/ZQdKKa3BnsxGo0k3Hj9iXXPJWB7F1PW&#10;Re+HA/1VirZ3rPIWnKgWi8VZbhrq/eUC6ifMPC46q2+tc9mh9erakeDURt7m3z45Hl9zXgzM6Om8&#10;LHMbz4Lx7zDyIHk9R27feJ3tBNZNNrfp/J7skd9x5WOddqvdJOdBuhXqR6afcFp+fqxsdEg/pBh4&#10;8RsZv2+AjBTunWcJz6v5fHwp2Zmfns3YoePI6jgCXjFUI5MUk3mdpte1CWTXHVeqMgMex61qbXra&#10;j6mrff+83Gw9ez3Hfr716+9i+RMAAP//AwBQSwMEFAAGAAgAAAAhAPfJ19HdAAAACgEAAA8AAABk&#10;cnMvZG93bnJldi54bWxMj8FOwzAQRO9I/IO1SNyoDWpLG+JUtKJHkGg4cNzGixNhr6PYTcPf457g&#10;NqtZzbwpN5N3YqQhdoE13M8UCOImmI6tho96f7cCEROyQReYNPxQhE11fVViYcKZ32k8JCtyCMcC&#10;NbQp9YWUsWnJY5yFnjh7X2HwmPI5WGkGPOdw7+SDUkvpsePc0GJPu5aa78PJa3jZvgVb4+u0rXcL&#10;t+xXn/vRBq1vb6bnJxCJpvT3DBf8jA5VZjqGE5sonIbHRSZPGubrOYiLr5TK6qgh965BVqX8P6H6&#10;BQAA//8DAFBLAQItABQABgAIAAAAIQC2gziS/gAAAOEBAAATAAAAAAAAAAAAAAAAAAAAAABbQ29u&#10;dGVudF9UeXBlc10ueG1sUEsBAi0AFAAGAAgAAAAhADj9If/WAAAAlAEAAAsAAAAAAAAAAAAAAAAA&#10;LwEAAF9yZWxzLy5yZWxzUEsBAi0AFAAGAAgAAAAhAB7Khjw0AgAAdgQAAA4AAAAAAAAAAAAAAAAA&#10;LgIAAGRycy9lMm9Eb2MueG1sUEsBAi0AFAAGAAgAAAAhAPfJ19HdAAAACgEAAA8AAAAAAAAAAAAA&#10;AAAAjgQAAGRycy9kb3ducmV2LnhtbFBLBQYAAAAABAAEAPMAAACYBQAAAAA=&#10;" strokecolor="white" strokeweight="2pt">
                <v:textbox>
                  <w:txbxContent>
                    <w:p w14:paraId="22B89DB7" w14:textId="1FEB60A1" w:rsidR="00C35559" w:rsidRPr="00447FAF" w:rsidRDefault="00C35559" w:rsidP="00BE0B93">
                      <w:pPr>
                        <w:spacing w:line="240" w:lineRule="auto"/>
                        <w:rPr>
                          <w:rFonts w:ascii="Century Gothic" w:hAnsi="Century Gothic"/>
                          <w:sz w:val="19"/>
                          <w:szCs w:val="19"/>
                        </w:rPr>
                      </w:pPr>
                      <w:r w:rsidRPr="00447FAF">
                        <w:rPr>
                          <w:rFonts w:ascii="Century Gothic" w:hAnsi="Century Gothic"/>
                          <w:b/>
                          <w:sz w:val="19"/>
                          <w:szCs w:val="19"/>
                        </w:rPr>
                        <w:t>Identify Great Barrier Reef values, and desired outcomes</w:t>
                      </w:r>
                      <w:r>
                        <w:rPr>
                          <w:rFonts w:ascii="Century Gothic" w:hAnsi="Century Gothic"/>
                          <w:b/>
                          <w:sz w:val="19"/>
                          <w:szCs w:val="19"/>
                        </w:rPr>
                        <w:t xml:space="preserve"> relevant to your decision.  </w:t>
                      </w:r>
                      <w:r w:rsidRPr="00447FAF">
                        <w:rPr>
                          <w:rFonts w:ascii="Century Gothic" w:hAnsi="Century Gothic"/>
                          <w:sz w:val="19"/>
                          <w:szCs w:val="19"/>
                        </w:rPr>
                        <w:t xml:space="preserve">Refer to Table 1 and Attachment </w:t>
                      </w:r>
                      <w:r>
                        <w:rPr>
                          <w:rFonts w:ascii="Century Gothic" w:hAnsi="Century Gothic"/>
                          <w:sz w:val="19"/>
                          <w:szCs w:val="19"/>
                        </w:rPr>
                        <w:t>1 and Attachment 2</w:t>
                      </w:r>
                      <w:r w:rsidRPr="00447FAF">
                        <w:rPr>
                          <w:rFonts w:ascii="Century Gothic" w:hAnsi="Century Gothic"/>
                          <w:sz w:val="19"/>
                          <w:szCs w:val="19"/>
                        </w:rPr>
                        <w:t>. These tables are derived from the Great Barrier Reef Region Strategic Assessment and updated by the Great Barrier Reef Outloo</w:t>
                      </w:r>
                      <w:r>
                        <w:rPr>
                          <w:rFonts w:ascii="Century Gothic" w:hAnsi="Century Gothic"/>
                          <w:sz w:val="19"/>
                          <w:szCs w:val="19"/>
                        </w:rPr>
                        <w:t xml:space="preserve">k Report. Consider connectivity, </w:t>
                      </w:r>
                      <w:r w:rsidRPr="00447FAF">
                        <w:rPr>
                          <w:rFonts w:ascii="Century Gothic" w:hAnsi="Century Gothic"/>
                          <w:sz w:val="19"/>
                          <w:szCs w:val="19"/>
                        </w:rPr>
                        <w:t xml:space="preserve">relationships </w:t>
                      </w:r>
                      <w:r>
                        <w:rPr>
                          <w:rFonts w:ascii="Century Gothic" w:hAnsi="Century Gothic"/>
                          <w:sz w:val="19"/>
                          <w:szCs w:val="19"/>
                        </w:rPr>
                        <w:t xml:space="preserve">and dependencies </w:t>
                      </w:r>
                      <w:r w:rsidRPr="00447FAF">
                        <w:rPr>
                          <w:rFonts w:ascii="Century Gothic" w:hAnsi="Century Gothic"/>
                          <w:sz w:val="19"/>
                          <w:szCs w:val="19"/>
                        </w:rPr>
                        <w:t>between values relevant to your decision.</w:t>
                      </w:r>
                    </w:p>
                  </w:txbxContent>
                </v:textbox>
              </v:roundrect>
            </w:pict>
          </mc:Fallback>
        </mc:AlternateContent>
      </w:r>
      <w:r w:rsidR="001407A0">
        <w:rPr>
          <w:rFonts w:ascii="Century Gothic" w:hAnsi="Century Gothic"/>
          <w:noProof/>
          <w:szCs w:val="20"/>
        </w:rPr>
        <mc:AlternateContent>
          <mc:Choice Requires="wps">
            <w:drawing>
              <wp:anchor distT="0" distB="0" distL="114300" distR="114300" simplePos="0" relativeHeight="251556864" behindDoc="0" locked="0" layoutInCell="1" allowOverlap="1" wp14:anchorId="22B89DA7" wp14:editId="0E9B79AC">
                <wp:simplePos x="0" y="0"/>
                <wp:positionH relativeFrom="column">
                  <wp:posOffset>-543560</wp:posOffset>
                </wp:positionH>
                <wp:positionV relativeFrom="paragraph">
                  <wp:posOffset>-612775</wp:posOffset>
                </wp:positionV>
                <wp:extent cx="7583805" cy="10732770"/>
                <wp:effectExtent l="0" t="0" r="0" b="0"/>
                <wp:wrapNone/>
                <wp:docPr id="33"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83805" cy="10732770"/>
                        </a:xfrm>
                        <a:prstGeom prst="rect">
                          <a:avLst/>
                        </a:prstGeom>
                        <a:solidFill>
                          <a:srgbClr val="ACF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CC3450" id="Rectangle 58" o:spid="_x0000_s1026" style="position:absolute;margin-left:-42.8pt;margin-top:-48.25pt;width:597.15pt;height:845.1pt;z-index:25155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174hQIAAP8EAAAOAAAAZHJzL2Uyb0RvYy54bWysVNuO0zAQfUfiHyy/d3Npsrlo01W3JQhp&#10;gRULH+A6TmPh2MF2m+4i/p2x05YuvCBEH1xPZnx8ZuaMb24PvUB7pg1XssLRVYgRk1Q1XG4r/OVz&#10;PcsxMpbIhgglWYWfmMG3i9evbsahZLHqlGiYRgAiTTkOFe6sHcogMLRjPTFXamASnK3SPbFg6m3Q&#10;aDICei+COAyvg1HpZtCKMmPg63py4oXHb1tG7ce2NcwiUWHgZv2q/bpxa7C4IeVWk6Hj9EiD/AOL&#10;nnAJl56h1sQStNP8D6ieU62Mau0VVX2g2pZT5nOAbKLwt2weOzIwnwsUxwznMpn/B0s/7B804k2F&#10;53OMJOmhR5+gakRuBUNp7go0DqaEuMfhQbsUzXCv6FeDpFp1EMaWWquxY6QBWpGLD14ccIaBo2gz&#10;vlcNwJOdVb5Wh1b3DhCqgA6+JU/nlrCDRRQ+Zmk+z8MUIwq+KMzmcZb5rgWkPJ0ftLFvmeqR21RY&#10;A32PT/b3xjo+pDyFeP5K8KbmQnhDbzcrodGegECWqzquT+jmMkxIFyyVOzYhTl+AJtzhfI6wb/j3&#10;IoqT8C4uZvV1ns2SOklnRRbmszAq7orrMCmSdf3DEYySsuNNw+Q9l+wkvij5u+Yex2CSjZcfGitc&#10;pHHqc3/B3lwmGfqf7xP08jLJnluYRcH7CufnIFK61r6RDaRNSku4mPbBS/q+ylCD07+viheC6/2k&#10;oY1qnkAHWkGTYBbh1YBNp/QzRiNMYIXNtx3RDCPxToKWiihJ3Mh6I0mzGAx96dlceoikAFVhi9G0&#10;XdlpzHeD5tsObop8YaRagv5a7oXhtDmxOqoWpsxncHwR3Bhf2j7q17u1+AkAAP//AwBQSwMEFAAG&#10;AAgAAAAhAIdRoxPhAAAADQEAAA8AAABkcnMvZG93bnJldi54bWxMj8tOwzAQRfdI/IM1SOxap6Ck&#10;TohToardsKIFde3EzkONx1HsJuHvma5gd0dzdOdMvltszyYz+s6hhM06AmawcrrDRsL313ElgPmg&#10;UKveoZHwYzzsiseHXGXazXgy0zk0jErQZ0pCG8KQce6r1ljl124wSLvajVYFGseG61HNVG57/hJF&#10;CbeqQ7rQqsHsW1Ndzzcr4STaj2M6ldfucLkE8bmv8TDXUj4/Le9vwIJZwh8Md31Sh4KcSndD7Vkv&#10;YSXihFAKaRIDuxObSGyBlZTi9HULvMj5/y+KXwAAAP//AwBQSwECLQAUAAYACAAAACEAtoM4kv4A&#10;AADhAQAAEwAAAAAAAAAAAAAAAAAAAAAAW0NvbnRlbnRfVHlwZXNdLnhtbFBLAQItABQABgAIAAAA&#10;IQA4/SH/1gAAAJQBAAALAAAAAAAAAAAAAAAAAC8BAABfcmVscy8ucmVsc1BLAQItABQABgAIAAAA&#10;IQAlT174hQIAAP8EAAAOAAAAAAAAAAAAAAAAAC4CAABkcnMvZTJvRG9jLnhtbFBLAQItABQABgAI&#10;AAAAIQCHUaMT4QAAAA0BAAAPAAAAAAAAAAAAAAAAAN8EAABkcnMvZG93bnJldi54bWxQSwUGAAAA&#10;AAQABADzAAAA7QUAAAAA&#10;" fillcolor="#acf2f0" stroked="f"/>
            </w:pict>
          </mc:Fallback>
        </mc:AlternateContent>
      </w:r>
      <w:r w:rsidR="001407A0">
        <w:rPr>
          <w:rFonts w:ascii="Century Gothic" w:hAnsi="Century Gothic"/>
          <w:noProof/>
          <w:szCs w:val="20"/>
        </w:rPr>
        <mc:AlternateContent>
          <mc:Choice Requires="wps">
            <w:drawing>
              <wp:anchor distT="0" distB="0" distL="114300" distR="114300" simplePos="0" relativeHeight="251559936" behindDoc="0" locked="0" layoutInCell="1" allowOverlap="1" wp14:anchorId="22B89D97" wp14:editId="7D9777CC">
                <wp:simplePos x="0" y="0"/>
                <wp:positionH relativeFrom="column">
                  <wp:posOffset>-29210</wp:posOffset>
                </wp:positionH>
                <wp:positionV relativeFrom="paragraph">
                  <wp:posOffset>288290</wp:posOffset>
                </wp:positionV>
                <wp:extent cx="405765" cy="574040"/>
                <wp:effectExtent l="0" t="2540" r="4445" b="4445"/>
                <wp:wrapNone/>
                <wp:docPr id="30"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B89DB5" w14:textId="77777777" w:rsidR="00C35559" w:rsidRPr="00D84BA2" w:rsidRDefault="00C35559" w:rsidP="00CC128D">
                            <w:pPr>
                              <w:pStyle w:val="BodyTextNumbering"/>
                              <w:keepNext/>
                              <w:spacing w:after="120"/>
                              <w:rPr>
                                <w:rFonts w:ascii="Century Gothic" w:hAnsi="Century Gothic"/>
                                <w:b/>
                                <w:sz w:val="32"/>
                              </w:rPr>
                            </w:pPr>
                            <w:r w:rsidRPr="00D84BA2">
                              <w:rPr>
                                <w:rFonts w:ascii="Century Gothic" w:hAnsi="Century Gothic"/>
                                <w:b/>
                                <w:sz w:val="32"/>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B89D97" id="Text Box 61" o:spid="_x0000_s1051" type="#_x0000_t202" style="position:absolute;margin-left:-2.3pt;margin-top:22.7pt;width:31.95pt;height:45.2pt;z-index:25155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I1suwIAAMIFAAAOAAAAZHJzL2Uyb0RvYy54bWysVG1vmzAQ/j5p/8Hyd8pLDQmopGpDmCZ1&#10;L1K7H+CACdbAZrYT0k377zubJk1aTZq28QHZvvNz99w9vqvrfd+hHVOaS5Hj8CLAiIlK1lxscvzl&#10;ofTmGGlDRU07KViOH5nG14u3b67GIWORbGVXM4UAROhsHHLcGjNkvq+rlvVUX8iBCTA2UvXUwFZt&#10;/FrREdD7zo+CIPFHqepByYppDafFZMQLh980rDKfmkYzg7ocQ27G/ZX7r+3fX1zRbKPo0PLqKQ36&#10;F1n0lAsIeoQqqKFoq/grqJ5XSmrZmItK9r5sGl4xxwHYhMELNvctHZjjAsXRw7FM+v/BVh93nxXi&#10;dY4voTyC9tCjB7Y36FbuURLa+oyDzsDtfgBHs4dz6LPjqoc7WX3VSMhlS8WG3Sglx5bRGvJzN/2T&#10;qxOOtiDr8YOsIQ7dGumA9o3qbfGgHAjQIZHHY29sLhUckiCeJTFGFZjiGQmI651Ps8PlQWnzjske&#10;2UWOFbTegdPdnTZAA1wPLjaWkCXvOtf+TpwdgON0AqHhqrXZJFw3f6RBupqv5sQjUbLySFAU3k25&#10;JF5ShrO4uCyWyyL8aeOGJGt5XTNhwxyUFZI/69yTxidNHLWlZcdrC2dT0mqzXnYK7Sgou3SfbRYk&#10;f+Lmn6fhzMDlBaUwIsFtlHplMp95pCSxl86CuReE6W2aBCQlRXlO6Y4L9u+U0JjjNI7iSUu/5Ra4&#10;7zU3mvXcwOzoeJ/j+dGJZlaBK1G71hrKu2l9Ugqb/nMpoGKHRju9WolOYjX79d49jej4DtayfgQF&#10;KwkKA5nC4INFK9V3jEYYIjnW37ZUMYy69wJeQRoS0CkybkPiWQQbdWpZn1qoqAAqxwajabk006Ta&#10;DopvWog0vTshb+DlNNyp2j6xKSugZDcwKBy5p6FmJ9Hp3nk9j97FLwAAAP//AwBQSwMEFAAGAAgA&#10;AAAhAJET3nHdAAAACAEAAA8AAABkcnMvZG93bnJldi54bWxMj8tuwjAQRfeV+g/WVGIHdkuCIMRB&#10;VSu2VKUPiZ2JhyRqPI5iQ8Lfd7oqy9E9uvdMvhldKy7Yh8aThseZAoFUettQpeHzYztdggjRkDWt&#10;J9RwxQCb4v4uN5n1A73jZR8rwSUUMqOhjrHLpAxljc6Eme+QODv53pnIZ19J25uBy10rn5RaSGca&#10;4oXadPhSY/mzPzsNX7vT4TtRb9WrS7vBj0qSW0mtJw/j8xpExDH+w/Cnz+pQsNPRn8kG0WqYJgsm&#10;NSRpAoLzdDUHcWRuni5BFrm8faD4BQAA//8DAFBLAQItABQABgAIAAAAIQC2gziS/gAAAOEBAAAT&#10;AAAAAAAAAAAAAAAAAAAAAABbQ29udGVudF9UeXBlc10ueG1sUEsBAi0AFAAGAAgAAAAhADj9If/W&#10;AAAAlAEAAAsAAAAAAAAAAAAAAAAALwEAAF9yZWxzLy5yZWxzUEsBAi0AFAAGAAgAAAAhAAZ4jWy7&#10;AgAAwgUAAA4AAAAAAAAAAAAAAAAALgIAAGRycy9lMm9Eb2MueG1sUEsBAi0AFAAGAAgAAAAhAJET&#10;3nHdAAAACAEAAA8AAAAAAAAAAAAAAAAAFQUAAGRycy9kb3ducmV2LnhtbFBLBQYAAAAABAAEAPMA&#10;AAAfBgAAAAA=&#10;" filled="f" stroked="f">
                <v:textbox>
                  <w:txbxContent>
                    <w:p w14:paraId="22B89DB5" w14:textId="77777777" w:rsidR="00C35559" w:rsidRPr="00D84BA2" w:rsidRDefault="00C35559" w:rsidP="00CC128D">
                      <w:pPr>
                        <w:pStyle w:val="BodyTextNumbering"/>
                        <w:keepNext/>
                        <w:spacing w:after="120"/>
                        <w:rPr>
                          <w:rFonts w:ascii="Century Gothic" w:hAnsi="Century Gothic"/>
                          <w:b/>
                          <w:sz w:val="32"/>
                        </w:rPr>
                      </w:pPr>
                      <w:r w:rsidRPr="00D84BA2">
                        <w:rPr>
                          <w:rFonts w:ascii="Century Gothic" w:hAnsi="Century Gothic"/>
                          <w:b/>
                          <w:sz w:val="32"/>
                        </w:rPr>
                        <w:t>1</w:t>
                      </w:r>
                    </w:p>
                  </w:txbxContent>
                </v:textbox>
              </v:shape>
            </w:pict>
          </mc:Fallback>
        </mc:AlternateContent>
      </w:r>
      <w:r w:rsidR="001407A0">
        <w:rPr>
          <w:rFonts w:ascii="Century Gothic" w:hAnsi="Century Gothic"/>
          <w:noProof/>
          <w:szCs w:val="20"/>
        </w:rPr>
        <mc:AlternateContent>
          <mc:Choice Requires="wps">
            <w:drawing>
              <wp:anchor distT="0" distB="0" distL="114300" distR="114300" simplePos="0" relativeHeight="251557888" behindDoc="0" locked="0" layoutInCell="1" allowOverlap="1" wp14:anchorId="22B89D9A" wp14:editId="36DBD5C8">
                <wp:simplePos x="0" y="0"/>
                <wp:positionH relativeFrom="column">
                  <wp:posOffset>-26035</wp:posOffset>
                </wp:positionH>
                <wp:positionV relativeFrom="paragraph">
                  <wp:posOffset>-234315</wp:posOffset>
                </wp:positionV>
                <wp:extent cx="2137410" cy="456565"/>
                <wp:effectExtent l="2540" t="3810" r="3175" b="0"/>
                <wp:wrapNone/>
                <wp:docPr id="27"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7410" cy="456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B89DB8" w14:textId="77777777" w:rsidR="00C35559" w:rsidRPr="00CC128D" w:rsidRDefault="00C35559" w:rsidP="00CC128D">
                            <w:pPr>
                              <w:pStyle w:val="BodyTextNumbering"/>
                              <w:keepNext/>
                              <w:spacing w:after="120"/>
                              <w:rPr>
                                <w:rFonts w:ascii="Century Gothic" w:hAnsi="Century Gothic"/>
                                <w:b/>
                                <w:i/>
                                <w:szCs w:val="20"/>
                              </w:rPr>
                            </w:pPr>
                            <w:r>
                              <w:rPr>
                                <w:rFonts w:ascii="Century Gothic" w:hAnsi="Century Gothic"/>
                                <w:b/>
                                <w:i/>
                                <w:szCs w:val="20"/>
                              </w:rPr>
                              <w:t>Steps in applying this policy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B89D9A" id="Text Box 59" o:spid="_x0000_s1052" type="#_x0000_t202" style="position:absolute;margin-left:-2.05pt;margin-top:-18.45pt;width:168.3pt;height:35.95pt;z-index:25155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opuQIAAMMFAAAOAAAAZHJzL2Uyb0RvYy54bWysVG1r2zAQ/j7YfxD67vqlchKbOqWN4zHo&#10;XqDdD1BsORazJU9SYndj/30nOUnTlsHYloCRdKfn7rl7dFfXY9eiPVOaS5Hh8CLAiIlSVlxsM/zl&#10;ofAWGGlDRUVbKViGH5nG18u3b66GPmWRbGRbMYUAROh06DPcGNOnvq/LhnVUX8ieCTDWUnXUwFZt&#10;/UrRAdC71o+CYOYPUlW9kiXTGk7zyYiXDr+uWWk+1bVmBrUZhtyM+yr33divv7yi6VbRvuHlIQ36&#10;F1l0lAsIeoLKqaFop/grqI6XSmpZm4tSdr6sa14yxwHYhMELNvcN7ZnjAsXR/alM+v/Blh/3nxXi&#10;VYajOUaCdtCjBzYadCtHFCe2PkOvU3C778HRjHAOfXZcdX8ny68aCblqqNiyG6Xk0DBaQX6hvemf&#10;XZ1wtAXZDB9kBXHozkgHNNaqs8WDciBAhz49nnpjcynhMAov5yQEUwk2Es/g70LQ9Hi7V9q8Y7JD&#10;dpFhBb136HR/p43NhqZHFxtMyIK3ret/K54dgON0ArHhqrXZLFw7fyRBsl6sF8Qj0WztkSDPvZti&#10;RbxZEc7j/DJfrfLwp40bkrThVcWEDXOUVkj+rHUHkU+iOIlLy5ZXFs6mpNV2s2oV2lOQduF+h4Kc&#10;ufnP03BFAC4vKIURCW6jxCtmi7lHChJ7yTxYeEGY3CazgCQkL55TuuOC/TslNGQ4iaN4EtNvuQXu&#10;95obTTtuYHi0vMvw4uREUyvBtahcaw3l7bQ+K4VN/6kU0O5jo51grUYntZpxM05vI7LhrZo3snoE&#10;CSsJCgMxwuSDRSPVd4wGmCIZ1t92VDGM2vcCnkESEmLHjtuQeB7BRp1bNucWKkqAyrDBaFquzDSq&#10;dr3i2wYiTQ9PyBt4OjV3qn7K6vDgYFI4coepZkfR+d55Pc3e5S8AAAD//wMAUEsDBBQABgAIAAAA&#10;IQCOHWms3gAAAAkBAAAPAAAAZHJzL2Rvd25yZXYueG1sTI/BbsIwDIbvk3iHyEi7QQKlCLqmCG3a&#10;ddPYhrRbaExb0ThVE2j39vNO28m2/On353w3ulbcsA+NJw2LuQKBVHrbUKXh4/15tgERoiFrWk+o&#10;4RsD7IrJXW4y6wd6w9shVoJDKGRGQx1jl0kZyhqdCXPfIfHu7HtnIo99JW1vBg53rVwqtZbONMQX&#10;atPhY43l5XB1Gj5fzl/HlXqtnlzaDX5UktxWan0/HfcPICKO8Q+GX31Wh4KdTv5KNohWw2y1YJJr&#10;st6CYCBJlimIEzepAlnk8v8HxQ8AAAD//wMAUEsBAi0AFAAGAAgAAAAhALaDOJL+AAAA4QEAABMA&#10;AAAAAAAAAAAAAAAAAAAAAFtDb250ZW50X1R5cGVzXS54bWxQSwECLQAUAAYACAAAACEAOP0h/9YA&#10;AACUAQAACwAAAAAAAAAAAAAAAAAvAQAAX3JlbHMvLnJlbHNQSwECLQAUAAYACAAAACEAO/uKKbkC&#10;AADDBQAADgAAAAAAAAAAAAAAAAAuAgAAZHJzL2Uyb0RvYy54bWxQSwECLQAUAAYACAAAACEAjh1p&#10;rN4AAAAJAQAADwAAAAAAAAAAAAAAAAATBQAAZHJzL2Rvd25yZXYueG1sUEsFBgAAAAAEAAQA8wAA&#10;AB4GAAAAAA==&#10;" filled="f" stroked="f">
                <v:textbox>
                  <w:txbxContent>
                    <w:p w14:paraId="22B89DB8" w14:textId="77777777" w:rsidR="00C35559" w:rsidRPr="00CC128D" w:rsidRDefault="00C35559" w:rsidP="00CC128D">
                      <w:pPr>
                        <w:pStyle w:val="BodyTextNumbering"/>
                        <w:keepNext/>
                        <w:spacing w:after="120"/>
                        <w:rPr>
                          <w:rFonts w:ascii="Century Gothic" w:hAnsi="Century Gothic"/>
                          <w:b/>
                          <w:i/>
                          <w:szCs w:val="20"/>
                        </w:rPr>
                      </w:pPr>
                      <w:r>
                        <w:rPr>
                          <w:rFonts w:ascii="Century Gothic" w:hAnsi="Century Gothic"/>
                          <w:b/>
                          <w:i/>
                          <w:szCs w:val="20"/>
                        </w:rPr>
                        <w:t>Steps in applying this policy</w:t>
                      </w:r>
                    </w:p>
                  </w:txbxContent>
                </v:textbox>
              </v:shape>
            </w:pict>
          </mc:Fallback>
        </mc:AlternateContent>
      </w:r>
      <w:r w:rsidR="00FE0510">
        <w:rPr>
          <w:rFonts w:ascii="Century Gothic" w:hAnsi="Century Gothic"/>
          <w:szCs w:val="20"/>
        </w:rPr>
        <w:br w:type="page"/>
      </w:r>
    </w:p>
    <w:p w14:paraId="22B89546" w14:textId="5E93C480" w:rsidR="001E6CAB" w:rsidRPr="000A4D14" w:rsidRDefault="001E6CAB" w:rsidP="000A4D14">
      <w:pPr>
        <w:pStyle w:val="Heading2"/>
        <w:keepNext/>
        <w:tabs>
          <w:tab w:val="left" w:pos="9498"/>
        </w:tabs>
        <w:spacing w:before="240" w:after="120"/>
        <w:rPr>
          <w:rFonts w:ascii="Century Gothic" w:hAnsi="Century Gothic"/>
          <w:b/>
          <w:szCs w:val="20"/>
        </w:rPr>
      </w:pPr>
      <w:bookmarkStart w:id="8" w:name="_Toc498695263"/>
      <w:r w:rsidRPr="000A4D14">
        <w:rPr>
          <w:rFonts w:ascii="Century Gothic" w:hAnsi="Century Gothic"/>
          <w:b/>
          <w:szCs w:val="20"/>
        </w:rPr>
        <w:t>Implementation</w:t>
      </w:r>
      <w:bookmarkEnd w:id="8"/>
    </w:p>
    <w:p w14:paraId="2C8F7DB9" w14:textId="497B1589" w:rsidR="00CF69B0" w:rsidRPr="00BB569D" w:rsidRDefault="001E6CAB" w:rsidP="00CF69B0">
      <w:pPr>
        <w:pStyle w:val="BodyTextNumbering"/>
        <w:spacing w:before="0" w:after="60"/>
        <w:rPr>
          <w:rFonts w:ascii="Century Gothic" w:hAnsi="Century Gothic"/>
          <w:color w:val="auto"/>
          <w:szCs w:val="20"/>
        </w:rPr>
      </w:pPr>
      <w:r w:rsidRPr="00BB569D">
        <w:rPr>
          <w:rFonts w:ascii="Century Gothic" w:hAnsi="Century Gothic"/>
          <w:szCs w:val="20"/>
        </w:rPr>
        <w:t xml:space="preserve">Implementation </w:t>
      </w:r>
      <w:r w:rsidR="0017798E" w:rsidRPr="00BB569D">
        <w:rPr>
          <w:rFonts w:ascii="Century Gothic" w:hAnsi="Century Gothic"/>
          <w:szCs w:val="20"/>
        </w:rPr>
        <w:t xml:space="preserve">of this policy </w:t>
      </w:r>
      <w:r w:rsidRPr="00BB569D">
        <w:rPr>
          <w:rFonts w:ascii="Century Gothic" w:hAnsi="Century Gothic"/>
          <w:szCs w:val="20"/>
        </w:rPr>
        <w:t xml:space="preserve">will be staged, recognising the need to develop specific guidance </w:t>
      </w:r>
      <w:r w:rsidR="00BB569D" w:rsidRPr="00BB569D">
        <w:rPr>
          <w:rFonts w:ascii="Century Gothic" w:hAnsi="Century Gothic"/>
          <w:szCs w:val="20"/>
        </w:rPr>
        <w:t xml:space="preserve">to promote coordination, alignment and communication </w:t>
      </w:r>
      <w:r w:rsidRPr="00BB569D">
        <w:rPr>
          <w:rFonts w:ascii="Century Gothic" w:hAnsi="Century Gothic"/>
          <w:szCs w:val="20"/>
        </w:rPr>
        <w:t xml:space="preserve">for </w:t>
      </w:r>
    </w:p>
    <w:p w14:paraId="10ADE1D1" w14:textId="45E17EFA" w:rsidR="00CF69B0" w:rsidRPr="00BB569D" w:rsidRDefault="00CF69B0" w:rsidP="002824F3">
      <w:pPr>
        <w:pStyle w:val="BodyTextNumbering"/>
        <w:numPr>
          <w:ilvl w:val="1"/>
          <w:numId w:val="1"/>
        </w:numPr>
        <w:spacing w:before="0" w:after="60"/>
        <w:ind w:left="788" w:hanging="431"/>
        <w:rPr>
          <w:rFonts w:ascii="Century Gothic" w:hAnsi="Century Gothic"/>
          <w:color w:val="auto"/>
          <w:szCs w:val="20"/>
        </w:rPr>
      </w:pPr>
      <w:r w:rsidRPr="00BB569D">
        <w:rPr>
          <w:rFonts w:ascii="Century Gothic" w:hAnsi="Century Gothic"/>
          <w:color w:val="auto"/>
          <w:szCs w:val="20"/>
        </w:rPr>
        <w:t xml:space="preserve">government agencies </w:t>
      </w:r>
    </w:p>
    <w:p w14:paraId="79BCBA15" w14:textId="6601C5D0" w:rsidR="00CF69B0" w:rsidRPr="00BB569D" w:rsidRDefault="007D5657" w:rsidP="002824F3">
      <w:pPr>
        <w:pStyle w:val="BodyTextNumbering"/>
        <w:numPr>
          <w:ilvl w:val="1"/>
          <w:numId w:val="1"/>
        </w:numPr>
        <w:spacing w:before="0" w:after="60"/>
        <w:ind w:left="788" w:hanging="431"/>
        <w:rPr>
          <w:rFonts w:ascii="Century Gothic" w:hAnsi="Century Gothic"/>
          <w:color w:val="auto"/>
          <w:szCs w:val="20"/>
        </w:rPr>
      </w:pPr>
      <w:r>
        <w:rPr>
          <w:rFonts w:ascii="Century Gothic" w:hAnsi="Century Gothic"/>
          <w:color w:val="auto"/>
          <w:szCs w:val="20"/>
        </w:rPr>
        <w:t xml:space="preserve">industry </w:t>
      </w:r>
      <w:r w:rsidR="00CF69B0" w:rsidRPr="00BB569D">
        <w:rPr>
          <w:rFonts w:ascii="Century Gothic" w:hAnsi="Century Gothic"/>
          <w:color w:val="auto"/>
          <w:szCs w:val="20"/>
        </w:rPr>
        <w:t xml:space="preserve">sectors </w:t>
      </w:r>
    </w:p>
    <w:p w14:paraId="03E050F6" w14:textId="0544532B" w:rsidR="00CF69B0" w:rsidRPr="00BB569D" w:rsidRDefault="00CF69B0" w:rsidP="002824F3">
      <w:pPr>
        <w:pStyle w:val="BodyTextNumbering"/>
        <w:numPr>
          <w:ilvl w:val="1"/>
          <w:numId w:val="1"/>
        </w:numPr>
        <w:spacing w:before="0" w:after="60"/>
        <w:ind w:left="788" w:hanging="431"/>
        <w:rPr>
          <w:rFonts w:ascii="Century Gothic" w:hAnsi="Century Gothic"/>
          <w:color w:val="auto"/>
          <w:szCs w:val="20"/>
        </w:rPr>
      </w:pPr>
      <w:r w:rsidRPr="00BB569D">
        <w:rPr>
          <w:rFonts w:ascii="Century Gothic" w:hAnsi="Century Gothic"/>
          <w:color w:val="auto"/>
          <w:szCs w:val="20"/>
        </w:rPr>
        <w:t xml:space="preserve">decision-makers and </w:t>
      </w:r>
    </w:p>
    <w:p w14:paraId="673BFC3A" w14:textId="57B63492" w:rsidR="00CF69B0" w:rsidRPr="00BB569D" w:rsidRDefault="00CF69B0" w:rsidP="002824F3">
      <w:pPr>
        <w:pStyle w:val="BodyTextNumbering"/>
        <w:numPr>
          <w:ilvl w:val="1"/>
          <w:numId w:val="1"/>
        </w:numPr>
        <w:spacing w:before="0" w:after="60"/>
        <w:ind w:left="788" w:hanging="431"/>
        <w:rPr>
          <w:rFonts w:ascii="Century Gothic" w:hAnsi="Century Gothic"/>
          <w:color w:val="auto"/>
          <w:szCs w:val="20"/>
        </w:rPr>
      </w:pPr>
      <w:r w:rsidRPr="00BB569D">
        <w:rPr>
          <w:rFonts w:ascii="Century Gothic" w:hAnsi="Century Gothic"/>
          <w:color w:val="auto"/>
          <w:szCs w:val="20"/>
        </w:rPr>
        <w:t xml:space="preserve">the </w:t>
      </w:r>
      <w:r w:rsidR="007D5657">
        <w:rPr>
          <w:rFonts w:ascii="Century Gothic" w:hAnsi="Century Gothic"/>
          <w:color w:val="auto"/>
          <w:szCs w:val="20"/>
        </w:rPr>
        <w:t xml:space="preserve">broader </w:t>
      </w:r>
      <w:r w:rsidRPr="00BB569D">
        <w:rPr>
          <w:rFonts w:ascii="Century Gothic" w:hAnsi="Century Gothic"/>
          <w:color w:val="auto"/>
          <w:szCs w:val="20"/>
        </w:rPr>
        <w:t>community</w:t>
      </w:r>
      <w:r w:rsidR="001E6CAB" w:rsidRPr="00BB569D">
        <w:rPr>
          <w:rFonts w:ascii="Century Gothic" w:hAnsi="Century Gothic"/>
          <w:szCs w:val="20"/>
        </w:rPr>
        <w:t xml:space="preserve">. </w:t>
      </w:r>
    </w:p>
    <w:p w14:paraId="12C9D337" w14:textId="14CBD81F" w:rsidR="00EF3523" w:rsidRPr="00BB569D" w:rsidRDefault="00267655" w:rsidP="00267655">
      <w:pPr>
        <w:pStyle w:val="BodyTextNumbering"/>
        <w:spacing w:after="120"/>
        <w:rPr>
          <w:rFonts w:ascii="Century Gothic" w:hAnsi="Century Gothic"/>
          <w:szCs w:val="20"/>
        </w:rPr>
      </w:pPr>
      <w:r w:rsidRPr="004A0A28">
        <w:rPr>
          <w:rFonts w:ascii="Century Gothic" w:hAnsi="Century Gothic"/>
          <w:szCs w:val="20"/>
        </w:rPr>
        <w:t>This policy is to be read in conjunction with the Reef 2050 Policy Guideline for Decision Makers which illustrates a wide range of actions designed to manage drivers and pressures on the Reef.</w:t>
      </w:r>
      <w:r w:rsidRPr="00BB569D">
        <w:rPr>
          <w:rFonts w:ascii="Century Gothic" w:hAnsi="Century Gothic"/>
          <w:szCs w:val="20"/>
        </w:rPr>
        <w:t xml:space="preserve"> </w:t>
      </w:r>
    </w:p>
    <w:p w14:paraId="7E976786" w14:textId="31A88ACF" w:rsidR="00267655" w:rsidRPr="00B13B4C" w:rsidRDefault="00267655" w:rsidP="00267655">
      <w:pPr>
        <w:pStyle w:val="BodyTextNumbering"/>
        <w:spacing w:after="120"/>
        <w:rPr>
          <w:rFonts w:ascii="Century Gothic" w:hAnsi="Century Gothic"/>
          <w:szCs w:val="20"/>
        </w:rPr>
      </w:pPr>
      <w:r w:rsidRPr="00B13B4C">
        <w:rPr>
          <w:rFonts w:ascii="Century Gothic" w:hAnsi="Century Gothic"/>
          <w:szCs w:val="20"/>
        </w:rPr>
        <w:t>Where legislation allows, decision-makers should consider opportunities to provide net benefits to the Great Barrier Reef within these and other relevant decision–making processes.</w:t>
      </w:r>
    </w:p>
    <w:p w14:paraId="20568148" w14:textId="5CA3E888" w:rsidR="00260A15" w:rsidRPr="008A4803" w:rsidRDefault="002A192C" w:rsidP="001E6CAB">
      <w:pPr>
        <w:pStyle w:val="BodyTextNumbering"/>
        <w:spacing w:after="120"/>
        <w:rPr>
          <w:rFonts w:ascii="Century Gothic" w:hAnsi="Century Gothic"/>
          <w:szCs w:val="20"/>
        </w:rPr>
      </w:pPr>
      <w:r>
        <w:rPr>
          <w:rFonts w:ascii="Century Gothic" w:hAnsi="Century Gothic"/>
          <w:noProof/>
          <w:szCs w:val="20"/>
        </w:rPr>
        <mc:AlternateContent>
          <mc:Choice Requires="wpg">
            <w:drawing>
              <wp:anchor distT="0" distB="0" distL="114300" distR="114300" simplePos="0" relativeHeight="251657216" behindDoc="0" locked="0" layoutInCell="1" allowOverlap="1" wp14:anchorId="1711B9EE" wp14:editId="125DE2DB">
                <wp:simplePos x="0" y="0"/>
                <wp:positionH relativeFrom="column">
                  <wp:posOffset>98425</wp:posOffset>
                </wp:positionH>
                <wp:positionV relativeFrom="paragraph">
                  <wp:posOffset>651510</wp:posOffset>
                </wp:positionV>
                <wp:extent cx="6218555" cy="3181350"/>
                <wp:effectExtent l="0" t="0" r="29845" b="19050"/>
                <wp:wrapTopAndBottom/>
                <wp:docPr id="3" name="Group 3"/>
                <wp:cNvGraphicFramePr/>
                <a:graphic xmlns:a="http://schemas.openxmlformats.org/drawingml/2006/main">
                  <a:graphicData uri="http://schemas.microsoft.com/office/word/2010/wordprocessingGroup">
                    <wpg:wgp>
                      <wpg:cNvGrpSpPr/>
                      <wpg:grpSpPr>
                        <a:xfrm>
                          <a:off x="0" y="0"/>
                          <a:ext cx="6218555" cy="3181350"/>
                          <a:chOff x="0" y="0"/>
                          <a:chExt cx="6218555" cy="3183833"/>
                        </a:xfrm>
                      </wpg:grpSpPr>
                      <wps:wsp>
                        <wps:cNvPr id="10" name="Rounded Rectangle 10"/>
                        <wps:cNvSpPr>
                          <a:spLocks noChangeArrowheads="1"/>
                        </wps:cNvSpPr>
                        <wps:spPr bwMode="auto">
                          <a:xfrm>
                            <a:off x="0" y="1546778"/>
                            <a:ext cx="6198235" cy="685800"/>
                          </a:xfrm>
                          <a:prstGeom prst="roundRect">
                            <a:avLst>
                              <a:gd name="adj" fmla="val 16667"/>
                            </a:avLst>
                          </a:prstGeom>
                          <a:solidFill>
                            <a:srgbClr val="4F81BD">
                              <a:lumMod val="60000"/>
                              <a:lumOff val="40000"/>
                            </a:srgbClr>
                          </a:solidFill>
                          <a:ln w="9525">
                            <a:solidFill>
                              <a:srgbClr val="95B3D7"/>
                            </a:solidFill>
                            <a:round/>
                            <a:headEnd type="none" w="med" len="med"/>
                            <a:tailEnd type="none" w="med" len="med"/>
                          </a:ln>
                        </wps:spPr>
                        <wps:txbx>
                          <w:txbxContent>
                            <w:p w14:paraId="6E04CEF5" w14:textId="5DD3BCE5" w:rsidR="00C35559" w:rsidRPr="00BC73C4" w:rsidRDefault="00C35559" w:rsidP="008A4803">
                              <w:pPr>
                                <w:spacing w:before="120"/>
                                <w:jc w:val="center"/>
                                <w:rPr>
                                  <w:rFonts w:ascii="Century Gothic" w:hAnsi="Century Gothic"/>
                                  <w:b/>
                                  <w:color w:val="FFFFFF" w:themeColor="background1"/>
                                </w:rPr>
                              </w:pPr>
                              <w:r w:rsidRPr="00BC73C4">
                                <w:rPr>
                                  <w:rFonts w:ascii="Century Gothic" w:hAnsi="Century Gothic"/>
                                  <w:b/>
                                  <w:color w:val="FFFFFF" w:themeColor="background1"/>
                                </w:rPr>
                                <w:t xml:space="preserve">Reef 2050 Plan, supported by </w:t>
                              </w:r>
                              <w:r w:rsidRPr="00BC73C4">
                                <w:rPr>
                                  <w:rFonts w:ascii="Century Gothic" w:hAnsi="Century Gothic"/>
                                  <w:b/>
                                  <w:color w:val="FF0000"/>
                                </w:rPr>
                                <w:t xml:space="preserve">Reef 2050 Plan </w:t>
                              </w:r>
                              <w:r>
                                <w:rPr>
                                  <w:rFonts w:ascii="Century Gothic" w:hAnsi="Century Gothic"/>
                                  <w:b/>
                                  <w:color w:val="FF0000"/>
                                </w:rPr>
                                <w:t>policies</w:t>
                              </w:r>
                              <w:r>
                                <w:rPr>
                                  <w:rFonts w:ascii="Century Gothic" w:hAnsi="Century Gothic"/>
                                  <w:b/>
                                  <w:color w:val="FFFFFF" w:themeColor="background1"/>
                                </w:rPr>
                                <w:t>,</w:t>
                              </w:r>
                              <w:r>
                                <w:rPr>
                                  <w:rFonts w:ascii="Century Gothic" w:hAnsi="Century Gothic"/>
                                  <w:b/>
                                  <w:color w:val="FF0000"/>
                                </w:rPr>
                                <w:t xml:space="preserve"> </w:t>
                              </w:r>
                              <w:r w:rsidRPr="00BC73C4">
                                <w:rPr>
                                  <w:rFonts w:ascii="Century Gothic" w:hAnsi="Century Gothic"/>
                                  <w:b/>
                                  <w:color w:val="FFFFFF" w:themeColor="background1"/>
                                </w:rPr>
                                <w:t>progress reports and investment strategies</w:t>
                              </w:r>
                            </w:p>
                          </w:txbxContent>
                        </wps:txbx>
                        <wps:bodyPr rot="0" vert="horz" wrap="square" lIns="91440" tIns="45720" rIns="91440" bIns="45720" anchor="t" anchorCtr="0" upright="1">
                          <a:noAutofit/>
                        </wps:bodyPr>
                      </wps:wsp>
                      <wpg:grpSp>
                        <wpg:cNvPr id="36" name="Group 36"/>
                        <wpg:cNvGrpSpPr/>
                        <wpg:grpSpPr>
                          <a:xfrm>
                            <a:off x="0" y="0"/>
                            <a:ext cx="6218555" cy="1521402"/>
                            <a:chOff x="0" y="0"/>
                            <a:chExt cx="6219100" cy="1752511"/>
                          </a:xfrm>
                        </wpg:grpSpPr>
                        <wps:wsp>
                          <wps:cNvPr id="256" name="Up-Down Arrow 256"/>
                          <wps:cNvSpPr/>
                          <wps:spPr>
                            <a:xfrm rot="16200000">
                              <a:off x="2675482" y="-2261638"/>
                              <a:ext cx="1003184" cy="6049010"/>
                            </a:xfrm>
                            <a:prstGeom prst="upDownArrow">
                              <a:avLst>
                                <a:gd name="adj1" fmla="val 99999"/>
                                <a:gd name="adj2" fmla="val 53333"/>
                              </a:avLst>
                            </a:prstGeom>
                            <a:noFill/>
                            <a:ln w="25400" cap="flat" cmpd="sng" algn="ctr">
                              <a:solidFill>
                                <a:srgbClr val="4F81B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7" name="Up-Down Arrow 257"/>
                          <wps:cNvSpPr/>
                          <wps:spPr>
                            <a:xfrm>
                              <a:off x="2814452" y="71253"/>
                              <a:ext cx="570865" cy="1681258"/>
                            </a:xfrm>
                            <a:prstGeom prst="upDownArrow">
                              <a:avLst>
                                <a:gd name="adj1" fmla="val 99999"/>
                                <a:gd name="adj2" fmla="val 53333"/>
                              </a:avLst>
                            </a:prstGeom>
                            <a:noFill/>
                            <a:ln w="25400" cap="flat" cmpd="sng" algn="ctr">
                              <a:solidFill>
                                <a:srgbClr val="4F81B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9" name="Rounded Rectangle 259"/>
                          <wps:cNvSpPr>
                            <a:spLocks noChangeArrowheads="1"/>
                          </wps:cNvSpPr>
                          <wps:spPr bwMode="auto">
                            <a:xfrm>
                              <a:off x="2090058" y="0"/>
                              <a:ext cx="2038985" cy="1466126"/>
                            </a:xfrm>
                            <a:prstGeom prst="roundRect">
                              <a:avLst>
                                <a:gd name="adj" fmla="val 16667"/>
                              </a:avLst>
                            </a:prstGeom>
                            <a:solidFill>
                              <a:sysClr val="window" lastClr="FFFFFF"/>
                            </a:solidFill>
                            <a:ln w="9525">
                              <a:solidFill>
                                <a:srgbClr val="4F81BD">
                                  <a:lumMod val="60000"/>
                                  <a:lumOff val="40000"/>
                                </a:srgbClr>
                              </a:solidFill>
                              <a:round/>
                              <a:headEnd type="none" w="med" len="med"/>
                              <a:tailEnd type="none" w="med" len="med"/>
                            </a:ln>
                          </wps:spPr>
                          <wps:txbx>
                            <w:txbxContent>
                              <w:p w14:paraId="49848F61" w14:textId="77777777" w:rsidR="00C35559" w:rsidRPr="00177A30" w:rsidRDefault="00C35559" w:rsidP="008A4803">
                                <w:pPr>
                                  <w:spacing w:before="360"/>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Implemented by Australian and Queensland governments and partner organisations.</w:t>
                                </w:r>
                              </w:p>
                            </w:txbxContent>
                          </wps:txbx>
                          <wps:bodyPr rot="0" vert="horz" wrap="square" lIns="91440" tIns="45720" rIns="91440" bIns="45720" anchor="t" anchorCtr="0" upright="1">
                            <a:noAutofit/>
                          </wps:bodyPr>
                        </wps:wsp>
                        <wps:wsp>
                          <wps:cNvPr id="260" name="Rounded Rectangle 260"/>
                          <wps:cNvSpPr>
                            <a:spLocks noChangeArrowheads="1"/>
                          </wps:cNvSpPr>
                          <wps:spPr bwMode="auto">
                            <a:xfrm>
                              <a:off x="4180115" y="0"/>
                              <a:ext cx="2038985" cy="1466126"/>
                            </a:xfrm>
                            <a:prstGeom prst="roundRect">
                              <a:avLst>
                                <a:gd name="adj" fmla="val 16667"/>
                              </a:avLst>
                            </a:prstGeom>
                            <a:solidFill>
                              <a:sysClr val="window" lastClr="FFFFFF"/>
                            </a:solidFill>
                            <a:ln w="9525">
                              <a:solidFill>
                                <a:srgbClr val="4F81BD">
                                  <a:lumMod val="60000"/>
                                  <a:lumOff val="40000"/>
                                </a:srgbClr>
                              </a:solidFill>
                              <a:round/>
                              <a:headEnd type="none" w="med" len="med"/>
                              <a:tailEnd type="none" w="med" len="med"/>
                            </a:ln>
                          </wps:spPr>
                          <wps:txbx>
                            <w:txbxContent>
                              <w:p w14:paraId="7D7D582C" w14:textId="77777777" w:rsidR="00C35559" w:rsidRPr="00177A30" w:rsidRDefault="00C35559" w:rsidP="008A4803">
                                <w:pPr>
                                  <w:spacing w:before="240"/>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Implementation advice from the Reef 2050 Independent Expert Panel and the Reef 2050 Advisory Committee.</w:t>
                                </w:r>
                              </w:p>
                              <w:p w14:paraId="4CAC8B51" w14:textId="77777777" w:rsidR="00C35559" w:rsidRPr="001B4CFE" w:rsidRDefault="00C35559" w:rsidP="008A4803">
                                <w:pPr>
                                  <w:spacing w:before="120"/>
                                  <w:rPr>
                                    <w:rFonts w:ascii="Century Gothic" w:hAnsi="Century Gothic"/>
                                    <w:color w:val="365F91" w:themeColor="accent1" w:themeShade="BF"/>
                                    <w:sz w:val="20"/>
                                    <w:szCs w:val="20"/>
                                  </w:rPr>
                                </w:pPr>
                              </w:p>
                            </w:txbxContent>
                          </wps:txbx>
                          <wps:bodyPr rot="0" vert="horz" wrap="square" lIns="91440" tIns="45720" rIns="91440" bIns="45720" anchor="t" anchorCtr="0" upright="1">
                            <a:noAutofit/>
                          </wps:bodyPr>
                        </wps:wsp>
                        <wps:wsp>
                          <wps:cNvPr id="261" name="Rounded Rectangle 261"/>
                          <wps:cNvSpPr>
                            <a:spLocks noChangeArrowheads="1"/>
                          </wps:cNvSpPr>
                          <wps:spPr bwMode="auto">
                            <a:xfrm>
                              <a:off x="0" y="0"/>
                              <a:ext cx="2038985" cy="1466126"/>
                            </a:xfrm>
                            <a:prstGeom prst="roundRect">
                              <a:avLst>
                                <a:gd name="adj" fmla="val 16667"/>
                              </a:avLst>
                            </a:prstGeom>
                            <a:solidFill>
                              <a:sysClr val="window" lastClr="FFFFFF"/>
                            </a:solidFill>
                            <a:ln w="9525">
                              <a:solidFill>
                                <a:srgbClr val="4F81BD">
                                  <a:lumMod val="60000"/>
                                  <a:lumOff val="40000"/>
                                </a:srgbClr>
                              </a:solidFill>
                              <a:round/>
                              <a:headEnd type="none" w="med" len="med"/>
                              <a:tailEnd type="none" w="med" len="med"/>
                            </a:ln>
                          </wps:spPr>
                          <wps:txbx>
                            <w:txbxContent>
                              <w:p w14:paraId="12697BAB" w14:textId="77777777" w:rsidR="00C35559" w:rsidRPr="00177A30" w:rsidRDefault="00C35559" w:rsidP="008A4803">
                                <w:pPr>
                                  <w:spacing w:after="120" w:line="240" w:lineRule="auto"/>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Implemented through Inter-governmental Agreement on the Great Barrier Reef</w:t>
                                </w:r>
                              </w:p>
                              <w:p w14:paraId="73BA0F68" w14:textId="77777777" w:rsidR="00C35559" w:rsidRPr="00177A30" w:rsidRDefault="00C35559" w:rsidP="002824F3">
                                <w:pPr>
                                  <w:numPr>
                                    <w:ilvl w:val="1"/>
                                    <w:numId w:val="13"/>
                                  </w:numPr>
                                  <w:spacing w:after="0" w:line="240" w:lineRule="auto"/>
                                  <w:ind w:left="360"/>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 xml:space="preserve">Ministerial decision – making </w:t>
                                </w:r>
                              </w:p>
                              <w:p w14:paraId="43EE0324" w14:textId="77777777" w:rsidR="00C35559" w:rsidRPr="00177A30" w:rsidRDefault="00C35559" w:rsidP="002824F3">
                                <w:pPr>
                                  <w:numPr>
                                    <w:ilvl w:val="1"/>
                                    <w:numId w:val="13"/>
                                  </w:numPr>
                                  <w:spacing w:after="0" w:line="240" w:lineRule="auto"/>
                                  <w:ind w:left="360"/>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Supported by Senior Officer Committee</w:t>
                                </w:r>
                              </w:p>
                            </w:txbxContent>
                          </wps:txbx>
                          <wps:bodyPr rot="0" vert="horz" wrap="square" lIns="91440" tIns="45720" rIns="91440" bIns="45720" anchor="t" anchorCtr="0" upright="1">
                            <a:noAutofit/>
                          </wps:bodyPr>
                        </wps:wsp>
                      </wpg:grpSp>
                      <wpg:grpSp>
                        <wpg:cNvPr id="262" name="Group 262"/>
                        <wpg:cNvGrpSpPr/>
                        <wpg:grpSpPr>
                          <a:xfrm>
                            <a:off x="0" y="2240189"/>
                            <a:ext cx="6198235" cy="943644"/>
                            <a:chOff x="0" y="-306385"/>
                            <a:chExt cx="6198705" cy="1083677"/>
                          </a:xfrm>
                        </wpg:grpSpPr>
                        <wps:wsp>
                          <wps:cNvPr id="263" name="Up-Down Arrow 263"/>
                          <wps:cNvSpPr/>
                          <wps:spPr>
                            <a:xfrm rot="16200000">
                              <a:off x="2772897" y="-2628011"/>
                              <a:ext cx="570863" cy="5958205"/>
                            </a:xfrm>
                            <a:prstGeom prst="upDownArrow">
                              <a:avLst>
                                <a:gd name="adj1" fmla="val 99999"/>
                                <a:gd name="adj2" fmla="val 53333"/>
                              </a:avLst>
                            </a:prstGeom>
                            <a:noFill/>
                            <a:ln w="25400" cap="flat" cmpd="sng" algn="ctr">
                              <a:solidFill>
                                <a:srgbClr val="4F81B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4" name="Up-Down Arrow 264"/>
                          <wps:cNvSpPr/>
                          <wps:spPr>
                            <a:xfrm>
                              <a:off x="1246909" y="-306385"/>
                              <a:ext cx="570865" cy="955675"/>
                            </a:xfrm>
                            <a:prstGeom prst="upDownArrow">
                              <a:avLst>
                                <a:gd name="adj1" fmla="val 99999"/>
                                <a:gd name="adj2" fmla="val 53333"/>
                              </a:avLst>
                            </a:prstGeom>
                            <a:noFill/>
                            <a:ln w="25400" cap="flat" cmpd="sng" algn="ctr">
                              <a:solidFill>
                                <a:srgbClr val="4F81B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5" name="Rounded Rectangle 265"/>
                          <wps:cNvSpPr>
                            <a:spLocks noChangeArrowheads="1"/>
                          </wps:cNvSpPr>
                          <wps:spPr bwMode="auto">
                            <a:xfrm>
                              <a:off x="0" y="-33253"/>
                              <a:ext cx="3087370" cy="810545"/>
                            </a:xfrm>
                            <a:prstGeom prst="roundRect">
                              <a:avLst>
                                <a:gd name="adj" fmla="val 16667"/>
                              </a:avLst>
                            </a:prstGeom>
                            <a:solidFill>
                              <a:srgbClr val="C0504D">
                                <a:lumMod val="20000"/>
                                <a:lumOff val="80000"/>
                              </a:srgbClr>
                            </a:solidFill>
                            <a:ln w="9525">
                              <a:solidFill>
                                <a:srgbClr val="4F81BD">
                                  <a:lumMod val="60000"/>
                                  <a:lumOff val="40000"/>
                                </a:srgbClr>
                              </a:solidFill>
                              <a:round/>
                              <a:headEnd type="none" w="med" len="med"/>
                              <a:tailEnd type="none" w="med" len="med"/>
                            </a:ln>
                          </wps:spPr>
                          <wps:txbx>
                            <w:txbxContent>
                              <w:p w14:paraId="1CFB4762" w14:textId="4089F6D4" w:rsidR="00C35559" w:rsidRPr="001B4CFE" w:rsidRDefault="00C35559" w:rsidP="008A4803">
                                <w:pPr>
                                  <w:spacing w:before="120"/>
                                  <w:jc w:val="center"/>
                                  <w:rPr>
                                    <w:rFonts w:ascii="Century Gothic" w:hAnsi="Century Gothic"/>
                                    <w:color w:val="365F91" w:themeColor="accent1" w:themeShade="BF"/>
                                    <w:sz w:val="20"/>
                                    <w:szCs w:val="20"/>
                                  </w:rPr>
                                </w:pPr>
                                <w:r w:rsidRPr="00177A30">
                                  <w:rPr>
                                    <w:rFonts w:ascii="Century Gothic" w:hAnsi="Century Gothic"/>
                                    <w:color w:val="365F91" w:themeColor="accent1" w:themeShade="BF"/>
                                    <w:sz w:val="18"/>
                                    <w:szCs w:val="18"/>
                                  </w:rPr>
                                  <w:t xml:space="preserve">Progress monitored through the Reef 2050 </w:t>
                                </w:r>
                                <w:r>
                                  <w:rPr>
                                    <w:rFonts w:ascii="Century Gothic" w:hAnsi="Century Gothic"/>
                                    <w:color w:val="365F91" w:themeColor="accent1" w:themeShade="BF"/>
                                    <w:sz w:val="18"/>
                                    <w:szCs w:val="18"/>
                                  </w:rPr>
                                  <w:t xml:space="preserve">Plan Annual Reports and </w:t>
                                </w:r>
                                <w:r w:rsidRPr="00177A30">
                                  <w:rPr>
                                    <w:rFonts w:ascii="Century Gothic" w:hAnsi="Century Gothic"/>
                                    <w:color w:val="365F91" w:themeColor="accent1" w:themeShade="BF"/>
                                    <w:sz w:val="18"/>
                                    <w:szCs w:val="18"/>
                                  </w:rPr>
                                  <w:t>Integrated Monitoring and Reporting Program.</w:t>
                                </w:r>
                              </w:p>
                            </w:txbxContent>
                          </wps:txbx>
                          <wps:bodyPr rot="0" vert="horz" wrap="square" lIns="91440" tIns="45720" rIns="91440" bIns="45720" anchor="t" anchorCtr="0" upright="1">
                            <a:noAutofit/>
                          </wps:bodyPr>
                        </wps:wsp>
                        <wps:wsp>
                          <wps:cNvPr id="266" name="Rounded Rectangle 266"/>
                          <wps:cNvSpPr>
                            <a:spLocks noChangeArrowheads="1"/>
                          </wps:cNvSpPr>
                          <wps:spPr bwMode="auto">
                            <a:xfrm>
                              <a:off x="3111335" y="-33253"/>
                              <a:ext cx="3087370" cy="810545"/>
                            </a:xfrm>
                            <a:prstGeom prst="roundRect">
                              <a:avLst>
                                <a:gd name="adj" fmla="val 16667"/>
                              </a:avLst>
                            </a:prstGeom>
                            <a:solidFill>
                              <a:srgbClr val="C0504D">
                                <a:lumMod val="20000"/>
                                <a:lumOff val="80000"/>
                              </a:srgbClr>
                            </a:solidFill>
                            <a:ln w="9525">
                              <a:solidFill>
                                <a:srgbClr val="4F81BD">
                                  <a:lumMod val="60000"/>
                                  <a:lumOff val="40000"/>
                                </a:srgbClr>
                              </a:solidFill>
                              <a:round/>
                              <a:headEnd type="none" w="med" len="med"/>
                              <a:tailEnd type="none" w="med" len="med"/>
                            </a:ln>
                          </wps:spPr>
                          <wps:txbx>
                            <w:txbxContent>
                              <w:p w14:paraId="7A00A5BE" w14:textId="42BB1DC5" w:rsidR="00C35559" w:rsidRPr="00B02129" w:rsidRDefault="00C35559" w:rsidP="00B02129">
                                <w:pPr>
                                  <w:spacing w:before="120"/>
                                  <w:jc w:val="center"/>
                                  <w:rPr>
                                    <w:rFonts w:ascii="Century Gothic" w:hAnsi="Century Gothic"/>
                                    <w:color w:val="365F91" w:themeColor="accent1" w:themeShade="BF"/>
                                    <w:sz w:val="18"/>
                                    <w:szCs w:val="18"/>
                                  </w:rPr>
                                </w:pPr>
                                <w:r w:rsidRPr="00B02129">
                                  <w:rPr>
                                    <w:rFonts w:ascii="Century Gothic" w:hAnsi="Century Gothic"/>
                                    <w:color w:val="365F91" w:themeColor="accent1" w:themeShade="BF"/>
                                    <w:sz w:val="18"/>
                                    <w:szCs w:val="18"/>
                                  </w:rPr>
                                  <w:t>Effectiveness of management reported through the Great Barrier Reef Outlook Report and Reef 2050 Annual Report</w:t>
                                </w:r>
                                <w:r>
                                  <w:rPr>
                                    <w:rFonts w:ascii="Century Gothic" w:hAnsi="Century Gothic"/>
                                    <w:color w:val="365F91" w:themeColor="accent1" w:themeShade="BF"/>
                                    <w:sz w:val="18"/>
                                    <w:szCs w:val="18"/>
                                  </w:rPr>
                                  <w:t>s</w:t>
                                </w:r>
                              </w:p>
                              <w:p w14:paraId="6EEE4321" w14:textId="37274EA3" w:rsidR="00C35559" w:rsidRPr="001B4CFE" w:rsidRDefault="00C35559" w:rsidP="008A4803">
                                <w:pPr>
                                  <w:spacing w:before="120"/>
                                  <w:jc w:val="center"/>
                                  <w:rPr>
                                    <w:rFonts w:ascii="Century Gothic" w:hAnsi="Century Gothic"/>
                                    <w:color w:val="365F91" w:themeColor="accent1" w:themeShade="BF"/>
                                    <w:sz w:val="20"/>
                                    <w:szCs w:val="20"/>
                                  </w:rPr>
                                </w:pPr>
                              </w:p>
                            </w:txbxContent>
                          </wps:txbx>
                          <wps:bodyPr rot="0" vert="horz" wrap="square" lIns="91440" tIns="45720" rIns="91440" bIns="45720" anchor="t" anchorCtr="0" upright="1">
                            <a:noAutofit/>
                          </wps:bodyPr>
                        </wps:wsp>
                      </wpg:grpSp>
                    </wpg:wgp>
                  </a:graphicData>
                </a:graphic>
                <wp14:sizeRelV relativeFrom="margin">
                  <wp14:pctHeight>0</wp14:pctHeight>
                </wp14:sizeRelV>
              </wp:anchor>
            </w:drawing>
          </mc:Choice>
          <mc:Fallback>
            <w:pict>
              <v:group w14:anchorId="1711B9EE" id="Group 3" o:spid="_x0000_s1053" style="position:absolute;margin-left:7.75pt;margin-top:51.3pt;width:489.65pt;height:250.5pt;z-index:251657216;mso-height-relative:margin" coordsize="62185,318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MiPcAYAAPAoAAAOAAAAZHJzL2Uyb0RvYy54bWzsWltv2zYUfh+w/0DoPbVISZRk1CmypCkG&#10;ZG3RC/rM6GJ7k0SNkmNnv37n8CIrTrIGaZyiq/PgSCJFHh6e7zsX6uWrTV2Rq0J1S9nMPPrC90jR&#10;ZDJfNvOZ9/nT+VHika4XTS4q2RQz77rovFfHv/7yct1OCyYXssoLRWCQppuu25m36Pt2Opl02aKo&#10;RfdCtkUDjaVUtejhVs0nuRJrGL2uJsz3+WQtVd4qmRVdB0/PTKN3rMcvyyLr35VlV/SkmnkgW69/&#10;lf69xN/J8UsxnSvRLpaZFUM8QopaLBuYdBjqTPSCrNTy1lD1MlOyk2X/IpP1RJblMiv0GmA11N9Z&#10;zRslV61ey3y6nreDmkC1O3p69LDZ26v3iizzmRd4pBE1bJGelQSomnU7n0KPN6r92L5X9sHc3OFq&#10;N6Wq8T+sg2y0Uq8HpRabnmTwkDOaRFHkkQzaAprQILJqzxawN7feyxav73kzSAIt1cRNPEH5BnHW&#10;LZhQt9VS921a+rgQbaGV36EOrJYoGJFR0we5avIiJx/AxkQzrwoCbVpFuj8qDFXTtRcy+6sjjTxd&#10;QLfiRCm5XhQiB/Eo9odFjF7Amw5eJZfrP2QOuyFWvdSWdaeuaRTyOE5wHDEdNE7ThAVW4zyJEl8L&#10;NqhNTFvV9W8KWRO8mHlgZk2O69ATiauLrsfx5rldqsj/9EhZV4CMK1ERyjmPtehiajvD2G5MvWhZ&#10;LfPzZVXpGzW/PK0UgVdnXnie0N/O9DzVqoYlmsfchz+zCniMZmF6u8cwfmeGAYXB9Xj8qiHrmZdG&#10;LNLD3mizL5nR0ui34MwJfqObVoDWIe7M6yYn/XULym+AszwcvS5yj1QFUBxe6Z69WFYP6QniVo3d&#10;ZtxZRFU37TeXGw07ZoHWTS9lfg0br6QhKSBVuFhI9Q9IAAQ187q/V0KBPNXvDRhPSsMQGU3fhFHM&#10;4EaNWy7HLaLJYKiZ13vEXJ72hgVXrVrOFzAT1dpr5AkYXLnsnWUaqaz8AC9DChp0Az84BuEOG5ZC&#10;OGrqyTmERoyGPjO78AAOSSmYlmYfGoORUIO678ghLBoU9bk9OpPrhmhWINigNTYQgr0zdmNENgZC&#10;OXg/xAwizNIv43EUJswjQLRHjHHKgx1mAE0AA4dGG9wPU/A5OCPYqKMXB2NLDasW5dPi6anuJAc6&#10;ZocU/8zmjAkExNoySBTAn534bgZpJNIHiIboQQSyKNTbiEAoKwF2nNVtDqBo5mDS1RygmfVKy3gD&#10;2jcYYA/sg/o6E93CUIye2i4MUQ+krIMQYFRUs2N3wwE7gO/a7HwJo12Irn8vFJAtmC2ywDv4KSsJ&#10;SpD2yiPIC3c9f1rWaFb1qQTWhg0G6fQlskxfuctSyfoLRGAnyFXQ5GgGt2KHaCCGy4qTE90NYp9W&#10;9BfNxzZzxIN6/LT5IlRrLa8Hd/ZWOi9sPY2x1W1f1PCDKOsZQgMWxY7/dmGtnc7Iz8MytqawxZ7D&#10;cQLUHhkcx5RFGilb9x7FfsKtd6c8gQ4a5QcMPzqCOGD4gGGTBLEodRi+Hd9jo0UuJAT7DvCZn/o+&#10;QBu9uQ2NXYDP/CBJE0cBIeeU6cDhfgrYc4R/3Q0BPuTmuVxDkApeDB7OvHP9Z32i9o8uMXhw4L4H&#10;t/09I/7QWdFOAPC0vtu54ieJ+J/DfXKIH+5LrRk0Ph/0Qpr4lAK+DtD7n0EvclZ0gN6oqAWp4n9B&#10;TyfMo+gVg+79lrUO/u6pi2Tf098NRY0fBXTburIpX91Z7WIcMrRxxRwfaB/1iJo5Y6FPE1s2cWEe&#10;H9dx0zDgoY4cxHSn6HUU+FDp0dSGba9d+Rxej30XJfpJAJViFHCIErfLdFXJvZfPGR+OGXZyZGi4&#10;6eDt3QNLX3HMkhTyb1364gz9N463kzXD5HgKEaVRwkAzY2VsC9iHypcHpTaTTIOt3Ft3P2TNh6zZ&#10;Zs0cSsqGCndRPeQ6NmO+A9WIUlv5oizkqQ8pOMJ4zGqOEse1rzSKoOB9ALH3LYdnBxAfQOxADKHC&#10;/fn3kDk9Q+kLCgGaAIJbte/AT+IghnZ04wn1o/ArBLDnwtf4aPvUj/zw9tG2Pqczscj4aBsO5b/u&#10;Yn/WCtlwXvKjZAyYHT9D8DycG3+49fEJ40Oa9QwIDSilAX5icsAphi8/K071wSPa/o+C023Kq0/j&#10;9Wd1OiO2nwDid3vje91r+6Hi8b8AAAD//wMAUEsDBBQABgAIAAAAIQDF4dTh4AAAAAoBAAAPAAAA&#10;ZHJzL2Rvd25yZXYueG1sTI9NS8NAEIbvgv9hGcGb3U1rgo3ZlFLUUxFshdLbNpkmodnZkN0m6b93&#10;POlpeJmH9yNbTbYVA/a+caQhmikQSIUrG6o0fO/fn15A+GCoNK0j1HBDD6v8/i4zaelG+sJhFyrB&#10;JuRTo6EOoUul9EWN1viZ65D4d3a9NYFlX8myNyOb21bOlUqkNQ1xQm063NRYXHZXq+FjNON6Eb0N&#10;28t5czvu48/DNkKtHx+m9SuIgFP4g+G3PleHnDud3JVKL1rWccwkXzVPQDCwXD7zlpOGRC0SkHkm&#10;/0/IfwAAAP//AwBQSwECLQAUAAYACAAAACEAtoM4kv4AAADhAQAAEwAAAAAAAAAAAAAAAAAAAAAA&#10;W0NvbnRlbnRfVHlwZXNdLnhtbFBLAQItABQABgAIAAAAIQA4/SH/1gAAAJQBAAALAAAAAAAAAAAA&#10;AAAAAC8BAABfcmVscy8ucmVsc1BLAQItABQABgAIAAAAIQCLZMiPcAYAAPAoAAAOAAAAAAAAAAAA&#10;AAAAAC4CAABkcnMvZTJvRG9jLnhtbFBLAQItABQABgAIAAAAIQDF4dTh4AAAAAoBAAAPAAAAAAAA&#10;AAAAAAAAAMoIAABkcnMvZG93bnJldi54bWxQSwUGAAAAAAQABADzAAAA1wkAAAAA&#10;">
                <v:roundrect id="Rounded Rectangle 10" o:spid="_x0000_s1054" style="position:absolute;top:15467;width:61982;height:685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7c/sUA&#10;AADbAAAADwAAAGRycy9kb3ducmV2LnhtbESPzW7CQAyE75V4h5WReqlgUw6oBBYEjRAceuHnAays&#10;SQJZb8gukPL0+FCpN1sznvk8W3SuVndqQ+XZwOcwAUWce1txYeB4WA++QIWIbLH2TAZ+KcBi3nub&#10;YWr9g3d038dCSQiHFA2UMTap1iEvyWEY+oZYtJNvHUZZ20LbFh8S7mo9SpKxdlixNJTY0HdJ+WV/&#10;cwY22c9qsuHD7fS8uo+sqbPd8Xo25r3fLaegInXx3/x3vbWCL/Tyiwyg5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btz+xQAAANsAAAAPAAAAAAAAAAAAAAAAAJgCAABkcnMv&#10;ZG93bnJldi54bWxQSwUGAAAAAAQABAD1AAAAigMAAAAA&#10;" fillcolor="#95b3d7" strokecolor="#95b3d7">
                  <v:textbox>
                    <w:txbxContent>
                      <w:p w14:paraId="6E04CEF5" w14:textId="5DD3BCE5" w:rsidR="00C35559" w:rsidRPr="00BC73C4" w:rsidRDefault="00C35559" w:rsidP="008A4803">
                        <w:pPr>
                          <w:spacing w:before="120"/>
                          <w:jc w:val="center"/>
                          <w:rPr>
                            <w:rFonts w:ascii="Century Gothic" w:hAnsi="Century Gothic"/>
                            <w:b/>
                            <w:color w:val="FFFFFF" w:themeColor="background1"/>
                          </w:rPr>
                        </w:pPr>
                        <w:r w:rsidRPr="00BC73C4">
                          <w:rPr>
                            <w:rFonts w:ascii="Century Gothic" w:hAnsi="Century Gothic"/>
                            <w:b/>
                            <w:color w:val="FFFFFF" w:themeColor="background1"/>
                          </w:rPr>
                          <w:t xml:space="preserve">Reef 2050 Plan, supported by </w:t>
                        </w:r>
                        <w:r w:rsidRPr="00BC73C4">
                          <w:rPr>
                            <w:rFonts w:ascii="Century Gothic" w:hAnsi="Century Gothic"/>
                            <w:b/>
                            <w:color w:val="FF0000"/>
                          </w:rPr>
                          <w:t xml:space="preserve">Reef 2050 Plan </w:t>
                        </w:r>
                        <w:r>
                          <w:rPr>
                            <w:rFonts w:ascii="Century Gothic" w:hAnsi="Century Gothic"/>
                            <w:b/>
                            <w:color w:val="FF0000"/>
                          </w:rPr>
                          <w:t>policies</w:t>
                        </w:r>
                        <w:r>
                          <w:rPr>
                            <w:rFonts w:ascii="Century Gothic" w:hAnsi="Century Gothic"/>
                            <w:b/>
                            <w:color w:val="FFFFFF" w:themeColor="background1"/>
                          </w:rPr>
                          <w:t>,</w:t>
                        </w:r>
                        <w:r>
                          <w:rPr>
                            <w:rFonts w:ascii="Century Gothic" w:hAnsi="Century Gothic"/>
                            <w:b/>
                            <w:color w:val="FF0000"/>
                          </w:rPr>
                          <w:t xml:space="preserve"> </w:t>
                        </w:r>
                        <w:r w:rsidRPr="00BC73C4">
                          <w:rPr>
                            <w:rFonts w:ascii="Century Gothic" w:hAnsi="Century Gothic"/>
                            <w:b/>
                            <w:color w:val="FFFFFF" w:themeColor="background1"/>
                          </w:rPr>
                          <w:t>progress reports and investment strategies</w:t>
                        </w:r>
                      </w:p>
                    </w:txbxContent>
                  </v:textbox>
                </v:roundrect>
                <v:group id="Group 36" o:spid="_x0000_s1055" style="position:absolute;width:62185;height:15214" coordsize="62191,175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256" o:spid="_x0000_s1056" type="#_x0000_t70" style="position:absolute;left:26754;top:-22617;width:10032;height:6049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nev8IA&#10;AADcAAAADwAAAGRycy9kb3ducmV2LnhtbESP3YrCMBSE7wXfIZwFb2RNFSzaNYq/4I2I1Qc4NMe2&#10;bHNSmqj17Y0geDnMzDfMbNGaStypcaVlBcNBBII4s7rkXMHlvPudgHAeWWNlmRQ8ycFi3u3MMNH2&#10;wSe6pz4XAcIuQQWF93UipcsKMugGtiYO3tU2Bn2QTS51g48AN5UcRVEsDZYcFgqsaV1Q9p/ejIJ1&#10;uvRbd8HV9UDn2Ow3x+muL5Xq/bTLPxCeWv8Nf9p7rWA0juF9JhwBOX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ad6/wgAAANwAAAAPAAAAAAAAAAAAAAAAAJgCAABkcnMvZG93&#10;bnJldi54bWxQSwUGAAAAAAQABAD1AAAAhwMAAAAA&#10;" adj="0,1910" filled="f" strokecolor="#95b3d7" strokeweight="2pt"/>
                  <v:shape id="Up-Down Arrow 257" o:spid="_x0000_s1057" type="#_x0000_t70" style="position:absolute;left:28144;top:712;width:5709;height:168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QHIsUA&#10;AADcAAAADwAAAGRycy9kb3ducmV2LnhtbESPX0vDQBDE3wt+h2MFX4K9GOq/2GspglAQBKOgj0tu&#10;TYK5veNubdNv7xUKfRxm5jfMcj25Ue0opsGzgZt5CYq49XbgzsDnx8v1A6gkyBZHz2TgQAnWq4vZ&#10;Emvr9/xOu0Y6lSGcajTQi4Ra69T25DDNfSDO3o+PDiXL2GkbcZ/hbtRVWd5phwPnhR4DPffU/jZ/&#10;zsB30IvN4q16Lb5sEUMRpZD0aMzV5bR5AiU0yTl8am+tger2Ho5n8hH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VAcixQAAANwAAAAPAAAAAAAAAAAAAAAAAJgCAABkcnMv&#10;ZG93bnJldi54bWxQSwUGAAAAAAQABAD1AAAAigMAAAAA&#10;" adj="0,3912" filled="f" strokecolor="#95b3d7" strokeweight="2pt"/>
                  <v:roundrect id="Rounded Rectangle 259" o:spid="_x0000_s1058" style="position:absolute;left:20900;width:20390;height:146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FVnsQA&#10;AADcAAAADwAAAGRycy9kb3ducmV2LnhtbESPT4vCMBTE74LfIbwFb5qusGK7xiKCIOtB/APi7W3z&#10;bIvNS2liW7+9ERb2OMzMb5hF2ptKtNS40rKCz0kEgjizuuRcwfm0Gc9BOI+ssbJMCp7kIF0OBwtM&#10;tO34QO3R5yJA2CWooPC+TqR0WUEG3cTWxMG72cagD7LJpW6wC3BTyWkUzaTBksNCgTWtC8rux4dR&#10;QPZxPf/un7v56lLFOjKu/dk5pUYf/eobhKfe/4f/2lutYPoVw/tMOAJy+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BVZ7EAAAA3AAAAA8AAAAAAAAAAAAAAAAAmAIAAGRycy9k&#10;b3ducmV2LnhtbFBLBQYAAAAABAAEAPUAAACJAwAAAAA=&#10;" fillcolor="window" strokecolor="#95b3d7">
                    <v:textbox>
                      <w:txbxContent>
                        <w:p w14:paraId="49848F61" w14:textId="77777777" w:rsidR="00C35559" w:rsidRPr="00177A30" w:rsidRDefault="00C35559" w:rsidP="008A4803">
                          <w:pPr>
                            <w:spacing w:before="360"/>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Implemented by Australian and Queensland governments and partner organisations.</w:t>
                          </w:r>
                        </w:p>
                      </w:txbxContent>
                    </v:textbox>
                  </v:roundrect>
                  <v:roundrect id="Rounded Rectangle 260" o:spid="_x0000_s1059" style="position:absolute;left:41801;width:20390;height:146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c2vr4A&#10;AADcAAAADwAAAGRycy9kb3ducmV2LnhtbERPvQrCMBDeBd8hnOCmqQ6i1SgiCKKDqAVxO5uzLTaX&#10;0sRa394MguPH979YtaYUDdWusKxgNIxAEKdWF5wpSC7bwRSE88gaS8uk4EMOVstuZ4Gxtm8+UXP2&#10;mQgh7GJUkHtfxVK6NCeDbmgr4sA9bG3QB1hnUtf4DuGmlOMomkiDBYeGHCva5JQ+zy+jgOzrltyP&#10;n8N0fS1nOjKu2R+cUv1eu56D8NT6v/jn3mkF40mYH86EIyCX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hXNr6+AAAA3AAAAA8AAAAAAAAAAAAAAAAAmAIAAGRycy9kb3ducmV2&#10;LnhtbFBLBQYAAAAABAAEAPUAAACDAwAAAAA=&#10;" fillcolor="window" strokecolor="#95b3d7">
                    <v:textbox>
                      <w:txbxContent>
                        <w:p w14:paraId="7D7D582C" w14:textId="77777777" w:rsidR="00C35559" w:rsidRPr="00177A30" w:rsidRDefault="00C35559" w:rsidP="008A4803">
                          <w:pPr>
                            <w:spacing w:before="240"/>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Implementation advice from the Reef 2050 Independent Expert Panel and the Reef 2050 Advisory Committee.</w:t>
                          </w:r>
                        </w:p>
                        <w:p w14:paraId="4CAC8B51" w14:textId="77777777" w:rsidR="00C35559" w:rsidRPr="001B4CFE" w:rsidRDefault="00C35559" w:rsidP="008A4803">
                          <w:pPr>
                            <w:spacing w:before="120"/>
                            <w:rPr>
                              <w:rFonts w:ascii="Century Gothic" w:hAnsi="Century Gothic"/>
                              <w:color w:val="365F91" w:themeColor="accent1" w:themeShade="BF"/>
                              <w:sz w:val="20"/>
                              <w:szCs w:val="20"/>
                            </w:rPr>
                          </w:pPr>
                        </w:p>
                      </w:txbxContent>
                    </v:textbox>
                  </v:roundrect>
                  <v:roundrect id="Rounded Rectangle 261" o:spid="_x0000_s1060" style="position:absolute;width:20389;height:146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uTJcEA&#10;AADcAAAADwAAAGRycy9kb3ducmV2LnhtbESPzQrCMBCE74LvEFbwpqkeRKtRRBBED+IPiLe1Wdti&#10;sylNrPXtjSB4HGbmG2a2aEwhaqpcblnBoB+BIE6szjlVcD6te2MQziNrLCyTgjc5WMzbrRnG2r74&#10;QPXRpyJA2MWoIPO+jKV0SUYGXd+WxMG728qgD7JKpa7wFeCmkMMoGkmDOYeFDEtaZZQ8jk+jgOzz&#10;er7t37vx8lJMdGRcvd05pbqdZjkF4anx//CvvdEKhqMBfM+EIyD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cbkyXBAAAA3AAAAA8AAAAAAAAAAAAAAAAAmAIAAGRycy9kb3du&#10;cmV2LnhtbFBLBQYAAAAABAAEAPUAAACGAwAAAAA=&#10;" fillcolor="window" strokecolor="#95b3d7">
                    <v:textbox>
                      <w:txbxContent>
                        <w:p w14:paraId="12697BAB" w14:textId="77777777" w:rsidR="00C35559" w:rsidRPr="00177A30" w:rsidRDefault="00C35559" w:rsidP="008A4803">
                          <w:pPr>
                            <w:spacing w:after="120" w:line="240" w:lineRule="auto"/>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Implemented through Inter-governmental Agreement on the Great Barrier Reef</w:t>
                          </w:r>
                        </w:p>
                        <w:p w14:paraId="73BA0F68" w14:textId="77777777" w:rsidR="00C35559" w:rsidRPr="00177A30" w:rsidRDefault="00C35559" w:rsidP="002824F3">
                          <w:pPr>
                            <w:numPr>
                              <w:ilvl w:val="1"/>
                              <w:numId w:val="13"/>
                            </w:numPr>
                            <w:spacing w:after="0" w:line="240" w:lineRule="auto"/>
                            <w:ind w:left="360"/>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 xml:space="preserve">Ministerial decision – making </w:t>
                          </w:r>
                        </w:p>
                        <w:p w14:paraId="43EE0324" w14:textId="77777777" w:rsidR="00C35559" w:rsidRPr="00177A30" w:rsidRDefault="00C35559" w:rsidP="002824F3">
                          <w:pPr>
                            <w:numPr>
                              <w:ilvl w:val="1"/>
                              <w:numId w:val="13"/>
                            </w:numPr>
                            <w:spacing w:after="0" w:line="240" w:lineRule="auto"/>
                            <w:ind w:left="360"/>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Supported by Senior Officer Committee</w:t>
                          </w:r>
                        </w:p>
                      </w:txbxContent>
                    </v:textbox>
                  </v:roundrect>
                </v:group>
                <v:group id="Group 262" o:spid="_x0000_s1061" style="position:absolute;top:22401;width:61982;height:9437" coordorigin=",-3063" coordsize="61987,108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qAlbMQAAADcAAAADwAAAGRycy9kb3ducmV2LnhtbESPQYvCMBSE7wv+h/AE&#10;b2vayopUo4ioeJCFVUG8PZpnW2xeShPb+u/NwsIeh5n5hlmselOJlhpXWlYQjyMQxJnVJecKLufd&#10;5wyE88gaK8uk4EUOVsvBxwJTbTv+ofbkcxEg7FJUUHhfp1K6rCCDbmxr4uDdbWPQB9nkUjfYBbip&#10;ZBJFU2mw5LBQYE2bgrLH6WkU7Dvs1pN42x4f983rdv76vh5jUmo07NdzEJ56/x/+ax+0gmSa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qAlbMQAAADcAAAA&#10;DwAAAAAAAAAAAAAAAACqAgAAZHJzL2Rvd25yZXYueG1sUEsFBgAAAAAEAAQA+gAAAJsDAAAAAA==&#10;">
                  <v:shape id="Up-Down Arrow 263" o:spid="_x0000_s1062" type="#_x0000_t70" style="position:absolute;left:27728;top:-26280;width:5709;height:5958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essMQA&#10;AADcAAAADwAAAGRycy9kb3ducmV2LnhtbESPwWrDMBBE74H+g9hCb4lsN4TgRjElEGgvhaQhuW6l&#10;rW1srYylOOrfR4VCj8PMvGE2VbS9mGj0rWMF+SIDQaydablWcPrcz9cgfEA22DsmBT/kodo+zDZY&#10;GnfjA03HUIsEYV+igiaEoZTS64Ys+oUbiJP37UaLIcmxlmbEW4LbXhZZtpIWW04LDQ60a0h3x6tV&#10;sOx0PJ/f48ey+5pMrvf6kudeqafH+PoCIlAM/+G/9ptRUKye4fdMOgJye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XrLDEAAAA3AAAAA8AAAAAAAAAAAAAAAAAmAIAAGRycy9k&#10;b3ducmV2LnhtbFBLBQYAAAAABAAEAPUAAACJAwAAAAA=&#10;" adj="0,1104" filled="f" strokecolor="#95b3d7" strokeweight="2pt"/>
                  <v:shape id="Up-Down Arrow 264" o:spid="_x0000_s1063" type="#_x0000_t70" style="position:absolute;left:12469;top:-3063;width:5708;height:95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F7ccMA&#10;AADcAAAADwAAAGRycy9kb3ducmV2LnhtbESPQWsCMRSE7wX/Q3gFbzVbbRdZjSIWwZ5KVfD6SJ67&#10;aTcvYZPq+u9NQfA4zMw3zHzZu1acqYvWs4LXUQGCWHtjuVZw2G9epiBiQjbYeiYFV4qwXAye5lgZ&#10;f+FvOu9SLTKEY4UKmpRCJWXUDTmMIx+Is3fyncOUZVdL0+Elw10rx0VRSoeW80KDgdYN6d/dn1Pw&#10;+XEs7fTnfWK+QkBn9/GgV1qp4XO/moFI1KdH+N7eGgXj8g3+z+QjIB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F7ccMAAADcAAAADwAAAAAAAAAAAAAAAACYAgAAZHJzL2Rv&#10;d25yZXYueG1sUEsFBgAAAAAEAAQA9QAAAIgDAAAAAA==&#10;" adj="0,6881" filled="f" strokecolor="#95b3d7" strokeweight="2pt"/>
                  <v:roundrect id="Rounded Rectangle 265" o:spid="_x0000_s1064" style="position:absolute;top:-332;width:30873;height:810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BDYcMA&#10;AADcAAAADwAAAGRycy9kb3ducmV2LnhtbESPQYvCMBSE74L/ITzBm6YKFalGEVHQFQSr3h/Nsy1t&#10;XkoTteuv3yws7HGYmW+Y5boztXhR60rLCibjCARxZnXJuYLbdT+ag3AeWWNtmRR8k4P1qt9bYqLt&#10;my/0Sn0uAoRdggoK75tESpcVZNCNbUMcvIdtDfog21zqFt8Bbmo5jaKZNFhyWCiwoW1BWZU+jYJT&#10;lt4/p/hI5y+H5/j62VWHulJqOOg2CxCeOv8f/msftILpLIbfM+EIyN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UBDYcMAAADcAAAADwAAAAAAAAAAAAAAAACYAgAAZHJzL2Rv&#10;d25yZXYueG1sUEsFBgAAAAAEAAQA9QAAAIgDAAAAAA==&#10;" fillcolor="#f2dcdb" strokecolor="#95b3d7">
                    <v:textbox>
                      <w:txbxContent>
                        <w:p w14:paraId="1CFB4762" w14:textId="4089F6D4" w:rsidR="00C35559" w:rsidRPr="001B4CFE" w:rsidRDefault="00C35559" w:rsidP="008A4803">
                          <w:pPr>
                            <w:spacing w:before="120"/>
                            <w:jc w:val="center"/>
                            <w:rPr>
                              <w:rFonts w:ascii="Century Gothic" w:hAnsi="Century Gothic"/>
                              <w:color w:val="365F91" w:themeColor="accent1" w:themeShade="BF"/>
                              <w:sz w:val="20"/>
                              <w:szCs w:val="20"/>
                            </w:rPr>
                          </w:pPr>
                          <w:r w:rsidRPr="00177A30">
                            <w:rPr>
                              <w:rFonts w:ascii="Century Gothic" w:hAnsi="Century Gothic"/>
                              <w:color w:val="365F91" w:themeColor="accent1" w:themeShade="BF"/>
                              <w:sz w:val="18"/>
                              <w:szCs w:val="18"/>
                            </w:rPr>
                            <w:t xml:space="preserve">Progress monitored through the Reef 2050 </w:t>
                          </w:r>
                          <w:r>
                            <w:rPr>
                              <w:rFonts w:ascii="Century Gothic" w:hAnsi="Century Gothic"/>
                              <w:color w:val="365F91" w:themeColor="accent1" w:themeShade="BF"/>
                              <w:sz w:val="18"/>
                              <w:szCs w:val="18"/>
                            </w:rPr>
                            <w:t xml:space="preserve">Plan Annual Reports and </w:t>
                          </w:r>
                          <w:r w:rsidRPr="00177A30">
                            <w:rPr>
                              <w:rFonts w:ascii="Century Gothic" w:hAnsi="Century Gothic"/>
                              <w:color w:val="365F91" w:themeColor="accent1" w:themeShade="BF"/>
                              <w:sz w:val="18"/>
                              <w:szCs w:val="18"/>
                            </w:rPr>
                            <w:t>Integrated Monitoring and Reporting Program.</w:t>
                          </w:r>
                        </w:p>
                      </w:txbxContent>
                    </v:textbox>
                  </v:roundrect>
                  <v:roundrect id="Rounded Rectangle 266" o:spid="_x0000_s1065" style="position:absolute;left:31113;top:-332;width:30874;height:810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LdFsMA&#10;AADcAAAADwAAAGRycy9kb3ducmV2LnhtbESP3YrCMBSE7xd8h3AE79ZUwbJUo4go+APCVr0/NMe2&#10;tDkpTdTq028WBC+HmfmGmS06U4s7ta60rGA0jEAQZ1aXnCs4nzbfPyCcR9ZYWyYFT3KwmPe+Zpho&#10;++Bfuqc+FwHCLkEFhfdNIqXLCjLohrYhDt7VtgZ9kG0udYuPADe1HEdRLA2WHBYKbGhVUFalN6Pg&#10;kKWX12Gyo+Pe4XFyeq2rbV0pNeh3yykIT53/hN/trVYwjmP4PxOOgJ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LdFsMAAADcAAAADwAAAAAAAAAAAAAAAACYAgAAZHJzL2Rv&#10;d25yZXYueG1sUEsFBgAAAAAEAAQA9QAAAIgDAAAAAA==&#10;" fillcolor="#f2dcdb" strokecolor="#95b3d7">
                    <v:textbox>
                      <w:txbxContent>
                        <w:p w14:paraId="7A00A5BE" w14:textId="42BB1DC5" w:rsidR="00C35559" w:rsidRPr="00B02129" w:rsidRDefault="00C35559" w:rsidP="00B02129">
                          <w:pPr>
                            <w:spacing w:before="120"/>
                            <w:jc w:val="center"/>
                            <w:rPr>
                              <w:rFonts w:ascii="Century Gothic" w:hAnsi="Century Gothic"/>
                              <w:color w:val="365F91" w:themeColor="accent1" w:themeShade="BF"/>
                              <w:sz w:val="18"/>
                              <w:szCs w:val="18"/>
                            </w:rPr>
                          </w:pPr>
                          <w:r w:rsidRPr="00B02129">
                            <w:rPr>
                              <w:rFonts w:ascii="Century Gothic" w:hAnsi="Century Gothic"/>
                              <w:color w:val="365F91" w:themeColor="accent1" w:themeShade="BF"/>
                              <w:sz w:val="18"/>
                              <w:szCs w:val="18"/>
                            </w:rPr>
                            <w:t>Effectiveness of management reported through the Great Barrier Reef Outlook Report and Reef 2050 Annual Report</w:t>
                          </w:r>
                          <w:r>
                            <w:rPr>
                              <w:rFonts w:ascii="Century Gothic" w:hAnsi="Century Gothic"/>
                              <w:color w:val="365F91" w:themeColor="accent1" w:themeShade="BF"/>
                              <w:sz w:val="18"/>
                              <w:szCs w:val="18"/>
                            </w:rPr>
                            <w:t>s</w:t>
                          </w:r>
                        </w:p>
                        <w:p w14:paraId="6EEE4321" w14:textId="37274EA3" w:rsidR="00C35559" w:rsidRPr="001B4CFE" w:rsidRDefault="00C35559" w:rsidP="008A4803">
                          <w:pPr>
                            <w:spacing w:before="120"/>
                            <w:jc w:val="center"/>
                            <w:rPr>
                              <w:rFonts w:ascii="Century Gothic" w:hAnsi="Century Gothic"/>
                              <w:color w:val="365F91" w:themeColor="accent1" w:themeShade="BF"/>
                              <w:sz w:val="20"/>
                              <w:szCs w:val="20"/>
                            </w:rPr>
                          </w:pPr>
                        </w:p>
                      </w:txbxContent>
                    </v:textbox>
                  </v:roundrect>
                </v:group>
                <w10:wrap type="topAndBottom"/>
              </v:group>
            </w:pict>
          </mc:Fallback>
        </mc:AlternateContent>
      </w:r>
      <w:r w:rsidR="00267655" w:rsidRPr="00B13B4C">
        <w:rPr>
          <w:rFonts w:ascii="Century Gothic" w:hAnsi="Century Gothic"/>
          <w:szCs w:val="20"/>
        </w:rPr>
        <w:t>This Policy has been developed in parallel with the Reef 2050 Plan Cumulative Impact Management Policy</w:t>
      </w:r>
      <w:r w:rsidR="0017798E">
        <w:rPr>
          <w:rFonts w:ascii="Century Gothic" w:hAnsi="Century Gothic"/>
          <w:szCs w:val="20"/>
        </w:rPr>
        <w:t xml:space="preserve"> </w:t>
      </w:r>
      <w:r w:rsidR="007B0BE9" w:rsidRPr="007B0BE9">
        <w:rPr>
          <w:rFonts w:ascii="Century Gothic" w:hAnsi="Century Gothic"/>
          <w:szCs w:val="20"/>
        </w:rPr>
        <w:t xml:space="preserve">and guidance for Good Practice Management </w:t>
      </w:r>
      <w:r w:rsidR="0017798E" w:rsidRPr="007B0BE9">
        <w:rPr>
          <w:rFonts w:ascii="Century Gothic" w:hAnsi="Century Gothic"/>
          <w:szCs w:val="20"/>
        </w:rPr>
        <w:t>under the overall</w:t>
      </w:r>
      <w:r w:rsidR="0017798E" w:rsidRPr="008A4803">
        <w:rPr>
          <w:rFonts w:ascii="Century Gothic" w:hAnsi="Century Gothic"/>
          <w:szCs w:val="20"/>
        </w:rPr>
        <w:t xml:space="preserve"> governance framework for the Reef 2050 Plan</w:t>
      </w:r>
      <w:r w:rsidR="00231887">
        <w:rPr>
          <w:rFonts w:ascii="Century Gothic" w:hAnsi="Century Gothic"/>
          <w:szCs w:val="20"/>
        </w:rPr>
        <w:t xml:space="preserve"> (Figure 2).</w:t>
      </w:r>
      <w:r w:rsidR="0017798E" w:rsidRPr="008A4803">
        <w:rPr>
          <w:rFonts w:ascii="Century Gothic" w:hAnsi="Century Gothic"/>
          <w:szCs w:val="20"/>
        </w:rPr>
        <w:t xml:space="preserve"> </w:t>
      </w:r>
      <w:r w:rsidR="006F120D" w:rsidRPr="008A4803">
        <w:rPr>
          <w:rFonts w:ascii="Century Gothic" w:hAnsi="Century Gothic"/>
          <w:szCs w:val="20"/>
        </w:rPr>
        <w:t xml:space="preserve"> </w:t>
      </w:r>
    </w:p>
    <w:p w14:paraId="22B89548" w14:textId="1F29F308" w:rsidR="001E6CAB" w:rsidRPr="00BC4666" w:rsidRDefault="002A192C" w:rsidP="00231887">
      <w:pPr>
        <w:pStyle w:val="Heading2"/>
        <w:keepNext/>
        <w:tabs>
          <w:tab w:val="left" w:pos="9498"/>
        </w:tabs>
        <w:spacing w:before="720" w:after="120"/>
        <w:rPr>
          <w:rFonts w:ascii="Century Gothic" w:hAnsi="Century Gothic"/>
          <w:b/>
          <w:szCs w:val="20"/>
        </w:rPr>
      </w:pPr>
      <w:bookmarkStart w:id="9" w:name="_Toc498695264"/>
      <w:r>
        <w:rPr>
          <w:noProof/>
        </w:rPr>
        <mc:AlternateContent>
          <mc:Choice Requires="wps">
            <w:drawing>
              <wp:anchor distT="0" distB="0" distL="114300" distR="114300" simplePos="0" relativeHeight="251579392" behindDoc="0" locked="0" layoutInCell="1" allowOverlap="1" wp14:anchorId="5640024D" wp14:editId="7C3EA96C">
                <wp:simplePos x="0" y="0"/>
                <wp:positionH relativeFrom="column">
                  <wp:posOffset>95250</wp:posOffset>
                </wp:positionH>
                <wp:positionV relativeFrom="paragraph">
                  <wp:posOffset>3330575</wp:posOffset>
                </wp:positionV>
                <wp:extent cx="6218555" cy="635"/>
                <wp:effectExtent l="0" t="0" r="0" b="0"/>
                <wp:wrapNone/>
                <wp:docPr id="12" name="Text Box 12"/>
                <wp:cNvGraphicFramePr/>
                <a:graphic xmlns:a="http://schemas.openxmlformats.org/drawingml/2006/main">
                  <a:graphicData uri="http://schemas.microsoft.com/office/word/2010/wordprocessingShape">
                    <wps:wsp>
                      <wps:cNvSpPr txBox="1"/>
                      <wps:spPr>
                        <a:xfrm>
                          <a:off x="0" y="0"/>
                          <a:ext cx="6218555" cy="635"/>
                        </a:xfrm>
                        <a:prstGeom prst="rect">
                          <a:avLst/>
                        </a:prstGeom>
                        <a:solidFill>
                          <a:prstClr val="white"/>
                        </a:solidFill>
                        <a:ln>
                          <a:noFill/>
                        </a:ln>
                        <a:effectLst/>
                      </wps:spPr>
                      <wps:txbx>
                        <w:txbxContent>
                          <w:p w14:paraId="105F5DC1" w14:textId="0576240E" w:rsidR="00C35559" w:rsidRPr="00231887" w:rsidRDefault="00C35559" w:rsidP="00231887">
                            <w:pPr>
                              <w:pStyle w:val="Caption"/>
                              <w:jc w:val="center"/>
                              <w:rPr>
                                <w:rFonts w:ascii="Century Gothic" w:eastAsia="MS Mincho" w:hAnsi="Century Gothic"/>
                                <w:noProof/>
                                <w:color w:val="auto"/>
                                <w:sz w:val="18"/>
                              </w:rPr>
                            </w:pPr>
                            <w:r w:rsidRPr="00231887">
                              <w:rPr>
                                <w:rFonts w:ascii="Century Gothic" w:hAnsi="Century Gothic"/>
                                <w:color w:val="auto"/>
                                <w:sz w:val="18"/>
                              </w:rPr>
                              <w:t xml:space="preserve">Figure </w:t>
                            </w:r>
                            <w:r w:rsidRPr="00231887">
                              <w:rPr>
                                <w:rFonts w:ascii="Century Gothic" w:hAnsi="Century Gothic"/>
                                <w:color w:val="auto"/>
                                <w:sz w:val="18"/>
                              </w:rPr>
                              <w:fldChar w:fldCharType="begin"/>
                            </w:r>
                            <w:r w:rsidRPr="00231887">
                              <w:rPr>
                                <w:rFonts w:ascii="Century Gothic" w:hAnsi="Century Gothic"/>
                                <w:color w:val="auto"/>
                                <w:sz w:val="18"/>
                              </w:rPr>
                              <w:instrText xml:space="preserve"> SEQ Figure \* ARABIC </w:instrText>
                            </w:r>
                            <w:r w:rsidRPr="00231887">
                              <w:rPr>
                                <w:rFonts w:ascii="Century Gothic" w:hAnsi="Century Gothic"/>
                                <w:color w:val="auto"/>
                                <w:sz w:val="18"/>
                              </w:rPr>
                              <w:fldChar w:fldCharType="separate"/>
                            </w:r>
                            <w:r w:rsidR="00D53CD4">
                              <w:rPr>
                                <w:rFonts w:ascii="Century Gothic" w:hAnsi="Century Gothic"/>
                                <w:noProof/>
                                <w:color w:val="auto"/>
                                <w:sz w:val="18"/>
                              </w:rPr>
                              <w:t>2</w:t>
                            </w:r>
                            <w:r w:rsidRPr="00231887">
                              <w:rPr>
                                <w:rFonts w:ascii="Century Gothic" w:hAnsi="Century Gothic"/>
                                <w:color w:val="auto"/>
                                <w:sz w:val="18"/>
                              </w:rPr>
                              <w:fldChar w:fldCharType="end"/>
                            </w:r>
                            <w:r w:rsidRPr="00231887">
                              <w:rPr>
                                <w:rFonts w:ascii="Century Gothic" w:hAnsi="Century Gothic"/>
                                <w:color w:val="auto"/>
                                <w:sz w:val="18"/>
                              </w:rPr>
                              <w:t xml:space="preserve"> - Policy guidance supporting implementation of the Reef 2050 Plan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40024D" id="Text Box 12" o:spid="_x0000_s1066" type="#_x0000_t202" style="position:absolute;margin-left:7.5pt;margin-top:262.25pt;width:489.65pt;height:.05pt;z-index:251579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Ok+NQIAAHUEAAAOAAAAZHJzL2Uyb0RvYy54bWysVFGP2jAMfp+0/xDlfRSYQLeKcmKcmCah&#10;u5NguueQpjRSGmdOoGW/fk5Kue22p2kvwbG/fK4/2yzuu8aws0KvwRZ8MhpzpqyEUttjwb/tNx/u&#10;OPNB2FIYsKrgF+X5/fL9u0XrcjWFGkypkBGJ9XnrCl6H4PIs87JWjfAjcMpSsAJsRKArHrMSRUvs&#10;jcmm4/E8awFLhyCV9+R96IN8mfirSsnwVFVeBWYKTt8W0onpPMQzWy5EfkThai2vnyH+4SsaoS0l&#10;vVE9iCDYCfUfVI2WCB6qMJLQZFBVWqpUA1UzGb+pZlcLp1ItJI53N5n8/6OVj+dnZLqk3k05s6Kh&#10;Hu1VF9hn6Bi5SJ/W+ZxgO0fA0JGfsIPfkzOW3VXYxF8qiFGclL7c1I1skpzz6eRuNptxJik2/ziL&#10;HNnrU4c+fFHQsGgUHKl1SVFx3vrQQwdIzOTB6HKjjYmXGFgbZGdBbW5rHdSV/DeUsRFrIb7qCXuP&#10;SnNyzRKr7auKVugOXVJn+mko+QDlhZRA6GfJO7nRlH4rfHgWSMNDxdNChCc6KgNtweFqcVYD/vib&#10;P+KppxTlrKVhLLj/fhKoODNfLXU7Tu5g4GAcBsOemjVQ4RNaNSeTSQ8wmMGsEJoX2pNVzEIhYSXl&#10;KngYzHXoV4L2TKrVKoFoPp0IW7tzMlIPMu+7F4Hu2qRAvX2EYUxF/qZXPTZ1y61OgYRPjYzC9irS&#10;AMQLzXYahesexuX59Z5Qr/8Wy58AAAD//wMAUEsDBBQABgAIAAAAIQBuTWf64AAAAAoBAAAPAAAA&#10;ZHJzL2Rvd25yZXYueG1sTI/BTsMwEETvSPyDtUhcEHVok4iGOFVVwQEuFaEXbm7sxoF4HdlOm/49&#10;Wy5wnNnR7JtyNdmeHbUPnUMBD7MEmMbGqQ5bAbuPl/tHYCFKVLJ3qAWcdYBVdX1VykK5E77rYx1b&#10;RiUYCinAxDgUnIfGaCvDzA0a6XZw3spI0rdceXmictvzeZLk3MoO6YORg94Y3XzXoxWwTT+35m48&#10;PL+t04V/3Y2b/Kuthbi9mdZPwKKe4l8YLviEDhUx7d2IKrCedEZTooBsnmbAKLBcpgtg+18nB16V&#10;/P+E6gcAAP//AwBQSwECLQAUAAYACAAAACEAtoM4kv4AAADhAQAAEwAAAAAAAAAAAAAAAAAAAAAA&#10;W0NvbnRlbnRfVHlwZXNdLnhtbFBLAQItABQABgAIAAAAIQA4/SH/1gAAAJQBAAALAAAAAAAAAAAA&#10;AAAAAC8BAABfcmVscy8ucmVsc1BLAQItABQABgAIAAAAIQBfgOk+NQIAAHUEAAAOAAAAAAAAAAAA&#10;AAAAAC4CAABkcnMvZTJvRG9jLnhtbFBLAQItABQABgAIAAAAIQBuTWf64AAAAAoBAAAPAAAAAAAA&#10;AAAAAAAAAI8EAABkcnMvZG93bnJldi54bWxQSwUGAAAAAAQABADzAAAAnAUAAAAA&#10;" stroked="f">
                <v:textbox style="mso-fit-shape-to-text:t" inset="0,0,0,0">
                  <w:txbxContent>
                    <w:p w14:paraId="105F5DC1" w14:textId="0576240E" w:rsidR="00C35559" w:rsidRPr="00231887" w:rsidRDefault="00C35559" w:rsidP="00231887">
                      <w:pPr>
                        <w:pStyle w:val="Caption"/>
                        <w:jc w:val="center"/>
                        <w:rPr>
                          <w:rFonts w:ascii="Century Gothic" w:eastAsia="MS Mincho" w:hAnsi="Century Gothic"/>
                          <w:noProof/>
                          <w:color w:val="auto"/>
                          <w:sz w:val="18"/>
                        </w:rPr>
                      </w:pPr>
                      <w:r w:rsidRPr="00231887">
                        <w:rPr>
                          <w:rFonts w:ascii="Century Gothic" w:hAnsi="Century Gothic"/>
                          <w:color w:val="auto"/>
                          <w:sz w:val="18"/>
                        </w:rPr>
                        <w:t xml:space="preserve">Figure </w:t>
                      </w:r>
                      <w:r w:rsidRPr="00231887">
                        <w:rPr>
                          <w:rFonts w:ascii="Century Gothic" w:hAnsi="Century Gothic"/>
                          <w:color w:val="auto"/>
                          <w:sz w:val="18"/>
                        </w:rPr>
                        <w:fldChar w:fldCharType="begin"/>
                      </w:r>
                      <w:r w:rsidRPr="00231887">
                        <w:rPr>
                          <w:rFonts w:ascii="Century Gothic" w:hAnsi="Century Gothic"/>
                          <w:color w:val="auto"/>
                          <w:sz w:val="18"/>
                        </w:rPr>
                        <w:instrText xml:space="preserve"> SEQ Figure \* ARABIC </w:instrText>
                      </w:r>
                      <w:r w:rsidRPr="00231887">
                        <w:rPr>
                          <w:rFonts w:ascii="Century Gothic" w:hAnsi="Century Gothic"/>
                          <w:color w:val="auto"/>
                          <w:sz w:val="18"/>
                        </w:rPr>
                        <w:fldChar w:fldCharType="separate"/>
                      </w:r>
                      <w:r w:rsidR="00D53CD4">
                        <w:rPr>
                          <w:rFonts w:ascii="Century Gothic" w:hAnsi="Century Gothic"/>
                          <w:noProof/>
                          <w:color w:val="auto"/>
                          <w:sz w:val="18"/>
                        </w:rPr>
                        <w:t>2</w:t>
                      </w:r>
                      <w:r w:rsidRPr="00231887">
                        <w:rPr>
                          <w:rFonts w:ascii="Century Gothic" w:hAnsi="Century Gothic"/>
                          <w:color w:val="auto"/>
                          <w:sz w:val="18"/>
                        </w:rPr>
                        <w:fldChar w:fldCharType="end"/>
                      </w:r>
                      <w:r w:rsidRPr="00231887">
                        <w:rPr>
                          <w:rFonts w:ascii="Century Gothic" w:hAnsi="Century Gothic"/>
                          <w:color w:val="auto"/>
                          <w:sz w:val="18"/>
                        </w:rPr>
                        <w:t xml:space="preserve"> - Policy guidance supporting implementation of the Reef 2050 Plan</w:t>
                      </w:r>
                    </w:p>
                  </w:txbxContent>
                </v:textbox>
              </v:shape>
            </w:pict>
          </mc:Fallback>
        </mc:AlternateContent>
      </w:r>
      <w:r w:rsidR="001E6CAB" w:rsidRPr="00BC4666">
        <w:rPr>
          <w:rFonts w:ascii="Century Gothic" w:hAnsi="Century Gothic"/>
          <w:b/>
          <w:szCs w:val="20"/>
        </w:rPr>
        <w:t>Review and evaluation</w:t>
      </w:r>
      <w:bookmarkEnd w:id="9"/>
    </w:p>
    <w:p w14:paraId="22B89D88" w14:textId="4E87968F" w:rsidR="000A4D2E" w:rsidRDefault="00B27DCB" w:rsidP="0002492E">
      <w:pPr>
        <w:pStyle w:val="BodyTextNumbering"/>
        <w:rPr>
          <w:rFonts w:ascii="Century Gothic" w:hAnsi="Century Gothic"/>
          <w:szCs w:val="20"/>
        </w:rPr>
      </w:pPr>
      <w:r w:rsidRPr="00B27DCB">
        <w:rPr>
          <w:rFonts w:ascii="Century Gothic" w:hAnsi="Century Gothic"/>
          <w:szCs w:val="20"/>
        </w:rPr>
        <w:t>The effectiveness of this policy will be reviewed and evaluated in line with the five yearly Outlook Report</w:t>
      </w:r>
      <w:r w:rsidR="0002492E">
        <w:rPr>
          <w:rFonts w:ascii="Century Gothic" w:hAnsi="Century Gothic"/>
          <w:szCs w:val="20"/>
        </w:rPr>
        <w:t xml:space="preserve"> </w:t>
      </w:r>
      <w:r w:rsidR="006A5B33">
        <w:rPr>
          <w:rFonts w:ascii="Century Gothic" w:hAnsi="Century Gothic"/>
          <w:szCs w:val="20"/>
        </w:rPr>
        <w:t xml:space="preserve">and review of the Reef 2050 Plan. </w:t>
      </w:r>
      <w:r w:rsidRPr="00B27DCB">
        <w:rPr>
          <w:rFonts w:ascii="Century Gothic" w:hAnsi="Century Gothic"/>
          <w:szCs w:val="20"/>
        </w:rPr>
        <w:t xml:space="preserve">Effective implementation of a net benefit approach should </w:t>
      </w:r>
      <w:r w:rsidR="00B21383">
        <w:rPr>
          <w:rFonts w:ascii="Century Gothic" w:hAnsi="Century Gothic"/>
          <w:szCs w:val="20"/>
        </w:rPr>
        <w:t xml:space="preserve">deliver </w:t>
      </w:r>
      <w:r w:rsidR="008A4803">
        <w:rPr>
          <w:rFonts w:ascii="Century Gothic" w:hAnsi="Century Gothic"/>
          <w:szCs w:val="20"/>
        </w:rPr>
        <w:t xml:space="preserve">a long-term </w:t>
      </w:r>
      <w:r w:rsidR="008A4803" w:rsidRPr="008A4803">
        <w:rPr>
          <w:rFonts w:ascii="Century Gothic" w:hAnsi="Century Gothic"/>
          <w:szCs w:val="20"/>
        </w:rPr>
        <w:t>positive change or trend in condition of values</w:t>
      </w:r>
      <w:r w:rsidR="006A5B33">
        <w:rPr>
          <w:rFonts w:ascii="Century Gothic" w:hAnsi="Century Gothic"/>
          <w:szCs w:val="20"/>
        </w:rPr>
        <w:t xml:space="preserve"> as reported on in the Outlook Report and Reef 2050 Plan five yearly review. </w:t>
      </w:r>
    </w:p>
    <w:p w14:paraId="39D44D24" w14:textId="45718F39" w:rsidR="00763F70" w:rsidRDefault="00763F70">
      <w:pPr>
        <w:spacing w:after="0" w:line="240" w:lineRule="auto"/>
        <w:rPr>
          <w:rFonts w:ascii="Century Gothic" w:eastAsia="MS Mincho" w:hAnsi="Century Gothic"/>
          <w:color w:val="005782"/>
          <w:sz w:val="30"/>
          <w:szCs w:val="30"/>
          <w:lang w:eastAsia="en-AU"/>
        </w:rPr>
      </w:pPr>
      <w:bookmarkStart w:id="10" w:name="_Toc494878578"/>
      <w:bookmarkStart w:id="11" w:name="_Toc494894286"/>
      <w:bookmarkStart w:id="12" w:name="_Toc494894328"/>
      <w:r>
        <w:rPr>
          <w:rFonts w:ascii="Century Gothic" w:eastAsia="MS Mincho" w:hAnsi="Century Gothic"/>
          <w:color w:val="005782"/>
          <w:sz w:val="30"/>
          <w:szCs w:val="30"/>
          <w:lang w:eastAsia="en-AU"/>
        </w:rPr>
        <w:br w:type="page"/>
      </w:r>
    </w:p>
    <w:p w14:paraId="31B79D10" w14:textId="531BABAB" w:rsidR="00763F70" w:rsidRPr="00763F70" w:rsidRDefault="00763F70" w:rsidP="00763F70">
      <w:pPr>
        <w:pStyle w:val="Heading2"/>
        <w:keepNext/>
        <w:tabs>
          <w:tab w:val="left" w:pos="9498"/>
        </w:tabs>
        <w:spacing w:before="480" w:after="120"/>
        <w:rPr>
          <w:rFonts w:ascii="Century Gothic" w:hAnsi="Century Gothic"/>
          <w:b/>
          <w:szCs w:val="20"/>
        </w:rPr>
      </w:pPr>
      <w:bookmarkStart w:id="13" w:name="_Toc498695265"/>
      <w:r w:rsidRPr="00763F70">
        <w:rPr>
          <w:rFonts w:ascii="Century Gothic" w:hAnsi="Century Gothic"/>
          <w:b/>
          <w:szCs w:val="20"/>
        </w:rPr>
        <w:t>Definitions</w:t>
      </w:r>
      <w:bookmarkEnd w:id="10"/>
      <w:bookmarkEnd w:id="11"/>
      <w:bookmarkEnd w:id="12"/>
      <w:bookmarkEnd w:id="13"/>
    </w:p>
    <w:p w14:paraId="6C1146C7" w14:textId="5A439804"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Action</w:t>
      </w:r>
    </w:p>
    <w:p w14:paraId="6DD52392" w14:textId="5583F81D"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Actions and activities are used to describe projects and project parts under the </w:t>
      </w:r>
      <w:r w:rsidRPr="00493036">
        <w:rPr>
          <w:rFonts w:ascii="Century Gothic" w:eastAsia="MS Mincho" w:hAnsi="Century Gothic"/>
          <w:i/>
          <w:color w:val="000000"/>
          <w:sz w:val="18"/>
          <w:szCs w:val="18"/>
          <w:lang w:eastAsia="en-AU"/>
        </w:rPr>
        <w:t>E</w:t>
      </w:r>
      <w:r w:rsidR="00493036" w:rsidRPr="00493036">
        <w:rPr>
          <w:rFonts w:ascii="Century Gothic" w:eastAsia="MS Mincho" w:hAnsi="Century Gothic"/>
          <w:i/>
          <w:color w:val="000000"/>
          <w:sz w:val="18"/>
          <w:szCs w:val="18"/>
          <w:lang w:eastAsia="en-AU"/>
        </w:rPr>
        <w:t>nvironment Protection Biodiversity Conservation Act 1999</w:t>
      </w:r>
      <w:r w:rsidR="00493036">
        <w:rPr>
          <w:rFonts w:ascii="Century Gothic" w:eastAsia="MS Mincho" w:hAnsi="Century Gothic"/>
          <w:color w:val="000000"/>
          <w:sz w:val="18"/>
          <w:szCs w:val="18"/>
          <w:lang w:eastAsia="en-AU"/>
        </w:rPr>
        <w:t xml:space="preserve"> and </w:t>
      </w:r>
      <w:r w:rsidR="00493036" w:rsidRPr="00493036">
        <w:rPr>
          <w:rFonts w:ascii="Century Gothic" w:eastAsia="MS Mincho" w:hAnsi="Century Gothic"/>
          <w:i/>
          <w:color w:val="000000"/>
          <w:sz w:val="18"/>
          <w:szCs w:val="18"/>
          <w:lang w:eastAsia="en-AU"/>
        </w:rPr>
        <w:t>Great Barrier Reef Marine Park Act 1975</w:t>
      </w:r>
      <w:r w:rsidR="00493036">
        <w:rPr>
          <w:rFonts w:ascii="Century Gothic" w:eastAsia="MS Mincho" w:hAnsi="Century Gothic"/>
          <w:color w:val="000000"/>
          <w:sz w:val="18"/>
          <w:szCs w:val="18"/>
          <w:lang w:eastAsia="en-AU"/>
        </w:rPr>
        <w:t xml:space="preserve">. </w:t>
      </w:r>
      <w:r w:rsidRPr="00763F70">
        <w:rPr>
          <w:rFonts w:ascii="Century Gothic" w:eastAsia="MS Mincho" w:hAnsi="Century Gothic"/>
          <w:color w:val="000000"/>
          <w:sz w:val="18"/>
          <w:szCs w:val="18"/>
          <w:lang w:eastAsia="en-AU"/>
        </w:rPr>
        <w:t>For this policy actions are used, assuming activities comprise action, or a subset of an action. Also includes development proposals and/or planning actions.</w:t>
      </w:r>
    </w:p>
    <w:p w14:paraId="24C28BCE"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 xml:space="preserve">Adaptive capacity </w:t>
      </w:r>
    </w:p>
    <w:p w14:paraId="567A29BD" w14:textId="183A27D2"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ability for a component of the environment to adapt to impacts to maintain or improve its condition. Includes the environmental component’s ability to recover, reorganise or build capacity to learn and adapt in between events.</w:t>
      </w:r>
    </w:p>
    <w:p w14:paraId="27A01193" w14:textId="6789D191"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Adaptive management</w:t>
      </w:r>
    </w:p>
    <w:p w14:paraId="42CF0D0B" w14:textId="449F274C"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 systematic process for continually improving management practices through learning from the outcomes of previous management. It includes a monitoring, evaluation, reporting and improvement cycle.</w:t>
      </w:r>
    </w:p>
    <w:p w14:paraId="1C343444"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Avoid-mitigate-offset hierarchy</w:t>
      </w:r>
    </w:p>
    <w:p w14:paraId="19C5E34E" w14:textId="77777777"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Is used to guide assessment of actions and inform decision-making. The highest priority is given to avoiding impacts on the environment. Avoidance measures must consider prudent and feasible alternatives to a proposed action.  Potential impacts that cannot be avoided must be minimised. Mitigation measures must consider direct, indirect and cumulative impacts, and account for the likely spatial and temporal scales of impacts across the duration of the proposed activity. Offsets compensate for the residual adverse impacts of an action on the environment. </w:t>
      </w:r>
    </w:p>
    <w:p w14:paraId="57ADEF91" w14:textId="1FAF0AD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Baseline condition</w:t>
      </w:r>
    </w:p>
    <w:p w14:paraId="46CC6B69" w14:textId="3C7ECDA5"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 description of existing conditions to provide a starting point (e.g. pre-project condition of biodiversity) against which comparisons can be made (e.g. post-impact condition of biodiversity), allowing the change to be quantified. Baseline conditions for the Marine Park are measured from its World Heritage Declaration in 1981.</w:t>
      </w:r>
    </w:p>
    <w:p w14:paraId="2B417DE7" w14:textId="439DE35C"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 xml:space="preserve">Biodiversity elements </w:t>
      </w:r>
    </w:p>
    <w:p w14:paraId="0A87C9D5" w14:textId="54DE25F6"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Biodiversity is the variety of life on Earth. It includes all living things and the way they interact with each other and their environment. The Region’s biodiversity values which underpin matters of national environmental significance include:</w:t>
      </w:r>
    </w:p>
    <w:p w14:paraId="1656ABBA" w14:textId="7D016E00" w:rsidR="00763F70" w:rsidRPr="00763F70" w:rsidRDefault="00763F70" w:rsidP="00BB569D">
      <w:pPr>
        <w:numPr>
          <w:ilvl w:val="0"/>
          <w:numId w:val="4"/>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Great Barrier Reef habitats </w:t>
      </w:r>
    </w:p>
    <w:p w14:paraId="1606ACA7" w14:textId="33DB4E14" w:rsidR="00763F70" w:rsidRPr="00763F70" w:rsidRDefault="00763F70" w:rsidP="00BB569D">
      <w:pPr>
        <w:numPr>
          <w:ilvl w:val="0"/>
          <w:numId w:val="4"/>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terrestrial habitats that support the Great Barrier Reef </w:t>
      </w:r>
    </w:p>
    <w:p w14:paraId="191A5158" w14:textId="770057B3" w:rsidR="00763F70" w:rsidRPr="00763F70" w:rsidRDefault="00763F70" w:rsidP="00BB569D">
      <w:pPr>
        <w:numPr>
          <w:ilvl w:val="0"/>
          <w:numId w:val="4"/>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species </w:t>
      </w:r>
    </w:p>
    <w:p w14:paraId="21AF6C2C"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Community benefit</w:t>
      </w:r>
    </w:p>
    <w:p w14:paraId="61D5873C" w14:textId="71997E8B"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interconnectedness of people and their environment as reflected in the definition of ‘environment’ under the EPBC Act and GBRMP Act and as defined in this document.</w:t>
      </w:r>
    </w:p>
    <w:p w14:paraId="57B1EBED" w14:textId="0DBF544D"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Consequential impacts</w:t>
      </w:r>
    </w:p>
    <w:p w14:paraId="5FB4C8D9" w14:textId="494AF24F"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Are a form of ‘indirect’ impact resulting from further actions (including actions by third parties) that are made possible or are facilitated by implementation of the activity. For example, a port expansion may result in an increase in shipping activity which may bring with it a suite of consequential impacts (e.g. anchoring impacts, displacement of uses).</w:t>
      </w:r>
    </w:p>
    <w:p w14:paraId="358A204C"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Cumulative impacts</w:t>
      </w:r>
    </w:p>
    <w:p w14:paraId="0F05D9EE" w14:textId="42A0D7B4"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Cumulative impacts are defined as the interaction of effects between one or more impacts and past, present, and reasonably foreseeable future pressures. </w:t>
      </w:r>
    </w:p>
    <w:p w14:paraId="6E863C86" w14:textId="690AFFB0"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br w:type="page"/>
        <w:t>Cumulative impact assessment</w:t>
      </w:r>
    </w:p>
    <w:p w14:paraId="2ECCE24F" w14:textId="77777777"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Takes into account direct, indirect and consequential impacts and the incremental and compounding effects of these impacts over time, including past, present and reasonably foreseeable future pressures.</w:t>
      </w:r>
    </w:p>
    <w:p w14:paraId="0512AD78"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 xml:space="preserve">Decision </w:t>
      </w:r>
    </w:p>
    <w:p w14:paraId="389593FC" w14:textId="77777777"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Decisions are not limited to regulatory decision-making. Decisions include developing, revising or implementing relevant agreements, policies, plans, strategies and programs; implementing legislation as part of the Great Barrier Reef planning and assessment processes; prioritising and undertaking on-ground actions.</w:t>
      </w:r>
    </w:p>
    <w:p w14:paraId="5D5AF7A6"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Drivers</w:t>
      </w:r>
    </w:p>
    <w:p w14:paraId="05DB71A0" w14:textId="77777777"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An overarching cause that can drive change in the environment. It can affect the environment indirectly by changing the way people undertake activities that affect the environment (indirect drivers) or by directing changing conditions in the environment itself (direct drivers). Examples include climate change, economic growth and population growth.</w:t>
      </w:r>
    </w:p>
    <w:p w14:paraId="32E0DE9A" w14:textId="77777777" w:rsidR="003764E6" w:rsidRPr="00BB569D" w:rsidRDefault="003764E6" w:rsidP="003764E6">
      <w:pPr>
        <w:pStyle w:val="BodyTextNumbering"/>
        <w:spacing w:after="120"/>
        <w:rPr>
          <w:rFonts w:ascii="Century Gothic" w:hAnsi="Century Gothic"/>
          <w:b/>
          <w:bCs/>
          <w:sz w:val="18"/>
          <w:szCs w:val="18"/>
        </w:rPr>
      </w:pPr>
      <w:r w:rsidRPr="00BB569D">
        <w:rPr>
          <w:rFonts w:ascii="Century Gothic" w:hAnsi="Century Gothic"/>
          <w:b/>
          <w:bCs/>
          <w:sz w:val="18"/>
          <w:szCs w:val="18"/>
        </w:rPr>
        <w:t>Ecological processes and functions</w:t>
      </w:r>
    </w:p>
    <w:p w14:paraId="77C89B6D" w14:textId="7BE15FF2" w:rsidR="003764E6" w:rsidRPr="00BB569D" w:rsidRDefault="003764E6" w:rsidP="003764E6">
      <w:pPr>
        <w:pStyle w:val="BodyTextNumbering"/>
        <w:spacing w:after="120"/>
        <w:rPr>
          <w:rFonts w:ascii="Century Gothic" w:hAnsi="Century Gothic"/>
          <w:bCs/>
          <w:sz w:val="18"/>
          <w:szCs w:val="18"/>
        </w:rPr>
      </w:pPr>
      <w:r w:rsidRPr="00BB569D">
        <w:rPr>
          <w:rFonts w:ascii="Century Gothic" w:hAnsi="Century Gothic"/>
          <w:bCs/>
          <w:sz w:val="18"/>
          <w:szCs w:val="18"/>
        </w:rPr>
        <w:t>Ecological processes comprise a number of functions including: microbial processes, particle feeding, primary production, herbivory, predation, symbiosis, recruitment, reef building, competition and connectivity. Key ecological processes of the Great Barrier Reef are listed in Table A</w:t>
      </w:r>
      <w:r w:rsidR="00D00D42" w:rsidRPr="00BB569D">
        <w:rPr>
          <w:rFonts w:ascii="Century Gothic" w:hAnsi="Century Gothic"/>
          <w:bCs/>
          <w:sz w:val="18"/>
          <w:szCs w:val="18"/>
        </w:rPr>
        <w:t>2</w:t>
      </w:r>
      <w:r w:rsidRPr="00BB569D">
        <w:rPr>
          <w:rFonts w:ascii="Century Gothic" w:hAnsi="Century Gothic"/>
          <w:bCs/>
          <w:sz w:val="18"/>
          <w:szCs w:val="18"/>
        </w:rPr>
        <w:t>.</w:t>
      </w:r>
      <w:r w:rsidR="00D00D42" w:rsidRPr="00BB569D">
        <w:rPr>
          <w:rFonts w:ascii="Century Gothic" w:hAnsi="Century Gothic"/>
          <w:bCs/>
          <w:sz w:val="18"/>
          <w:szCs w:val="18"/>
        </w:rPr>
        <w:t>2</w:t>
      </w:r>
      <w:r w:rsidRPr="00BB569D">
        <w:rPr>
          <w:rFonts w:ascii="Century Gothic" w:hAnsi="Century Gothic"/>
          <w:bCs/>
          <w:sz w:val="18"/>
          <w:szCs w:val="18"/>
        </w:rPr>
        <w:t>. Changes in these processes can have direct and indirect effects on other species such as depletion of prey or predators and the delivery of ecosystem services.  Ecosystem services are the benefits provided to humans through the transformations of resources (or environmental assets, including land, water, vegetation and atmosphere) into a flow of essential goods and services e.g. clean air, water, and food 12 (Ecosystem services definition cited in Department of the Environment, Water, Heritage and the Arts (2009). Ecosystem Services: Key Concepts and Applications, Occasional Paper No 1, Department of the Environment, Water, Heritage and the Arts, Canberra).</w:t>
      </w:r>
    </w:p>
    <w:p w14:paraId="4EA2C431" w14:textId="77777777" w:rsidR="00763F70" w:rsidRPr="00BB569D" w:rsidRDefault="00763F70" w:rsidP="00763F70">
      <w:pPr>
        <w:spacing w:before="240" w:after="120" w:line="240" w:lineRule="auto"/>
        <w:rPr>
          <w:rFonts w:ascii="Century Gothic" w:eastAsia="MS Mincho" w:hAnsi="Century Gothic"/>
          <w:b/>
          <w:bCs/>
          <w:color w:val="000000"/>
          <w:sz w:val="18"/>
          <w:szCs w:val="18"/>
          <w:lang w:eastAsia="en-AU"/>
        </w:rPr>
      </w:pPr>
      <w:r w:rsidRPr="00BB569D">
        <w:rPr>
          <w:rFonts w:ascii="Century Gothic" w:eastAsia="MS Mincho" w:hAnsi="Century Gothic"/>
          <w:b/>
          <w:bCs/>
          <w:color w:val="000000"/>
          <w:sz w:val="18"/>
          <w:szCs w:val="18"/>
          <w:lang w:eastAsia="en-AU"/>
        </w:rPr>
        <w:t>Ecologically sustainable use</w:t>
      </w:r>
    </w:p>
    <w:p w14:paraId="554D6710" w14:textId="77777777"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BB569D">
        <w:rPr>
          <w:rFonts w:ascii="Century Gothic" w:eastAsia="MS Mincho" w:hAnsi="Century Gothic"/>
          <w:color w:val="000000"/>
          <w:sz w:val="18"/>
          <w:szCs w:val="18"/>
          <w:lang w:eastAsia="en-AU"/>
        </w:rPr>
        <w:t>The principles of ecologically sustainable use are defined in</w:t>
      </w:r>
      <w:r w:rsidRPr="00763F70">
        <w:rPr>
          <w:rFonts w:ascii="Century Gothic" w:eastAsia="MS Mincho" w:hAnsi="Century Gothic"/>
          <w:color w:val="000000"/>
          <w:sz w:val="18"/>
          <w:szCs w:val="18"/>
          <w:lang w:eastAsia="en-AU"/>
        </w:rPr>
        <w:t xml:space="preserve"> section 3AA of the GBRMP Act as:</w:t>
      </w:r>
    </w:p>
    <w:p w14:paraId="1577B3CC" w14:textId="77777777" w:rsidR="00763F70" w:rsidRPr="00763F70" w:rsidRDefault="00763F70" w:rsidP="00BB569D">
      <w:pPr>
        <w:numPr>
          <w:ilvl w:val="0"/>
          <w:numId w:val="2"/>
        </w:numPr>
        <w:spacing w:before="12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decision</w:t>
      </w:r>
      <w:r w:rsidRPr="00763F70">
        <w:rPr>
          <w:rFonts w:ascii="Century Gothic" w:eastAsia="MS Mincho" w:hAnsi="Century Gothic"/>
          <w:color w:val="000000"/>
          <w:sz w:val="18"/>
          <w:szCs w:val="18"/>
          <w:lang w:eastAsia="en-AU"/>
        </w:rPr>
        <w:noBreakHyphen/>
        <w:t>making processes should effectively integrate both long</w:t>
      </w:r>
      <w:r w:rsidRPr="00763F70">
        <w:rPr>
          <w:rFonts w:ascii="Century Gothic" w:eastAsia="MS Mincho" w:hAnsi="Century Gothic"/>
          <w:color w:val="000000"/>
          <w:sz w:val="18"/>
          <w:szCs w:val="18"/>
          <w:lang w:eastAsia="en-AU"/>
        </w:rPr>
        <w:noBreakHyphen/>
        <w:t>term and short</w:t>
      </w:r>
      <w:r w:rsidRPr="00763F70">
        <w:rPr>
          <w:rFonts w:ascii="Century Gothic" w:eastAsia="MS Mincho" w:hAnsi="Century Gothic"/>
          <w:color w:val="000000"/>
          <w:sz w:val="18"/>
          <w:szCs w:val="18"/>
          <w:lang w:eastAsia="en-AU"/>
        </w:rPr>
        <w:noBreakHyphen/>
        <w:t>term environmental, economic, social and equitable considerations</w:t>
      </w:r>
    </w:p>
    <w:p w14:paraId="2C394A90" w14:textId="77777777" w:rsidR="00763F70" w:rsidRPr="00763F70" w:rsidRDefault="00763F70" w:rsidP="00BB569D">
      <w:pPr>
        <w:numPr>
          <w:ilvl w:val="0"/>
          <w:numId w:val="2"/>
        </w:numPr>
        <w:spacing w:before="12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precautionary principle</w:t>
      </w:r>
    </w:p>
    <w:p w14:paraId="2CEE4BA8" w14:textId="77777777" w:rsidR="00763F70" w:rsidRPr="00763F70" w:rsidRDefault="00763F70" w:rsidP="00BB569D">
      <w:pPr>
        <w:numPr>
          <w:ilvl w:val="0"/>
          <w:numId w:val="2"/>
        </w:numPr>
        <w:spacing w:before="12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principle of inter</w:t>
      </w:r>
      <w:r w:rsidRPr="00763F70">
        <w:rPr>
          <w:rFonts w:ascii="Century Gothic" w:eastAsia="MS Mincho" w:hAnsi="Century Gothic"/>
          <w:color w:val="000000"/>
          <w:sz w:val="18"/>
          <w:szCs w:val="18"/>
          <w:lang w:eastAsia="en-AU"/>
        </w:rPr>
        <w:noBreakHyphen/>
        <w:t>generational equity—that the present generation should ensure that the health, diversity and productivity of the environment is maintained or enhanced for the benefit of future generations</w:t>
      </w:r>
    </w:p>
    <w:p w14:paraId="4CD94199" w14:textId="77777777" w:rsidR="00763F70" w:rsidRPr="00763F70" w:rsidRDefault="00763F70" w:rsidP="00BB569D">
      <w:pPr>
        <w:numPr>
          <w:ilvl w:val="0"/>
          <w:numId w:val="2"/>
        </w:numPr>
        <w:spacing w:before="12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conservation of biodiversity and ecological integrity should be a fundamental consideration in decision</w:t>
      </w:r>
      <w:r w:rsidRPr="00763F70">
        <w:rPr>
          <w:rFonts w:ascii="Century Gothic" w:eastAsia="MS Mincho" w:hAnsi="Century Gothic"/>
          <w:color w:val="000000"/>
          <w:sz w:val="18"/>
          <w:szCs w:val="18"/>
          <w:lang w:eastAsia="en-AU"/>
        </w:rPr>
        <w:noBreakHyphen/>
        <w:t>making</w:t>
      </w:r>
    </w:p>
    <w:p w14:paraId="45B6750E" w14:textId="77777777" w:rsidR="00763F70" w:rsidRPr="00763F70" w:rsidRDefault="00763F70" w:rsidP="00BB569D">
      <w:pPr>
        <w:numPr>
          <w:ilvl w:val="0"/>
          <w:numId w:val="2"/>
        </w:numPr>
        <w:spacing w:before="12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improved valuation, pricing and incentive mechanisms should be promoted</w:t>
      </w:r>
    </w:p>
    <w:p w14:paraId="03B57833"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Effect</w:t>
      </w:r>
    </w:p>
    <w:p w14:paraId="63D0F565" w14:textId="77777777"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Is a deviation from the expected (positive or negative).</w:t>
      </w:r>
    </w:p>
    <w:p w14:paraId="62631EB9"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Environment</w:t>
      </w:r>
    </w:p>
    <w:p w14:paraId="0F9E82CA" w14:textId="77777777"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Includes ecosystems and their constituent parts, including people and communities; natural and physical resources; the qualities and characteristics of locations, places and areas; heritage values of places; and the social, economic and cultural aspects of the above. (EPBC Act and GBRMP Act).</w:t>
      </w:r>
    </w:p>
    <w:p w14:paraId="4F0C4238"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Event</w:t>
      </w:r>
    </w:p>
    <w:p w14:paraId="24553915" w14:textId="77777777"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 change in situation; something happening or not happening (when it was expected); an incident or occurrence that exposes a value to a hazard.</w:t>
      </w:r>
    </w:p>
    <w:p w14:paraId="747BB331" w14:textId="27110BEE"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Exposure</w:t>
      </w:r>
    </w:p>
    <w:p w14:paraId="48965377" w14:textId="77777777"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magnitude, frequency and duration of an environmental component’s contact with a hazard.</w:t>
      </w:r>
    </w:p>
    <w:p w14:paraId="4A0CCF07" w14:textId="1A7E3BE1"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Great Barrier Reef</w:t>
      </w:r>
    </w:p>
    <w:p w14:paraId="686F0E5E" w14:textId="77777777"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Refers to the Great Barrier Reef World Heritage Area, Great Barrier Reef Marine Park and Great Barrier Reef Region areas relevant to the decision-making or action.</w:t>
      </w:r>
    </w:p>
    <w:p w14:paraId="0787094A" w14:textId="1DF08C35"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Hazard</w:t>
      </w:r>
    </w:p>
    <w:p w14:paraId="06D38DF3" w14:textId="77777777" w:rsidR="00D00D42"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 source of potential harm; a situation, action or behaviour that may negatively impact on an environmental component, whether intentionally or unintentionally.</w:t>
      </w:r>
    </w:p>
    <w:p w14:paraId="4B213CB5" w14:textId="2A092272"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Heritage values</w:t>
      </w:r>
    </w:p>
    <w:p w14:paraId="5522CA76" w14:textId="77777777"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Region’s heritage values, which underpin matters of national environmental significance, are grouped into five broad categories:</w:t>
      </w:r>
    </w:p>
    <w:p w14:paraId="32BE017C" w14:textId="6132838E" w:rsidR="00763F70" w:rsidRPr="00763F70" w:rsidRDefault="00763F70" w:rsidP="00BB569D">
      <w:pPr>
        <w:numPr>
          <w:ilvl w:val="0"/>
          <w:numId w:val="3"/>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b/>
          <w:i/>
          <w:color w:val="000000"/>
          <w:sz w:val="18"/>
          <w:szCs w:val="18"/>
          <w:lang w:eastAsia="en-AU"/>
        </w:rPr>
        <w:t>Indigenous heritage values</w:t>
      </w:r>
      <w:r w:rsidRPr="00763F70">
        <w:rPr>
          <w:rFonts w:ascii="Century Gothic" w:eastAsia="MS Mincho" w:hAnsi="Century Gothic"/>
          <w:color w:val="000000"/>
          <w:sz w:val="18"/>
          <w:szCs w:val="18"/>
          <w:lang w:eastAsia="en-AU"/>
        </w:rPr>
        <w:t>: the heritage values of a place that are of significance to Aboriginal and Torres Strait Islander persons in accordance with their practices, observances, customs, traditions, beliefs or history</w:t>
      </w:r>
    </w:p>
    <w:p w14:paraId="3E4BCC1C" w14:textId="77777777" w:rsidR="00763F70" w:rsidRPr="00763F70" w:rsidRDefault="00763F70" w:rsidP="00BB569D">
      <w:pPr>
        <w:numPr>
          <w:ilvl w:val="0"/>
          <w:numId w:val="3"/>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b/>
          <w:i/>
          <w:color w:val="000000"/>
          <w:sz w:val="18"/>
          <w:szCs w:val="18"/>
          <w:lang w:eastAsia="en-AU"/>
        </w:rPr>
        <w:t>other heritage values</w:t>
      </w:r>
      <w:r w:rsidRPr="00763F70">
        <w:rPr>
          <w:rFonts w:ascii="Century Gothic" w:eastAsia="MS Mincho" w:hAnsi="Century Gothic"/>
          <w:color w:val="000000"/>
          <w:sz w:val="18"/>
          <w:szCs w:val="18"/>
          <w:lang w:eastAsia="en-AU"/>
        </w:rPr>
        <w:t>: a place’s natural and cultural environment having aesthetic, historic, scientific or social significance, or other significance, for current and future generations of Australians</w:t>
      </w:r>
    </w:p>
    <w:p w14:paraId="7CE234BF" w14:textId="2505E7F2" w:rsidR="00763F70" w:rsidRPr="00763F70" w:rsidRDefault="00763F70" w:rsidP="00BB569D">
      <w:pPr>
        <w:numPr>
          <w:ilvl w:val="0"/>
          <w:numId w:val="3"/>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b/>
          <w:i/>
          <w:color w:val="000000"/>
          <w:sz w:val="18"/>
          <w:szCs w:val="18"/>
          <w:lang w:eastAsia="en-AU"/>
        </w:rPr>
        <w:t>world heritage values</w:t>
      </w:r>
      <w:r w:rsidRPr="00763F70">
        <w:rPr>
          <w:rFonts w:ascii="Century Gothic" w:eastAsia="MS Mincho" w:hAnsi="Century Gothic"/>
          <w:color w:val="000000"/>
          <w:sz w:val="18"/>
          <w:szCs w:val="18"/>
          <w:lang w:eastAsia="en-AU"/>
        </w:rPr>
        <w:t>: the natural heritage and cultural heritage of a property that is internationally recognised as being of outstanding universal value</w:t>
      </w:r>
    </w:p>
    <w:p w14:paraId="0D0E76C8" w14:textId="77777777" w:rsidR="00763F70" w:rsidRPr="00763F70" w:rsidRDefault="00763F70" w:rsidP="00BB569D">
      <w:pPr>
        <w:numPr>
          <w:ilvl w:val="0"/>
          <w:numId w:val="3"/>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b/>
          <w:i/>
          <w:color w:val="000000"/>
          <w:sz w:val="18"/>
          <w:szCs w:val="18"/>
          <w:lang w:eastAsia="en-AU"/>
        </w:rPr>
        <w:t>national heritage values</w:t>
      </w:r>
      <w:r w:rsidRPr="00763F70">
        <w:rPr>
          <w:rFonts w:ascii="Century Gothic" w:eastAsia="MS Mincho" w:hAnsi="Century Gothic"/>
          <w:color w:val="000000"/>
          <w:sz w:val="18"/>
          <w:szCs w:val="18"/>
          <w:lang w:eastAsia="en-AU"/>
        </w:rPr>
        <w:t>: the values of a place that are of national significance as recognised through placement on the National Heritage List</w:t>
      </w:r>
    </w:p>
    <w:p w14:paraId="7EEF7FA3" w14:textId="469371E7" w:rsidR="00763F70" w:rsidRPr="00763F70" w:rsidRDefault="00763F70" w:rsidP="00BB569D">
      <w:pPr>
        <w:numPr>
          <w:ilvl w:val="0"/>
          <w:numId w:val="3"/>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b/>
          <w:i/>
          <w:color w:val="000000"/>
          <w:sz w:val="18"/>
          <w:szCs w:val="18"/>
          <w:lang w:eastAsia="en-AU"/>
        </w:rPr>
        <w:t>Commonwealth heritage values</w:t>
      </w:r>
      <w:r w:rsidRPr="00763F70">
        <w:rPr>
          <w:rFonts w:ascii="Century Gothic" w:eastAsia="MS Mincho" w:hAnsi="Century Gothic"/>
          <w:color w:val="000000"/>
          <w:sz w:val="18"/>
          <w:szCs w:val="18"/>
          <w:lang w:eastAsia="en-AU"/>
        </w:rPr>
        <w:t>: the values of a place that are specified in its placement on the Commonwealth Heritage List.</w:t>
      </w:r>
    </w:p>
    <w:p w14:paraId="45009E21"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Integrity</w:t>
      </w:r>
    </w:p>
    <w:p w14:paraId="43BF3307" w14:textId="7BF369A1"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Relates to ‘wholeness and intactness’ of the World Heritage property and how it conveys the values it holds. Integrity can also relate to the size of the property (sufficient size to continue to represent the values) and to any threats affecting the property.</w:t>
      </w:r>
    </w:p>
    <w:p w14:paraId="1915619F"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Impact</w:t>
      </w:r>
    </w:p>
    <w:p w14:paraId="644ECE93" w14:textId="3E9BBEA5"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result or effect that happens when an environmental component is exposed to a hazard; may be positive or negative.</w:t>
      </w:r>
    </w:p>
    <w:p w14:paraId="3E57D7FC"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Matters of national environmental significance</w:t>
      </w:r>
    </w:p>
    <w:p w14:paraId="4B05BEAE" w14:textId="250CF923"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Those matters as defined in the Environment Protection and Biodiversity Conservation Act</w:t>
      </w:r>
      <w:r w:rsidRPr="00763F70">
        <w:rPr>
          <w:rFonts w:ascii="Century Gothic" w:eastAsia="MS Mincho" w:hAnsi="Century Gothic"/>
          <w:i/>
          <w:color w:val="000000"/>
          <w:sz w:val="18"/>
          <w:szCs w:val="18"/>
          <w:lang w:eastAsia="en-AU"/>
        </w:rPr>
        <w:t>.</w:t>
      </w:r>
    </w:p>
    <w:p w14:paraId="3670F4C6" w14:textId="77777777" w:rsidR="00763F70" w:rsidRPr="00763F70" w:rsidRDefault="00763F70" w:rsidP="00763F70">
      <w:pPr>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Net benefit</w:t>
      </w:r>
    </w:p>
    <w:p w14:paraId="266B286C" w14:textId="7DFEB9C5" w:rsidR="00763F70" w:rsidRPr="00763F70" w:rsidRDefault="00763F70" w:rsidP="00763F70">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A decision or action which results in a net improvement to the condition and/or trend of a Great Barrier Reef environmental value or proce</w:t>
      </w:r>
      <w:r w:rsidR="00493036">
        <w:rPr>
          <w:rFonts w:ascii="Century Gothic" w:eastAsia="MS Mincho" w:hAnsi="Century Gothic"/>
          <w:color w:val="000000"/>
          <w:sz w:val="18"/>
          <w:szCs w:val="18"/>
          <w:lang w:val="en-US" w:eastAsia="en-AU"/>
        </w:rPr>
        <w:t xml:space="preserve">ss as described in Attachment </w:t>
      </w:r>
      <w:r w:rsidR="009460EB">
        <w:rPr>
          <w:rFonts w:ascii="Century Gothic" w:eastAsia="MS Mincho" w:hAnsi="Century Gothic"/>
          <w:color w:val="000000"/>
          <w:sz w:val="18"/>
          <w:szCs w:val="18"/>
          <w:lang w:val="en-US" w:eastAsia="en-AU"/>
        </w:rPr>
        <w:t>2</w:t>
      </w:r>
      <w:r w:rsidR="00493036">
        <w:rPr>
          <w:rFonts w:ascii="Century Gothic" w:eastAsia="MS Mincho" w:hAnsi="Century Gothic"/>
          <w:color w:val="000000"/>
          <w:sz w:val="18"/>
          <w:szCs w:val="18"/>
          <w:lang w:val="en-US" w:eastAsia="en-AU"/>
        </w:rPr>
        <w:t>– Tables A</w:t>
      </w:r>
      <w:r w:rsidR="009460EB">
        <w:rPr>
          <w:rFonts w:ascii="Century Gothic" w:eastAsia="MS Mincho" w:hAnsi="Century Gothic"/>
          <w:color w:val="000000"/>
          <w:sz w:val="18"/>
          <w:szCs w:val="18"/>
          <w:lang w:val="en-US" w:eastAsia="en-AU"/>
        </w:rPr>
        <w:t>2</w:t>
      </w:r>
      <w:r w:rsidR="00493036">
        <w:rPr>
          <w:rFonts w:ascii="Century Gothic" w:eastAsia="MS Mincho" w:hAnsi="Century Gothic"/>
          <w:color w:val="000000"/>
          <w:sz w:val="18"/>
          <w:szCs w:val="18"/>
          <w:lang w:val="en-US" w:eastAsia="en-AU"/>
        </w:rPr>
        <w:t>.</w:t>
      </w:r>
      <w:r w:rsidR="000D2E6C">
        <w:rPr>
          <w:rFonts w:ascii="Century Gothic" w:eastAsia="MS Mincho" w:hAnsi="Century Gothic"/>
          <w:color w:val="000000"/>
          <w:sz w:val="18"/>
          <w:szCs w:val="18"/>
          <w:lang w:val="en-US" w:eastAsia="en-AU"/>
        </w:rPr>
        <w:t>1</w:t>
      </w:r>
      <w:r w:rsidR="00493036">
        <w:rPr>
          <w:rFonts w:ascii="Century Gothic" w:eastAsia="MS Mincho" w:hAnsi="Century Gothic"/>
          <w:color w:val="000000"/>
          <w:sz w:val="18"/>
          <w:szCs w:val="18"/>
          <w:lang w:val="en-US" w:eastAsia="en-AU"/>
        </w:rPr>
        <w:t xml:space="preserve"> and A</w:t>
      </w:r>
      <w:r w:rsidR="009460EB">
        <w:rPr>
          <w:rFonts w:ascii="Century Gothic" w:eastAsia="MS Mincho" w:hAnsi="Century Gothic"/>
          <w:color w:val="000000"/>
          <w:sz w:val="18"/>
          <w:szCs w:val="18"/>
          <w:lang w:val="en-US" w:eastAsia="en-AU"/>
        </w:rPr>
        <w:t>2</w:t>
      </w:r>
      <w:r w:rsidRPr="00763F70">
        <w:rPr>
          <w:rFonts w:ascii="Century Gothic" w:eastAsia="MS Mincho" w:hAnsi="Century Gothic"/>
          <w:color w:val="000000"/>
          <w:sz w:val="18"/>
          <w:szCs w:val="18"/>
          <w:lang w:val="en-US" w:eastAsia="en-AU"/>
        </w:rPr>
        <w:t>.</w:t>
      </w:r>
      <w:r w:rsidR="000D2E6C">
        <w:rPr>
          <w:rFonts w:ascii="Century Gothic" w:eastAsia="MS Mincho" w:hAnsi="Century Gothic"/>
          <w:color w:val="000000"/>
          <w:sz w:val="18"/>
          <w:szCs w:val="18"/>
          <w:lang w:val="en-US" w:eastAsia="en-AU"/>
        </w:rPr>
        <w:t>2</w:t>
      </w:r>
      <w:r w:rsidRPr="00763F70">
        <w:rPr>
          <w:rFonts w:ascii="Century Gothic" w:eastAsia="MS Mincho" w:hAnsi="Century Gothic"/>
          <w:color w:val="000000"/>
          <w:sz w:val="18"/>
          <w:szCs w:val="18"/>
          <w:lang w:val="en-US" w:eastAsia="en-AU"/>
        </w:rPr>
        <w:t>.</w:t>
      </w:r>
    </w:p>
    <w:p w14:paraId="77FA7E90" w14:textId="77777777" w:rsidR="00763F70" w:rsidRPr="00763F70" w:rsidRDefault="00763F70" w:rsidP="00763F70">
      <w:pPr>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Outstanding universal value</w:t>
      </w:r>
    </w:p>
    <w:p w14:paraId="5FD65784" w14:textId="5CA86121" w:rsidR="00763F70" w:rsidRPr="00763F70" w:rsidRDefault="00763F70" w:rsidP="00763F70">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 xml:space="preserve">Cultural and/or natural significance which is so exceptional as to transcend national boundaries and to be of common importance for present and future generations of all humanity. Outstanding universal value is distributed throughout the entire Great Barrier Reef World Heritage Area. The relationship between outstanding universal value and Great Barrier Reef values is described in Attachment </w:t>
      </w:r>
      <w:r w:rsidR="009460EB">
        <w:rPr>
          <w:rFonts w:ascii="Century Gothic" w:eastAsia="MS Mincho" w:hAnsi="Century Gothic"/>
          <w:color w:val="000000"/>
          <w:sz w:val="18"/>
          <w:szCs w:val="18"/>
          <w:lang w:val="en-US" w:eastAsia="en-AU"/>
        </w:rPr>
        <w:t>2</w:t>
      </w:r>
      <w:r w:rsidRPr="00763F70">
        <w:rPr>
          <w:rFonts w:ascii="Century Gothic" w:eastAsia="MS Mincho" w:hAnsi="Century Gothic"/>
          <w:color w:val="000000"/>
          <w:sz w:val="18"/>
          <w:szCs w:val="18"/>
          <w:lang w:val="en-US" w:eastAsia="en-AU"/>
        </w:rPr>
        <w:t>.</w:t>
      </w:r>
    </w:p>
    <w:p w14:paraId="3CE850E0" w14:textId="383832D0" w:rsidR="00763F70" w:rsidRPr="00763F70" w:rsidRDefault="00763F70" w:rsidP="00763F70">
      <w:pPr>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Pressure (Threats)</w:t>
      </w:r>
    </w:p>
    <w:p w14:paraId="377366C2" w14:textId="77777777" w:rsidR="00763F70" w:rsidRPr="00763F70" w:rsidRDefault="00763F70" w:rsidP="00763F70">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An activity or group of activities that cause an impact on a value.</w:t>
      </w:r>
    </w:p>
    <w:p w14:paraId="613A01F5" w14:textId="218710C4" w:rsidR="00763F70" w:rsidRPr="00763F70" w:rsidRDefault="00763F70" w:rsidP="00BB569D">
      <w:pPr>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Program</w:t>
      </w:r>
    </w:p>
    <w:p w14:paraId="0969F9E9" w14:textId="4BBBF11F" w:rsidR="00763F70" w:rsidRPr="00763F70" w:rsidRDefault="00763F70" w:rsidP="00763F70">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Includes programs, plans, decisions and on-ground actions.</w:t>
      </w:r>
    </w:p>
    <w:p w14:paraId="7EECC3C6" w14:textId="76E6E329" w:rsidR="00BB569D" w:rsidRDefault="00BB569D">
      <w:pPr>
        <w:spacing w:after="0" w:line="240" w:lineRule="auto"/>
        <w:rPr>
          <w:rFonts w:ascii="Century Gothic" w:eastAsia="MS Mincho" w:hAnsi="Century Gothic"/>
          <w:b/>
          <w:bCs/>
          <w:color w:val="000000"/>
          <w:sz w:val="18"/>
          <w:szCs w:val="18"/>
          <w:lang w:val="en-US" w:eastAsia="en-AU"/>
        </w:rPr>
      </w:pPr>
      <w:r>
        <w:rPr>
          <w:rFonts w:ascii="Century Gothic" w:eastAsia="MS Mincho" w:hAnsi="Century Gothic"/>
          <w:b/>
          <w:bCs/>
          <w:color w:val="000000"/>
          <w:sz w:val="18"/>
          <w:szCs w:val="18"/>
          <w:lang w:val="en-US" w:eastAsia="en-AU"/>
        </w:rPr>
        <w:br w:type="page"/>
      </w:r>
    </w:p>
    <w:p w14:paraId="41A51452" w14:textId="65DD8965" w:rsidR="00763F70" w:rsidRPr="00763F70" w:rsidRDefault="00763F70" w:rsidP="00763F70">
      <w:pPr>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 xml:space="preserve">Reference condition </w:t>
      </w:r>
    </w:p>
    <w:p w14:paraId="20703D5B" w14:textId="5CC25AC8" w:rsidR="006D5C22" w:rsidRDefault="00763F70" w:rsidP="00763F70">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 xml:space="preserve">Assessment of the reference condition and trend of Great Barrier Reef values (taking into account past and present effects) is described in Attachment </w:t>
      </w:r>
      <w:r w:rsidR="000D2E6C">
        <w:rPr>
          <w:rFonts w:ascii="Century Gothic" w:eastAsia="MS Mincho" w:hAnsi="Century Gothic"/>
          <w:color w:val="000000"/>
          <w:sz w:val="18"/>
          <w:szCs w:val="18"/>
          <w:lang w:val="en-US" w:eastAsia="en-AU"/>
        </w:rPr>
        <w:t>1</w:t>
      </w:r>
      <w:r w:rsidRPr="00763F70">
        <w:rPr>
          <w:rFonts w:ascii="Century Gothic" w:eastAsia="MS Mincho" w:hAnsi="Century Gothic"/>
          <w:color w:val="000000"/>
          <w:sz w:val="18"/>
          <w:szCs w:val="18"/>
          <w:lang w:val="en-US" w:eastAsia="en-AU"/>
        </w:rPr>
        <w:t xml:space="preserve"> and values are benchmarked and graded every five years through the Outlook Report. </w:t>
      </w:r>
    </w:p>
    <w:p w14:paraId="03161178" w14:textId="0CEE968A" w:rsidR="00763F70" w:rsidRPr="00763F70" w:rsidRDefault="00763F70" w:rsidP="00763F70">
      <w:pPr>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Reference scenario</w:t>
      </w:r>
    </w:p>
    <w:p w14:paraId="00A8D687" w14:textId="121668AC" w:rsidR="00763F70" w:rsidRPr="00763F70" w:rsidRDefault="00763F70" w:rsidP="00763F70">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What is likely to have occurred in the absence of management response. The reference scenario is based on the current condition and trend, taking into account reasonably foreseeable future pressures. Grading statements for conditi</w:t>
      </w:r>
      <w:r w:rsidR="00493036">
        <w:rPr>
          <w:rFonts w:ascii="Century Gothic" w:eastAsia="MS Mincho" w:hAnsi="Century Gothic"/>
          <w:color w:val="000000"/>
          <w:sz w:val="18"/>
          <w:szCs w:val="18"/>
          <w:lang w:val="en-US" w:eastAsia="en-AU"/>
        </w:rPr>
        <w:t>on are described in Attachment 1 – Table A1</w:t>
      </w:r>
      <w:r w:rsidRPr="00763F70">
        <w:rPr>
          <w:rFonts w:ascii="Century Gothic" w:eastAsia="MS Mincho" w:hAnsi="Century Gothic"/>
          <w:color w:val="000000"/>
          <w:sz w:val="18"/>
          <w:szCs w:val="18"/>
          <w:lang w:val="en-US" w:eastAsia="en-AU"/>
        </w:rPr>
        <w:t>.1.</w:t>
      </w:r>
    </w:p>
    <w:p w14:paraId="683AB9C8" w14:textId="77777777" w:rsidR="00763F70" w:rsidRPr="00763F70" w:rsidRDefault="00763F70" w:rsidP="00763F70">
      <w:pPr>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 xml:space="preserve">Resilience </w:t>
      </w:r>
    </w:p>
    <w:p w14:paraId="2FF61C19" w14:textId="77777777" w:rsidR="00763F70" w:rsidRPr="00763F70" w:rsidRDefault="00763F70" w:rsidP="00763F70">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 xml:space="preserve">The ability of an environmental component to cope with change or exposure and remain in a desirable functioning state. It includes the ability to absorb impacts and continue functioning, and recover, reorganise or build capacity to learn and adapt in between events.  </w:t>
      </w:r>
    </w:p>
    <w:p w14:paraId="0FA0A7C7" w14:textId="77777777" w:rsidR="00763F70" w:rsidRPr="00763F70" w:rsidRDefault="00763F70" w:rsidP="00763F70">
      <w:pPr>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Risk</w:t>
      </w:r>
    </w:p>
    <w:p w14:paraId="215135B7" w14:textId="77777777" w:rsidR="00763F70" w:rsidRPr="00763F70" w:rsidRDefault="00763F70" w:rsidP="00763F70">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Defined by the Australia/New Zealand Standard for Risk Management (AS/NZS 31000:2009 ) as “effect of uncertainty on objectives.” For this policy/guideline, risk relates to uncertainty as to whether the objectives of the policy can be achieved i.e. achieving desired states for Great Barrier Reef values.</w:t>
      </w:r>
    </w:p>
    <w:p w14:paraId="43867EB4" w14:textId="77777777" w:rsidR="00763F70" w:rsidRPr="00763F70" w:rsidRDefault="00763F70" w:rsidP="00763F70">
      <w:pPr>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Sensitivity</w:t>
      </w:r>
    </w:p>
    <w:p w14:paraId="19B79556" w14:textId="77777777" w:rsidR="00763F70" w:rsidRPr="00763F70" w:rsidRDefault="00763F70" w:rsidP="00763F70">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The degree to which a component of the environment is responsive to a specific impact.</w:t>
      </w:r>
    </w:p>
    <w:p w14:paraId="32E8C4D5" w14:textId="77777777" w:rsidR="00763F70" w:rsidRPr="00763F70" w:rsidRDefault="00763F70" w:rsidP="00763F70">
      <w:pPr>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Severity</w:t>
      </w:r>
    </w:p>
    <w:p w14:paraId="26D3E8E3" w14:textId="77777777" w:rsidR="00763F70" w:rsidRPr="00763F70" w:rsidRDefault="00763F70" w:rsidP="00763F70">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How serious a consequence would be if it occurred; the degree of degradation that would occur to the value if that consequence occurred.</w:t>
      </w:r>
    </w:p>
    <w:p w14:paraId="2A9A0736" w14:textId="77777777" w:rsidR="00763F70" w:rsidRPr="00763F70" w:rsidRDefault="00763F70" w:rsidP="00763F70">
      <w:pPr>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Values</w:t>
      </w:r>
    </w:p>
    <w:p w14:paraId="721365AD" w14:textId="690B2A3F" w:rsidR="00763F70" w:rsidRPr="00763F70" w:rsidRDefault="00763F70" w:rsidP="00763F70">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 xml:space="preserve">Refers to values and </w:t>
      </w:r>
      <w:r w:rsidR="00493036">
        <w:rPr>
          <w:rFonts w:ascii="Century Gothic" w:eastAsia="MS Mincho" w:hAnsi="Century Gothic"/>
          <w:color w:val="000000"/>
          <w:sz w:val="18"/>
          <w:szCs w:val="18"/>
          <w:lang w:val="en-US" w:eastAsia="en-AU"/>
        </w:rPr>
        <w:t xml:space="preserve">ecological </w:t>
      </w:r>
      <w:r w:rsidRPr="00763F70">
        <w:rPr>
          <w:rFonts w:ascii="Century Gothic" w:eastAsia="MS Mincho" w:hAnsi="Century Gothic"/>
          <w:color w:val="000000"/>
          <w:sz w:val="18"/>
          <w:szCs w:val="18"/>
          <w:lang w:val="en-US" w:eastAsia="en-AU"/>
        </w:rPr>
        <w:t>proces</w:t>
      </w:r>
      <w:r w:rsidR="00493036">
        <w:rPr>
          <w:rFonts w:ascii="Century Gothic" w:eastAsia="MS Mincho" w:hAnsi="Century Gothic"/>
          <w:color w:val="000000"/>
          <w:sz w:val="18"/>
          <w:szCs w:val="18"/>
          <w:lang w:val="en-US" w:eastAsia="en-AU"/>
        </w:rPr>
        <w:t xml:space="preserve">ses as described in Attachment </w:t>
      </w:r>
      <w:r w:rsidR="000D2E6C">
        <w:rPr>
          <w:rFonts w:ascii="Century Gothic" w:eastAsia="MS Mincho" w:hAnsi="Century Gothic"/>
          <w:color w:val="000000"/>
          <w:sz w:val="18"/>
          <w:szCs w:val="18"/>
          <w:lang w:val="en-US" w:eastAsia="en-AU"/>
        </w:rPr>
        <w:t>2</w:t>
      </w:r>
      <w:r w:rsidR="00493036">
        <w:rPr>
          <w:rFonts w:ascii="Century Gothic" w:eastAsia="MS Mincho" w:hAnsi="Century Gothic"/>
          <w:color w:val="000000"/>
          <w:sz w:val="18"/>
          <w:szCs w:val="18"/>
          <w:lang w:val="en-US" w:eastAsia="en-AU"/>
        </w:rPr>
        <w:t>, Tables A</w:t>
      </w:r>
      <w:r w:rsidR="000D2E6C">
        <w:rPr>
          <w:rFonts w:ascii="Century Gothic" w:eastAsia="MS Mincho" w:hAnsi="Century Gothic"/>
          <w:color w:val="000000"/>
          <w:sz w:val="18"/>
          <w:szCs w:val="18"/>
          <w:lang w:val="en-US" w:eastAsia="en-AU"/>
        </w:rPr>
        <w:t>2.1</w:t>
      </w:r>
      <w:r w:rsidR="00493036">
        <w:rPr>
          <w:rFonts w:ascii="Century Gothic" w:eastAsia="MS Mincho" w:hAnsi="Century Gothic"/>
          <w:color w:val="000000"/>
          <w:sz w:val="18"/>
          <w:szCs w:val="18"/>
          <w:lang w:val="en-US" w:eastAsia="en-AU"/>
        </w:rPr>
        <w:t xml:space="preserve"> and </w:t>
      </w:r>
      <w:r w:rsidR="000D2E6C">
        <w:rPr>
          <w:rFonts w:ascii="Century Gothic" w:eastAsia="MS Mincho" w:hAnsi="Century Gothic"/>
          <w:color w:val="000000"/>
          <w:sz w:val="18"/>
          <w:szCs w:val="18"/>
          <w:lang w:val="en-US" w:eastAsia="en-AU"/>
        </w:rPr>
        <w:t>2.2</w:t>
      </w:r>
      <w:r w:rsidRPr="00763F70">
        <w:rPr>
          <w:rFonts w:ascii="Century Gothic" w:eastAsia="MS Mincho" w:hAnsi="Century Gothic"/>
          <w:color w:val="000000"/>
          <w:sz w:val="18"/>
          <w:szCs w:val="18"/>
          <w:lang w:val="en-US" w:eastAsia="en-AU"/>
        </w:rPr>
        <w:t>. Foremost, healthy and resilient ecosystems are fundamental to the protection of biodiversity and heritage values and the community benefits they support.</w:t>
      </w:r>
    </w:p>
    <w:p w14:paraId="6D308D7D" w14:textId="77777777" w:rsidR="00763F70" w:rsidRPr="00763F70" w:rsidRDefault="00763F70" w:rsidP="00763F70">
      <w:pPr>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 xml:space="preserve">Vulnerability </w:t>
      </w:r>
    </w:p>
    <w:p w14:paraId="7AB0E71F" w14:textId="77777777" w:rsidR="00763F70" w:rsidRPr="00763F70" w:rsidRDefault="00763F70" w:rsidP="00763F70">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susceptibility of environmental components to degradation from impacts. Vulnerability is a function of the environmental component’s exposure, sensitivity and adaptive capacity.</w:t>
      </w:r>
    </w:p>
    <w:p w14:paraId="6F9F940F" w14:textId="77777777" w:rsidR="00763F70" w:rsidRPr="00BB569D" w:rsidRDefault="00763F70" w:rsidP="00763F70">
      <w:pPr>
        <w:spacing w:before="240" w:after="120" w:line="240" w:lineRule="auto"/>
        <w:rPr>
          <w:rFonts w:ascii="Century Gothic" w:eastAsia="MS Mincho" w:hAnsi="Century Gothic"/>
          <w:b/>
          <w:bCs/>
          <w:color w:val="000000"/>
          <w:sz w:val="18"/>
          <w:szCs w:val="18"/>
          <w:lang w:eastAsia="en-AU"/>
        </w:rPr>
      </w:pPr>
      <w:r w:rsidRPr="00BB569D">
        <w:rPr>
          <w:rFonts w:ascii="Century Gothic" w:eastAsia="MS Mincho" w:hAnsi="Century Gothic"/>
          <w:b/>
          <w:bCs/>
          <w:color w:val="000000"/>
          <w:sz w:val="18"/>
          <w:szCs w:val="18"/>
          <w:lang w:eastAsia="en-AU"/>
        </w:rPr>
        <w:t>Zone of influence</w:t>
      </w:r>
    </w:p>
    <w:p w14:paraId="57FFF0C5" w14:textId="192AC778" w:rsidR="00763F70" w:rsidRPr="00763F70" w:rsidRDefault="00F401E6" w:rsidP="00763F70">
      <w:pPr>
        <w:spacing w:before="240" w:after="120" w:line="240" w:lineRule="auto"/>
        <w:rPr>
          <w:rFonts w:ascii="Century Gothic" w:eastAsia="MS Mincho" w:hAnsi="Century Gothic"/>
          <w:color w:val="000000"/>
          <w:sz w:val="18"/>
          <w:szCs w:val="18"/>
          <w:lang w:eastAsia="en-AU"/>
        </w:rPr>
      </w:pPr>
      <w:r w:rsidRPr="00BB569D">
        <w:rPr>
          <w:rFonts w:ascii="Century Gothic" w:eastAsia="MS Mincho" w:hAnsi="Century Gothic"/>
          <w:color w:val="000000"/>
          <w:sz w:val="18"/>
          <w:szCs w:val="18"/>
          <w:lang w:eastAsia="en-AU"/>
        </w:rPr>
        <w:t>The area or spatial extent in which an activity or pressure has the potential to impact a component of the environment. The ‘zone of influence’ or ‘zone of impact’ is used to describe the area and temporal scale of effect at which impacts (such as from an action, project, plan or program) are occurring and the scope of response available or required to manage impacts.</w:t>
      </w:r>
      <w:r w:rsidR="00763F70" w:rsidRPr="00BB569D">
        <w:rPr>
          <w:rFonts w:ascii="Century Gothic" w:eastAsia="MS Mincho" w:hAnsi="Century Gothic"/>
          <w:color w:val="000000"/>
          <w:sz w:val="18"/>
          <w:szCs w:val="18"/>
          <w:lang w:eastAsia="en-AU"/>
        </w:rPr>
        <w:t xml:space="preserve"> The zone of influence includes the assessment of the boundaries to biological and life processes needed to encompass the spatial and temporal extent of impacts that influence the condition of environmental values, ecosystem processes and socio-ecological systems throughout the period during which impacts of the decision will occur. The zone</w:t>
      </w:r>
      <w:r w:rsidR="00763F70" w:rsidRPr="00763F70">
        <w:rPr>
          <w:rFonts w:ascii="Century Gothic" w:eastAsia="MS Mincho" w:hAnsi="Century Gothic"/>
          <w:color w:val="000000"/>
          <w:sz w:val="18"/>
          <w:szCs w:val="18"/>
          <w:lang w:eastAsia="en-AU"/>
        </w:rPr>
        <w:t xml:space="preserve"> of influence can be described in three parts:</w:t>
      </w:r>
    </w:p>
    <w:p w14:paraId="10C49002" w14:textId="77777777" w:rsidR="00763F70" w:rsidRPr="00763F70" w:rsidRDefault="00763F70" w:rsidP="00BB569D">
      <w:pPr>
        <w:numPr>
          <w:ilvl w:val="0"/>
          <w:numId w:val="4"/>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zone of ecological influence - the area or spatial extent in which an activity or pressure directly impacts a component of the environment </w:t>
      </w:r>
    </w:p>
    <w:p w14:paraId="5FD5596B" w14:textId="77777777" w:rsidR="00763F70" w:rsidRPr="00763F70" w:rsidRDefault="00763F70" w:rsidP="00BB569D">
      <w:pPr>
        <w:numPr>
          <w:ilvl w:val="0"/>
          <w:numId w:val="4"/>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zone of system influence - the area or spatial extent in which an activity or pressure has an indirect or consequential impact on a component of the environment, recognising the boundaries to biological and life processes extend beyond the direct impact of the activity</w:t>
      </w:r>
    </w:p>
    <w:p w14:paraId="16D43CA9" w14:textId="77777777" w:rsidR="00763F70" w:rsidRPr="00763F70" w:rsidRDefault="00763F70" w:rsidP="00BB569D">
      <w:pPr>
        <w:numPr>
          <w:ilvl w:val="0"/>
          <w:numId w:val="4"/>
        </w:numPr>
        <w:spacing w:before="120" w:after="120" w:line="240" w:lineRule="auto"/>
        <w:ind w:left="648"/>
        <w:rPr>
          <w:rFonts w:ascii="Century Gothic" w:eastAsia="MS Mincho" w:hAnsi="Century Gothic"/>
          <w:color w:val="000000"/>
          <w:sz w:val="20"/>
          <w:szCs w:val="20"/>
          <w:lang w:eastAsia="en-AU"/>
        </w:rPr>
      </w:pPr>
      <w:r w:rsidRPr="00763F70">
        <w:rPr>
          <w:rFonts w:ascii="Century Gothic" w:eastAsia="MS Mincho" w:hAnsi="Century Gothic"/>
          <w:color w:val="000000"/>
          <w:sz w:val="18"/>
          <w:szCs w:val="18"/>
          <w:lang w:eastAsia="en-AU"/>
        </w:rPr>
        <w:t>zone of management influence – which includes the scope of response encompassing direct and indirect impacts and other past, present pressures and threats affecting values and processes.</w:t>
      </w:r>
      <w:r w:rsidRPr="00763F70">
        <w:rPr>
          <w:rFonts w:ascii="Century Gothic" w:eastAsia="MS Mincho" w:hAnsi="Century Gothic"/>
          <w:color w:val="000000"/>
          <w:sz w:val="20"/>
          <w:szCs w:val="20"/>
          <w:lang w:eastAsia="en-AU"/>
        </w:rPr>
        <w:t xml:space="preserve"> </w:t>
      </w:r>
    </w:p>
    <w:p w14:paraId="6727CA40"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p>
    <w:p w14:paraId="7C86F58D" w14:textId="2C09FCCB" w:rsidR="00763F70" w:rsidRPr="00763F70" w:rsidRDefault="00763F70" w:rsidP="00763F70">
      <w:pPr>
        <w:pStyle w:val="Heading2"/>
        <w:keepNext/>
        <w:tabs>
          <w:tab w:val="left" w:pos="9498"/>
        </w:tabs>
        <w:spacing w:before="480" w:after="120"/>
        <w:rPr>
          <w:rFonts w:ascii="Century Gothic" w:hAnsi="Century Gothic"/>
          <w:b/>
          <w:szCs w:val="20"/>
        </w:rPr>
      </w:pPr>
      <w:r w:rsidRPr="00763F70">
        <w:rPr>
          <w:rFonts w:ascii="Century Gothic" w:hAnsi="Century Gothic"/>
        </w:rPr>
        <w:br w:type="page"/>
      </w:r>
      <w:bookmarkStart w:id="14" w:name="_Toc494878579"/>
      <w:bookmarkStart w:id="15" w:name="_Toc494894287"/>
      <w:bookmarkStart w:id="16" w:name="_Toc494894329"/>
      <w:bookmarkStart w:id="17" w:name="_Toc498695266"/>
      <w:r w:rsidRPr="00763F70">
        <w:rPr>
          <w:rFonts w:ascii="Century Gothic" w:hAnsi="Century Gothic"/>
          <w:b/>
          <w:szCs w:val="20"/>
        </w:rPr>
        <w:t>Further information</w:t>
      </w:r>
      <w:bookmarkEnd w:id="14"/>
      <w:bookmarkEnd w:id="15"/>
      <w:bookmarkEnd w:id="16"/>
      <w:bookmarkEnd w:id="17"/>
    </w:p>
    <w:p w14:paraId="60872F89" w14:textId="7C57A52F" w:rsidR="00763F70" w:rsidRPr="00763F70" w:rsidRDefault="005B58F7" w:rsidP="00763F70">
      <w:pPr>
        <w:spacing w:before="240" w:after="120" w:line="240" w:lineRule="auto"/>
        <w:rPr>
          <w:rFonts w:ascii="Century Gothic" w:eastAsia="MS Mincho" w:hAnsi="Century Gothic"/>
          <w:color w:val="000000"/>
          <w:sz w:val="20"/>
          <w:szCs w:val="20"/>
          <w:lang w:eastAsia="en-AU"/>
        </w:rPr>
      </w:pPr>
      <w:r w:rsidRPr="00763F70" w:rsidDel="00B5108B">
        <w:rPr>
          <w:rFonts w:ascii="Century Gothic" w:eastAsia="MS Mincho" w:hAnsi="Century Gothic"/>
          <w:color w:val="000000"/>
          <w:sz w:val="20"/>
          <w:szCs w:val="20"/>
          <w:lang w:eastAsia="en-AU"/>
        </w:rPr>
        <w:t xml:space="preserve">Director- </w:t>
      </w:r>
      <w:r>
        <w:rPr>
          <w:rFonts w:ascii="Century Gothic" w:eastAsia="MS Mincho" w:hAnsi="Century Gothic"/>
          <w:color w:val="000000"/>
          <w:sz w:val="20"/>
          <w:szCs w:val="20"/>
          <w:lang w:eastAsia="en-AU"/>
        </w:rPr>
        <w:t>Policy and Planning</w:t>
      </w:r>
    </w:p>
    <w:p w14:paraId="3D378ACA" w14:textId="77777777" w:rsidR="00763F70" w:rsidRPr="00763F70" w:rsidRDefault="00763F70" w:rsidP="00763F70">
      <w:pPr>
        <w:spacing w:before="240" w:after="120" w:line="240" w:lineRule="auto"/>
        <w:rPr>
          <w:rFonts w:ascii="Century Gothic" w:eastAsia="MS Mincho" w:hAnsi="Century Gothic"/>
          <w:b/>
          <w:color w:val="000000"/>
          <w:sz w:val="20"/>
          <w:szCs w:val="20"/>
          <w:lang w:eastAsia="en-AU"/>
        </w:rPr>
      </w:pPr>
      <w:r w:rsidRPr="00763F70">
        <w:rPr>
          <w:rFonts w:ascii="Century Gothic" w:eastAsia="MS Mincho" w:hAnsi="Century Gothic"/>
          <w:b/>
          <w:color w:val="000000"/>
          <w:sz w:val="20"/>
          <w:szCs w:val="20"/>
          <w:lang w:eastAsia="en-AU"/>
        </w:rPr>
        <w:t>Great Barrier Reef Marine Park Authority</w:t>
      </w:r>
    </w:p>
    <w:p w14:paraId="16D43011"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 xml:space="preserve">2 - 68 Flinders Street </w:t>
      </w:r>
    </w:p>
    <w:p w14:paraId="6544B6FE"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PO Box 1379</w:t>
      </w:r>
    </w:p>
    <w:p w14:paraId="182D1EAB"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Townsville Qld 4810</w:t>
      </w:r>
    </w:p>
    <w:p w14:paraId="15FE4B48"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Australia</w:t>
      </w:r>
    </w:p>
    <w:p w14:paraId="579AD5BB"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p>
    <w:p w14:paraId="6A065932"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Phone + 61 7 4750 0700</w:t>
      </w:r>
    </w:p>
    <w:p w14:paraId="1098D372"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Fax + 61 7 4772 6093</w:t>
      </w:r>
    </w:p>
    <w:p w14:paraId="51F46EB1"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email reef2050plan@gbrmpa.gov.au</w:t>
      </w:r>
    </w:p>
    <w:p w14:paraId="29475192"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p>
    <w:p w14:paraId="30111CA4" w14:textId="77777777" w:rsidR="00763F70" w:rsidRPr="00763F70" w:rsidRDefault="00237107" w:rsidP="00763F70">
      <w:pPr>
        <w:spacing w:before="240" w:after="2400" w:line="240" w:lineRule="auto"/>
        <w:rPr>
          <w:rFonts w:ascii="Century Gothic" w:eastAsia="MS Mincho" w:hAnsi="Century Gothic"/>
          <w:color w:val="000000"/>
          <w:sz w:val="20"/>
          <w:szCs w:val="20"/>
          <w:lang w:eastAsia="en-AU"/>
        </w:rPr>
      </w:pPr>
      <w:hyperlink r:id="rId23" w:history="1">
        <w:r w:rsidR="00763F70" w:rsidRPr="00763F70">
          <w:rPr>
            <w:rFonts w:ascii="Century Gothic" w:eastAsia="MS Mincho" w:hAnsi="Century Gothic"/>
            <w:color w:val="0000FF"/>
            <w:sz w:val="20"/>
            <w:szCs w:val="20"/>
            <w:u w:val="single"/>
            <w:lang w:eastAsia="en-AU"/>
          </w:rPr>
          <w:t>www.gbrmpa.gov.au</w:t>
        </w:r>
      </w:hyperlink>
    </w:p>
    <w:tbl>
      <w:tblPr>
        <w:tblW w:w="5000" w:type="pct"/>
        <w:shd w:val="clear" w:color="auto" w:fill="C6D9F1"/>
        <w:tblLook w:val="04A0" w:firstRow="1" w:lastRow="0" w:firstColumn="1" w:lastColumn="0" w:noHBand="0" w:noVBand="1"/>
      </w:tblPr>
      <w:tblGrid>
        <w:gridCol w:w="2196"/>
        <w:gridCol w:w="5260"/>
        <w:gridCol w:w="1500"/>
        <w:gridCol w:w="1460"/>
      </w:tblGrid>
      <w:tr w:rsidR="00763F70" w:rsidRPr="00763F70" w14:paraId="465AEDEF" w14:textId="77777777" w:rsidTr="0054732D">
        <w:trPr>
          <w:trHeight w:val="283"/>
        </w:trPr>
        <w:tc>
          <w:tcPr>
            <w:tcW w:w="5000" w:type="pct"/>
            <w:gridSpan w:val="4"/>
            <w:tcBorders>
              <w:top w:val="single" w:sz="12" w:space="0" w:color="006187"/>
              <w:bottom w:val="single" w:sz="2" w:space="0" w:color="006187"/>
            </w:tcBorders>
            <w:shd w:val="clear" w:color="auto" w:fill="C6D9F1"/>
            <w:vAlign w:val="center"/>
            <w:hideMark/>
          </w:tcPr>
          <w:p w14:paraId="1B8487D0" w14:textId="77777777" w:rsidR="00763F70" w:rsidRPr="00763F70" w:rsidRDefault="00763F70" w:rsidP="00763F70">
            <w:pPr>
              <w:spacing w:before="240" w:after="120" w:line="240" w:lineRule="auto"/>
              <w:rPr>
                <w:rFonts w:ascii="Century Gothic" w:eastAsia="MS Mincho" w:hAnsi="Century Gothic"/>
                <w:b/>
                <w:i/>
                <w:color w:val="000000"/>
                <w:sz w:val="20"/>
                <w:szCs w:val="20"/>
                <w:lang w:eastAsia="en-AU"/>
              </w:rPr>
            </w:pPr>
            <w:r w:rsidRPr="00763F70">
              <w:rPr>
                <w:rFonts w:ascii="Century Gothic" w:eastAsia="MS Mincho" w:hAnsi="Century Gothic"/>
                <w:b/>
                <w:i/>
                <w:color w:val="000000"/>
                <w:sz w:val="20"/>
                <w:szCs w:val="20"/>
                <w:lang w:eastAsia="en-AU"/>
              </w:rPr>
              <w:t>Document control information</w:t>
            </w:r>
          </w:p>
        </w:tc>
      </w:tr>
      <w:tr w:rsidR="00763F70" w:rsidRPr="00763F70" w14:paraId="14F78F66" w14:textId="77777777" w:rsidTr="0054732D">
        <w:trPr>
          <w:trHeight w:val="283"/>
        </w:trPr>
        <w:tc>
          <w:tcPr>
            <w:tcW w:w="1054" w:type="pct"/>
            <w:tcBorders>
              <w:top w:val="single" w:sz="2" w:space="0" w:color="006187"/>
            </w:tcBorders>
            <w:shd w:val="clear" w:color="auto" w:fill="C6D9F1"/>
            <w:vAlign w:val="center"/>
            <w:hideMark/>
          </w:tcPr>
          <w:p w14:paraId="2966CC95" w14:textId="77777777" w:rsidR="00763F70" w:rsidRPr="00763F70" w:rsidRDefault="00763F70" w:rsidP="00763F70">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Approved by:</w:t>
            </w:r>
          </w:p>
        </w:tc>
        <w:tc>
          <w:tcPr>
            <w:tcW w:w="2525" w:type="pct"/>
            <w:tcBorders>
              <w:top w:val="single" w:sz="2" w:space="0" w:color="006187"/>
            </w:tcBorders>
            <w:shd w:val="clear" w:color="auto" w:fill="C6D9F1"/>
            <w:vAlign w:val="center"/>
            <w:hideMark/>
          </w:tcPr>
          <w:p w14:paraId="67C3330A"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Enter position title.</w:t>
            </w:r>
          </w:p>
        </w:tc>
        <w:tc>
          <w:tcPr>
            <w:tcW w:w="720" w:type="pct"/>
            <w:tcBorders>
              <w:top w:val="single" w:sz="2" w:space="0" w:color="006187"/>
            </w:tcBorders>
            <w:shd w:val="clear" w:color="auto" w:fill="C6D9F1"/>
            <w:vAlign w:val="center"/>
            <w:hideMark/>
          </w:tcPr>
          <w:p w14:paraId="4689E857" w14:textId="77777777" w:rsidR="00763F70" w:rsidRPr="00763F70" w:rsidRDefault="00763F70" w:rsidP="00763F70">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Approved date:</w:t>
            </w:r>
          </w:p>
        </w:tc>
        <w:tc>
          <w:tcPr>
            <w:tcW w:w="701" w:type="pct"/>
            <w:tcBorders>
              <w:top w:val="single" w:sz="2" w:space="0" w:color="006187"/>
            </w:tcBorders>
            <w:shd w:val="clear" w:color="auto" w:fill="C6D9F1"/>
            <w:vAlign w:val="center"/>
          </w:tcPr>
          <w:p w14:paraId="33A3260D"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Click for date.</w:t>
            </w:r>
          </w:p>
        </w:tc>
      </w:tr>
      <w:tr w:rsidR="00763F70" w:rsidRPr="00763F70" w14:paraId="69091233" w14:textId="77777777" w:rsidTr="0054732D">
        <w:trPr>
          <w:trHeight w:val="283"/>
        </w:trPr>
        <w:tc>
          <w:tcPr>
            <w:tcW w:w="1054" w:type="pct"/>
            <w:shd w:val="clear" w:color="auto" w:fill="C6D9F1"/>
            <w:vAlign w:val="center"/>
            <w:hideMark/>
          </w:tcPr>
          <w:p w14:paraId="78450B40" w14:textId="77777777" w:rsidR="00763F70" w:rsidRPr="00763F70" w:rsidRDefault="00763F70" w:rsidP="00763F70">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Last reviewed:</w:t>
            </w:r>
          </w:p>
        </w:tc>
        <w:tc>
          <w:tcPr>
            <w:tcW w:w="3946" w:type="pct"/>
            <w:gridSpan w:val="3"/>
            <w:shd w:val="clear" w:color="auto" w:fill="C6D9F1"/>
            <w:vAlign w:val="center"/>
            <w:hideMark/>
          </w:tcPr>
          <w:p w14:paraId="0BCD963B"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sidDel="00B5108B">
              <w:rPr>
                <w:rFonts w:ascii="Century Gothic" w:eastAsia="MS Mincho" w:hAnsi="Century Gothic"/>
                <w:color w:val="000000"/>
                <w:sz w:val="20"/>
                <w:szCs w:val="20"/>
                <w:lang w:eastAsia="en-AU"/>
              </w:rPr>
              <w:t>New</w:t>
            </w:r>
          </w:p>
        </w:tc>
      </w:tr>
      <w:tr w:rsidR="00763F70" w:rsidRPr="00763F70" w14:paraId="4F52494B" w14:textId="77777777" w:rsidTr="0054732D">
        <w:trPr>
          <w:trHeight w:val="283"/>
        </w:trPr>
        <w:tc>
          <w:tcPr>
            <w:tcW w:w="1054" w:type="pct"/>
            <w:shd w:val="clear" w:color="auto" w:fill="C6D9F1"/>
            <w:vAlign w:val="center"/>
            <w:hideMark/>
          </w:tcPr>
          <w:p w14:paraId="1C0C1448" w14:textId="77777777" w:rsidR="00763F70" w:rsidRPr="00763F70" w:rsidRDefault="00763F70" w:rsidP="00763F70">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Next review:</w:t>
            </w:r>
          </w:p>
        </w:tc>
        <w:tc>
          <w:tcPr>
            <w:tcW w:w="3946" w:type="pct"/>
            <w:gridSpan w:val="3"/>
            <w:shd w:val="clear" w:color="auto" w:fill="C6D9F1"/>
            <w:vAlign w:val="center"/>
            <w:hideMark/>
          </w:tcPr>
          <w:p w14:paraId="1672DB43"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p>
        </w:tc>
      </w:tr>
      <w:tr w:rsidR="00763F70" w:rsidRPr="00763F70" w14:paraId="300C4A27" w14:textId="77777777" w:rsidTr="0054732D">
        <w:trPr>
          <w:trHeight w:val="283"/>
        </w:trPr>
        <w:tc>
          <w:tcPr>
            <w:tcW w:w="1054" w:type="pct"/>
            <w:shd w:val="clear" w:color="auto" w:fill="C6D9F1"/>
            <w:vAlign w:val="center"/>
            <w:hideMark/>
          </w:tcPr>
          <w:p w14:paraId="22D2A5AE" w14:textId="77777777" w:rsidR="00763F70" w:rsidRPr="00763F70" w:rsidRDefault="00763F70" w:rsidP="00763F70">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Created:</w:t>
            </w:r>
          </w:p>
        </w:tc>
        <w:tc>
          <w:tcPr>
            <w:tcW w:w="3946" w:type="pct"/>
            <w:gridSpan w:val="3"/>
            <w:shd w:val="clear" w:color="auto" w:fill="C6D9F1"/>
            <w:vAlign w:val="center"/>
            <w:hideMark/>
          </w:tcPr>
          <w:p w14:paraId="062AB91D"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 xml:space="preserve">May-2017 </w:t>
            </w:r>
          </w:p>
        </w:tc>
      </w:tr>
      <w:tr w:rsidR="00763F70" w:rsidRPr="00763F70" w14:paraId="250C1166" w14:textId="77777777" w:rsidTr="0054732D">
        <w:trPr>
          <w:trHeight w:val="283"/>
        </w:trPr>
        <w:tc>
          <w:tcPr>
            <w:tcW w:w="1054" w:type="pct"/>
            <w:tcBorders>
              <w:bottom w:val="single" w:sz="2" w:space="0" w:color="006187"/>
            </w:tcBorders>
            <w:shd w:val="clear" w:color="auto" w:fill="C6D9F1"/>
            <w:vAlign w:val="center"/>
            <w:hideMark/>
          </w:tcPr>
          <w:p w14:paraId="628591FB" w14:textId="77777777" w:rsidR="00763F70" w:rsidRPr="00763F70" w:rsidRDefault="00763F70" w:rsidP="00763F70">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Document custodian:</w:t>
            </w:r>
          </w:p>
        </w:tc>
        <w:tc>
          <w:tcPr>
            <w:tcW w:w="3946" w:type="pct"/>
            <w:gridSpan w:val="3"/>
            <w:tcBorders>
              <w:bottom w:val="single" w:sz="2" w:space="0" w:color="006187"/>
            </w:tcBorders>
            <w:shd w:val="clear" w:color="auto" w:fill="C6D9F1"/>
            <w:vAlign w:val="center"/>
            <w:hideMark/>
          </w:tcPr>
          <w:p w14:paraId="393E45E4"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sidDel="00B5108B">
              <w:rPr>
                <w:rFonts w:ascii="Century Gothic" w:eastAsia="MS Mincho" w:hAnsi="Century Gothic"/>
                <w:color w:val="000000"/>
                <w:sz w:val="20"/>
                <w:szCs w:val="20"/>
                <w:lang w:eastAsia="en-AU"/>
              </w:rPr>
              <w:t xml:space="preserve">Director- Reef 2050, Great Barrier Reef Marine Park </w:t>
            </w:r>
            <w:r w:rsidRPr="00763F70">
              <w:rPr>
                <w:rFonts w:ascii="Century Gothic" w:eastAsia="MS Mincho" w:hAnsi="Century Gothic"/>
                <w:color w:val="000000"/>
                <w:sz w:val="20"/>
                <w:szCs w:val="20"/>
                <w:lang w:eastAsia="en-AU"/>
              </w:rPr>
              <w:t>Authority</w:t>
            </w:r>
          </w:p>
        </w:tc>
      </w:tr>
      <w:tr w:rsidR="00763F70" w:rsidRPr="00763F70" w14:paraId="244A6462" w14:textId="77777777" w:rsidTr="0054732D">
        <w:trPr>
          <w:trHeight w:val="283"/>
        </w:trPr>
        <w:tc>
          <w:tcPr>
            <w:tcW w:w="1054" w:type="pct"/>
            <w:tcBorders>
              <w:top w:val="single" w:sz="2" w:space="0" w:color="006187"/>
            </w:tcBorders>
            <w:shd w:val="clear" w:color="auto" w:fill="C6D9F1"/>
            <w:vAlign w:val="center"/>
            <w:hideMark/>
          </w:tcPr>
          <w:p w14:paraId="5B043A2A" w14:textId="77777777" w:rsidR="00763F70" w:rsidRPr="00763F70" w:rsidRDefault="00763F70" w:rsidP="00763F70">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Replaces:</w:t>
            </w:r>
          </w:p>
        </w:tc>
        <w:tc>
          <w:tcPr>
            <w:tcW w:w="3946" w:type="pct"/>
            <w:gridSpan w:val="3"/>
            <w:tcBorders>
              <w:top w:val="single" w:sz="2" w:space="0" w:color="006187"/>
            </w:tcBorders>
            <w:shd w:val="clear" w:color="auto" w:fill="C6D9F1"/>
            <w:vAlign w:val="center"/>
            <w:hideMark/>
          </w:tcPr>
          <w:p w14:paraId="4C383B5E" w14:textId="77777777" w:rsidR="00763F70" w:rsidRPr="00763F70" w:rsidRDefault="00763F70" w:rsidP="00763F70">
            <w:pPr>
              <w:spacing w:before="240" w:after="120" w:line="240" w:lineRule="auto"/>
              <w:rPr>
                <w:rFonts w:ascii="Century Gothic" w:eastAsia="MS Mincho" w:hAnsi="Century Gothic"/>
                <w:color w:val="000000"/>
                <w:sz w:val="20"/>
                <w:szCs w:val="20"/>
                <w:lang w:eastAsia="en-AU"/>
              </w:rPr>
            </w:pPr>
            <w:r w:rsidRPr="00763F70" w:rsidDel="00B5108B">
              <w:rPr>
                <w:rFonts w:ascii="Century Gothic" w:eastAsia="MS Mincho" w:hAnsi="Century Gothic"/>
                <w:color w:val="000000"/>
                <w:sz w:val="20"/>
                <w:szCs w:val="20"/>
                <w:lang w:eastAsia="en-AU"/>
              </w:rPr>
              <w:t>New</w:t>
            </w:r>
          </w:p>
        </w:tc>
      </w:tr>
    </w:tbl>
    <w:p w14:paraId="282CB299" w14:textId="660ADE7F" w:rsidR="00AB5F81" w:rsidRDefault="00763F70">
      <w:pPr>
        <w:spacing w:after="0" w:line="240" w:lineRule="auto"/>
        <w:rPr>
          <w:rFonts w:ascii="Century Gothic" w:eastAsia="MS Mincho" w:hAnsi="Century Gothic"/>
          <w:color w:val="000000"/>
          <w:sz w:val="20"/>
          <w:szCs w:val="20"/>
          <w:lang w:eastAsia="en-AU"/>
        </w:rPr>
      </w:pPr>
      <w:r w:rsidRPr="00763F70">
        <w:rPr>
          <w:rFonts w:ascii="Century Gothic" w:hAnsi="Century Gothic"/>
          <w:szCs w:val="20"/>
        </w:rPr>
        <w:br w:type="page"/>
      </w:r>
    </w:p>
    <w:p w14:paraId="23D5986C" w14:textId="7F665CDB" w:rsidR="00FB511E" w:rsidRPr="00AB5F81" w:rsidRDefault="00FB511E" w:rsidP="00FB511E">
      <w:pPr>
        <w:spacing w:after="0"/>
        <w:rPr>
          <w:rFonts w:ascii="Century Gothic" w:eastAsia="Calibri" w:hAnsi="Century Gothic"/>
          <w:color w:val="FFFFFF"/>
          <w:sz w:val="8"/>
          <w:szCs w:val="8"/>
        </w:rPr>
      </w:pPr>
      <w:bookmarkStart w:id="18" w:name="_Toc494878580"/>
      <w:bookmarkStart w:id="19" w:name="_Toc494894288"/>
      <w:bookmarkStart w:id="20" w:name="_Toc494894330"/>
    </w:p>
    <w:p w14:paraId="5A3BC64E" w14:textId="72F8A04C" w:rsidR="00DD6007" w:rsidRPr="004614D9" w:rsidRDefault="00DD6007" w:rsidP="00DD6007">
      <w:pPr>
        <w:spacing w:before="20" w:after="40" w:line="240" w:lineRule="auto"/>
        <w:outlineLvl w:val="1"/>
        <w:rPr>
          <w:rFonts w:ascii="Century Gothic" w:eastAsia="MS Mincho" w:hAnsi="Century Gothic"/>
          <w:color w:val="000000"/>
          <w:sz w:val="20"/>
          <w:szCs w:val="20"/>
          <w:lang w:eastAsia="en-AU"/>
        </w:rPr>
      </w:pPr>
      <w:bookmarkStart w:id="21" w:name="_Toc498695267"/>
      <w:bookmarkStart w:id="22" w:name="_Toc496880196"/>
      <w:r w:rsidRPr="000B7342">
        <w:rPr>
          <w:rFonts w:ascii="Century Gothic" w:eastAsia="MS Mincho" w:hAnsi="Century Gothic"/>
          <w:color w:val="005782"/>
          <w:sz w:val="30"/>
          <w:szCs w:val="30"/>
          <w:lang w:eastAsia="en-AU"/>
        </w:rPr>
        <w:t xml:space="preserve">Attachment </w:t>
      </w:r>
      <w:r>
        <w:rPr>
          <w:rFonts w:ascii="Century Gothic" w:eastAsia="MS Mincho" w:hAnsi="Century Gothic"/>
          <w:color w:val="005782"/>
          <w:sz w:val="30"/>
          <w:szCs w:val="30"/>
          <w:lang w:eastAsia="en-AU"/>
        </w:rPr>
        <w:t>1</w:t>
      </w:r>
      <w:r w:rsidRPr="000B7342">
        <w:rPr>
          <w:rFonts w:ascii="Century Gothic" w:eastAsia="MS Mincho" w:hAnsi="Century Gothic"/>
          <w:color w:val="005782"/>
          <w:sz w:val="30"/>
          <w:szCs w:val="30"/>
          <w:lang w:eastAsia="en-AU"/>
        </w:rPr>
        <w:t>: Great Barrier Reef Outlook report condition and trend assessment approach</w:t>
      </w:r>
      <w:r>
        <w:rPr>
          <w:rFonts w:ascii="Century Gothic" w:eastAsia="MS Mincho" w:hAnsi="Century Gothic"/>
          <w:b/>
          <w:bCs/>
          <w:iCs/>
          <w:color w:val="005782"/>
          <w:sz w:val="30"/>
          <w:szCs w:val="30"/>
          <w:lang w:eastAsia="en-AU"/>
        </w:rPr>
        <w:t xml:space="preserve"> </w:t>
      </w:r>
      <w:r w:rsidRPr="004614D9">
        <w:rPr>
          <w:rFonts w:ascii="Century Gothic" w:eastAsia="MS Mincho" w:hAnsi="Century Gothic"/>
          <w:color w:val="000000"/>
          <w:sz w:val="20"/>
          <w:szCs w:val="20"/>
          <w:lang w:eastAsia="en-AU"/>
        </w:rPr>
        <w:t>(adapted from page 9 of the Great Barrier Reef Outlook Report 2014)</w:t>
      </w:r>
      <w:bookmarkEnd w:id="21"/>
    </w:p>
    <w:p w14:paraId="42337B9F" w14:textId="77777777" w:rsidR="00DD6007" w:rsidRDefault="00DD6007" w:rsidP="00DD6007">
      <w:pPr>
        <w:spacing w:before="60" w:after="120" w:line="240" w:lineRule="auto"/>
        <w:rPr>
          <w:rFonts w:ascii="Century Gothic" w:eastAsia="MS Mincho" w:hAnsi="Century Gothic"/>
          <w:color w:val="000000"/>
          <w:sz w:val="20"/>
          <w:szCs w:val="20"/>
          <w:lang w:eastAsia="en-AU"/>
        </w:rPr>
      </w:pPr>
    </w:p>
    <w:p w14:paraId="4C1A6212" w14:textId="77777777" w:rsidR="00DD6007" w:rsidRPr="00AB5F81" w:rsidRDefault="00DD6007" w:rsidP="00DD6007">
      <w:pPr>
        <w:spacing w:before="60" w:after="12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 xml:space="preserve">A set of assessment criteria is used to analyse available evidence. For example, the assessment of biodiversity uses two assessment criteria — habitats to support species and populations of species or groups of species. Within each assessment criterion there are multiple assessment components. A series of statements is then used to standardise the allocation of grades for all components examined in an assessment, as well as the overall grade for the criterion. </w:t>
      </w:r>
    </w:p>
    <w:p w14:paraId="2B31282E" w14:textId="776EE4F8" w:rsidR="00DD6007" w:rsidRPr="00AB5F81" w:rsidRDefault="00DD6007" w:rsidP="00DD6007">
      <w:pPr>
        <w:keepNext/>
        <w:keepLines/>
        <w:spacing w:before="120" w:after="60" w:line="240" w:lineRule="auto"/>
        <w:outlineLvl w:val="3"/>
        <w:rPr>
          <w:rFonts w:ascii="Century Gothic" w:eastAsia="Times New Roman" w:hAnsi="Century Gothic"/>
          <w:b/>
          <w:bCs/>
          <w:iCs/>
          <w:color w:val="000000"/>
          <w:sz w:val="21"/>
        </w:rPr>
      </w:pPr>
      <w:bookmarkStart w:id="23" w:name="_Toc494878589"/>
      <w:r w:rsidRPr="00AB5F81">
        <w:rPr>
          <w:rFonts w:ascii="Century Gothic" w:eastAsia="Times New Roman" w:hAnsi="Century Gothic"/>
          <w:b/>
          <w:bCs/>
          <w:iCs/>
          <w:color w:val="000000"/>
          <w:sz w:val="21"/>
        </w:rPr>
        <w:t>Grading s</w:t>
      </w:r>
      <w:r>
        <w:rPr>
          <w:rFonts w:ascii="Century Gothic" w:eastAsia="Times New Roman" w:hAnsi="Century Gothic"/>
          <w:b/>
          <w:bCs/>
          <w:iCs/>
          <w:color w:val="000000"/>
          <w:sz w:val="21"/>
        </w:rPr>
        <w:t>tatements (refer to Table A1</w:t>
      </w:r>
      <w:r w:rsidRPr="00AB5F81">
        <w:rPr>
          <w:rFonts w:ascii="Century Gothic" w:eastAsia="Times New Roman" w:hAnsi="Century Gothic"/>
          <w:b/>
          <w:bCs/>
          <w:iCs/>
          <w:color w:val="000000"/>
          <w:sz w:val="21"/>
        </w:rPr>
        <w:t>.1)</w:t>
      </w:r>
      <w:bookmarkEnd w:id="23"/>
      <w:r w:rsidRPr="00AB5F81">
        <w:rPr>
          <w:rFonts w:ascii="Century Gothic" w:eastAsia="Times New Roman" w:hAnsi="Century Gothic"/>
          <w:b/>
          <w:bCs/>
          <w:iCs/>
          <w:color w:val="000000"/>
          <w:sz w:val="21"/>
        </w:rPr>
        <w:t xml:space="preserve"> </w:t>
      </w:r>
    </w:p>
    <w:p w14:paraId="17DF25CF" w14:textId="5BC89CDE" w:rsidR="00DD6007" w:rsidRPr="00AB5F81" w:rsidRDefault="00DD6007" w:rsidP="00DD6007">
      <w:pPr>
        <w:spacing w:before="60" w:after="12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The grade allocated is a ‘grade of best fit’, based on a qualitative assessment of the available evidence for the Region. It is not a comparison of the Region in relation to other tropical ecosystems around the world. The statements developed for assessing most heritage values are based on those used in the Australian State of the Environment Report and Strategic Assessment draft report. Those for the assessment of world and national heritage values are adapted from a grading system developed by the International Union for Conservation of Nature to assess the outstanding universal value of natural world heritage sites. One aspect considered in grading the condition of heritage values is the degree to which those values have been recorded and identified. This recognises the important role an understanding of heritage plays in its protection.</w:t>
      </w:r>
    </w:p>
    <w:p w14:paraId="66BA3968" w14:textId="153C7FF1" w:rsidR="00DD6007" w:rsidRPr="00AB5F81" w:rsidRDefault="00DD6007" w:rsidP="00DD6007">
      <w:pPr>
        <w:keepNext/>
        <w:keepLines/>
        <w:spacing w:before="120" w:after="60" w:line="240" w:lineRule="auto"/>
        <w:outlineLvl w:val="3"/>
        <w:rPr>
          <w:rFonts w:ascii="Century Gothic" w:eastAsia="Times New Roman" w:hAnsi="Century Gothic"/>
          <w:b/>
          <w:bCs/>
          <w:iCs/>
          <w:color w:val="000000"/>
          <w:sz w:val="21"/>
        </w:rPr>
      </w:pPr>
      <w:bookmarkStart w:id="24" w:name="_Toc494878590"/>
      <w:r w:rsidRPr="00AB5F81">
        <w:rPr>
          <w:rFonts w:ascii="Century Gothic" w:eastAsia="Times New Roman" w:hAnsi="Century Gothic"/>
          <w:b/>
          <w:bCs/>
          <w:iCs/>
          <w:color w:val="000000"/>
          <w:sz w:val="21"/>
        </w:rPr>
        <w:t>Trend and confidence</w:t>
      </w:r>
      <w:bookmarkEnd w:id="24"/>
    </w:p>
    <w:p w14:paraId="1139485D" w14:textId="750FDDD9" w:rsidR="00DD6007" w:rsidRPr="00AB5F81" w:rsidRDefault="00DD6007" w:rsidP="00DD6007">
      <w:pPr>
        <w:spacing w:before="60" w:after="6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The approach to grading is refined by including an indication of trend and confidence, similar to the Australian State of the Environment Report and the Strategic Assessment report. There are four categories for trend: improved, stable, deteriorated and no consistent trend. The category of ‘no consistent trend’ is applied to a component when the available information is too variable to establish a trend, for example where there is strong variation across broad areas or across species within a group. The terms ‘improved’ and ‘deteriorated’ are replaced with ‘increased’ and ‘decreased’ in assessments of benefits, impacts, threats and risks. Similar to the Australian State of the Environment Report and the Strategic Assessment report, the level of confidence in each assessment of grade and trend is rated. The categories used are:</w:t>
      </w:r>
    </w:p>
    <w:p w14:paraId="5D99DBBE" w14:textId="0A1F22A1" w:rsidR="00DD6007" w:rsidRPr="00AB5F81" w:rsidRDefault="00DD6007" w:rsidP="002824F3">
      <w:pPr>
        <w:numPr>
          <w:ilvl w:val="1"/>
          <w:numId w:val="1"/>
        </w:numPr>
        <w:spacing w:after="2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adequate high quality evidence and high level of consensus</w:t>
      </w:r>
    </w:p>
    <w:p w14:paraId="728FFE8F" w14:textId="77777777" w:rsidR="00DD6007" w:rsidRPr="00AB5F81" w:rsidRDefault="00DD6007" w:rsidP="002824F3">
      <w:pPr>
        <w:numPr>
          <w:ilvl w:val="1"/>
          <w:numId w:val="1"/>
        </w:numPr>
        <w:spacing w:after="2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limited evidence or limited consensus</w:t>
      </w:r>
    </w:p>
    <w:p w14:paraId="19259B6E" w14:textId="77777777" w:rsidR="00DD6007" w:rsidRPr="00AB5F81" w:rsidRDefault="00DD6007" w:rsidP="002824F3">
      <w:pPr>
        <w:numPr>
          <w:ilvl w:val="1"/>
          <w:numId w:val="1"/>
        </w:numPr>
        <w:spacing w:after="2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inferred, very limited evidence.</w:t>
      </w:r>
    </w:p>
    <w:p w14:paraId="52C87897" w14:textId="465A18D3" w:rsidR="00DD6007" w:rsidRPr="00AB5F81" w:rsidRDefault="00DD6007" w:rsidP="00DD6007">
      <w:pPr>
        <w:spacing w:before="120" w:after="12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 xml:space="preserve">For components where the confidence level is ‘inferred, very limited evidence’, the assessment is based on knowledge from managing agencies, Traditional Owners, topic experts and informed stakeholders (expert elicitation). </w:t>
      </w:r>
    </w:p>
    <w:p w14:paraId="6FC72A72" w14:textId="77777777" w:rsidR="00DD6007" w:rsidRPr="00AB5F81" w:rsidRDefault="00DD6007" w:rsidP="00DD6007">
      <w:pPr>
        <w:keepNext/>
        <w:keepLines/>
        <w:spacing w:before="120" w:after="60" w:line="240" w:lineRule="auto"/>
        <w:outlineLvl w:val="3"/>
        <w:rPr>
          <w:rFonts w:ascii="Century Gothic" w:eastAsia="Times New Roman" w:hAnsi="Century Gothic"/>
          <w:b/>
          <w:bCs/>
          <w:iCs/>
          <w:color w:val="000000"/>
          <w:sz w:val="21"/>
        </w:rPr>
      </w:pPr>
      <w:bookmarkStart w:id="25" w:name="_Toc494878591"/>
      <w:r w:rsidRPr="00AB5F81">
        <w:rPr>
          <w:rFonts w:ascii="Century Gothic" w:eastAsia="Times New Roman" w:hAnsi="Century Gothic"/>
          <w:b/>
          <w:bCs/>
          <w:iCs/>
          <w:color w:val="000000"/>
          <w:sz w:val="21"/>
        </w:rPr>
        <w:t>Evidence used</w:t>
      </w:r>
      <w:bookmarkEnd w:id="25"/>
    </w:p>
    <w:p w14:paraId="46B43F57" w14:textId="13F3D274" w:rsidR="00DD6007" w:rsidRPr="00AB5F81" w:rsidRDefault="00DD6007" w:rsidP="00DD6007">
      <w:pPr>
        <w:spacing w:before="60" w:after="6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The evidence used in the Great Barrier Reef Outlook Report is derived from existing research and information sources. It is drawn from the best available published science based on:</w:t>
      </w:r>
    </w:p>
    <w:p w14:paraId="0BEEC40D" w14:textId="04B238E0" w:rsidR="00DD6007" w:rsidRPr="00AB5F81" w:rsidRDefault="00DD6007" w:rsidP="002824F3">
      <w:pPr>
        <w:numPr>
          <w:ilvl w:val="1"/>
          <w:numId w:val="1"/>
        </w:numPr>
        <w:spacing w:after="2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relevance to the required assessments</w:t>
      </w:r>
    </w:p>
    <w:p w14:paraId="61E3D939" w14:textId="77777777" w:rsidR="00DD6007" w:rsidRPr="00AB5F81" w:rsidRDefault="00DD6007" w:rsidP="002824F3">
      <w:pPr>
        <w:numPr>
          <w:ilvl w:val="1"/>
          <w:numId w:val="1"/>
        </w:numPr>
        <w:spacing w:after="2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duration of study</w:t>
      </w:r>
    </w:p>
    <w:p w14:paraId="7D1149E1" w14:textId="77777777" w:rsidR="00DD6007" w:rsidRPr="00AB5F81" w:rsidRDefault="00DD6007" w:rsidP="002824F3">
      <w:pPr>
        <w:numPr>
          <w:ilvl w:val="1"/>
          <w:numId w:val="1"/>
        </w:numPr>
        <w:spacing w:after="2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extent of area studied</w:t>
      </w:r>
    </w:p>
    <w:p w14:paraId="1B4C2557" w14:textId="77777777" w:rsidR="00DD6007" w:rsidRPr="00AB5F81" w:rsidRDefault="00DD6007" w:rsidP="002824F3">
      <w:pPr>
        <w:numPr>
          <w:ilvl w:val="1"/>
          <w:numId w:val="1"/>
        </w:numPr>
        <w:spacing w:after="2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reliability (such as consistency of results across different sources, peer review and rigour of study).</w:t>
      </w:r>
    </w:p>
    <w:p w14:paraId="534143F6" w14:textId="23470F35" w:rsidR="00DD6007" w:rsidRPr="00AB5F81" w:rsidRDefault="00DD6007" w:rsidP="00DD6007">
      <w:pPr>
        <w:keepNext/>
        <w:keepLines/>
        <w:spacing w:before="120" w:after="60" w:line="240" w:lineRule="auto"/>
        <w:outlineLvl w:val="3"/>
        <w:rPr>
          <w:rFonts w:ascii="Century Gothic" w:eastAsia="Calibri" w:hAnsi="Century Gothic"/>
          <w:b/>
          <w:bCs/>
          <w:iCs/>
          <w:color w:val="000000"/>
          <w:sz w:val="21"/>
        </w:rPr>
      </w:pPr>
      <w:r w:rsidRPr="00AB5F81">
        <w:rPr>
          <w:rFonts w:ascii="Century Gothic" w:eastAsia="Calibri" w:hAnsi="Century Gothic"/>
          <w:b/>
          <w:bCs/>
          <w:iCs/>
          <w:color w:val="000000"/>
          <w:sz w:val="21"/>
        </w:rPr>
        <w:br w:type="page"/>
      </w:r>
      <w:bookmarkStart w:id="26" w:name="_Toc494878592"/>
      <w:r>
        <w:rPr>
          <w:rFonts w:ascii="Century Gothic" w:eastAsia="Calibri" w:hAnsi="Century Gothic"/>
          <w:b/>
          <w:bCs/>
          <w:iCs/>
          <w:color w:val="000000"/>
          <w:sz w:val="21"/>
        </w:rPr>
        <w:t>Table A1</w:t>
      </w:r>
      <w:r w:rsidRPr="00AB5F81">
        <w:rPr>
          <w:rFonts w:ascii="Century Gothic" w:eastAsia="Calibri" w:hAnsi="Century Gothic"/>
          <w:b/>
          <w:bCs/>
          <w:iCs/>
          <w:color w:val="000000"/>
          <w:sz w:val="21"/>
        </w:rPr>
        <w:t>.1 - Condition of values grading statements</w:t>
      </w:r>
      <w:bookmarkEnd w:id="26"/>
    </w:p>
    <w:tbl>
      <w:tblPr>
        <w:tblW w:w="106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1"/>
        <w:gridCol w:w="2235"/>
        <w:gridCol w:w="2236"/>
        <w:gridCol w:w="2348"/>
        <w:gridCol w:w="2340"/>
      </w:tblGrid>
      <w:tr w:rsidR="00DD6007" w:rsidRPr="00AB5F81" w14:paraId="1CCE0538" w14:textId="77777777" w:rsidTr="00F401E6">
        <w:trPr>
          <w:trHeight w:val="300"/>
        </w:trPr>
        <w:tc>
          <w:tcPr>
            <w:tcW w:w="1461" w:type="dxa"/>
            <w:vMerge w:val="restart"/>
            <w:shd w:val="clear" w:color="auto" w:fill="auto"/>
            <w:vAlign w:val="center"/>
          </w:tcPr>
          <w:p w14:paraId="09D9078B" w14:textId="77777777" w:rsidR="00DD6007" w:rsidRPr="00AB5F81" w:rsidRDefault="00DD6007" w:rsidP="00F401E6">
            <w:pPr>
              <w:spacing w:before="60" w:after="60" w:line="240" w:lineRule="auto"/>
              <w:rPr>
                <w:rFonts w:ascii="Century Gothic" w:eastAsia="Calibri" w:hAnsi="Century Gothic" w:cs="Arial"/>
                <w:b/>
                <w:sz w:val="16"/>
                <w:szCs w:val="16"/>
              </w:rPr>
            </w:pPr>
            <w:r w:rsidRPr="00AB5F81">
              <w:rPr>
                <w:rFonts w:ascii="Century Gothic" w:eastAsia="Calibri" w:hAnsi="Century Gothic" w:cs="Arial"/>
                <w:b/>
                <w:sz w:val="16"/>
                <w:szCs w:val="16"/>
              </w:rPr>
              <w:t>Functional group of values</w:t>
            </w:r>
          </w:p>
        </w:tc>
        <w:tc>
          <w:tcPr>
            <w:tcW w:w="9159" w:type="dxa"/>
            <w:gridSpan w:val="4"/>
            <w:shd w:val="clear" w:color="auto" w:fill="auto"/>
            <w:vAlign w:val="center"/>
          </w:tcPr>
          <w:p w14:paraId="6603046F" w14:textId="77777777" w:rsidR="00DD6007" w:rsidRPr="00AB5F81" w:rsidRDefault="00DD6007" w:rsidP="00F401E6">
            <w:pPr>
              <w:spacing w:before="60" w:after="60" w:line="240" w:lineRule="auto"/>
              <w:jc w:val="center"/>
              <w:rPr>
                <w:rFonts w:ascii="Century Gothic" w:eastAsia="Calibri" w:hAnsi="Century Gothic" w:cs="Arial"/>
                <w:b/>
                <w:sz w:val="16"/>
                <w:szCs w:val="16"/>
              </w:rPr>
            </w:pPr>
            <w:r w:rsidRPr="00AB5F81">
              <w:rPr>
                <w:rFonts w:ascii="Century Gothic" w:eastAsia="Calibri" w:hAnsi="Century Gothic" w:cs="Arial"/>
                <w:b/>
                <w:sz w:val="16"/>
                <w:szCs w:val="16"/>
              </w:rPr>
              <w:t>Condition grading statement</w:t>
            </w:r>
          </w:p>
        </w:tc>
      </w:tr>
      <w:tr w:rsidR="00DD6007" w:rsidRPr="00AB5F81" w14:paraId="26AA87C0" w14:textId="77777777" w:rsidTr="00F401E6">
        <w:trPr>
          <w:trHeight w:val="300"/>
        </w:trPr>
        <w:tc>
          <w:tcPr>
            <w:tcW w:w="1461" w:type="dxa"/>
            <w:vMerge/>
            <w:shd w:val="clear" w:color="auto" w:fill="auto"/>
            <w:vAlign w:val="center"/>
            <w:hideMark/>
          </w:tcPr>
          <w:p w14:paraId="26AB0897" w14:textId="77777777" w:rsidR="00DD6007" w:rsidRPr="00AB5F81" w:rsidRDefault="00DD6007" w:rsidP="00F401E6">
            <w:pPr>
              <w:spacing w:before="60" w:after="60" w:line="240" w:lineRule="auto"/>
              <w:rPr>
                <w:rFonts w:ascii="Century Gothic" w:eastAsia="Calibri" w:hAnsi="Century Gothic" w:cs="Arial"/>
                <w:sz w:val="16"/>
                <w:szCs w:val="16"/>
              </w:rPr>
            </w:pPr>
          </w:p>
        </w:tc>
        <w:tc>
          <w:tcPr>
            <w:tcW w:w="2235" w:type="dxa"/>
            <w:shd w:val="clear" w:color="auto" w:fill="00B050"/>
            <w:vAlign w:val="center"/>
            <w:hideMark/>
          </w:tcPr>
          <w:p w14:paraId="0A755B21" w14:textId="77777777" w:rsidR="00DD6007" w:rsidRPr="00AB5F81" w:rsidRDefault="00DD6007" w:rsidP="00F401E6">
            <w:pPr>
              <w:spacing w:before="60" w:after="60" w:line="240" w:lineRule="auto"/>
              <w:jc w:val="center"/>
              <w:rPr>
                <w:rFonts w:ascii="Century Gothic" w:eastAsia="Calibri" w:hAnsi="Century Gothic" w:cs="Arial"/>
                <w:b/>
                <w:sz w:val="16"/>
                <w:szCs w:val="16"/>
              </w:rPr>
            </w:pPr>
            <w:r w:rsidRPr="00AB5F81">
              <w:rPr>
                <w:rFonts w:ascii="Century Gothic" w:eastAsia="Calibri" w:hAnsi="Century Gothic" w:cs="Arial"/>
                <w:b/>
                <w:sz w:val="16"/>
                <w:szCs w:val="16"/>
              </w:rPr>
              <w:t>Very good</w:t>
            </w:r>
          </w:p>
        </w:tc>
        <w:tc>
          <w:tcPr>
            <w:tcW w:w="2236" w:type="dxa"/>
            <w:shd w:val="clear" w:color="auto" w:fill="92D050"/>
            <w:vAlign w:val="center"/>
            <w:hideMark/>
          </w:tcPr>
          <w:p w14:paraId="5335C566" w14:textId="77777777" w:rsidR="00DD6007" w:rsidRPr="00AB5F81" w:rsidRDefault="00DD6007" w:rsidP="00F401E6">
            <w:pPr>
              <w:spacing w:before="60" w:after="60" w:line="240" w:lineRule="auto"/>
              <w:jc w:val="center"/>
              <w:rPr>
                <w:rFonts w:ascii="Century Gothic" w:eastAsia="Calibri" w:hAnsi="Century Gothic" w:cs="Arial"/>
                <w:b/>
                <w:sz w:val="16"/>
                <w:szCs w:val="16"/>
              </w:rPr>
            </w:pPr>
            <w:r w:rsidRPr="00AB5F81">
              <w:rPr>
                <w:rFonts w:ascii="Century Gothic" w:eastAsia="Calibri" w:hAnsi="Century Gothic" w:cs="Arial"/>
                <w:b/>
                <w:sz w:val="16"/>
                <w:szCs w:val="16"/>
              </w:rPr>
              <w:t>Good</w:t>
            </w:r>
          </w:p>
        </w:tc>
        <w:tc>
          <w:tcPr>
            <w:tcW w:w="2348" w:type="dxa"/>
            <w:shd w:val="clear" w:color="auto" w:fill="FFC000"/>
            <w:vAlign w:val="center"/>
            <w:hideMark/>
          </w:tcPr>
          <w:p w14:paraId="50E2ADAD" w14:textId="77777777" w:rsidR="00DD6007" w:rsidRPr="00AB5F81" w:rsidRDefault="00DD6007" w:rsidP="00F401E6">
            <w:pPr>
              <w:spacing w:before="60" w:after="60" w:line="240" w:lineRule="auto"/>
              <w:jc w:val="center"/>
              <w:rPr>
                <w:rFonts w:ascii="Century Gothic" w:eastAsia="Calibri" w:hAnsi="Century Gothic" w:cs="Arial"/>
                <w:b/>
                <w:sz w:val="16"/>
                <w:szCs w:val="16"/>
              </w:rPr>
            </w:pPr>
            <w:r w:rsidRPr="00AB5F81">
              <w:rPr>
                <w:rFonts w:ascii="Century Gothic" w:eastAsia="Calibri" w:hAnsi="Century Gothic" w:cs="Arial"/>
                <w:b/>
                <w:sz w:val="16"/>
                <w:szCs w:val="16"/>
              </w:rPr>
              <w:t>Poor</w:t>
            </w:r>
          </w:p>
        </w:tc>
        <w:tc>
          <w:tcPr>
            <w:tcW w:w="2340" w:type="dxa"/>
            <w:shd w:val="clear" w:color="auto" w:fill="FF0000"/>
            <w:vAlign w:val="center"/>
            <w:hideMark/>
          </w:tcPr>
          <w:p w14:paraId="232D9499" w14:textId="77777777" w:rsidR="00DD6007" w:rsidRPr="00AB5F81" w:rsidRDefault="00DD6007" w:rsidP="00F401E6">
            <w:pPr>
              <w:spacing w:before="60" w:after="60" w:line="240" w:lineRule="auto"/>
              <w:jc w:val="center"/>
              <w:rPr>
                <w:rFonts w:ascii="Century Gothic" w:eastAsia="Calibri" w:hAnsi="Century Gothic" w:cs="Arial"/>
                <w:b/>
                <w:sz w:val="16"/>
                <w:szCs w:val="16"/>
              </w:rPr>
            </w:pPr>
            <w:r w:rsidRPr="00AB5F81">
              <w:rPr>
                <w:rFonts w:ascii="Century Gothic" w:eastAsia="Calibri" w:hAnsi="Century Gothic" w:cs="Arial"/>
                <w:b/>
                <w:sz w:val="16"/>
                <w:szCs w:val="16"/>
              </w:rPr>
              <w:t>Very poor</w:t>
            </w:r>
          </w:p>
        </w:tc>
      </w:tr>
      <w:tr w:rsidR="00DD6007" w:rsidRPr="00AB5F81" w14:paraId="73E59E39" w14:textId="77777777" w:rsidTr="00F401E6">
        <w:trPr>
          <w:trHeight w:val="350"/>
        </w:trPr>
        <w:tc>
          <w:tcPr>
            <w:tcW w:w="1461" w:type="dxa"/>
            <w:shd w:val="clear" w:color="auto" w:fill="auto"/>
            <w:hideMark/>
          </w:tcPr>
          <w:p w14:paraId="7726A63D" w14:textId="77777777" w:rsidR="00DD6007" w:rsidRPr="00AB5F81" w:rsidRDefault="00DD6007" w:rsidP="00F401E6">
            <w:pPr>
              <w:spacing w:before="60"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Habitat to support species</w:t>
            </w:r>
          </w:p>
        </w:tc>
        <w:tc>
          <w:tcPr>
            <w:tcW w:w="2235" w:type="dxa"/>
            <w:shd w:val="clear" w:color="auto" w:fill="auto"/>
            <w:hideMark/>
          </w:tcPr>
          <w:p w14:paraId="20C47C08"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All major habitats are essentially structurally and functionally intact and able to support all dependent species.</w:t>
            </w:r>
          </w:p>
        </w:tc>
        <w:tc>
          <w:tcPr>
            <w:tcW w:w="2236" w:type="dxa"/>
            <w:shd w:val="clear" w:color="auto" w:fill="auto"/>
            <w:hideMark/>
          </w:tcPr>
          <w:p w14:paraId="2CD6FAC7"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There is some habitat loss, degradation or alteration in some small areas, leading to minimal degradation but no persistent, substantial effects on populations of dependant species.</w:t>
            </w:r>
          </w:p>
        </w:tc>
        <w:tc>
          <w:tcPr>
            <w:tcW w:w="2348" w:type="dxa"/>
            <w:shd w:val="clear" w:color="auto" w:fill="auto"/>
            <w:hideMark/>
          </w:tcPr>
          <w:p w14:paraId="4E5F5CCA"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Habitat loss, degradation or alteration has occurred in a number of areas leading to persistent substantial effects on populations of dependent species.</w:t>
            </w:r>
          </w:p>
        </w:tc>
        <w:tc>
          <w:tcPr>
            <w:tcW w:w="2340" w:type="dxa"/>
            <w:shd w:val="clear" w:color="auto" w:fill="auto"/>
            <w:hideMark/>
          </w:tcPr>
          <w:p w14:paraId="3B778993"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There is widespread habitat loss, degradation or alteration leading to persistent, substantial effects on many populations of dependent species.</w:t>
            </w:r>
          </w:p>
        </w:tc>
      </w:tr>
      <w:tr w:rsidR="00DD6007" w:rsidRPr="00AB5F81" w14:paraId="6F7D2B24" w14:textId="77777777" w:rsidTr="00F401E6">
        <w:trPr>
          <w:trHeight w:val="1209"/>
        </w:trPr>
        <w:tc>
          <w:tcPr>
            <w:tcW w:w="1461" w:type="dxa"/>
            <w:shd w:val="clear" w:color="auto" w:fill="auto"/>
            <w:hideMark/>
          </w:tcPr>
          <w:p w14:paraId="4AF3D808" w14:textId="77777777" w:rsidR="00DD6007" w:rsidRPr="00AB5F81" w:rsidRDefault="00DD6007" w:rsidP="00F401E6">
            <w:pPr>
              <w:spacing w:before="60"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Populations of species and groups of species</w:t>
            </w:r>
          </w:p>
        </w:tc>
        <w:tc>
          <w:tcPr>
            <w:tcW w:w="2235" w:type="dxa"/>
            <w:shd w:val="clear" w:color="auto" w:fill="auto"/>
            <w:hideMark/>
          </w:tcPr>
          <w:p w14:paraId="07B39755"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Only a few, if any, species populations have deteriorated as a result of human activities or declining environmental conditions.</w:t>
            </w:r>
          </w:p>
        </w:tc>
        <w:tc>
          <w:tcPr>
            <w:tcW w:w="2236" w:type="dxa"/>
            <w:shd w:val="clear" w:color="auto" w:fill="auto"/>
            <w:hideMark/>
          </w:tcPr>
          <w:p w14:paraId="0FC144FD"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Populations of some species (but no species groups) have deteriorated significantly as a result of human activities or declining environmental conditions.</w:t>
            </w:r>
          </w:p>
        </w:tc>
        <w:tc>
          <w:tcPr>
            <w:tcW w:w="2348" w:type="dxa"/>
            <w:shd w:val="clear" w:color="auto" w:fill="auto"/>
            <w:hideMark/>
          </w:tcPr>
          <w:p w14:paraId="04805EBA"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Populations of many species or some species groups have deteriorated significantly as a result of human activities or declining environmental conditions.</w:t>
            </w:r>
          </w:p>
        </w:tc>
        <w:tc>
          <w:tcPr>
            <w:tcW w:w="2340" w:type="dxa"/>
            <w:shd w:val="clear" w:color="auto" w:fill="auto"/>
            <w:hideMark/>
          </w:tcPr>
          <w:p w14:paraId="4BBEBD9E"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Populations of a large number of species have deteriorated significantly.</w:t>
            </w:r>
          </w:p>
        </w:tc>
      </w:tr>
      <w:tr w:rsidR="00DD6007" w:rsidRPr="00AB5F81" w14:paraId="4DADF270" w14:textId="77777777" w:rsidTr="00F401E6">
        <w:trPr>
          <w:trHeight w:val="1335"/>
        </w:trPr>
        <w:tc>
          <w:tcPr>
            <w:tcW w:w="1461" w:type="dxa"/>
            <w:shd w:val="clear" w:color="auto" w:fill="auto"/>
            <w:hideMark/>
          </w:tcPr>
          <w:p w14:paraId="2FECEEA1" w14:textId="77777777" w:rsidR="00DD6007" w:rsidRPr="00AB5F81" w:rsidRDefault="00DD6007" w:rsidP="00F401E6">
            <w:pPr>
              <w:spacing w:before="60"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Physical, chemical and ecological processes</w:t>
            </w:r>
          </w:p>
        </w:tc>
        <w:tc>
          <w:tcPr>
            <w:tcW w:w="2235" w:type="dxa"/>
            <w:shd w:val="clear" w:color="auto" w:fill="auto"/>
            <w:hideMark/>
          </w:tcPr>
          <w:p w14:paraId="2F8B555B"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There are no significant changes in processes as a result of human activities.</w:t>
            </w:r>
          </w:p>
        </w:tc>
        <w:tc>
          <w:tcPr>
            <w:tcW w:w="2236" w:type="dxa"/>
            <w:shd w:val="clear" w:color="auto" w:fill="auto"/>
            <w:hideMark/>
          </w:tcPr>
          <w:p w14:paraId="0F5646C0"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There are some significant changes in processes as a result of human activities in some areas, but these are not to the extent that they are significantly affecting ecosystem function.</w:t>
            </w:r>
          </w:p>
        </w:tc>
        <w:tc>
          <w:tcPr>
            <w:tcW w:w="2348" w:type="dxa"/>
            <w:shd w:val="clear" w:color="auto" w:fill="auto"/>
            <w:hideMark/>
          </w:tcPr>
          <w:p w14:paraId="7BE4DA2F"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There are substantial changes in processes as a result of human activities, and these are significantly affecting ecosystem functions in some areas.</w:t>
            </w:r>
          </w:p>
        </w:tc>
        <w:tc>
          <w:tcPr>
            <w:tcW w:w="2340" w:type="dxa"/>
            <w:shd w:val="clear" w:color="auto" w:fill="auto"/>
            <w:hideMark/>
          </w:tcPr>
          <w:p w14:paraId="1593443F"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There are substantial changes in processes across a wide area as a result of human activities, and ecosystem functions are seriously affected in much of the area.</w:t>
            </w:r>
          </w:p>
        </w:tc>
      </w:tr>
      <w:tr w:rsidR="00DD6007" w:rsidRPr="00AB5F81" w14:paraId="561EEF3A" w14:textId="77777777" w:rsidTr="00F401E6">
        <w:trPr>
          <w:trHeight w:val="2078"/>
        </w:trPr>
        <w:tc>
          <w:tcPr>
            <w:tcW w:w="1461" w:type="dxa"/>
            <w:shd w:val="clear" w:color="auto" w:fill="auto"/>
            <w:hideMark/>
          </w:tcPr>
          <w:p w14:paraId="253A8C74" w14:textId="77777777" w:rsidR="00DD6007" w:rsidRPr="00AB5F81" w:rsidRDefault="00DD6007" w:rsidP="00F401E6">
            <w:pPr>
              <w:spacing w:before="60"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Outbreak of disease, introduced species and pest species</w:t>
            </w:r>
          </w:p>
        </w:tc>
        <w:tc>
          <w:tcPr>
            <w:tcW w:w="2235" w:type="dxa"/>
            <w:shd w:val="clear" w:color="auto" w:fill="auto"/>
            <w:hideMark/>
          </w:tcPr>
          <w:p w14:paraId="522B08D8"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No records of diseases above expected natural levels; no introduced species recorded; pests populations within naturally expected levels.</w:t>
            </w:r>
          </w:p>
        </w:tc>
        <w:tc>
          <w:tcPr>
            <w:tcW w:w="2236" w:type="dxa"/>
            <w:shd w:val="clear" w:color="auto" w:fill="auto"/>
            <w:hideMark/>
          </w:tcPr>
          <w:p w14:paraId="57FF23FA"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Diseases occasionally above expected natural levels but recovery prompt; any occurrences or introduced species successfully addressed; pests sometimes present above natural levels with limited effects on ecosystem function.</w:t>
            </w:r>
          </w:p>
        </w:tc>
        <w:tc>
          <w:tcPr>
            <w:tcW w:w="2348" w:type="dxa"/>
            <w:shd w:val="clear" w:color="auto" w:fill="auto"/>
            <w:hideMark/>
          </w:tcPr>
          <w:p w14:paraId="72142208"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Unnaturally high levels of disease regularly recorded in some areas; occurrences of introduced species require significant intervention; pests outbreaks in some areas affecting ecosystem function more than expected under natural conditions.</w:t>
            </w:r>
          </w:p>
        </w:tc>
        <w:tc>
          <w:tcPr>
            <w:tcW w:w="2340" w:type="dxa"/>
            <w:shd w:val="clear" w:color="auto" w:fill="auto"/>
            <w:hideMark/>
          </w:tcPr>
          <w:p w14:paraId="096A828C"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Unnaturally high levels of disease often recorded in many areas; uncontrollable outbreaks of introduced pests; opportunistic pests seriously affecting ecosystem function in many areas.</w:t>
            </w:r>
          </w:p>
        </w:tc>
      </w:tr>
      <w:tr w:rsidR="00DD6007" w:rsidRPr="00AB5F81" w14:paraId="1B5360F3" w14:textId="77777777" w:rsidTr="00F401E6">
        <w:trPr>
          <w:trHeight w:val="1700"/>
        </w:trPr>
        <w:tc>
          <w:tcPr>
            <w:tcW w:w="1461" w:type="dxa"/>
            <w:shd w:val="clear" w:color="auto" w:fill="auto"/>
            <w:hideMark/>
          </w:tcPr>
          <w:p w14:paraId="7BCC7103" w14:textId="77777777" w:rsidR="00DD6007" w:rsidRPr="00AB5F81" w:rsidRDefault="00DD6007" w:rsidP="00F401E6">
            <w:pPr>
              <w:spacing w:before="60"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Indigenous, historic, social, aesthetic, scientific, Commonwealth and Natural heritage values</w:t>
            </w:r>
          </w:p>
        </w:tc>
        <w:tc>
          <w:tcPr>
            <w:tcW w:w="2235" w:type="dxa"/>
            <w:shd w:val="clear" w:color="auto" w:fill="auto"/>
            <w:hideMark/>
          </w:tcPr>
          <w:p w14:paraId="6D188456"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Heritage values have been systematically and comprehensively identified and included in relevant inventories or reserves.  Known heritage values are well maintained and retain a high degree of integrity.</w:t>
            </w:r>
          </w:p>
        </w:tc>
        <w:tc>
          <w:tcPr>
            <w:tcW w:w="2236" w:type="dxa"/>
            <w:shd w:val="clear" w:color="auto" w:fill="auto"/>
            <w:hideMark/>
          </w:tcPr>
          <w:p w14:paraId="6099C802"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Heritage values have been mostly identified and included in relevant inventories or reserves.  Known heritage values are generally maintained and retain much of their integrity.</w:t>
            </w:r>
          </w:p>
        </w:tc>
        <w:tc>
          <w:tcPr>
            <w:tcW w:w="2348" w:type="dxa"/>
            <w:shd w:val="clear" w:color="auto" w:fill="auto"/>
            <w:hideMark/>
          </w:tcPr>
          <w:p w14:paraId="069ADCCE"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Heritage values have not been systematically identified. Known heritage values are degrading and generally lack integrity.</w:t>
            </w:r>
          </w:p>
        </w:tc>
        <w:tc>
          <w:tcPr>
            <w:tcW w:w="2340" w:type="dxa"/>
            <w:shd w:val="clear" w:color="auto" w:fill="auto"/>
            <w:hideMark/>
          </w:tcPr>
          <w:p w14:paraId="7E1589C6"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Heritage values have not been identified.  Known heritage values are degraded and lack integrity.</w:t>
            </w:r>
          </w:p>
        </w:tc>
      </w:tr>
      <w:tr w:rsidR="00DD6007" w:rsidRPr="00AB5F81" w14:paraId="5EB94000" w14:textId="77777777" w:rsidTr="00F401E6">
        <w:trPr>
          <w:trHeight w:val="2060"/>
        </w:trPr>
        <w:tc>
          <w:tcPr>
            <w:tcW w:w="1461" w:type="dxa"/>
            <w:shd w:val="clear" w:color="auto" w:fill="auto"/>
            <w:hideMark/>
          </w:tcPr>
          <w:p w14:paraId="68BB1308" w14:textId="77777777" w:rsidR="00DD6007" w:rsidRPr="00AB5F81" w:rsidRDefault="00DD6007" w:rsidP="00F401E6">
            <w:pPr>
              <w:spacing w:before="60"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World and national heritage values</w:t>
            </w:r>
          </w:p>
        </w:tc>
        <w:tc>
          <w:tcPr>
            <w:tcW w:w="2235" w:type="dxa"/>
            <w:shd w:val="clear" w:color="auto" w:fill="auto"/>
            <w:hideMark/>
          </w:tcPr>
          <w:p w14:paraId="6BD6020E"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All elements necessary to maintain the outstanding universal value are essentially intact, and their overall condition is stable or improving.  Available evidence indicates only minor, if any, disturbance to this element of outstanding universal value.</w:t>
            </w:r>
          </w:p>
        </w:tc>
        <w:tc>
          <w:tcPr>
            <w:tcW w:w="2236" w:type="dxa"/>
            <w:shd w:val="clear" w:color="auto" w:fill="auto"/>
            <w:hideMark/>
          </w:tcPr>
          <w:p w14:paraId="0C19BF5C"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Some loss or alteration of the elements necessary to maintain the outstanding universal value has occurred, but their overall condition is not causing persistent or substantial effects on this element of outstanding universal value.</w:t>
            </w:r>
          </w:p>
        </w:tc>
        <w:tc>
          <w:tcPr>
            <w:tcW w:w="2348" w:type="dxa"/>
            <w:shd w:val="clear" w:color="auto" w:fill="auto"/>
            <w:hideMark/>
          </w:tcPr>
          <w:p w14:paraId="52CEF208"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Loss or alteration of the elements necessary to maintain outstanding universal value has occurred, which is leading to a significant reduction in this element of the outstanding universal value.</w:t>
            </w:r>
          </w:p>
        </w:tc>
        <w:tc>
          <w:tcPr>
            <w:tcW w:w="2340" w:type="dxa"/>
            <w:shd w:val="clear" w:color="auto" w:fill="auto"/>
            <w:hideMark/>
          </w:tcPr>
          <w:p w14:paraId="6827ECED"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Loss or alteration of most elements necessary to maintain the outstanding universal value has occurred, causing a major loss of the outstanding universal value.</w:t>
            </w:r>
          </w:p>
        </w:tc>
      </w:tr>
      <w:tr w:rsidR="00DD6007" w:rsidRPr="00AB5F81" w14:paraId="47D9BF05" w14:textId="77777777" w:rsidTr="00F401E6">
        <w:trPr>
          <w:trHeight w:val="238"/>
        </w:trPr>
        <w:tc>
          <w:tcPr>
            <w:tcW w:w="1461" w:type="dxa"/>
            <w:shd w:val="clear" w:color="auto" w:fill="auto"/>
            <w:hideMark/>
          </w:tcPr>
          <w:p w14:paraId="03D91C2A" w14:textId="77777777" w:rsidR="00DD6007" w:rsidRPr="00AB5F81" w:rsidRDefault="00DD6007" w:rsidP="00F401E6">
            <w:pPr>
              <w:spacing w:before="60"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Economic and social benefits of use</w:t>
            </w:r>
          </w:p>
        </w:tc>
        <w:tc>
          <w:tcPr>
            <w:tcW w:w="2235" w:type="dxa"/>
            <w:shd w:val="clear" w:color="auto" w:fill="auto"/>
            <w:hideMark/>
          </w:tcPr>
          <w:p w14:paraId="3B1A3AC5"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Use of the Region provides significant economic and social benefit, in ways that sustain the fundamental value of the natural resource.  The Region is strongly recognised, valued and enjoyed by catchment residents, the nation and the world community.</w:t>
            </w:r>
          </w:p>
        </w:tc>
        <w:tc>
          <w:tcPr>
            <w:tcW w:w="2236" w:type="dxa"/>
            <w:shd w:val="clear" w:color="auto" w:fill="auto"/>
            <w:hideMark/>
          </w:tcPr>
          <w:p w14:paraId="784D644A"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Use of the Region provides valuable economic and social benefit.  The Region is valued by catchment residents, the nation and the world community.</w:t>
            </w:r>
          </w:p>
        </w:tc>
        <w:tc>
          <w:tcPr>
            <w:tcW w:w="2348" w:type="dxa"/>
            <w:shd w:val="clear" w:color="auto" w:fill="auto"/>
            <w:hideMark/>
          </w:tcPr>
          <w:p w14:paraId="4C0D6B16"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There are few and declining economic and social benefits derived from the use of the Region.  Many do not recognise the value of the Region and do not enjoy their visit to the Region.</w:t>
            </w:r>
          </w:p>
        </w:tc>
        <w:tc>
          <w:tcPr>
            <w:tcW w:w="2340" w:type="dxa"/>
            <w:shd w:val="clear" w:color="auto" w:fill="auto"/>
            <w:hideMark/>
          </w:tcPr>
          <w:p w14:paraId="39D1FCBD" w14:textId="77777777" w:rsidR="00DD6007" w:rsidRPr="00AB5F81" w:rsidRDefault="00DD6007" w:rsidP="00F401E6">
            <w:pPr>
              <w:spacing w:before="60" w:after="0" w:line="240" w:lineRule="auto"/>
              <w:rPr>
                <w:rFonts w:ascii="Century Gothic" w:eastAsia="Calibri" w:hAnsi="Century Gothic" w:cs="Arial"/>
                <w:sz w:val="16"/>
                <w:szCs w:val="16"/>
              </w:rPr>
            </w:pPr>
            <w:r w:rsidRPr="00AB5F81">
              <w:rPr>
                <w:rFonts w:ascii="Century Gothic" w:eastAsia="Calibri" w:hAnsi="Century Gothic" w:cs="Arial"/>
                <w:sz w:val="16"/>
                <w:szCs w:val="16"/>
              </w:rPr>
              <w:t>Use of the Region contributes little or no economic and social benefit.  The Region holds little value for catchment residents, the nation or the world community.</w:t>
            </w:r>
          </w:p>
        </w:tc>
      </w:tr>
    </w:tbl>
    <w:p w14:paraId="5300C25A" w14:textId="055DDB2A" w:rsidR="00D4554F" w:rsidRPr="004614D9" w:rsidRDefault="00D4554F" w:rsidP="004614D9">
      <w:pPr>
        <w:pStyle w:val="Heading2"/>
        <w:rPr>
          <w:rFonts w:ascii="Century Gothic" w:hAnsi="Century Gothic"/>
        </w:rPr>
      </w:pPr>
      <w:bookmarkStart w:id="27" w:name="_Toc498695268"/>
      <w:r w:rsidRPr="004614D9">
        <w:rPr>
          <w:rFonts w:ascii="Century Gothic" w:hAnsi="Century Gothic"/>
        </w:rPr>
        <w:t xml:space="preserve">Attachment </w:t>
      </w:r>
      <w:r w:rsidR="00DD6007">
        <w:rPr>
          <w:rFonts w:ascii="Century Gothic" w:hAnsi="Century Gothic"/>
        </w:rPr>
        <w:t>2</w:t>
      </w:r>
      <w:r w:rsidRPr="004614D9">
        <w:rPr>
          <w:rFonts w:ascii="Century Gothic" w:hAnsi="Century Gothic"/>
        </w:rPr>
        <w:t>: Values, attributes and processes that underpin matters of national environmental significance relevant to the Great Barrier Reef</w:t>
      </w:r>
      <w:bookmarkEnd w:id="22"/>
      <w:bookmarkEnd w:id="27"/>
      <w:r w:rsidRPr="004614D9">
        <w:rPr>
          <w:rFonts w:ascii="Century Gothic" w:hAnsi="Century Gothic"/>
        </w:rPr>
        <w:t xml:space="preserve"> </w:t>
      </w:r>
    </w:p>
    <w:p w14:paraId="7960B824" w14:textId="77777777" w:rsidR="004614D9" w:rsidRPr="001A2082" w:rsidRDefault="004614D9" w:rsidP="00D4554F">
      <w:pPr>
        <w:spacing w:before="20" w:after="40" w:line="240" w:lineRule="auto"/>
        <w:outlineLvl w:val="1"/>
        <w:rPr>
          <w:rFonts w:ascii="Century Gothic" w:eastAsia="MS Mincho" w:hAnsi="Century Gothic"/>
          <w:b/>
          <w:color w:val="005782"/>
          <w:lang w:eastAsia="en-AU"/>
        </w:rPr>
      </w:pPr>
    </w:p>
    <w:p w14:paraId="4051010E" w14:textId="77777777" w:rsidR="004614D9" w:rsidRPr="00AB5F81" w:rsidRDefault="004614D9" w:rsidP="004614D9">
      <w:pPr>
        <w:keepNext/>
        <w:keepLines/>
        <w:spacing w:before="120" w:after="60" w:line="240" w:lineRule="auto"/>
        <w:outlineLvl w:val="3"/>
        <w:rPr>
          <w:rFonts w:ascii="Century Gothic" w:eastAsia="Times New Roman" w:hAnsi="Century Gothic"/>
          <w:b/>
          <w:bCs/>
          <w:iCs/>
          <w:color w:val="000000"/>
          <w:sz w:val="21"/>
        </w:rPr>
      </w:pPr>
      <w:bookmarkStart w:id="28" w:name="_Toc494878587"/>
      <w:r w:rsidRPr="00AB5F81">
        <w:rPr>
          <w:rFonts w:ascii="Century Gothic" w:eastAsia="Times New Roman" w:hAnsi="Century Gothic"/>
          <w:b/>
          <w:bCs/>
          <w:iCs/>
          <w:color w:val="000000"/>
          <w:sz w:val="21"/>
        </w:rPr>
        <w:t>Relationship between values and processes and ‘outstanding universal value’</w:t>
      </w:r>
      <w:bookmarkEnd w:id="28"/>
    </w:p>
    <w:p w14:paraId="7EA23BD7" w14:textId="77777777" w:rsidR="004614D9" w:rsidRPr="00AB5F81" w:rsidRDefault="004614D9" w:rsidP="004614D9">
      <w:pPr>
        <w:spacing w:before="60" w:after="12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A property is considered to be of ‘outstanding universal value’ if it meets one or more of 10 world heritage criteria and is inscribed on the World Heritage List. To be deemed to be of outstanding universal value ‘a property must also meet the conditions of integrity and/or authenticity and must have an adequate protection and management system to ensure its safeguarding’. Effective future protection of the Great Barrier Reef’s outstanding universal value, together with the seven matters of national environmental significance, relies on the integration of management measures and a systems approach to the protection of values and processes.</w:t>
      </w:r>
    </w:p>
    <w:tbl>
      <w:tblPr>
        <w:tblpPr w:leftFromText="180" w:rightFromText="180" w:vertAnchor="text" w:horzAnchor="margin" w:tblpX="175" w:tblpY="1478"/>
        <w:tblW w:w="10075" w:type="dxa"/>
        <w:tblBorders>
          <w:top w:val="single" w:sz="4" w:space="0" w:color="59534D"/>
          <w:left w:val="single" w:sz="4" w:space="0" w:color="59534D"/>
          <w:bottom w:val="single" w:sz="4" w:space="0" w:color="59534D"/>
          <w:right w:val="single" w:sz="4" w:space="0" w:color="59534D"/>
          <w:insideH w:val="single" w:sz="4" w:space="0" w:color="59534D"/>
          <w:insideV w:val="single" w:sz="4" w:space="0" w:color="59534D"/>
        </w:tblBorders>
        <w:shd w:val="clear" w:color="auto" w:fill="59534D"/>
        <w:tblLayout w:type="fixed"/>
        <w:tblCellMar>
          <w:top w:w="85" w:type="dxa"/>
          <w:left w:w="85" w:type="dxa"/>
          <w:bottom w:w="28" w:type="dxa"/>
          <w:right w:w="85" w:type="dxa"/>
        </w:tblCellMar>
        <w:tblLook w:val="04A0" w:firstRow="1" w:lastRow="0" w:firstColumn="1" w:lastColumn="0" w:noHBand="0" w:noVBand="1"/>
      </w:tblPr>
      <w:tblGrid>
        <w:gridCol w:w="10075"/>
      </w:tblGrid>
      <w:tr w:rsidR="001A2082" w:rsidRPr="00AB5F81" w14:paraId="62EC30D0" w14:textId="77777777" w:rsidTr="001A2082">
        <w:trPr>
          <w:cantSplit/>
          <w:trHeight w:val="1134"/>
          <w:tblHeader/>
        </w:trPr>
        <w:tc>
          <w:tcPr>
            <w:tcW w:w="10075" w:type="dxa"/>
            <w:shd w:val="clear" w:color="auto" w:fill="59534D"/>
            <w:vAlign w:val="center"/>
          </w:tcPr>
          <w:p w14:paraId="15906813" w14:textId="46316CB2" w:rsidR="001A2082" w:rsidRPr="00AB5F81" w:rsidRDefault="001A2082" w:rsidP="001A2082">
            <w:pPr>
              <w:keepNext/>
              <w:keepLines/>
              <w:spacing w:before="120" w:after="0" w:line="240" w:lineRule="auto"/>
              <w:outlineLvl w:val="3"/>
              <w:rPr>
                <w:rFonts w:ascii="Century Gothic" w:eastAsia="Calibri" w:hAnsi="Century Gothic"/>
                <w:b/>
                <w:bCs/>
                <w:iCs/>
                <w:color w:val="FFFFFF" w:themeColor="background1"/>
                <w:sz w:val="18"/>
                <w:szCs w:val="18"/>
              </w:rPr>
            </w:pPr>
            <w:r>
              <w:rPr>
                <w:rFonts w:ascii="Century Gothic" w:eastAsia="Calibri" w:hAnsi="Century Gothic"/>
                <w:b/>
                <w:bCs/>
                <w:iCs/>
                <w:color w:val="FFFFFF" w:themeColor="background1"/>
                <w:sz w:val="18"/>
                <w:szCs w:val="18"/>
              </w:rPr>
              <w:t>Table A</w:t>
            </w:r>
            <w:r w:rsidR="00DD6007">
              <w:rPr>
                <w:rFonts w:ascii="Century Gothic" w:eastAsia="Calibri" w:hAnsi="Century Gothic"/>
                <w:b/>
                <w:bCs/>
                <w:iCs/>
                <w:color w:val="FFFFFF" w:themeColor="background1"/>
                <w:sz w:val="18"/>
                <w:szCs w:val="18"/>
              </w:rPr>
              <w:t>2</w:t>
            </w:r>
            <w:r>
              <w:rPr>
                <w:rFonts w:ascii="Century Gothic" w:eastAsia="Calibri" w:hAnsi="Century Gothic"/>
                <w:b/>
                <w:bCs/>
                <w:iCs/>
                <w:color w:val="FFFFFF" w:themeColor="background1"/>
                <w:sz w:val="18"/>
                <w:szCs w:val="18"/>
              </w:rPr>
              <w:t>.1</w:t>
            </w:r>
            <w:r w:rsidRPr="00AB5F81">
              <w:rPr>
                <w:rFonts w:ascii="Century Gothic" w:eastAsia="Calibri" w:hAnsi="Century Gothic"/>
                <w:b/>
                <w:bCs/>
                <w:iCs/>
                <w:color w:val="FFFFFF" w:themeColor="background1"/>
                <w:sz w:val="18"/>
                <w:szCs w:val="18"/>
              </w:rPr>
              <w:t xml:space="preserve"> - Key </w:t>
            </w:r>
            <w:r>
              <w:rPr>
                <w:rFonts w:ascii="Century Gothic" w:eastAsia="Calibri" w:hAnsi="Century Gothic"/>
                <w:b/>
                <w:bCs/>
                <w:iCs/>
                <w:color w:val="FFFFFF" w:themeColor="background1"/>
                <w:sz w:val="18"/>
                <w:szCs w:val="18"/>
              </w:rPr>
              <w:t>Great Barrier Reef Values</w:t>
            </w:r>
          </w:p>
          <w:p w14:paraId="5FF55C8B" w14:textId="77777777" w:rsidR="001A2082" w:rsidRPr="00AB5F81" w:rsidRDefault="001A2082" w:rsidP="001A2082">
            <w:pPr>
              <w:keepNext/>
              <w:keepLines/>
              <w:spacing w:before="120" w:after="0" w:line="240" w:lineRule="auto"/>
              <w:outlineLvl w:val="3"/>
              <w:rPr>
                <w:rFonts w:ascii="Century Gothic" w:eastAsia="Calibri" w:hAnsi="Century Gothic"/>
                <w:b/>
                <w:bCs/>
                <w:iCs/>
                <w:color w:val="FFFFFF" w:themeColor="background1"/>
                <w:sz w:val="21"/>
              </w:rPr>
            </w:pPr>
            <w:r w:rsidRPr="00AB5F81">
              <w:rPr>
                <w:rFonts w:ascii="Century Gothic" w:eastAsia="Calibri" w:hAnsi="Century Gothic"/>
                <w:b/>
                <w:bCs/>
                <w:iCs/>
                <w:color w:val="FFFFFF" w:themeColor="background1"/>
                <w:sz w:val="18"/>
                <w:szCs w:val="18"/>
              </w:rPr>
              <w:t>The following table outlines key values and attributes for the Great Barrier Reef. These values and attributes underpin Reef-related Matters of National Environmental Significance. For the World Heritage Area, values are based the Statement of Outstanding Universal Value.</w:t>
            </w:r>
            <w:r w:rsidRPr="00AB5F81">
              <w:rPr>
                <w:rFonts w:ascii="Century Gothic" w:eastAsia="Calibri" w:hAnsi="Century Gothic"/>
                <w:b/>
                <w:bCs/>
                <w:iCs/>
                <w:color w:val="FFFFFF" w:themeColor="background1"/>
                <w:sz w:val="21"/>
              </w:rPr>
              <w:t xml:space="preserve">  </w:t>
            </w:r>
          </w:p>
        </w:tc>
      </w:tr>
    </w:tbl>
    <w:p w14:paraId="30DEAB6E" w14:textId="77777777" w:rsidR="004614D9" w:rsidRPr="00AB5F81" w:rsidRDefault="004614D9" w:rsidP="004614D9">
      <w:pPr>
        <w:spacing w:before="120" w:after="120" w:line="240" w:lineRule="auto"/>
        <w:rPr>
          <w:rFonts w:ascii="Century Gothic" w:eastAsia="MS Mincho" w:hAnsi="Century Gothic"/>
          <w:color w:val="000000"/>
          <w:sz w:val="20"/>
          <w:szCs w:val="20"/>
          <w:lang w:eastAsia="en-AU"/>
        </w:rPr>
      </w:pPr>
      <w:r w:rsidRPr="00AB5F81">
        <w:rPr>
          <w:rFonts w:ascii="Century Gothic" w:eastAsia="MS Mincho" w:hAnsi="Century Gothic"/>
          <w:color w:val="000000"/>
          <w:sz w:val="20"/>
          <w:szCs w:val="20"/>
          <w:lang w:eastAsia="en-AU"/>
        </w:rPr>
        <w:t xml:space="preserve">Given the scale and complexity of the Great Barrier Reef and its diversity and interconnectedness, key values and </w:t>
      </w:r>
      <w:r>
        <w:rPr>
          <w:rFonts w:ascii="Century Gothic" w:eastAsia="MS Mincho" w:hAnsi="Century Gothic"/>
          <w:color w:val="000000"/>
          <w:sz w:val="20"/>
          <w:szCs w:val="20"/>
          <w:lang w:eastAsia="en-AU"/>
        </w:rPr>
        <w:t xml:space="preserve">ecological </w:t>
      </w:r>
      <w:r w:rsidRPr="00AB5F81">
        <w:rPr>
          <w:rFonts w:ascii="Century Gothic" w:eastAsia="MS Mincho" w:hAnsi="Century Gothic"/>
          <w:color w:val="000000"/>
          <w:sz w:val="20"/>
          <w:szCs w:val="20"/>
          <w:lang w:eastAsia="en-AU"/>
        </w:rPr>
        <w:t xml:space="preserve">processes are combined into one comprehensive set as a basis for assessment of outstanding universal value and the seven matters of national environmental significance. The key values and processes presented in the following tables are based on those identified in the description of each matter in Sections 4.2 to 4.9 of the Great Barrier Reef Region Strategic Assessment Report. </w:t>
      </w:r>
    </w:p>
    <w:tbl>
      <w:tblPr>
        <w:tblW w:w="10126"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CellMar>
          <w:top w:w="28" w:type="dxa"/>
          <w:left w:w="57" w:type="dxa"/>
          <w:bottom w:w="28" w:type="dxa"/>
          <w:right w:w="57" w:type="dxa"/>
        </w:tblCellMar>
        <w:tblLook w:val="04A0" w:firstRow="1" w:lastRow="0" w:firstColumn="1" w:lastColumn="0" w:noHBand="0" w:noVBand="1"/>
      </w:tblPr>
      <w:tblGrid>
        <w:gridCol w:w="4394"/>
        <w:gridCol w:w="334"/>
        <w:gridCol w:w="334"/>
        <w:gridCol w:w="334"/>
        <w:gridCol w:w="335"/>
        <w:gridCol w:w="335"/>
        <w:gridCol w:w="336"/>
        <w:gridCol w:w="336"/>
        <w:gridCol w:w="336"/>
        <w:gridCol w:w="336"/>
        <w:gridCol w:w="336"/>
        <w:gridCol w:w="336"/>
        <w:gridCol w:w="336"/>
        <w:gridCol w:w="336"/>
        <w:gridCol w:w="336"/>
        <w:gridCol w:w="336"/>
        <w:gridCol w:w="336"/>
        <w:gridCol w:w="364"/>
      </w:tblGrid>
      <w:tr w:rsidR="00FB511E" w:rsidRPr="00AB5F81" w14:paraId="56277152" w14:textId="77777777" w:rsidTr="00D93F9F">
        <w:trPr>
          <w:trHeight w:val="352"/>
          <w:tblHeader/>
          <w:tblCellSpacing w:w="28" w:type="dxa"/>
          <w:jc w:val="center"/>
        </w:trPr>
        <w:tc>
          <w:tcPr>
            <w:tcW w:w="4310" w:type="dxa"/>
            <w:tcBorders>
              <w:top w:val="nil"/>
              <w:left w:val="nil"/>
              <w:bottom w:val="nil"/>
              <w:right w:val="nil"/>
            </w:tcBorders>
            <w:shd w:val="clear" w:color="auto" w:fill="auto"/>
            <w:vAlign w:val="bottom"/>
          </w:tcPr>
          <w:p w14:paraId="02953825" w14:textId="77777777" w:rsidR="00FB511E" w:rsidRPr="00AB5F81" w:rsidRDefault="00FB511E" w:rsidP="00D93F9F">
            <w:pPr>
              <w:spacing w:after="0" w:line="240" w:lineRule="auto"/>
              <w:rPr>
                <w:rFonts w:ascii="Century Gothic" w:eastAsia="Calibri" w:hAnsi="Century Gothic" w:cs="Arial"/>
                <w:b/>
                <w:sz w:val="16"/>
                <w:szCs w:val="16"/>
              </w:rPr>
            </w:pPr>
          </w:p>
        </w:tc>
        <w:tc>
          <w:tcPr>
            <w:tcW w:w="1616" w:type="dxa"/>
            <w:gridSpan w:val="5"/>
            <w:tcBorders>
              <w:top w:val="single" w:sz="2" w:space="0" w:color="59534D"/>
              <w:left w:val="single" w:sz="2" w:space="0" w:color="59534D"/>
              <w:bottom w:val="nil"/>
              <w:right w:val="single" w:sz="2" w:space="0" w:color="59534D"/>
            </w:tcBorders>
            <w:shd w:val="clear" w:color="auto" w:fill="auto"/>
            <w:vAlign w:val="center"/>
            <w:hideMark/>
          </w:tcPr>
          <w:p w14:paraId="31979DD0" w14:textId="77777777" w:rsidR="00FB511E" w:rsidRPr="00AB5F81" w:rsidRDefault="00FB511E" w:rsidP="00D93F9F">
            <w:pPr>
              <w:spacing w:after="0" w:line="240" w:lineRule="auto"/>
              <w:jc w:val="center"/>
              <w:rPr>
                <w:rFonts w:ascii="Century Gothic" w:eastAsia="Calibri" w:hAnsi="Century Gothic" w:cs="Arial"/>
                <w:b/>
                <w:sz w:val="16"/>
                <w:szCs w:val="16"/>
              </w:rPr>
            </w:pPr>
            <w:r w:rsidRPr="00AB5F81">
              <w:rPr>
                <w:rFonts w:ascii="Century Gothic" w:eastAsia="Calibri" w:hAnsi="Century Gothic" w:cs="Arial"/>
                <w:b/>
                <w:sz w:val="16"/>
                <w:szCs w:val="16"/>
              </w:rPr>
              <w:t>World heritage properties</w:t>
            </w:r>
          </w:p>
        </w:tc>
        <w:tc>
          <w:tcPr>
            <w:tcW w:w="280" w:type="dxa"/>
            <w:tcBorders>
              <w:top w:val="nil"/>
              <w:left w:val="nil"/>
              <w:bottom w:val="nil"/>
              <w:right w:val="nil"/>
            </w:tcBorders>
            <w:shd w:val="clear" w:color="auto" w:fill="auto"/>
            <w:textDirection w:val="btLr"/>
            <w:vAlign w:val="center"/>
          </w:tcPr>
          <w:p w14:paraId="208DFB26" w14:textId="77777777" w:rsidR="00FB511E" w:rsidRPr="00AB5F81" w:rsidRDefault="00FB511E" w:rsidP="00D93F9F">
            <w:pPr>
              <w:spacing w:after="0" w:line="240" w:lineRule="auto"/>
              <w:rPr>
                <w:rFonts w:ascii="Century Gothic" w:eastAsia="Calibri" w:hAnsi="Century Gothic" w:cs="Arial"/>
                <w:b/>
                <w:sz w:val="16"/>
                <w:szCs w:val="16"/>
              </w:rPr>
            </w:pPr>
          </w:p>
        </w:tc>
        <w:tc>
          <w:tcPr>
            <w:tcW w:w="280" w:type="dxa"/>
            <w:tcBorders>
              <w:top w:val="nil"/>
              <w:left w:val="nil"/>
              <w:bottom w:val="nil"/>
              <w:right w:val="nil"/>
            </w:tcBorders>
            <w:shd w:val="clear" w:color="auto" w:fill="auto"/>
            <w:textDirection w:val="btLr"/>
            <w:vAlign w:val="center"/>
          </w:tcPr>
          <w:p w14:paraId="01E8AF55" w14:textId="77777777" w:rsidR="00FB511E" w:rsidRPr="00AB5F81" w:rsidRDefault="00FB511E" w:rsidP="00D93F9F">
            <w:pPr>
              <w:spacing w:after="0" w:line="240" w:lineRule="auto"/>
              <w:rPr>
                <w:rFonts w:ascii="Century Gothic" w:eastAsia="Calibri" w:hAnsi="Century Gothic" w:cs="Arial"/>
                <w:b/>
                <w:sz w:val="16"/>
                <w:szCs w:val="16"/>
              </w:rPr>
            </w:pPr>
          </w:p>
        </w:tc>
        <w:tc>
          <w:tcPr>
            <w:tcW w:w="280" w:type="dxa"/>
            <w:tcBorders>
              <w:top w:val="nil"/>
              <w:left w:val="nil"/>
              <w:bottom w:val="nil"/>
              <w:right w:val="nil"/>
            </w:tcBorders>
            <w:shd w:val="clear" w:color="auto" w:fill="auto"/>
            <w:textDirection w:val="btLr"/>
            <w:vAlign w:val="center"/>
          </w:tcPr>
          <w:p w14:paraId="569B1124" w14:textId="77777777" w:rsidR="00FB511E" w:rsidRPr="00AB5F81" w:rsidRDefault="00FB511E" w:rsidP="00D93F9F">
            <w:pPr>
              <w:spacing w:after="0" w:line="240" w:lineRule="auto"/>
              <w:rPr>
                <w:rFonts w:ascii="Century Gothic" w:eastAsia="Calibri" w:hAnsi="Century Gothic" w:cs="Arial"/>
                <w:b/>
                <w:sz w:val="16"/>
                <w:szCs w:val="16"/>
              </w:rPr>
            </w:pPr>
          </w:p>
        </w:tc>
        <w:tc>
          <w:tcPr>
            <w:tcW w:w="2632" w:type="dxa"/>
            <w:gridSpan w:val="8"/>
            <w:tcBorders>
              <w:top w:val="single" w:sz="2" w:space="0" w:color="59534D"/>
              <w:left w:val="single" w:sz="2" w:space="0" w:color="59534D"/>
              <w:bottom w:val="nil"/>
              <w:right w:val="single" w:sz="2" w:space="0" w:color="59534D"/>
            </w:tcBorders>
            <w:shd w:val="clear" w:color="auto" w:fill="auto"/>
            <w:vAlign w:val="center"/>
            <w:hideMark/>
          </w:tcPr>
          <w:p w14:paraId="15ED73F1" w14:textId="77777777" w:rsidR="00FB511E" w:rsidRPr="00AB5F81" w:rsidRDefault="00FB511E" w:rsidP="00D93F9F">
            <w:pPr>
              <w:spacing w:after="0" w:line="240" w:lineRule="auto"/>
              <w:jc w:val="center"/>
              <w:rPr>
                <w:rFonts w:ascii="Century Gothic" w:eastAsia="Calibri" w:hAnsi="Century Gothic" w:cs="Arial"/>
                <w:b/>
                <w:sz w:val="16"/>
                <w:szCs w:val="16"/>
              </w:rPr>
            </w:pPr>
            <w:r w:rsidRPr="00AB5F81">
              <w:rPr>
                <w:rFonts w:ascii="Century Gothic" w:eastAsia="Calibri" w:hAnsi="Century Gothic" w:cs="Arial"/>
                <w:b/>
                <w:sz w:val="16"/>
                <w:szCs w:val="16"/>
              </w:rPr>
              <w:t>Listed migratory and</w:t>
            </w:r>
          </w:p>
          <w:p w14:paraId="51859135" w14:textId="77777777" w:rsidR="00FB511E" w:rsidRPr="00AB5F81" w:rsidRDefault="00FB511E" w:rsidP="00D93F9F">
            <w:pPr>
              <w:spacing w:after="0" w:line="240" w:lineRule="auto"/>
              <w:jc w:val="center"/>
              <w:rPr>
                <w:rFonts w:ascii="Century Gothic" w:eastAsia="Calibri" w:hAnsi="Century Gothic" w:cs="Arial"/>
                <w:b/>
                <w:sz w:val="16"/>
                <w:szCs w:val="16"/>
              </w:rPr>
            </w:pPr>
            <w:r w:rsidRPr="00AB5F81">
              <w:rPr>
                <w:rFonts w:ascii="Century Gothic" w:eastAsia="Calibri" w:hAnsi="Century Gothic" w:cs="Arial"/>
                <w:b/>
                <w:sz w:val="16"/>
                <w:szCs w:val="16"/>
              </w:rPr>
              <w:t>threatened species</w:t>
            </w:r>
          </w:p>
        </w:tc>
        <w:tc>
          <w:tcPr>
            <w:tcW w:w="280" w:type="dxa"/>
            <w:tcBorders>
              <w:top w:val="nil"/>
              <w:left w:val="nil"/>
              <w:bottom w:val="nil"/>
              <w:right w:val="nil"/>
            </w:tcBorders>
            <w:shd w:val="clear" w:color="auto" w:fill="auto"/>
            <w:textDirection w:val="btLr"/>
            <w:vAlign w:val="center"/>
          </w:tcPr>
          <w:p w14:paraId="0C2081FD" w14:textId="77777777" w:rsidR="00FB511E" w:rsidRPr="00AB5F81" w:rsidRDefault="00FB511E" w:rsidP="00D93F9F">
            <w:pPr>
              <w:spacing w:after="0" w:line="240" w:lineRule="auto"/>
              <w:rPr>
                <w:rFonts w:ascii="Century Gothic" w:eastAsia="Calibri" w:hAnsi="Century Gothic" w:cs="Arial"/>
                <w:b/>
                <w:sz w:val="16"/>
                <w:szCs w:val="16"/>
              </w:rPr>
            </w:pPr>
          </w:p>
        </w:tc>
      </w:tr>
      <w:tr w:rsidR="00FB511E" w:rsidRPr="00AB5F81" w14:paraId="275EAA9F" w14:textId="77777777" w:rsidTr="00D93F9F">
        <w:trPr>
          <w:cantSplit/>
          <w:trHeight w:val="2948"/>
          <w:tblHeader/>
          <w:tblCellSpacing w:w="28" w:type="dxa"/>
          <w:jc w:val="center"/>
        </w:trPr>
        <w:tc>
          <w:tcPr>
            <w:tcW w:w="4310" w:type="dxa"/>
            <w:tcBorders>
              <w:top w:val="nil"/>
              <w:left w:val="nil"/>
              <w:bottom w:val="nil"/>
              <w:right w:val="nil"/>
            </w:tcBorders>
            <w:shd w:val="clear" w:color="auto" w:fill="D9D9D9"/>
            <w:tcMar>
              <w:left w:w="57" w:type="dxa"/>
              <w:bottom w:w="57" w:type="dxa"/>
              <w:right w:w="28" w:type="dxa"/>
            </w:tcMar>
            <w:vAlign w:val="bottom"/>
            <w:hideMark/>
          </w:tcPr>
          <w:p w14:paraId="42332949" w14:textId="77777777" w:rsidR="00FB511E" w:rsidRPr="00AB5F81" w:rsidRDefault="00FB511E" w:rsidP="00D93F9F">
            <w:pPr>
              <w:spacing w:after="0" w:line="240" w:lineRule="auto"/>
              <w:rPr>
                <w:rFonts w:ascii="Century Gothic" w:eastAsia="Calibri" w:hAnsi="Century Gothic" w:cs="Arial"/>
                <w:b/>
                <w:sz w:val="18"/>
                <w:szCs w:val="18"/>
              </w:rPr>
            </w:pPr>
            <w:r w:rsidRPr="00AB5F81">
              <w:rPr>
                <w:rFonts w:ascii="Century Gothic" w:eastAsia="Calibri" w:hAnsi="Century Gothic" w:cs="Arial"/>
                <w:b/>
                <w:sz w:val="16"/>
                <w:szCs w:val="16"/>
              </w:rPr>
              <w:t>Key values and attributes</w:t>
            </w:r>
          </w:p>
        </w:tc>
        <w:tc>
          <w:tcPr>
            <w:tcW w:w="278"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3FC3AED6"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Criterion i (now viii)</w:t>
            </w:r>
          </w:p>
        </w:tc>
        <w:tc>
          <w:tcPr>
            <w:tcW w:w="278" w:type="dxa"/>
            <w:tcBorders>
              <w:top w:val="nil"/>
              <w:left w:val="nil"/>
              <w:bottom w:val="nil"/>
              <w:right w:val="nil"/>
            </w:tcBorders>
            <w:shd w:val="clear" w:color="auto" w:fill="D9D9D9"/>
            <w:tcMar>
              <w:left w:w="28" w:type="dxa"/>
              <w:bottom w:w="57" w:type="dxa"/>
              <w:right w:w="28" w:type="dxa"/>
            </w:tcMar>
            <w:textDirection w:val="btLr"/>
            <w:vAlign w:val="center"/>
            <w:hideMark/>
          </w:tcPr>
          <w:p w14:paraId="51170F00"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Criterion ii (now ix)</w:t>
            </w:r>
          </w:p>
        </w:tc>
        <w:tc>
          <w:tcPr>
            <w:tcW w:w="278" w:type="dxa"/>
            <w:tcBorders>
              <w:top w:val="nil"/>
              <w:left w:val="nil"/>
              <w:bottom w:val="nil"/>
              <w:right w:val="nil"/>
            </w:tcBorders>
            <w:shd w:val="clear" w:color="auto" w:fill="D9D9D9"/>
            <w:tcMar>
              <w:left w:w="28" w:type="dxa"/>
              <w:bottom w:w="57" w:type="dxa"/>
              <w:right w:w="28" w:type="dxa"/>
            </w:tcMar>
            <w:textDirection w:val="btLr"/>
            <w:vAlign w:val="center"/>
            <w:hideMark/>
          </w:tcPr>
          <w:p w14:paraId="7CA742DF"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Criterion iii (now vii)</w:t>
            </w:r>
          </w:p>
        </w:tc>
        <w:tc>
          <w:tcPr>
            <w:tcW w:w="279" w:type="dxa"/>
            <w:tcBorders>
              <w:top w:val="nil"/>
              <w:left w:val="nil"/>
              <w:bottom w:val="nil"/>
              <w:right w:val="nil"/>
            </w:tcBorders>
            <w:shd w:val="clear" w:color="auto" w:fill="D9D9D9"/>
            <w:tcMar>
              <w:left w:w="28" w:type="dxa"/>
              <w:bottom w:w="57" w:type="dxa"/>
              <w:right w:w="28" w:type="dxa"/>
            </w:tcMar>
            <w:textDirection w:val="btLr"/>
            <w:vAlign w:val="center"/>
            <w:hideMark/>
          </w:tcPr>
          <w:p w14:paraId="37BD56FA"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Criterion iv (now x)</w:t>
            </w:r>
          </w:p>
        </w:tc>
        <w:tc>
          <w:tcPr>
            <w:tcW w:w="279"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75BE994C"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Integrity</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C0BE8B4"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Great Barrier Reef Marine Park</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5FEB110A"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National heritage places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57F989B1"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Commonwealth marine areas</w:t>
            </w:r>
          </w:p>
        </w:tc>
        <w:tc>
          <w:tcPr>
            <w:tcW w:w="280"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1B243C12"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Marine turtles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5821402D"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Estuarine crocodiles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0EA7DCB0"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Whales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58C9F359"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Dolphins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56898C00"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Dugongs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75CCC0B3"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Sharks and rays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4B099806"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Seabirds</w:t>
            </w:r>
          </w:p>
        </w:tc>
        <w:tc>
          <w:tcPr>
            <w:tcW w:w="280"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4A1A07E7"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Shorebirds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63AE0E12"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Wetlands of international importance</w:t>
            </w:r>
          </w:p>
        </w:tc>
      </w:tr>
      <w:tr w:rsidR="00FB511E" w:rsidRPr="00AB5F81" w14:paraId="0AA42803" w14:textId="77777777" w:rsidTr="00D93F9F">
        <w:trPr>
          <w:tblCellSpacing w:w="28" w:type="dxa"/>
          <w:jc w:val="center"/>
        </w:trPr>
        <w:tc>
          <w:tcPr>
            <w:tcW w:w="10014" w:type="dxa"/>
            <w:gridSpan w:val="18"/>
            <w:shd w:val="clear" w:color="auto" w:fill="auto"/>
            <w:vAlign w:val="center"/>
            <w:hideMark/>
          </w:tcPr>
          <w:p w14:paraId="75C466AE" w14:textId="77777777" w:rsidR="00FB511E" w:rsidRPr="00AB5F81" w:rsidRDefault="00FB511E" w:rsidP="00D93F9F">
            <w:pPr>
              <w:spacing w:after="0" w:line="240" w:lineRule="auto"/>
              <w:rPr>
                <w:rFonts w:ascii="Century Gothic" w:eastAsia="Calibri" w:hAnsi="Century Gothic" w:cs="Arial"/>
                <w:sz w:val="16"/>
                <w:szCs w:val="16"/>
              </w:rPr>
            </w:pPr>
            <w:r w:rsidRPr="00AB5F81">
              <w:rPr>
                <w:rFonts w:ascii="Century Gothic" w:eastAsia="Calibri" w:hAnsi="Century Gothic" w:cs="Arial"/>
                <w:b/>
                <w:sz w:val="16"/>
                <w:szCs w:val="16"/>
              </w:rPr>
              <w:t>Biodiversity — Great Barrier Reef habitats</w:t>
            </w:r>
          </w:p>
        </w:tc>
      </w:tr>
      <w:tr w:rsidR="00FB511E" w:rsidRPr="00AB5F81" w14:paraId="15344CDA"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569FA5DF"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Islands</w:t>
            </w:r>
          </w:p>
        </w:tc>
        <w:tc>
          <w:tcPr>
            <w:tcW w:w="278" w:type="dxa"/>
            <w:tcBorders>
              <w:top w:val="nil"/>
              <w:left w:val="nil"/>
              <w:bottom w:val="nil"/>
              <w:right w:val="nil"/>
            </w:tcBorders>
            <w:shd w:val="clear" w:color="auto" w:fill="E8E8E8"/>
            <w:vAlign w:val="center"/>
          </w:tcPr>
          <w:p w14:paraId="45AB515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585CAE6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769B94E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49AC934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7C9ABC2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731B25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8944D4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C64D50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34CAD7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FA815E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E5D576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DEEB00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8E403F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E77F0A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A57B75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22176C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8D7430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25B11D0B"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1274F5BB"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Beaches and coastlines</w:t>
            </w:r>
          </w:p>
        </w:tc>
        <w:tc>
          <w:tcPr>
            <w:tcW w:w="278" w:type="dxa"/>
            <w:tcBorders>
              <w:top w:val="nil"/>
              <w:left w:val="nil"/>
              <w:bottom w:val="nil"/>
              <w:right w:val="nil"/>
            </w:tcBorders>
            <w:shd w:val="clear" w:color="auto" w:fill="E8E8E8"/>
            <w:vAlign w:val="center"/>
          </w:tcPr>
          <w:p w14:paraId="2C03B2B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4EB0D2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6863D39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58B8A2C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3E49166A" w14:textId="77777777" w:rsidR="00FB511E" w:rsidRPr="00AB5F81" w:rsidRDefault="00FB511E" w:rsidP="00D93F9F">
            <w:pPr>
              <w:spacing w:after="0" w:line="240" w:lineRule="auto"/>
              <w:jc w:val="center"/>
              <w:rPr>
                <w:rFonts w:ascii="Century Gothic" w:eastAsia="Calibri" w:hAnsi="Century Gothic" w:cs="Arial"/>
                <w:sz w:val="20"/>
                <w:szCs w:val="20"/>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4EDB8D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ED93C9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EF64BF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9CC235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7754CE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A14E51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EA621C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66BFCB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7CA84F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1F5CEB0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AB039F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5AC7FD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75283F05"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16B402D8"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Mangrove forests</w:t>
            </w:r>
          </w:p>
        </w:tc>
        <w:tc>
          <w:tcPr>
            <w:tcW w:w="278" w:type="dxa"/>
            <w:tcBorders>
              <w:top w:val="nil"/>
              <w:left w:val="nil"/>
              <w:bottom w:val="nil"/>
              <w:right w:val="nil"/>
            </w:tcBorders>
            <w:shd w:val="clear" w:color="auto" w:fill="E8E8E8"/>
            <w:vAlign w:val="center"/>
          </w:tcPr>
          <w:p w14:paraId="12DDD5C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35E63A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3721878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1C5A51E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5004629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347B8C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188E71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C17132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C47CF2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9E247A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8E3DEF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8EE330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5295AD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E8E607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716985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8DEC13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4A7D1C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6B615DD6"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2406A0B3"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Seagrass meadows</w:t>
            </w:r>
          </w:p>
        </w:tc>
        <w:tc>
          <w:tcPr>
            <w:tcW w:w="278" w:type="dxa"/>
            <w:tcBorders>
              <w:top w:val="nil"/>
              <w:left w:val="nil"/>
              <w:bottom w:val="nil"/>
              <w:right w:val="nil"/>
            </w:tcBorders>
            <w:shd w:val="clear" w:color="auto" w:fill="E8E8E8"/>
            <w:vAlign w:val="center"/>
          </w:tcPr>
          <w:p w14:paraId="2D4FAC8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4996A3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C8B9C6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42FC545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53C728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B02BEF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364273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440AED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080236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EDA1FB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0FED93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BE0D06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AA6DD3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E80BDB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BFA638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FC81FC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1B78264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32DB7BE6"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1159D81A"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Coral reefs (&lt;30 m)</w:t>
            </w:r>
          </w:p>
        </w:tc>
        <w:tc>
          <w:tcPr>
            <w:tcW w:w="278" w:type="dxa"/>
            <w:tcBorders>
              <w:top w:val="nil"/>
              <w:left w:val="nil"/>
              <w:bottom w:val="nil"/>
              <w:right w:val="nil"/>
            </w:tcBorders>
            <w:shd w:val="clear" w:color="auto" w:fill="E8E8E8"/>
            <w:vAlign w:val="center"/>
          </w:tcPr>
          <w:p w14:paraId="3EC40C9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022346E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1E64148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0073C47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74445EF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DFC3F3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111EE6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7F2F18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E27BBC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55B99E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62D3B2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043B63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0B139E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A077DC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C7042B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9BCF62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13CC19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0C97FF2C"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292CE951"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Deeper reefs (&gt;30 m)</w:t>
            </w:r>
          </w:p>
        </w:tc>
        <w:tc>
          <w:tcPr>
            <w:tcW w:w="278" w:type="dxa"/>
            <w:tcBorders>
              <w:top w:val="nil"/>
              <w:left w:val="nil"/>
              <w:bottom w:val="nil"/>
              <w:right w:val="nil"/>
            </w:tcBorders>
            <w:shd w:val="clear" w:color="auto" w:fill="E8E8E8"/>
            <w:vAlign w:val="center"/>
          </w:tcPr>
          <w:p w14:paraId="3AFF9C3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7B1806D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63CBA71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16D7268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56ECFF5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D0BF28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E64546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A05C23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9F87B9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CA93D5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3A43B3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E81187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994FC8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33A98D3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A9AF7E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624537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AA30F8A"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4D28BADE"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3E24ECE3"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Lagoon floor</w:t>
            </w:r>
          </w:p>
        </w:tc>
        <w:tc>
          <w:tcPr>
            <w:tcW w:w="278" w:type="dxa"/>
            <w:tcBorders>
              <w:top w:val="nil"/>
              <w:left w:val="nil"/>
              <w:bottom w:val="nil"/>
              <w:right w:val="nil"/>
            </w:tcBorders>
            <w:shd w:val="clear" w:color="auto" w:fill="E8E8E8"/>
            <w:vAlign w:val="center"/>
          </w:tcPr>
          <w:p w14:paraId="29A0994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12435D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5317FA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46FACC49"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1E7BE33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1C86E8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144F7B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DDF72E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0470E4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0FCCE1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D7BC0B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F9E182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F1290C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648E3A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551805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2B45B5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C2045F7"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6D06E8A5"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2E95C1F2"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Shoals</w:t>
            </w:r>
          </w:p>
        </w:tc>
        <w:tc>
          <w:tcPr>
            <w:tcW w:w="278" w:type="dxa"/>
            <w:tcBorders>
              <w:top w:val="nil"/>
              <w:left w:val="nil"/>
              <w:bottom w:val="nil"/>
              <w:right w:val="nil"/>
            </w:tcBorders>
            <w:shd w:val="clear" w:color="auto" w:fill="E8E8E8"/>
            <w:vAlign w:val="center"/>
          </w:tcPr>
          <w:p w14:paraId="423E3EF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01C88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0477554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710FB4B9"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029509E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AAAB88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2757D9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060E2D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FEA9CF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6952B5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3AC807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4BCA647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E7C613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4AAB28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390CC2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4F5A50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EC9C13D"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4C53BABE"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3D17F794"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i/>
                <w:sz w:val="18"/>
                <w:szCs w:val="18"/>
              </w:rPr>
              <w:t>Halimeda</w:t>
            </w:r>
            <w:r w:rsidRPr="00AB5F81">
              <w:rPr>
                <w:rFonts w:ascii="Century Gothic" w:eastAsia="Calibri" w:hAnsi="Century Gothic" w:cs="Arial"/>
                <w:sz w:val="18"/>
                <w:szCs w:val="18"/>
              </w:rPr>
              <w:t xml:space="preserve"> banks </w:t>
            </w:r>
          </w:p>
        </w:tc>
        <w:tc>
          <w:tcPr>
            <w:tcW w:w="278" w:type="dxa"/>
            <w:tcBorders>
              <w:top w:val="nil"/>
              <w:left w:val="nil"/>
              <w:bottom w:val="nil"/>
              <w:right w:val="nil"/>
            </w:tcBorders>
            <w:shd w:val="clear" w:color="auto" w:fill="E8E8E8"/>
            <w:vAlign w:val="center"/>
          </w:tcPr>
          <w:p w14:paraId="5B81C97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1D1BFA1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5555D58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8ECF34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153DF23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480FDE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399079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0C51E0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51E854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EECDE1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011457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1A33A1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DF8619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CC54D9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83E669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CF23BF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3F36AC5"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22C045E2"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432FE72F"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Continental slope</w:t>
            </w:r>
          </w:p>
        </w:tc>
        <w:tc>
          <w:tcPr>
            <w:tcW w:w="278" w:type="dxa"/>
            <w:tcBorders>
              <w:top w:val="nil"/>
              <w:left w:val="nil"/>
              <w:bottom w:val="nil"/>
              <w:right w:val="nil"/>
            </w:tcBorders>
            <w:shd w:val="clear" w:color="auto" w:fill="E8E8E8"/>
            <w:vAlign w:val="center"/>
          </w:tcPr>
          <w:p w14:paraId="1FC4DFF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ED03A0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54E123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4F1D269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C5D3BD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FCDF65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B70EAE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5F19F8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182BE1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FC23D7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9BD977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677D6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24325E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512281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4981ED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AE50CC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02912BA"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06DE4E3E"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4545C08C" w14:textId="3C3C3D33" w:rsidR="00DD6007"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Open waters</w:t>
            </w:r>
          </w:p>
        </w:tc>
        <w:tc>
          <w:tcPr>
            <w:tcW w:w="278" w:type="dxa"/>
            <w:tcBorders>
              <w:top w:val="nil"/>
              <w:left w:val="nil"/>
              <w:bottom w:val="nil"/>
              <w:right w:val="nil"/>
            </w:tcBorders>
            <w:shd w:val="clear" w:color="auto" w:fill="E8E8E8"/>
            <w:vAlign w:val="center"/>
          </w:tcPr>
          <w:p w14:paraId="1FF8A5B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0F9EB5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EC6599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0A68192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5698B29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B08667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C5060C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29DF2A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072151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3A087F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08E1DA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714453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FB1309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BA10AB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C25A30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AECA12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2F046F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69F0EBEA" w14:textId="77777777" w:rsidTr="00D93F9F">
        <w:trPr>
          <w:tblCellSpacing w:w="28" w:type="dxa"/>
          <w:jc w:val="center"/>
        </w:trPr>
        <w:tc>
          <w:tcPr>
            <w:tcW w:w="10014" w:type="dxa"/>
            <w:gridSpan w:val="18"/>
            <w:shd w:val="clear" w:color="auto" w:fill="auto"/>
            <w:vAlign w:val="center"/>
            <w:hideMark/>
          </w:tcPr>
          <w:p w14:paraId="196C471D" w14:textId="77777777" w:rsidR="00FB511E" w:rsidRPr="00AB5F81" w:rsidRDefault="00FB511E" w:rsidP="006E337A">
            <w:pPr>
              <w:keepNext/>
              <w:spacing w:after="0" w:line="240" w:lineRule="auto"/>
              <w:rPr>
                <w:rFonts w:ascii="Century Gothic" w:eastAsia="Calibri" w:hAnsi="Century Gothic" w:cs="Arial"/>
                <w:sz w:val="16"/>
                <w:szCs w:val="16"/>
              </w:rPr>
            </w:pPr>
            <w:r w:rsidRPr="00AB5F81">
              <w:rPr>
                <w:rFonts w:ascii="Century Gothic" w:eastAsia="Calibri" w:hAnsi="Century Gothic" w:cs="Arial"/>
                <w:b/>
                <w:sz w:val="16"/>
                <w:szCs w:val="16"/>
              </w:rPr>
              <w:t>Biodiversity — terrestrial habitats that support the Great Barrier Reef</w:t>
            </w:r>
          </w:p>
        </w:tc>
      </w:tr>
      <w:tr w:rsidR="00FB511E" w:rsidRPr="00AB5F81" w14:paraId="4D46783B"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5A975BAE"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Saltmarshes</w:t>
            </w:r>
          </w:p>
        </w:tc>
        <w:tc>
          <w:tcPr>
            <w:tcW w:w="278" w:type="dxa"/>
            <w:tcBorders>
              <w:top w:val="nil"/>
              <w:left w:val="nil"/>
              <w:bottom w:val="nil"/>
              <w:right w:val="nil"/>
            </w:tcBorders>
            <w:shd w:val="clear" w:color="auto" w:fill="E8E8E8"/>
            <w:vAlign w:val="center"/>
          </w:tcPr>
          <w:p w14:paraId="7BA4FCB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03802F3C" w14:textId="77777777" w:rsidR="00FB511E" w:rsidRPr="00AB5F81" w:rsidRDefault="00FB511E" w:rsidP="00D93F9F">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67A0C52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1DB9018D"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5D7D4C85" w14:textId="77777777" w:rsidR="00FB511E" w:rsidRPr="00AB5F81" w:rsidRDefault="00FB511E" w:rsidP="00D93F9F">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AED836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4D6CE4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FB434A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F56151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473BC0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701BDB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8D93AB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0AED29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DD2406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5FD7CD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8AA501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8D061D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6D16BBE3"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237F4454"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Freshwater wetlands</w:t>
            </w:r>
          </w:p>
        </w:tc>
        <w:tc>
          <w:tcPr>
            <w:tcW w:w="278" w:type="dxa"/>
            <w:tcBorders>
              <w:top w:val="nil"/>
              <w:left w:val="nil"/>
              <w:bottom w:val="nil"/>
              <w:right w:val="nil"/>
            </w:tcBorders>
            <w:shd w:val="clear" w:color="auto" w:fill="E8E8E8"/>
            <w:vAlign w:val="center"/>
          </w:tcPr>
          <w:p w14:paraId="646D1CA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48F0760D" w14:textId="77777777" w:rsidR="00FB511E" w:rsidRPr="00AB5F81" w:rsidRDefault="00FB511E" w:rsidP="00D93F9F">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4BEDAC9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7802C47D"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1D38F2FD" w14:textId="77777777" w:rsidR="00FB511E" w:rsidRPr="00AB5F81" w:rsidRDefault="00FB511E" w:rsidP="00D93F9F">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CCE85E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9F3353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24DAAC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89DF47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EB8D82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448C58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6CEADD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1EF531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5527DB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48AE3E9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FA3B73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6B79D3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3586EA95"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1C32F82A"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Forested floodplain</w:t>
            </w:r>
          </w:p>
        </w:tc>
        <w:tc>
          <w:tcPr>
            <w:tcW w:w="278" w:type="dxa"/>
            <w:tcBorders>
              <w:top w:val="nil"/>
              <w:left w:val="nil"/>
              <w:bottom w:val="nil"/>
              <w:right w:val="nil"/>
            </w:tcBorders>
            <w:shd w:val="clear" w:color="auto" w:fill="E8E8E8"/>
            <w:vAlign w:val="center"/>
          </w:tcPr>
          <w:p w14:paraId="6A67311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13D3CE73" w14:textId="77777777" w:rsidR="00FB511E" w:rsidRPr="00AB5F81" w:rsidRDefault="00FB511E" w:rsidP="00D93F9F">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3FA3CBF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09D5D4A6"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6B4BA411" w14:textId="77777777" w:rsidR="00FB511E" w:rsidRPr="00AB5F81" w:rsidRDefault="00FB511E" w:rsidP="00D93F9F">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4FE2101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E91372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3FC938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BB37D4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FD9D63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2FC22D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DD1A60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EDAB05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6AC892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416347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2E7CC3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193288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601E1236"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13E235AA"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Heath and shrublands</w:t>
            </w:r>
          </w:p>
        </w:tc>
        <w:tc>
          <w:tcPr>
            <w:tcW w:w="278" w:type="dxa"/>
            <w:tcBorders>
              <w:top w:val="nil"/>
              <w:left w:val="nil"/>
              <w:bottom w:val="nil"/>
              <w:right w:val="nil"/>
            </w:tcBorders>
            <w:shd w:val="clear" w:color="auto" w:fill="E8E8E8"/>
            <w:vAlign w:val="center"/>
          </w:tcPr>
          <w:p w14:paraId="683184E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EC5BE4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321BAD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100A3037"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71E85A7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9E4433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4F2FAF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89347F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53CFEA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002861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BDFF5E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E88F6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9D34ED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A8587A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FB28FF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04A300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9215DF4"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5B736775"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7CAD80C6"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Grass and sedgelands</w:t>
            </w:r>
          </w:p>
        </w:tc>
        <w:tc>
          <w:tcPr>
            <w:tcW w:w="278" w:type="dxa"/>
            <w:tcBorders>
              <w:top w:val="nil"/>
              <w:left w:val="nil"/>
              <w:bottom w:val="nil"/>
              <w:right w:val="nil"/>
            </w:tcBorders>
            <w:shd w:val="clear" w:color="auto" w:fill="E8E8E8"/>
            <w:vAlign w:val="center"/>
          </w:tcPr>
          <w:p w14:paraId="27321FF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9023B0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5A02B2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1CA4514F"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6D00AF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64128E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CCA0B5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E21ED0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68E4ED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C73D4F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2BDE46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9F0AAC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0D52A5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CC69B2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A3B2CE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B36EF9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593355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084E373E"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7554ED8F"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Woodlands</w:t>
            </w:r>
          </w:p>
        </w:tc>
        <w:tc>
          <w:tcPr>
            <w:tcW w:w="278" w:type="dxa"/>
            <w:tcBorders>
              <w:top w:val="nil"/>
              <w:left w:val="nil"/>
              <w:bottom w:val="nil"/>
              <w:right w:val="nil"/>
            </w:tcBorders>
            <w:shd w:val="clear" w:color="auto" w:fill="E8E8E8"/>
            <w:vAlign w:val="center"/>
          </w:tcPr>
          <w:p w14:paraId="562A830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7F19BF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AF8B58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42581C3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493F113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385584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D97A28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D4425D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A6C4D2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7D86C7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4C5096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605E8B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BBE895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7A7403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65782F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6489A7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A5ACBE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6304C32E"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3BA9E79E"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Forests</w:t>
            </w:r>
          </w:p>
        </w:tc>
        <w:tc>
          <w:tcPr>
            <w:tcW w:w="278" w:type="dxa"/>
            <w:tcBorders>
              <w:top w:val="nil"/>
              <w:left w:val="nil"/>
              <w:bottom w:val="nil"/>
              <w:right w:val="nil"/>
            </w:tcBorders>
            <w:shd w:val="clear" w:color="auto" w:fill="E8E8E8"/>
            <w:vAlign w:val="center"/>
          </w:tcPr>
          <w:p w14:paraId="002764A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024E173E" w14:textId="77777777" w:rsidR="00FB511E" w:rsidRPr="00AB5F81" w:rsidRDefault="00FB511E" w:rsidP="00D93F9F">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08DE699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784787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00E4BE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F82B6D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4ACE20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767AF1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FB4AD9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174687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9D7E18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F3415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41EB66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94809F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BB361A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BB65FD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E86C37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66265D25"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48C0A296"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Rainforests</w:t>
            </w:r>
          </w:p>
        </w:tc>
        <w:tc>
          <w:tcPr>
            <w:tcW w:w="278" w:type="dxa"/>
            <w:tcBorders>
              <w:top w:val="nil"/>
              <w:left w:val="nil"/>
              <w:bottom w:val="nil"/>
              <w:right w:val="nil"/>
            </w:tcBorders>
            <w:shd w:val="clear" w:color="auto" w:fill="E8E8E8"/>
            <w:vAlign w:val="center"/>
          </w:tcPr>
          <w:p w14:paraId="212A3D6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C820A8E" w14:textId="77777777" w:rsidR="00FB511E" w:rsidRPr="00AB5F81" w:rsidRDefault="00FB511E" w:rsidP="00D93F9F">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hideMark/>
          </w:tcPr>
          <w:p w14:paraId="53DBD2A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tcPr>
          <w:p w14:paraId="332C842B"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4DD72E00" w14:textId="77777777" w:rsidR="00FB511E" w:rsidRPr="00AB5F81" w:rsidRDefault="00FB511E" w:rsidP="00D93F9F">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530CA1A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6A31E0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AC2A9A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8F3930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35D780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3D336D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8EC48D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BB480A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6B796C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C21090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A64CB6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7DD0C1C"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20C84FAC"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68D03F83"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Connecting water bodies</w:t>
            </w:r>
          </w:p>
        </w:tc>
        <w:tc>
          <w:tcPr>
            <w:tcW w:w="278" w:type="dxa"/>
            <w:tcBorders>
              <w:top w:val="nil"/>
              <w:left w:val="nil"/>
              <w:bottom w:val="nil"/>
              <w:right w:val="nil"/>
            </w:tcBorders>
            <w:shd w:val="clear" w:color="auto" w:fill="E8E8E8"/>
            <w:vAlign w:val="center"/>
          </w:tcPr>
          <w:p w14:paraId="1821741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566F2E42" w14:textId="77777777" w:rsidR="00FB511E" w:rsidRPr="00AB5F81" w:rsidRDefault="00FB511E" w:rsidP="00D93F9F">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024E71A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66A8E5A"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10E3CA26"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DCEC7C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0D405E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0F411A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E55916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3B8DC2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5E206E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B2EA94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81FC8F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66DF8A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3E93D1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5D88E9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FE21EE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4269809F" w14:textId="77777777" w:rsidTr="00D93F9F">
        <w:trPr>
          <w:tblCellSpacing w:w="28" w:type="dxa"/>
          <w:jc w:val="center"/>
        </w:trPr>
        <w:tc>
          <w:tcPr>
            <w:tcW w:w="10014" w:type="dxa"/>
            <w:gridSpan w:val="18"/>
            <w:shd w:val="clear" w:color="auto" w:fill="auto"/>
            <w:vAlign w:val="center"/>
            <w:hideMark/>
          </w:tcPr>
          <w:p w14:paraId="3FA54589" w14:textId="77777777" w:rsidR="00FB511E" w:rsidRPr="00AB5F81" w:rsidRDefault="00FB511E" w:rsidP="006E337A">
            <w:pPr>
              <w:keepNext/>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Biodiversity — species</w:t>
            </w:r>
          </w:p>
        </w:tc>
      </w:tr>
      <w:tr w:rsidR="00FB511E" w:rsidRPr="00AB5F81" w14:paraId="18B39D52"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64782428"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Mangroves</w:t>
            </w:r>
          </w:p>
        </w:tc>
        <w:tc>
          <w:tcPr>
            <w:tcW w:w="278" w:type="dxa"/>
            <w:tcBorders>
              <w:top w:val="nil"/>
              <w:left w:val="nil"/>
              <w:bottom w:val="nil"/>
              <w:right w:val="nil"/>
            </w:tcBorders>
            <w:shd w:val="clear" w:color="auto" w:fill="E8E8E8"/>
            <w:vAlign w:val="center"/>
          </w:tcPr>
          <w:p w14:paraId="70100EE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318EE9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E84F62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DE35ECE"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06B8C04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8B4590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9C82C1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F508AB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FE704F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CB7750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511E8A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B166D2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6679837" w14:textId="77777777" w:rsidR="00FB511E" w:rsidRPr="00AB5F81" w:rsidRDefault="00FB511E" w:rsidP="00D93F9F">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6F473E6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B331AF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29E4C4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5DE0EB6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226416D6"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3DA71088"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Seagrasses</w:t>
            </w:r>
          </w:p>
        </w:tc>
        <w:tc>
          <w:tcPr>
            <w:tcW w:w="278" w:type="dxa"/>
            <w:tcBorders>
              <w:top w:val="nil"/>
              <w:left w:val="nil"/>
              <w:bottom w:val="nil"/>
              <w:right w:val="nil"/>
            </w:tcBorders>
            <w:shd w:val="clear" w:color="auto" w:fill="E8E8E8"/>
            <w:vAlign w:val="center"/>
          </w:tcPr>
          <w:p w14:paraId="4D31FEA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203574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53866B6"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7FC909C3"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5E88802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5A8BA1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4F9175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300796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43D8137"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692E1F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BF2A58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6C60B9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6B81D09"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03ED96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6273D4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A66A61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EFF476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49F4E743"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74CCDB7E"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Macroalgae</w:t>
            </w:r>
          </w:p>
        </w:tc>
        <w:tc>
          <w:tcPr>
            <w:tcW w:w="278" w:type="dxa"/>
            <w:tcBorders>
              <w:top w:val="nil"/>
              <w:left w:val="nil"/>
              <w:bottom w:val="nil"/>
              <w:right w:val="nil"/>
            </w:tcBorders>
            <w:shd w:val="clear" w:color="auto" w:fill="E8E8E8"/>
            <w:vAlign w:val="center"/>
          </w:tcPr>
          <w:p w14:paraId="720D631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6A0309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A740D35"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12B7E9F"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5CA587D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558C9B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A3EB14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223645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2CDCB0F"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BF3A35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CCD1BF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3B7A74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7993DF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CEBDBA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F56F0E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564E08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A076D32"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6224109D"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5358D5D9"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Benthic microalgae</w:t>
            </w:r>
          </w:p>
        </w:tc>
        <w:tc>
          <w:tcPr>
            <w:tcW w:w="278" w:type="dxa"/>
            <w:tcBorders>
              <w:top w:val="nil"/>
              <w:left w:val="nil"/>
              <w:bottom w:val="nil"/>
              <w:right w:val="nil"/>
            </w:tcBorders>
            <w:shd w:val="clear" w:color="auto" w:fill="E8E8E8"/>
            <w:vAlign w:val="center"/>
          </w:tcPr>
          <w:p w14:paraId="1210BDE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750FE4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37198B"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01DBD519"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98ACD4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CF1717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59B935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C703CA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8D3E0E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3670E8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3A41A8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99A27E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F881C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D96D0F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DDB2CE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C569B5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19166DE"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2123355F"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1C9E3932"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 xml:space="preserve">Corals </w:t>
            </w:r>
          </w:p>
        </w:tc>
        <w:tc>
          <w:tcPr>
            <w:tcW w:w="278" w:type="dxa"/>
            <w:tcBorders>
              <w:top w:val="nil"/>
              <w:left w:val="nil"/>
              <w:bottom w:val="nil"/>
              <w:right w:val="nil"/>
            </w:tcBorders>
            <w:shd w:val="clear" w:color="auto" w:fill="E8E8E8"/>
            <w:vAlign w:val="center"/>
          </w:tcPr>
          <w:p w14:paraId="7D04E4B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FC6369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229F67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0EE1B789"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044AB70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15B1F4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FCB4A3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4EC24D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24EDAD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62D8E6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CBC85F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76B52C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B54842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45F75F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D3C258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778350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9976C51"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24791F62"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5EC33E19"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Other invertebrates</w:t>
            </w:r>
          </w:p>
        </w:tc>
        <w:tc>
          <w:tcPr>
            <w:tcW w:w="278" w:type="dxa"/>
            <w:tcBorders>
              <w:top w:val="nil"/>
              <w:left w:val="nil"/>
              <w:bottom w:val="nil"/>
              <w:right w:val="nil"/>
            </w:tcBorders>
            <w:shd w:val="clear" w:color="auto" w:fill="E8E8E8"/>
            <w:vAlign w:val="center"/>
          </w:tcPr>
          <w:p w14:paraId="033234F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8262F6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BF4AC08"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47868D3"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7A5A502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5C1B86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3CCA90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D7D486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A4EC57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AF98B5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2637C2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D9E74B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2F0E2E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E3CAD6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8D41B56"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C297574"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D8BBA5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024B891E"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55B5C2D9"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Plankton and microbes</w:t>
            </w:r>
          </w:p>
        </w:tc>
        <w:tc>
          <w:tcPr>
            <w:tcW w:w="278" w:type="dxa"/>
            <w:tcBorders>
              <w:top w:val="nil"/>
              <w:left w:val="nil"/>
              <w:bottom w:val="nil"/>
              <w:right w:val="nil"/>
            </w:tcBorders>
            <w:shd w:val="clear" w:color="auto" w:fill="E8E8E8"/>
            <w:vAlign w:val="center"/>
          </w:tcPr>
          <w:p w14:paraId="3900ED4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39B8C9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16D67DB"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4D35FEB8"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B79C19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904BB8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59A5B8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DB5C95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1FB030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5AEE76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41F00A1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0BF427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4656E4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2436EB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FFBE1D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D13A9C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6652BBB"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72DD11E0"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26D7F1C2"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 xml:space="preserve">Bony fish </w:t>
            </w:r>
          </w:p>
        </w:tc>
        <w:tc>
          <w:tcPr>
            <w:tcW w:w="278" w:type="dxa"/>
            <w:tcBorders>
              <w:top w:val="nil"/>
              <w:left w:val="nil"/>
              <w:bottom w:val="nil"/>
              <w:right w:val="nil"/>
            </w:tcBorders>
            <w:shd w:val="clear" w:color="auto" w:fill="E8E8E8"/>
            <w:vAlign w:val="center"/>
          </w:tcPr>
          <w:p w14:paraId="4562594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906B87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41DF099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47EC7D5"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EC50D2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8962B5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408AB5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BA1746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BFA964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76461B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104577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E9BF80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086D3D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1F7910BC"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283AFED"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100D059"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745911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0987C2A8"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2603A062"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Sharks and rays</w:t>
            </w:r>
          </w:p>
        </w:tc>
        <w:tc>
          <w:tcPr>
            <w:tcW w:w="278" w:type="dxa"/>
            <w:tcBorders>
              <w:top w:val="nil"/>
              <w:left w:val="nil"/>
              <w:bottom w:val="nil"/>
              <w:right w:val="nil"/>
            </w:tcBorders>
            <w:shd w:val="clear" w:color="auto" w:fill="E8E8E8"/>
            <w:vAlign w:val="center"/>
          </w:tcPr>
          <w:p w14:paraId="742C998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E0BC12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3FD52ED"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386327A3"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4EF4746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32170C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4EF427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9D61C2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6032291" w14:textId="42202222"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151EE1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F26D06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F15CB2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2022F7" w14:textId="165A264A"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5EA184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0B123C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6B6123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1E56CB1"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705C647B"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3843605A"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Sea snakes</w:t>
            </w:r>
          </w:p>
        </w:tc>
        <w:tc>
          <w:tcPr>
            <w:tcW w:w="278" w:type="dxa"/>
            <w:tcBorders>
              <w:top w:val="nil"/>
              <w:left w:val="nil"/>
              <w:bottom w:val="nil"/>
              <w:right w:val="nil"/>
            </w:tcBorders>
            <w:shd w:val="clear" w:color="auto" w:fill="E8E8E8"/>
            <w:vAlign w:val="center"/>
          </w:tcPr>
          <w:p w14:paraId="0BD434D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6FADA6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099FFF5"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EFD1F9C"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7FB29A0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1CD0AF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22B682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647444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7138421" w14:textId="2229548B"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2C0B72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63E88B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80EB30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6F65A3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3F0184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CDFE78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4C3204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CBA40FF"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0F45BE77"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2387A777"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Marine turtles</w:t>
            </w:r>
          </w:p>
        </w:tc>
        <w:tc>
          <w:tcPr>
            <w:tcW w:w="278" w:type="dxa"/>
            <w:tcBorders>
              <w:top w:val="nil"/>
              <w:left w:val="nil"/>
              <w:bottom w:val="nil"/>
              <w:right w:val="nil"/>
            </w:tcBorders>
            <w:shd w:val="clear" w:color="auto" w:fill="E8E8E8"/>
            <w:vAlign w:val="center"/>
          </w:tcPr>
          <w:p w14:paraId="26303F8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402A3FF" w14:textId="77777777" w:rsidR="00FB511E" w:rsidRPr="00AB5F81" w:rsidRDefault="00FB511E" w:rsidP="00D93F9F">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145A21B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0CC262C"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12E144C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7180AC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062BD54" w14:textId="61D8A608"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706001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C3ED55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18A3F2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FA63E0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7A71BA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0DC2EC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9FB7E2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402393A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FE466A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843E21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371C67A8"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01A8857F"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Estuarine crocodiles</w:t>
            </w:r>
          </w:p>
        </w:tc>
        <w:tc>
          <w:tcPr>
            <w:tcW w:w="278" w:type="dxa"/>
            <w:tcBorders>
              <w:top w:val="nil"/>
              <w:left w:val="nil"/>
              <w:bottom w:val="nil"/>
              <w:right w:val="nil"/>
            </w:tcBorders>
            <w:shd w:val="clear" w:color="auto" w:fill="E8E8E8"/>
            <w:vAlign w:val="center"/>
          </w:tcPr>
          <w:p w14:paraId="3915F75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ABE5970" w14:textId="77777777" w:rsidR="00FB511E" w:rsidRPr="00AB5F81" w:rsidRDefault="00FB511E" w:rsidP="00D93F9F">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1379EFA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47EBF54B"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422E225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EE8A3F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DE65F2B" w14:textId="4BB4F8B1"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9DDCFF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D7FD3F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BF30B5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606B7F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ACC2A6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583FA6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32914D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A12098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105209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CC044CE"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1E8BFBB2"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57C16EA6"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Seabirds</w:t>
            </w:r>
          </w:p>
        </w:tc>
        <w:tc>
          <w:tcPr>
            <w:tcW w:w="278" w:type="dxa"/>
            <w:tcBorders>
              <w:top w:val="nil"/>
              <w:left w:val="nil"/>
              <w:bottom w:val="nil"/>
              <w:right w:val="nil"/>
            </w:tcBorders>
            <w:shd w:val="clear" w:color="auto" w:fill="E8E8E8"/>
            <w:vAlign w:val="center"/>
          </w:tcPr>
          <w:p w14:paraId="32BEAF3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855CEA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EE6343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106ED1E5"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0676E77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A9B106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9D04A0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6B3F05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018FE1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D9B90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09C7CF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E71E7E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D9F477" w14:textId="08311C60"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E843C9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215520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6F7F8C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210EE1F"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324A7E94"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7B43ACBC"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Shorebirds</w:t>
            </w:r>
          </w:p>
        </w:tc>
        <w:tc>
          <w:tcPr>
            <w:tcW w:w="278" w:type="dxa"/>
            <w:tcBorders>
              <w:top w:val="nil"/>
              <w:left w:val="nil"/>
              <w:bottom w:val="nil"/>
              <w:right w:val="nil"/>
            </w:tcBorders>
            <w:shd w:val="clear" w:color="auto" w:fill="E8E8E8"/>
            <w:vAlign w:val="center"/>
          </w:tcPr>
          <w:p w14:paraId="6E4696A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50EE70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7C1C75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0093F9A"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DD9DF7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A5EE76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5E0D22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CEA292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E39D65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BDFEC1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8721D0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CD179F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B414821" w14:textId="58E5EDE6"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27911C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9ACAA0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003D67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E4759B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16B2F4E7"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6EE6C237"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Whales</w:t>
            </w:r>
          </w:p>
        </w:tc>
        <w:tc>
          <w:tcPr>
            <w:tcW w:w="278" w:type="dxa"/>
            <w:tcBorders>
              <w:top w:val="nil"/>
              <w:left w:val="nil"/>
              <w:bottom w:val="nil"/>
              <w:right w:val="nil"/>
            </w:tcBorders>
            <w:shd w:val="clear" w:color="auto" w:fill="E8E8E8"/>
            <w:vAlign w:val="center"/>
          </w:tcPr>
          <w:p w14:paraId="25B598A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2AD8B58" w14:textId="77777777" w:rsidR="00FB511E" w:rsidRPr="00AB5F81" w:rsidRDefault="00FB511E" w:rsidP="00D93F9F">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16C7788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7D687AEE"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C41082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5E1A3A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C4FB99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990E9F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76BB2F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9BCB31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72EAC7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49BB69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4B8726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309D86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BC07C8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2752F7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4AAC777"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1C94F5DD"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6A69FF22"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Dolphins</w:t>
            </w:r>
          </w:p>
        </w:tc>
        <w:tc>
          <w:tcPr>
            <w:tcW w:w="278" w:type="dxa"/>
            <w:tcBorders>
              <w:top w:val="nil"/>
              <w:left w:val="nil"/>
              <w:bottom w:val="nil"/>
              <w:right w:val="nil"/>
            </w:tcBorders>
            <w:shd w:val="clear" w:color="auto" w:fill="E8E8E8"/>
            <w:vAlign w:val="center"/>
          </w:tcPr>
          <w:p w14:paraId="7F6DA48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C4E8FF6" w14:textId="77777777" w:rsidR="00FB511E" w:rsidRPr="00AB5F81" w:rsidRDefault="00FB511E" w:rsidP="00D93F9F">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5CF5A90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76186FE"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5384B33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4DCF36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B72211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46B459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258B4F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022B00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DC90AD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4B28AD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08529A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F9CCE4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DA354D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DFB638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026D3B7"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2BC97A8B"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19A8E5CC"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Dugongs</w:t>
            </w:r>
          </w:p>
        </w:tc>
        <w:tc>
          <w:tcPr>
            <w:tcW w:w="278" w:type="dxa"/>
            <w:tcBorders>
              <w:top w:val="nil"/>
              <w:left w:val="nil"/>
              <w:bottom w:val="nil"/>
              <w:right w:val="nil"/>
            </w:tcBorders>
            <w:shd w:val="clear" w:color="auto" w:fill="E8E8E8"/>
            <w:vAlign w:val="center"/>
          </w:tcPr>
          <w:p w14:paraId="7F8473A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7560F36" w14:textId="77777777" w:rsidR="00FB511E" w:rsidRPr="00AB5F81" w:rsidRDefault="00FB511E" w:rsidP="00D93F9F">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5B9244F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56D647F"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0B513A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DC004B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A820E3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A691C9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D7BA6C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BBAD24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922A6E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16A622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943873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EA84E0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C57F8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8BB932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F09F35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1C333781" w14:textId="77777777" w:rsidTr="00D93F9F">
        <w:trPr>
          <w:tblCellSpacing w:w="28" w:type="dxa"/>
          <w:jc w:val="center"/>
        </w:trPr>
        <w:tc>
          <w:tcPr>
            <w:tcW w:w="10014" w:type="dxa"/>
            <w:gridSpan w:val="18"/>
            <w:shd w:val="clear" w:color="auto" w:fill="auto"/>
            <w:vAlign w:val="center"/>
            <w:hideMark/>
          </w:tcPr>
          <w:p w14:paraId="6B6EFED6" w14:textId="77777777" w:rsidR="00FB511E" w:rsidRPr="00AB5F81" w:rsidRDefault="00FB511E" w:rsidP="006E337A">
            <w:pPr>
              <w:keepNext/>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Geomorphological features</w:t>
            </w:r>
          </w:p>
        </w:tc>
      </w:tr>
      <w:tr w:rsidR="00FB511E" w:rsidRPr="00AB5F81" w14:paraId="28CCAF21"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73E508BB"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Coral reefs</w:t>
            </w:r>
          </w:p>
        </w:tc>
        <w:tc>
          <w:tcPr>
            <w:tcW w:w="278" w:type="dxa"/>
            <w:tcBorders>
              <w:top w:val="nil"/>
              <w:left w:val="nil"/>
              <w:bottom w:val="nil"/>
              <w:right w:val="nil"/>
            </w:tcBorders>
            <w:shd w:val="clear" w:color="auto" w:fill="E8E8E8"/>
          </w:tcPr>
          <w:p w14:paraId="348CE8F8"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1CD22F7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67392A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5ACD701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1651623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B31C59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F7674D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E6C67E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FDA7A3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B90128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124CBC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BAB0E6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3C544F39" w14:textId="3C8585FC" w:rsidR="00FB511E" w:rsidRPr="00AB5F81" w:rsidRDefault="00FB511E" w:rsidP="00D93F9F">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0970145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BC88D1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7D99C7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255989F"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59E0274D"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4F6754A4"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Islands and shorelines</w:t>
            </w:r>
          </w:p>
        </w:tc>
        <w:tc>
          <w:tcPr>
            <w:tcW w:w="278" w:type="dxa"/>
            <w:tcBorders>
              <w:top w:val="nil"/>
              <w:left w:val="nil"/>
              <w:bottom w:val="nil"/>
              <w:right w:val="nil"/>
            </w:tcBorders>
            <w:shd w:val="clear" w:color="auto" w:fill="E8E8E8"/>
          </w:tcPr>
          <w:p w14:paraId="4A26E547"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5136BC7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3BEA1699"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1E71C9D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0E592A4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DB7B23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B3CF2A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C3692A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4A4757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43B58E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3CE8DB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620036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752FFA75" w14:textId="77777777" w:rsidR="00FB511E" w:rsidRPr="00AB5F81" w:rsidRDefault="00FB511E" w:rsidP="00D93F9F">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4CA84B7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F651DA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5306E2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DFFD01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754B2A71" w14:textId="77777777" w:rsidTr="00D93F9F">
        <w:trPr>
          <w:tblCellSpacing w:w="28" w:type="dxa"/>
          <w:jc w:val="center"/>
        </w:trPr>
        <w:tc>
          <w:tcPr>
            <w:tcW w:w="4310" w:type="dxa"/>
            <w:tcBorders>
              <w:top w:val="nil"/>
              <w:left w:val="nil"/>
              <w:bottom w:val="nil"/>
              <w:right w:val="nil"/>
            </w:tcBorders>
            <w:shd w:val="clear" w:color="auto" w:fill="D9D9D9"/>
            <w:vAlign w:val="center"/>
          </w:tcPr>
          <w:p w14:paraId="0750A080"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Channels and canyons</w:t>
            </w:r>
          </w:p>
        </w:tc>
        <w:tc>
          <w:tcPr>
            <w:tcW w:w="278" w:type="dxa"/>
            <w:tcBorders>
              <w:top w:val="nil"/>
              <w:left w:val="nil"/>
              <w:bottom w:val="nil"/>
              <w:right w:val="nil"/>
            </w:tcBorders>
            <w:shd w:val="clear" w:color="auto" w:fill="E8E8E8"/>
          </w:tcPr>
          <w:p w14:paraId="3B29F4B7"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539DDC6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6A1C7583"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60D5219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B76997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FEB1F0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A117E6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C2ACD6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tcPr>
          <w:p w14:paraId="21167A54" w14:textId="77777777" w:rsidR="00FB511E" w:rsidRPr="00AB5F81" w:rsidRDefault="00FB511E" w:rsidP="00D93F9F">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765FABC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F4EB5A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99BD45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A2CB23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FBDC7D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EA75C9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598DC2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442E4AA"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6EE3D762" w14:textId="77777777" w:rsidTr="00D93F9F">
        <w:trPr>
          <w:tblCellSpacing w:w="28" w:type="dxa"/>
          <w:jc w:val="center"/>
        </w:trPr>
        <w:tc>
          <w:tcPr>
            <w:tcW w:w="4310" w:type="dxa"/>
            <w:tcBorders>
              <w:top w:val="nil"/>
              <w:left w:val="nil"/>
              <w:bottom w:val="nil"/>
              <w:right w:val="nil"/>
            </w:tcBorders>
            <w:shd w:val="clear" w:color="auto" w:fill="D9D9D9"/>
            <w:vAlign w:val="center"/>
          </w:tcPr>
          <w:p w14:paraId="5FA82556"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River deltas</w:t>
            </w:r>
          </w:p>
        </w:tc>
        <w:tc>
          <w:tcPr>
            <w:tcW w:w="278" w:type="dxa"/>
            <w:tcBorders>
              <w:top w:val="nil"/>
              <w:left w:val="nil"/>
              <w:bottom w:val="nil"/>
              <w:right w:val="nil"/>
            </w:tcBorders>
            <w:shd w:val="clear" w:color="auto" w:fill="E8E8E8"/>
          </w:tcPr>
          <w:p w14:paraId="50AD50D9"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403714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331E29A2"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72FE81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73E7BC0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C264F0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4B2E01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D4C9C3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F10CD9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AC89E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034220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B0AA46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252349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6B9A7E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B6C2C1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FE3D43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250C009"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7470165C" w14:textId="77777777" w:rsidTr="00D93F9F">
        <w:trPr>
          <w:tblCellSpacing w:w="28" w:type="dxa"/>
          <w:jc w:val="center"/>
        </w:trPr>
        <w:tc>
          <w:tcPr>
            <w:tcW w:w="4310" w:type="dxa"/>
            <w:tcBorders>
              <w:top w:val="nil"/>
              <w:left w:val="nil"/>
              <w:bottom w:val="nil"/>
              <w:right w:val="nil"/>
            </w:tcBorders>
            <w:shd w:val="clear" w:color="auto" w:fill="D9D9D9"/>
            <w:vAlign w:val="center"/>
          </w:tcPr>
          <w:p w14:paraId="35CABAB3"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i/>
                <w:sz w:val="18"/>
                <w:szCs w:val="18"/>
              </w:rPr>
              <w:t>Halimeda</w:t>
            </w:r>
            <w:r w:rsidRPr="00AB5F81">
              <w:rPr>
                <w:rFonts w:ascii="Century Gothic" w:eastAsia="Calibri" w:hAnsi="Century Gothic" w:cs="Arial"/>
                <w:sz w:val="18"/>
                <w:szCs w:val="18"/>
              </w:rPr>
              <w:t xml:space="preserve"> banks</w:t>
            </w:r>
          </w:p>
        </w:tc>
        <w:tc>
          <w:tcPr>
            <w:tcW w:w="278" w:type="dxa"/>
            <w:tcBorders>
              <w:top w:val="nil"/>
              <w:left w:val="nil"/>
              <w:bottom w:val="nil"/>
              <w:right w:val="nil"/>
            </w:tcBorders>
            <w:shd w:val="clear" w:color="auto" w:fill="E8E8E8"/>
          </w:tcPr>
          <w:p w14:paraId="3D692564"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05CC484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8FE2C5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9F8610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8ADEA7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309545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7F5576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A272DD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C164AA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E3AAF5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C64E80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6255AE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21E644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2FAEA5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EFBE11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FF6397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4087B54"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6CCAD7EB" w14:textId="77777777" w:rsidTr="00D93F9F">
        <w:trPr>
          <w:tblCellSpacing w:w="28" w:type="dxa"/>
          <w:jc w:val="center"/>
        </w:trPr>
        <w:tc>
          <w:tcPr>
            <w:tcW w:w="4310" w:type="dxa"/>
            <w:tcBorders>
              <w:top w:val="nil"/>
              <w:left w:val="nil"/>
              <w:bottom w:val="nil"/>
              <w:right w:val="nil"/>
            </w:tcBorders>
            <w:shd w:val="clear" w:color="auto" w:fill="D9D9D9"/>
            <w:vAlign w:val="center"/>
          </w:tcPr>
          <w:p w14:paraId="0B16C741"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Seagrass meadows</w:t>
            </w:r>
          </w:p>
        </w:tc>
        <w:tc>
          <w:tcPr>
            <w:tcW w:w="278" w:type="dxa"/>
            <w:tcBorders>
              <w:top w:val="nil"/>
              <w:left w:val="nil"/>
              <w:bottom w:val="nil"/>
              <w:right w:val="nil"/>
            </w:tcBorders>
            <w:shd w:val="clear" w:color="auto" w:fill="E8E8E8"/>
          </w:tcPr>
          <w:p w14:paraId="03E6B799"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451E17C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E83647E" w14:textId="77777777" w:rsidR="00FB511E" w:rsidRPr="00AB5F81" w:rsidRDefault="00FB511E" w:rsidP="00D93F9F">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01B313E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4E0EA45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C34BE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944243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62EA53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684977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7B315A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C51AF2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4BA74E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02422D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559E9F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2571DB10" w14:textId="77777777" w:rsidR="00FB511E" w:rsidRPr="00AB5F81" w:rsidRDefault="00FB511E" w:rsidP="00D93F9F">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tcPr>
          <w:p w14:paraId="1BEDB3FB" w14:textId="77777777" w:rsidR="00FB511E" w:rsidRPr="00AB5F81" w:rsidRDefault="00FB511E" w:rsidP="00D93F9F">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hideMark/>
          </w:tcPr>
          <w:p w14:paraId="091E5C6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3453B6AD" w14:textId="77777777" w:rsidTr="00D93F9F">
        <w:trPr>
          <w:tblCellSpacing w:w="28" w:type="dxa"/>
          <w:jc w:val="center"/>
        </w:trPr>
        <w:tc>
          <w:tcPr>
            <w:tcW w:w="10014" w:type="dxa"/>
            <w:gridSpan w:val="18"/>
            <w:shd w:val="clear" w:color="auto" w:fill="auto"/>
            <w:vAlign w:val="center"/>
            <w:hideMark/>
          </w:tcPr>
          <w:p w14:paraId="3CCA34AD"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Aboriginal and Torres Strait Islander heritage</w:t>
            </w:r>
          </w:p>
        </w:tc>
      </w:tr>
      <w:tr w:rsidR="00FB511E" w:rsidRPr="00AB5F81" w14:paraId="189A5F0B"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0A93DEEC"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Cultural practices, observances, customs and lore</w:t>
            </w:r>
          </w:p>
        </w:tc>
        <w:tc>
          <w:tcPr>
            <w:tcW w:w="278" w:type="dxa"/>
            <w:tcBorders>
              <w:top w:val="nil"/>
              <w:left w:val="nil"/>
              <w:bottom w:val="nil"/>
              <w:right w:val="nil"/>
            </w:tcBorders>
            <w:shd w:val="clear" w:color="auto" w:fill="E8E8E8"/>
            <w:vAlign w:val="center"/>
          </w:tcPr>
          <w:p w14:paraId="65DBAF9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37EB317B"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54D6136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3B40AF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1D15CC2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845918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FED3CC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B40F8A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690FE0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36D618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6443B5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2A609C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6D294C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7A25C9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AC65BC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6BBBC2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B2F173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00F1E859"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753CD61A" w14:textId="77777777" w:rsidR="00FB511E" w:rsidRPr="00AB5F81" w:rsidRDefault="00FB511E" w:rsidP="00D93F9F">
            <w:pPr>
              <w:keepNext/>
              <w:keepLines/>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 xml:space="preserve">Sacred sites, sites of particular significance, places important for cultural tradition </w:t>
            </w:r>
          </w:p>
        </w:tc>
        <w:tc>
          <w:tcPr>
            <w:tcW w:w="278" w:type="dxa"/>
            <w:tcBorders>
              <w:top w:val="nil"/>
              <w:left w:val="nil"/>
              <w:bottom w:val="nil"/>
              <w:right w:val="nil"/>
            </w:tcBorders>
            <w:shd w:val="clear" w:color="auto" w:fill="E8E8E8"/>
            <w:vAlign w:val="center"/>
          </w:tcPr>
          <w:p w14:paraId="39EE8A9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0F48D440"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7803509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237E40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533064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183CA2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7EFDCA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7F1481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E6673A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B6F2EA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35D688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17EDA6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A8C9A0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EFDA96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458AA5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88C726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5F0C966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46812E65"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5B6B6164"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Stories, songlines, totems and languages</w:t>
            </w:r>
          </w:p>
        </w:tc>
        <w:tc>
          <w:tcPr>
            <w:tcW w:w="278" w:type="dxa"/>
            <w:tcBorders>
              <w:top w:val="nil"/>
              <w:left w:val="nil"/>
              <w:bottom w:val="nil"/>
              <w:right w:val="nil"/>
            </w:tcBorders>
            <w:shd w:val="clear" w:color="auto" w:fill="E8E8E8"/>
            <w:vAlign w:val="center"/>
          </w:tcPr>
          <w:p w14:paraId="418428F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0624B021" w14:textId="77777777" w:rsidR="00FB511E" w:rsidRPr="00AB5F81" w:rsidRDefault="00FB511E" w:rsidP="00D93F9F">
            <w:pPr>
              <w:spacing w:after="0" w:line="240" w:lineRule="auto"/>
              <w:jc w:val="center"/>
              <w:rPr>
                <w:rFonts w:ascii="Century Gothic" w:eastAsia="Calibri" w:hAnsi="Century Gothic"/>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4885830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4500A7B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452F013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74E0D0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857411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6686D3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F31AAD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F74FE1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6445A2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7433A9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2AD9E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BF6CEF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66F5F6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AAF12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DF2CBC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18A57303"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64DDB800" w14:textId="77777777" w:rsidR="00FB511E" w:rsidRPr="00AB5F81" w:rsidRDefault="00FB511E" w:rsidP="00D93F9F">
            <w:pPr>
              <w:keepNext/>
              <w:keepLines/>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 xml:space="preserve">Indigenous structures, technology, tools and archaeology </w:t>
            </w:r>
          </w:p>
        </w:tc>
        <w:tc>
          <w:tcPr>
            <w:tcW w:w="278" w:type="dxa"/>
            <w:tcBorders>
              <w:top w:val="nil"/>
              <w:left w:val="nil"/>
              <w:bottom w:val="nil"/>
              <w:right w:val="nil"/>
            </w:tcBorders>
            <w:shd w:val="clear" w:color="auto" w:fill="E8E8E8"/>
            <w:vAlign w:val="center"/>
          </w:tcPr>
          <w:p w14:paraId="28E8B3A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24053AD" w14:textId="77777777" w:rsidR="00FB511E" w:rsidRPr="00AB5F81" w:rsidRDefault="00FB511E" w:rsidP="00D93F9F">
            <w:pPr>
              <w:spacing w:after="0" w:line="240" w:lineRule="auto"/>
              <w:jc w:val="center"/>
              <w:rPr>
                <w:rFonts w:ascii="Century Gothic" w:eastAsia="Calibri" w:hAnsi="Century Gothic" w:cs="Arial"/>
                <w:sz w:val="20"/>
                <w:szCs w:val="20"/>
              </w:rPr>
            </w:pPr>
            <w:r w:rsidRPr="00AB5F81">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78D6D70E" w14:textId="77777777" w:rsidR="00FB511E" w:rsidRPr="00AB5F81" w:rsidRDefault="00FB511E" w:rsidP="00D93F9F">
            <w:pPr>
              <w:spacing w:after="0" w:line="240" w:lineRule="auto"/>
              <w:jc w:val="center"/>
              <w:rPr>
                <w:rFonts w:ascii="Century Gothic" w:eastAsia="Calibri" w:hAnsi="Century Gothic" w:cs="Arial"/>
                <w:sz w:val="20"/>
                <w:szCs w:val="20"/>
              </w:rPr>
            </w:pPr>
          </w:p>
        </w:tc>
        <w:tc>
          <w:tcPr>
            <w:tcW w:w="279" w:type="dxa"/>
            <w:tcBorders>
              <w:top w:val="nil"/>
              <w:left w:val="nil"/>
              <w:bottom w:val="nil"/>
              <w:right w:val="nil"/>
            </w:tcBorders>
            <w:shd w:val="clear" w:color="auto" w:fill="E8E8E8"/>
            <w:vAlign w:val="center"/>
          </w:tcPr>
          <w:p w14:paraId="650531A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134F482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3901AF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A67804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FB0D1A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D67AD7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D757D4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F52D8B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851B85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21A51E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6C4D27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7CB57C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EF355D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8301BC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324143FC" w14:textId="77777777" w:rsidTr="00D93F9F">
        <w:trPr>
          <w:tblCellSpacing w:w="28" w:type="dxa"/>
          <w:jc w:val="center"/>
        </w:trPr>
        <w:tc>
          <w:tcPr>
            <w:tcW w:w="10014" w:type="dxa"/>
            <w:gridSpan w:val="18"/>
            <w:shd w:val="clear" w:color="auto" w:fill="auto"/>
            <w:vAlign w:val="center"/>
            <w:hideMark/>
          </w:tcPr>
          <w:p w14:paraId="1E3A00E6"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Historic heritage</w:t>
            </w:r>
          </w:p>
        </w:tc>
      </w:tr>
      <w:tr w:rsidR="00FB511E" w:rsidRPr="00AB5F81" w14:paraId="1BDF7EB9"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0CD9D884"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Places of historic significance — historic shipwrecks</w:t>
            </w:r>
          </w:p>
        </w:tc>
        <w:tc>
          <w:tcPr>
            <w:tcW w:w="278" w:type="dxa"/>
            <w:tcBorders>
              <w:top w:val="nil"/>
              <w:left w:val="nil"/>
              <w:bottom w:val="nil"/>
              <w:right w:val="nil"/>
            </w:tcBorders>
            <w:shd w:val="clear" w:color="auto" w:fill="E8E8E8"/>
            <w:vAlign w:val="center"/>
          </w:tcPr>
          <w:p w14:paraId="1C53FBC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CEDA64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410CE1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3BFB34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C4CAF7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4F41C7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3F47F2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5BE11E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7C1502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E2D2A4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5BCE46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A92226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33E6FA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D4D65C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D45770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CF4202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C838058"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72BF4C67"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680D2F02"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 xml:space="preserve">Places of historic significance — World War II features and sites </w:t>
            </w:r>
          </w:p>
        </w:tc>
        <w:tc>
          <w:tcPr>
            <w:tcW w:w="278" w:type="dxa"/>
            <w:tcBorders>
              <w:top w:val="nil"/>
              <w:left w:val="nil"/>
              <w:bottom w:val="nil"/>
              <w:right w:val="nil"/>
            </w:tcBorders>
            <w:shd w:val="clear" w:color="auto" w:fill="E8E8E8"/>
            <w:vAlign w:val="center"/>
          </w:tcPr>
          <w:p w14:paraId="5CD15B9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6B346A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6A9971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315DF7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92B969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483D63C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6293D8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72A506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D5AD8F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142E80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ECD36E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1BF2EC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E7173D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1769F4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EC9576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D2B313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D0BA4D4"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5559C141"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2FE30122"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 xml:space="preserve">Places of historic significance — lightstations </w:t>
            </w:r>
          </w:p>
        </w:tc>
        <w:tc>
          <w:tcPr>
            <w:tcW w:w="278" w:type="dxa"/>
            <w:tcBorders>
              <w:top w:val="nil"/>
              <w:left w:val="nil"/>
              <w:bottom w:val="nil"/>
              <w:right w:val="nil"/>
            </w:tcBorders>
            <w:shd w:val="clear" w:color="auto" w:fill="E8E8E8"/>
            <w:vAlign w:val="center"/>
          </w:tcPr>
          <w:p w14:paraId="32AF369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6CF06E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F483B3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1144D0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DCBBA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918880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D28615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12C3CA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91F7C8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7FA1BA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1043F1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AF4681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D4ADA7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BAB7DB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D02ACB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AA812F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CED4416"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0EC9CBA7"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6F57BC78"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 xml:space="preserve">Places of historic significance — other </w:t>
            </w:r>
          </w:p>
        </w:tc>
        <w:tc>
          <w:tcPr>
            <w:tcW w:w="278" w:type="dxa"/>
            <w:tcBorders>
              <w:top w:val="nil"/>
              <w:left w:val="nil"/>
              <w:bottom w:val="nil"/>
              <w:right w:val="nil"/>
            </w:tcBorders>
            <w:shd w:val="clear" w:color="auto" w:fill="E8E8E8"/>
            <w:vAlign w:val="center"/>
          </w:tcPr>
          <w:p w14:paraId="13E629F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FE5225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462C76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C89BBC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AF57B9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6930F7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2C5509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6B1EDE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300751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3999AD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6D745D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B9F010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DF64A2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C88466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3020E7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0F21A1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52E0A29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2D7F1805"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6E968EDF"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Places of scientific significance (research stations, expedition sites)</w:t>
            </w:r>
          </w:p>
        </w:tc>
        <w:tc>
          <w:tcPr>
            <w:tcW w:w="278" w:type="dxa"/>
            <w:tcBorders>
              <w:top w:val="nil"/>
              <w:left w:val="nil"/>
              <w:bottom w:val="nil"/>
              <w:right w:val="nil"/>
            </w:tcBorders>
            <w:shd w:val="clear" w:color="auto" w:fill="E8E8E8"/>
            <w:vAlign w:val="center"/>
          </w:tcPr>
          <w:p w14:paraId="20F3EC9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8C8F03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FB45C2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53F11E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F9F131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14AD99A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2EC6C3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3005DF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0207F8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9C83DF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1FF3A1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763CDF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AE10EE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706EC5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FA5E02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9963A5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34948EB"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235B7F08"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7FC93794"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Places of social significance — iconic sites</w:t>
            </w:r>
          </w:p>
        </w:tc>
        <w:tc>
          <w:tcPr>
            <w:tcW w:w="278" w:type="dxa"/>
            <w:tcBorders>
              <w:top w:val="nil"/>
              <w:left w:val="nil"/>
              <w:bottom w:val="nil"/>
              <w:right w:val="nil"/>
            </w:tcBorders>
            <w:shd w:val="clear" w:color="auto" w:fill="E8E8E8"/>
            <w:vAlign w:val="center"/>
          </w:tcPr>
          <w:p w14:paraId="65662FB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C41383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D15E9A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CB0649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60F909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E2A5F8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AA0594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448D9CF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7CC3F2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19E5E5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396979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34216C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96FCC0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0F3AB6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F04178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B06EF2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411A108"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1491907A" w14:textId="77777777" w:rsidTr="00D93F9F">
        <w:trPr>
          <w:tblCellSpacing w:w="28" w:type="dxa"/>
          <w:jc w:val="center"/>
        </w:trPr>
        <w:tc>
          <w:tcPr>
            <w:tcW w:w="10014" w:type="dxa"/>
            <w:gridSpan w:val="18"/>
            <w:shd w:val="clear" w:color="auto" w:fill="auto"/>
            <w:vAlign w:val="center"/>
            <w:hideMark/>
          </w:tcPr>
          <w:p w14:paraId="0825288E"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Community benefits of the environment</w:t>
            </w:r>
          </w:p>
        </w:tc>
      </w:tr>
      <w:tr w:rsidR="00FB511E" w:rsidRPr="00AB5F81" w14:paraId="4A769FAE"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2F605756"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Income</w:t>
            </w:r>
          </w:p>
        </w:tc>
        <w:tc>
          <w:tcPr>
            <w:tcW w:w="278" w:type="dxa"/>
            <w:tcBorders>
              <w:top w:val="nil"/>
              <w:left w:val="nil"/>
              <w:bottom w:val="nil"/>
              <w:right w:val="nil"/>
            </w:tcBorders>
            <w:shd w:val="clear" w:color="auto" w:fill="E8E8E8"/>
            <w:vAlign w:val="center"/>
          </w:tcPr>
          <w:p w14:paraId="1E034ED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FF55F3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35255D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08B2D33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4F5DF03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1D4B1B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7B31BF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D45969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1AE3AD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4139E2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FA5F38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C7DAF2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CB5754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8605C1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3BA970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840E73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CF33CF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5C95DC65"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43D8A8DB"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Employment</w:t>
            </w:r>
          </w:p>
        </w:tc>
        <w:tc>
          <w:tcPr>
            <w:tcW w:w="278" w:type="dxa"/>
            <w:tcBorders>
              <w:top w:val="nil"/>
              <w:left w:val="nil"/>
              <w:bottom w:val="nil"/>
              <w:right w:val="nil"/>
            </w:tcBorders>
            <w:shd w:val="clear" w:color="auto" w:fill="E8E8E8"/>
            <w:vAlign w:val="center"/>
          </w:tcPr>
          <w:p w14:paraId="69D2C0C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53BAA9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D0BC06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6E080E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DBD661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6029AA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CF3129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41E021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E437CF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E1D90D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F4AF0D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905FBF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59FEB6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315A80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0DAF7F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B66C0C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FFE5F2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11FE1399"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7C34FE8E"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 xml:space="preserve">Understanding </w:t>
            </w:r>
          </w:p>
        </w:tc>
        <w:tc>
          <w:tcPr>
            <w:tcW w:w="278" w:type="dxa"/>
            <w:tcBorders>
              <w:top w:val="nil"/>
              <w:left w:val="nil"/>
              <w:bottom w:val="nil"/>
              <w:right w:val="nil"/>
            </w:tcBorders>
            <w:shd w:val="clear" w:color="auto" w:fill="E8E8E8"/>
            <w:vAlign w:val="center"/>
          </w:tcPr>
          <w:p w14:paraId="1816950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561238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A9C21D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02CC343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EFBF16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5268EAF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E09E6F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CEE22D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6BA6F4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94C28B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9C4107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1B7657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3BD4D3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0482AE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BA26CF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13ABDB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58CB4B9"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324DE3B7"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5B4287C2"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Appreciation</w:t>
            </w:r>
          </w:p>
        </w:tc>
        <w:tc>
          <w:tcPr>
            <w:tcW w:w="278" w:type="dxa"/>
            <w:tcBorders>
              <w:top w:val="nil"/>
              <w:left w:val="nil"/>
              <w:bottom w:val="nil"/>
              <w:right w:val="nil"/>
            </w:tcBorders>
            <w:shd w:val="clear" w:color="auto" w:fill="E8E8E8"/>
            <w:vAlign w:val="center"/>
          </w:tcPr>
          <w:p w14:paraId="225EF9A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09BCC1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3F15B1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3D400E7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D77E34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5B56811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0A343F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27266A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D97A1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72DF1F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8A8654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F411DE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024A54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8E5220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95852B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C6947D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DF4C59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63EE3930"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7125A8A3"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Enjoyment</w:t>
            </w:r>
          </w:p>
        </w:tc>
        <w:tc>
          <w:tcPr>
            <w:tcW w:w="278" w:type="dxa"/>
            <w:tcBorders>
              <w:top w:val="nil"/>
              <w:left w:val="nil"/>
              <w:bottom w:val="nil"/>
              <w:right w:val="nil"/>
            </w:tcBorders>
            <w:shd w:val="clear" w:color="auto" w:fill="E8E8E8"/>
            <w:vAlign w:val="center"/>
          </w:tcPr>
          <w:p w14:paraId="4CC3682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F7F929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C2745F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9B47EB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4C6EAFE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4D5E7D2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CF3BA9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D4973D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5EDE22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20A1DD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9272D2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EFCE50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6EBFC1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631D19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041AD2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29B6B5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F726DE0"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696B7F63"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4514C85E"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Access to Reef resources</w:t>
            </w:r>
          </w:p>
        </w:tc>
        <w:tc>
          <w:tcPr>
            <w:tcW w:w="278" w:type="dxa"/>
            <w:tcBorders>
              <w:top w:val="nil"/>
              <w:left w:val="nil"/>
              <w:bottom w:val="nil"/>
              <w:right w:val="nil"/>
            </w:tcBorders>
            <w:shd w:val="clear" w:color="auto" w:fill="E8E8E8"/>
            <w:vAlign w:val="center"/>
          </w:tcPr>
          <w:p w14:paraId="4957A77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2C19BD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8834AE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FDCB58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12C54A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CB7900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91C8FA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7C05F0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A0A431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6BCC85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35F46B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927C2E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56CE03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CE2CF6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43BCDC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552350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DC8BF9C"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27D955EE"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5C02F040"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Personal connection</w:t>
            </w:r>
          </w:p>
        </w:tc>
        <w:tc>
          <w:tcPr>
            <w:tcW w:w="278" w:type="dxa"/>
            <w:tcBorders>
              <w:top w:val="nil"/>
              <w:left w:val="nil"/>
              <w:bottom w:val="nil"/>
              <w:right w:val="nil"/>
            </w:tcBorders>
            <w:shd w:val="clear" w:color="auto" w:fill="E8E8E8"/>
            <w:vAlign w:val="center"/>
          </w:tcPr>
          <w:p w14:paraId="77C7A7A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178B5A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EDD697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F23AAA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655EFB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19DA9B7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28B2FD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0B6745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299FA8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82E085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9026A3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CB08E0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C456D2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E7A078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A7F981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BFA803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415EAB1"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76349991"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57C245D4"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Health benefits</w:t>
            </w:r>
          </w:p>
        </w:tc>
        <w:tc>
          <w:tcPr>
            <w:tcW w:w="278" w:type="dxa"/>
            <w:tcBorders>
              <w:top w:val="nil"/>
              <w:left w:val="nil"/>
              <w:bottom w:val="nil"/>
              <w:right w:val="nil"/>
            </w:tcBorders>
            <w:shd w:val="clear" w:color="auto" w:fill="E8E8E8"/>
            <w:vAlign w:val="center"/>
          </w:tcPr>
          <w:p w14:paraId="52FDC2F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C2D354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D60C8F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509A69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E48849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3F133BE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FED8C1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37244EA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6E9757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54D380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E6BCC9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894D1D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041F64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D92A45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DB86D1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73CBA2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FBE64F9"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3382B7A2" w14:textId="77777777" w:rsidTr="00D93F9F">
        <w:trPr>
          <w:tblCellSpacing w:w="28" w:type="dxa"/>
          <w:jc w:val="center"/>
        </w:trPr>
        <w:tc>
          <w:tcPr>
            <w:tcW w:w="4310" w:type="dxa"/>
            <w:tcBorders>
              <w:top w:val="nil"/>
              <w:left w:val="nil"/>
              <w:bottom w:val="nil"/>
              <w:right w:val="nil"/>
            </w:tcBorders>
            <w:shd w:val="clear" w:color="auto" w:fill="D9D9D9"/>
            <w:vAlign w:val="center"/>
            <w:hideMark/>
          </w:tcPr>
          <w:p w14:paraId="5AF44C48"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 xml:space="preserve">Aesthetics </w:t>
            </w:r>
          </w:p>
        </w:tc>
        <w:tc>
          <w:tcPr>
            <w:tcW w:w="278" w:type="dxa"/>
            <w:tcBorders>
              <w:top w:val="nil"/>
              <w:left w:val="nil"/>
              <w:bottom w:val="nil"/>
              <w:right w:val="nil"/>
            </w:tcBorders>
            <w:shd w:val="clear" w:color="auto" w:fill="E8E8E8"/>
            <w:vAlign w:val="center"/>
          </w:tcPr>
          <w:p w14:paraId="691F42B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F4E66A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DC4F32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77B0FAF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B98500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D434A9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991CDE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995471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ED47F2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91F513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17C68F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CD4142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F1664D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926DD2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2FDF2B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355F58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3B9371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bl>
    <w:p w14:paraId="38CB92A0" w14:textId="5BA7E0DB" w:rsidR="00FB511E" w:rsidRPr="00AB5F81" w:rsidRDefault="00FB511E" w:rsidP="00FB511E">
      <w:pPr>
        <w:spacing w:after="0" w:line="240" w:lineRule="auto"/>
        <w:rPr>
          <w:rFonts w:ascii="Arial" w:eastAsia="Calibri" w:hAnsi="Arial"/>
          <w:b/>
          <w:bCs/>
          <w:iCs/>
          <w:color w:val="000000"/>
          <w:sz w:val="21"/>
        </w:rPr>
      </w:pPr>
      <w:r w:rsidRPr="00AB5F81">
        <w:rPr>
          <w:rFonts w:eastAsia="Calibri"/>
        </w:rPr>
        <w:br w:type="page"/>
      </w:r>
    </w:p>
    <w:tbl>
      <w:tblPr>
        <w:tblW w:w="9594" w:type="dxa"/>
        <w:jc w:val="center"/>
        <w:tblBorders>
          <w:top w:val="single" w:sz="4" w:space="0" w:color="59534D"/>
          <w:left w:val="single" w:sz="4" w:space="0" w:color="59534D"/>
          <w:bottom w:val="single" w:sz="4" w:space="0" w:color="59534D"/>
          <w:right w:val="single" w:sz="4" w:space="0" w:color="59534D"/>
          <w:insideH w:val="single" w:sz="4" w:space="0" w:color="59534D"/>
          <w:insideV w:val="single" w:sz="4" w:space="0" w:color="59534D"/>
        </w:tblBorders>
        <w:shd w:val="clear" w:color="auto" w:fill="59534D"/>
        <w:tblLayout w:type="fixed"/>
        <w:tblCellMar>
          <w:top w:w="85" w:type="dxa"/>
          <w:left w:w="85" w:type="dxa"/>
          <w:bottom w:w="28" w:type="dxa"/>
          <w:right w:w="85" w:type="dxa"/>
        </w:tblCellMar>
        <w:tblLook w:val="04A0" w:firstRow="1" w:lastRow="0" w:firstColumn="1" w:lastColumn="0" w:noHBand="0" w:noVBand="1"/>
      </w:tblPr>
      <w:tblGrid>
        <w:gridCol w:w="9594"/>
      </w:tblGrid>
      <w:tr w:rsidR="00FB511E" w:rsidRPr="00AB5F81" w14:paraId="139AA587" w14:textId="77777777" w:rsidTr="00D93F9F">
        <w:trPr>
          <w:cantSplit/>
          <w:trHeight w:val="1134"/>
          <w:tblHeader/>
          <w:jc w:val="center"/>
        </w:trPr>
        <w:tc>
          <w:tcPr>
            <w:tcW w:w="9594" w:type="dxa"/>
            <w:shd w:val="clear" w:color="auto" w:fill="59534D"/>
            <w:vAlign w:val="center"/>
          </w:tcPr>
          <w:p w14:paraId="3E6A6B14" w14:textId="54318C60" w:rsidR="00FB511E" w:rsidRPr="00AB5F81" w:rsidRDefault="00FB511E" w:rsidP="00DD6007">
            <w:pPr>
              <w:keepNext/>
              <w:keepLines/>
              <w:spacing w:after="60" w:line="240" w:lineRule="auto"/>
              <w:outlineLvl w:val="3"/>
              <w:rPr>
                <w:rFonts w:ascii="Century Gothic" w:eastAsia="Calibri" w:hAnsi="Century Gothic"/>
                <w:color w:val="FFFFFF"/>
                <w:sz w:val="18"/>
                <w:szCs w:val="18"/>
                <w:lang w:eastAsia="en-AU"/>
              </w:rPr>
            </w:pPr>
            <w:bookmarkStart w:id="29" w:name="_Ref356828078"/>
            <w:bookmarkStart w:id="30" w:name="_Toc494878594"/>
            <w:r w:rsidRPr="00AB5F81">
              <w:rPr>
                <w:rFonts w:ascii="Century Gothic" w:eastAsia="Calibri" w:hAnsi="Century Gothic"/>
                <w:b/>
                <w:bCs/>
                <w:iCs/>
                <w:color w:val="FFFFFF" w:themeColor="background1"/>
                <w:sz w:val="21"/>
              </w:rPr>
              <w:t xml:space="preserve">Table </w:t>
            </w:r>
            <w:bookmarkEnd w:id="29"/>
            <w:r w:rsidRPr="00AB5F81">
              <w:rPr>
                <w:rFonts w:ascii="Century Gothic" w:eastAsia="Calibri" w:hAnsi="Century Gothic"/>
                <w:b/>
                <w:bCs/>
                <w:iCs/>
                <w:color w:val="FFFFFF" w:themeColor="background1"/>
                <w:sz w:val="21"/>
              </w:rPr>
              <w:t>A</w:t>
            </w:r>
            <w:r w:rsidR="00DD6007">
              <w:rPr>
                <w:rFonts w:ascii="Century Gothic" w:eastAsia="Calibri" w:hAnsi="Century Gothic"/>
                <w:b/>
                <w:bCs/>
                <w:iCs/>
                <w:color w:val="FFFFFF" w:themeColor="background1"/>
                <w:sz w:val="21"/>
              </w:rPr>
              <w:t>2</w:t>
            </w:r>
            <w:r w:rsidR="00D4554F">
              <w:rPr>
                <w:rFonts w:ascii="Century Gothic" w:eastAsia="Calibri" w:hAnsi="Century Gothic"/>
                <w:b/>
                <w:bCs/>
                <w:iCs/>
                <w:color w:val="FFFFFF" w:themeColor="background1"/>
                <w:sz w:val="21"/>
              </w:rPr>
              <w:t>.2</w:t>
            </w:r>
            <w:r w:rsidRPr="00AB5F81">
              <w:rPr>
                <w:rFonts w:ascii="Century Gothic" w:eastAsia="Calibri" w:hAnsi="Century Gothic"/>
                <w:b/>
                <w:bCs/>
                <w:iCs/>
                <w:color w:val="FFFFFF" w:themeColor="background1"/>
                <w:sz w:val="21"/>
              </w:rPr>
              <w:t xml:space="preserve"> Key </w:t>
            </w:r>
            <w:r>
              <w:rPr>
                <w:rFonts w:ascii="Century Gothic" w:eastAsia="Calibri" w:hAnsi="Century Gothic"/>
                <w:b/>
                <w:bCs/>
                <w:iCs/>
                <w:color w:val="FFFFFF" w:themeColor="background1"/>
                <w:sz w:val="21"/>
              </w:rPr>
              <w:t>ecological</w:t>
            </w:r>
            <w:r w:rsidRPr="00AB5F81">
              <w:rPr>
                <w:rFonts w:ascii="Century Gothic" w:eastAsia="Calibri" w:hAnsi="Century Gothic"/>
                <w:b/>
                <w:bCs/>
                <w:iCs/>
                <w:color w:val="FFFFFF" w:themeColor="background1"/>
                <w:sz w:val="21"/>
              </w:rPr>
              <w:t xml:space="preserve"> processes </w:t>
            </w:r>
            <w:bookmarkEnd w:id="30"/>
            <w:r w:rsidRPr="00AB5F81">
              <w:rPr>
                <w:rFonts w:ascii="Century Gothic" w:eastAsia="Calibri" w:hAnsi="Century Gothic"/>
                <w:color w:val="FFFFFF"/>
                <w:sz w:val="18"/>
                <w:szCs w:val="18"/>
                <w:lang w:eastAsia="en-AU"/>
              </w:rPr>
              <w:t xml:space="preserve">For the World Heritage Area, connections are based on the Statement of Outstanding Universal Value. For listed species, processes that have a major supporting role in maintaining the species are shown (for example, the role that beaches play in the nesting of listed marine turtles). For wetlands of international importance, the connections shown are those discussed in the Ramsar Convention information sheet. </w:t>
            </w:r>
          </w:p>
        </w:tc>
      </w:tr>
    </w:tbl>
    <w:p w14:paraId="2ECCD58E" w14:textId="77777777" w:rsidR="00FB511E" w:rsidRPr="00AB5F81" w:rsidRDefault="00FB511E" w:rsidP="00FB511E">
      <w:pPr>
        <w:spacing w:after="0"/>
        <w:rPr>
          <w:rFonts w:ascii="Century Gothic" w:eastAsia="Calibri" w:hAnsi="Century Gothic"/>
          <w:sz w:val="4"/>
          <w:szCs w:val="4"/>
        </w:rPr>
      </w:pPr>
    </w:p>
    <w:tbl>
      <w:tblPr>
        <w:tblW w:w="9582"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CellMar>
          <w:top w:w="28" w:type="dxa"/>
          <w:left w:w="57" w:type="dxa"/>
          <w:bottom w:w="28" w:type="dxa"/>
          <w:right w:w="57" w:type="dxa"/>
        </w:tblCellMar>
        <w:tblLook w:val="04A0" w:firstRow="1" w:lastRow="0" w:firstColumn="1" w:lastColumn="0" w:noHBand="0" w:noVBand="1"/>
      </w:tblPr>
      <w:tblGrid>
        <w:gridCol w:w="3315"/>
        <w:gridCol w:w="367"/>
        <w:gridCol w:w="367"/>
        <w:gridCol w:w="367"/>
        <w:gridCol w:w="367"/>
        <w:gridCol w:w="367"/>
        <w:gridCol w:w="367"/>
        <w:gridCol w:w="367"/>
        <w:gridCol w:w="367"/>
        <w:gridCol w:w="367"/>
        <w:gridCol w:w="367"/>
        <w:gridCol w:w="367"/>
        <w:gridCol w:w="367"/>
        <w:gridCol w:w="367"/>
        <w:gridCol w:w="367"/>
        <w:gridCol w:w="367"/>
        <w:gridCol w:w="367"/>
        <w:gridCol w:w="395"/>
      </w:tblGrid>
      <w:tr w:rsidR="00FB511E" w:rsidRPr="00AB5F81" w14:paraId="39C671BE" w14:textId="77777777" w:rsidTr="00D93F9F">
        <w:trPr>
          <w:trHeight w:val="352"/>
          <w:tblHeader/>
          <w:tblCellSpacing w:w="28" w:type="dxa"/>
          <w:jc w:val="center"/>
        </w:trPr>
        <w:tc>
          <w:tcPr>
            <w:tcW w:w="3231" w:type="dxa"/>
            <w:tcBorders>
              <w:top w:val="nil"/>
              <w:left w:val="nil"/>
              <w:bottom w:val="nil"/>
              <w:right w:val="nil"/>
            </w:tcBorders>
            <w:shd w:val="clear" w:color="auto" w:fill="auto"/>
            <w:vAlign w:val="bottom"/>
          </w:tcPr>
          <w:p w14:paraId="03297431" w14:textId="77777777" w:rsidR="00FB511E" w:rsidRPr="00AB5F81" w:rsidRDefault="00FB511E" w:rsidP="00D93F9F">
            <w:pPr>
              <w:spacing w:after="0" w:line="240" w:lineRule="auto"/>
              <w:rPr>
                <w:rFonts w:ascii="Century Gothic" w:eastAsia="Calibri" w:hAnsi="Century Gothic" w:cs="Arial"/>
                <w:b/>
                <w:sz w:val="16"/>
                <w:szCs w:val="16"/>
              </w:rPr>
            </w:pPr>
          </w:p>
        </w:tc>
        <w:tc>
          <w:tcPr>
            <w:tcW w:w="1779" w:type="dxa"/>
            <w:gridSpan w:val="5"/>
            <w:tcBorders>
              <w:top w:val="single" w:sz="2" w:space="0" w:color="59534D"/>
              <w:left w:val="single" w:sz="2" w:space="0" w:color="59534D"/>
              <w:bottom w:val="nil"/>
              <w:right w:val="single" w:sz="2" w:space="0" w:color="59534D"/>
            </w:tcBorders>
            <w:shd w:val="clear" w:color="auto" w:fill="auto"/>
            <w:vAlign w:val="center"/>
            <w:hideMark/>
          </w:tcPr>
          <w:p w14:paraId="685B39D7" w14:textId="77777777" w:rsidR="00FB511E" w:rsidRPr="00AB5F81" w:rsidRDefault="00FB511E" w:rsidP="00D93F9F">
            <w:pPr>
              <w:spacing w:after="0" w:line="240" w:lineRule="auto"/>
              <w:jc w:val="center"/>
              <w:rPr>
                <w:rFonts w:ascii="Century Gothic" w:eastAsia="Calibri" w:hAnsi="Century Gothic" w:cs="Arial"/>
                <w:b/>
                <w:sz w:val="16"/>
                <w:szCs w:val="16"/>
              </w:rPr>
            </w:pPr>
            <w:r w:rsidRPr="00AB5F81">
              <w:rPr>
                <w:rFonts w:ascii="Century Gothic" w:eastAsia="Calibri" w:hAnsi="Century Gothic" w:cs="Arial"/>
                <w:b/>
                <w:sz w:val="16"/>
                <w:szCs w:val="16"/>
              </w:rPr>
              <w:t>World heritage properties</w:t>
            </w:r>
          </w:p>
        </w:tc>
        <w:tc>
          <w:tcPr>
            <w:tcW w:w="311" w:type="dxa"/>
            <w:tcBorders>
              <w:top w:val="nil"/>
              <w:left w:val="nil"/>
              <w:bottom w:val="nil"/>
              <w:right w:val="nil"/>
            </w:tcBorders>
            <w:shd w:val="clear" w:color="auto" w:fill="auto"/>
            <w:textDirection w:val="btLr"/>
            <w:vAlign w:val="center"/>
          </w:tcPr>
          <w:p w14:paraId="0EC6D63C" w14:textId="77777777" w:rsidR="00FB511E" w:rsidRPr="00AB5F81" w:rsidRDefault="00FB511E" w:rsidP="00D93F9F">
            <w:pPr>
              <w:spacing w:after="0" w:line="240" w:lineRule="auto"/>
              <w:rPr>
                <w:rFonts w:ascii="Century Gothic" w:eastAsia="Calibri" w:hAnsi="Century Gothic" w:cs="Arial"/>
                <w:b/>
                <w:sz w:val="16"/>
                <w:szCs w:val="16"/>
              </w:rPr>
            </w:pPr>
          </w:p>
        </w:tc>
        <w:tc>
          <w:tcPr>
            <w:tcW w:w="311" w:type="dxa"/>
            <w:tcBorders>
              <w:top w:val="nil"/>
              <w:left w:val="nil"/>
              <w:bottom w:val="nil"/>
              <w:right w:val="nil"/>
            </w:tcBorders>
            <w:shd w:val="clear" w:color="auto" w:fill="auto"/>
            <w:textDirection w:val="btLr"/>
            <w:vAlign w:val="center"/>
          </w:tcPr>
          <w:p w14:paraId="7D158034" w14:textId="77777777" w:rsidR="00FB511E" w:rsidRPr="00AB5F81" w:rsidRDefault="00FB511E" w:rsidP="00D93F9F">
            <w:pPr>
              <w:spacing w:after="0" w:line="240" w:lineRule="auto"/>
              <w:rPr>
                <w:rFonts w:ascii="Century Gothic" w:eastAsia="Calibri" w:hAnsi="Century Gothic" w:cs="Arial"/>
                <w:b/>
                <w:sz w:val="16"/>
                <w:szCs w:val="16"/>
              </w:rPr>
            </w:pPr>
          </w:p>
        </w:tc>
        <w:tc>
          <w:tcPr>
            <w:tcW w:w="311" w:type="dxa"/>
            <w:tcBorders>
              <w:top w:val="nil"/>
              <w:left w:val="nil"/>
              <w:bottom w:val="nil"/>
              <w:right w:val="nil"/>
            </w:tcBorders>
            <w:shd w:val="clear" w:color="auto" w:fill="auto"/>
            <w:textDirection w:val="btLr"/>
            <w:vAlign w:val="center"/>
          </w:tcPr>
          <w:p w14:paraId="3CE444E0" w14:textId="77777777" w:rsidR="00FB511E" w:rsidRPr="00AB5F81" w:rsidRDefault="00FB511E" w:rsidP="00D93F9F">
            <w:pPr>
              <w:spacing w:after="0" w:line="240" w:lineRule="auto"/>
              <w:rPr>
                <w:rFonts w:ascii="Century Gothic" w:eastAsia="Calibri" w:hAnsi="Century Gothic" w:cs="Arial"/>
                <w:b/>
                <w:sz w:val="16"/>
                <w:szCs w:val="16"/>
              </w:rPr>
            </w:pPr>
          </w:p>
        </w:tc>
        <w:tc>
          <w:tcPr>
            <w:tcW w:w="2880" w:type="dxa"/>
            <w:gridSpan w:val="8"/>
            <w:tcBorders>
              <w:top w:val="single" w:sz="2" w:space="0" w:color="59534D"/>
              <w:left w:val="single" w:sz="2" w:space="0" w:color="59534D"/>
              <w:bottom w:val="nil"/>
              <w:right w:val="single" w:sz="2" w:space="0" w:color="59534D"/>
            </w:tcBorders>
            <w:shd w:val="clear" w:color="auto" w:fill="auto"/>
            <w:vAlign w:val="center"/>
            <w:hideMark/>
          </w:tcPr>
          <w:p w14:paraId="1C331421" w14:textId="77777777" w:rsidR="00FB511E" w:rsidRPr="00AB5F81" w:rsidRDefault="00FB511E" w:rsidP="00D93F9F">
            <w:pPr>
              <w:spacing w:after="0" w:line="240" w:lineRule="auto"/>
              <w:jc w:val="center"/>
              <w:rPr>
                <w:rFonts w:ascii="Century Gothic" w:eastAsia="Calibri" w:hAnsi="Century Gothic" w:cs="Arial"/>
                <w:b/>
                <w:sz w:val="16"/>
                <w:szCs w:val="16"/>
              </w:rPr>
            </w:pPr>
            <w:r w:rsidRPr="00AB5F81">
              <w:rPr>
                <w:rFonts w:ascii="Century Gothic" w:eastAsia="Calibri" w:hAnsi="Century Gothic" w:cs="Arial"/>
                <w:b/>
                <w:sz w:val="16"/>
                <w:szCs w:val="16"/>
              </w:rPr>
              <w:t>Listed migratory and</w:t>
            </w:r>
          </w:p>
          <w:p w14:paraId="6E97E5CA" w14:textId="77777777" w:rsidR="00FB511E" w:rsidRPr="00AB5F81" w:rsidRDefault="00FB511E" w:rsidP="00D93F9F">
            <w:pPr>
              <w:spacing w:after="0" w:line="240" w:lineRule="auto"/>
              <w:jc w:val="center"/>
              <w:rPr>
                <w:rFonts w:ascii="Century Gothic" w:eastAsia="Calibri" w:hAnsi="Century Gothic" w:cs="Arial"/>
                <w:b/>
                <w:sz w:val="16"/>
                <w:szCs w:val="16"/>
              </w:rPr>
            </w:pPr>
            <w:r w:rsidRPr="00AB5F81">
              <w:rPr>
                <w:rFonts w:ascii="Century Gothic" w:eastAsia="Calibri" w:hAnsi="Century Gothic" w:cs="Arial"/>
                <w:b/>
                <w:sz w:val="16"/>
                <w:szCs w:val="16"/>
              </w:rPr>
              <w:t>threatened species</w:t>
            </w:r>
          </w:p>
        </w:tc>
        <w:tc>
          <w:tcPr>
            <w:tcW w:w="311" w:type="dxa"/>
            <w:tcBorders>
              <w:top w:val="nil"/>
              <w:left w:val="nil"/>
              <w:bottom w:val="nil"/>
              <w:right w:val="nil"/>
            </w:tcBorders>
            <w:shd w:val="clear" w:color="auto" w:fill="auto"/>
            <w:textDirection w:val="btLr"/>
            <w:vAlign w:val="center"/>
          </w:tcPr>
          <w:p w14:paraId="5457723D" w14:textId="77777777" w:rsidR="00FB511E" w:rsidRPr="00AB5F81" w:rsidRDefault="00FB511E" w:rsidP="00D93F9F">
            <w:pPr>
              <w:spacing w:after="0" w:line="240" w:lineRule="auto"/>
              <w:rPr>
                <w:rFonts w:ascii="Century Gothic" w:eastAsia="Calibri" w:hAnsi="Century Gothic" w:cs="Arial"/>
                <w:b/>
                <w:sz w:val="16"/>
                <w:szCs w:val="16"/>
              </w:rPr>
            </w:pPr>
          </w:p>
        </w:tc>
      </w:tr>
      <w:tr w:rsidR="00FB511E" w:rsidRPr="00AB5F81" w14:paraId="273AF480" w14:textId="77777777" w:rsidTr="00D93F9F">
        <w:trPr>
          <w:cantSplit/>
          <w:trHeight w:val="2948"/>
          <w:tblHeader/>
          <w:tblCellSpacing w:w="28" w:type="dxa"/>
          <w:jc w:val="center"/>
        </w:trPr>
        <w:tc>
          <w:tcPr>
            <w:tcW w:w="3231" w:type="dxa"/>
            <w:tcBorders>
              <w:top w:val="nil"/>
              <w:left w:val="nil"/>
              <w:bottom w:val="nil"/>
              <w:right w:val="nil"/>
            </w:tcBorders>
            <w:shd w:val="clear" w:color="auto" w:fill="D9D9D9"/>
            <w:tcMar>
              <w:left w:w="57" w:type="dxa"/>
              <w:bottom w:w="57" w:type="dxa"/>
              <w:right w:w="28" w:type="dxa"/>
            </w:tcMar>
            <w:vAlign w:val="bottom"/>
            <w:hideMark/>
          </w:tcPr>
          <w:p w14:paraId="0D0648DD" w14:textId="77777777" w:rsidR="00FB511E" w:rsidRPr="00AB5F81" w:rsidRDefault="00FB511E" w:rsidP="00D93F9F">
            <w:pPr>
              <w:spacing w:after="0" w:line="240" w:lineRule="auto"/>
              <w:rPr>
                <w:rFonts w:ascii="Century Gothic" w:eastAsia="Calibri" w:hAnsi="Century Gothic" w:cs="Arial"/>
                <w:b/>
                <w:sz w:val="18"/>
                <w:szCs w:val="18"/>
              </w:rPr>
            </w:pPr>
            <w:r w:rsidRPr="00AB5F81">
              <w:rPr>
                <w:rFonts w:ascii="Century Gothic" w:eastAsia="Calibri" w:hAnsi="Century Gothic" w:cs="Arial"/>
                <w:b/>
                <w:sz w:val="16"/>
                <w:szCs w:val="16"/>
              </w:rPr>
              <w:t>Key environmental processes</w:t>
            </w:r>
          </w:p>
        </w:tc>
        <w:tc>
          <w:tcPr>
            <w:tcW w:w="311"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4525FAA9"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Criterion i (now viii)</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5D0DFDF5"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Criterion ii (now ix)</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7CD494AA"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Criterion iii (now vii)</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025836D9"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Criterion iv (now x)</w:t>
            </w:r>
          </w:p>
        </w:tc>
        <w:tc>
          <w:tcPr>
            <w:tcW w:w="311"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0D3CC454"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Integrity</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F448569"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Great Barrier Reef Marine Park</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32BEF523"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National heritage places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2CF0EEA"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Commonwealth marine areas</w:t>
            </w:r>
          </w:p>
        </w:tc>
        <w:tc>
          <w:tcPr>
            <w:tcW w:w="311"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3C7C009F"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Marine turtles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7C30B6E3"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Estuarine crocodiles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73E52E94"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Whales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3A38D761"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Dolphins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31AB8892"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Dugongs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1CA304D6"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Sharks and rays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34FD3745"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Seabirds</w:t>
            </w:r>
          </w:p>
        </w:tc>
        <w:tc>
          <w:tcPr>
            <w:tcW w:w="311"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713E2E60"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Shorebirds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798610AF" w14:textId="77777777" w:rsidR="00FB511E" w:rsidRPr="00AB5F81" w:rsidRDefault="00FB511E" w:rsidP="00D93F9F">
            <w:pPr>
              <w:spacing w:after="0" w:line="240" w:lineRule="auto"/>
              <w:rPr>
                <w:rFonts w:ascii="Century Gothic" w:eastAsia="Calibri" w:hAnsi="Century Gothic" w:cs="Arial"/>
                <w:b/>
                <w:sz w:val="16"/>
                <w:szCs w:val="16"/>
              </w:rPr>
            </w:pPr>
            <w:r w:rsidRPr="00AB5F81">
              <w:rPr>
                <w:rFonts w:ascii="Century Gothic" w:eastAsia="Calibri" w:hAnsi="Century Gothic" w:cs="Arial"/>
                <w:b/>
                <w:sz w:val="16"/>
                <w:szCs w:val="16"/>
              </w:rPr>
              <w:t>Wetlands of international importance</w:t>
            </w:r>
          </w:p>
        </w:tc>
      </w:tr>
      <w:tr w:rsidR="00FB511E" w:rsidRPr="00AB5F81" w14:paraId="6656AC70"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1BC28DC5"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 xml:space="preserve">Waves, currents and tides </w:t>
            </w:r>
          </w:p>
        </w:tc>
        <w:tc>
          <w:tcPr>
            <w:tcW w:w="311" w:type="dxa"/>
            <w:tcBorders>
              <w:top w:val="nil"/>
              <w:left w:val="nil"/>
              <w:bottom w:val="nil"/>
              <w:right w:val="nil"/>
            </w:tcBorders>
            <w:shd w:val="clear" w:color="auto" w:fill="E8E8E8"/>
            <w:vAlign w:val="center"/>
          </w:tcPr>
          <w:p w14:paraId="11C58C0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29A54C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55B3BE9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BA2C42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5E4CC3B8"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1FD4DE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DA150A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0A0256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AC7E19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12663C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8CDAD4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57DE95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A6D994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99F11F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7681E9C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0F2737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043DBDF"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6A3DBAC7"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262227E5"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 xml:space="preserve">Cyclones </w:t>
            </w:r>
          </w:p>
        </w:tc>
        <w:tc>
          <w:tcPr>
            <w:tcW w:w="311" w:type="dxa"/>
            <w:tcBorders>
              <w:top w:val="nil"/>
              <w:left w:val="nil"/>
              <w:bottom w:val="nil"/>
              <w:right w:val="nil"/>
            </w:tcBorders>
            <w:shd w:val="clear" w:color="auto" w:fill="E8E8E8"/>
            <w:vAlign w:val="center"/>
          </w:tcPr>
          <w:p w14:paraId="0761428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942E43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5639759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560B50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1A0E074B"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73A86D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0B52A6B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CD37DF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58938C39"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F774258"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D39096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hideMark/>
          </w:tcPr>
          <w:p w14:paraId="602B842C"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007A6335"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723C85D9"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16E7CC5F"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5598252A"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48D68F21" w14:textId="77777777" w:rsidR="00FB511E" w:rsidRPr="00AB5F81" w:rsidRDefault="00FB511E" w:rsidP="00D93F9F">
            <w:pPr>
              <w:spacing w:after="0" w:line="240" w:lineRule="auto"/>
              <w:rPr>
                <w:rFonts w:ascii="Century Gothic" w:eastAsia="Calibri" w:hAnsi="Century Gothic"/>
              </w:rPr>
            </w:pPr>
          </w:p>
        </w:tc>
      </w:tr>
      <w:tr w:rsidR="00FB511E" w:rsidRPr="00AB5F81" w14:paraId="63A9BA2C"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5D3363AB"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Wind</w:t>
            </w:r>
          </w:p>
        </w:tc>
        <w:tc>
          <w:tcPr>
            <w:tcW w:w="311" w:type="dxa"/>
            <w:tcBorders>
              <w:top w:val="nil"/>
              <w:left w:val="nil"/>
              <w:bottom w:val="nil"/>
              <w:right w:val="nil"/>
            </w:tcBorders>
            <w:shd w:val="clear" w:color="auto" w:fill="E8E8E8"/>
            <w:vAlign w:val="center"/>
          </w:tcPr>
          <w:p w14:paraId="17838F3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D1AAAC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316F7D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32F325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54AA629B"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795C6F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7FE2EA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D51408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125057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44F3CD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EDE983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C825D1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039C61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370796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4CEE4E9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D49EDD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8363C07"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7ADB75EB"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01581DD4"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Sedimentation</w:t>
            </w:r>
          </w:p>
        </w:tc>
        <w:tc>
          <w:tcPr>
            <w:tcW w:w="311" w:type="dxa"/>
            <w:tcBorders>
              <w:top w:val="nil"/>
              <w:left w:val="nil"/>
              <w:bottom w:val="nil"/>
              <w:right w:val="nil"/>
            </w:tcBorders>
            <w:shd w:val="clear" w:color="auto" w:fill="E8E8E8"/>
            <w:vAlign w:val="center"/>
          </w:tcPr>
          <w:p w14:paraId="2C7CFA7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51A0DC9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33BE89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C567C3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CE71208"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7AB998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D2D4A4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D8739C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7C0FCD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1B05A4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584735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54AB69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E4C7A3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6F9F11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DA1E58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46EF496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4DFDAD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36B5332B"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5047B653"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Sea level</w:t>
            </w:r>
          </w:p>
        </w:tc>
        <w:tc>
          <w:tcPr>
            <w:tcW w:w="311" w:type="dxa"/>
            <w:tcBorders>
              <w:top w:val="nil"/>
              <w:left w:val="nil"/>
              <w:bottom w:val="nil"/>
              <w:right w:val="nil"/>
            </w:tcBorders>
            <w:shd w:val="clear" w:color="auto" w:fill="E8E8E8"/>
            <w:vAlign w:val="center"/>
          </w:tcPr>
          <w:p w14:paraId="6A2A750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9D8767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044B24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67836E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CDFA925"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B68B52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AFA624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299E23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48915D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0A172D6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636660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FF59DB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CB080F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A5198B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75C9BD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76D36E8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8433E2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6E9A2F15"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6078C4E5"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Sea temperature</w:t>
            </w:r>
          </w:p>
        </w:tc>
        <w:tc>
          <w:tcPr>
            <w:tcW w:w="311" w:type="dxa"/>
            <w:tcBorders>
              <w:top w:val="nil"/>
              <w:left w:val="nil"/>
              <w:bottom w:val="nil"/>
              <w:right w:val="nil"/>
            </w:tcBorders>
            <w:shd w:val="clear" w:color="auto" w:fill="E8E8E8"/>
            <w:vAlign w:val="center"/>
          </w:tcPr>
          <w:p w14:paraId="142681F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4540B5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742D33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AD553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39AC262F"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C4199D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BB6980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6F2373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53D963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6B9B12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0CCCE1F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B062D5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706C75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A1B035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95B0DA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52851C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6D543E2"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77DD2089"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2C0D2DBE"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Light</w:t>
            </w:r>
          </w:p>
        </w:tc>
        <w:tc>
          <w:tcPr>
            <w:tcW w:w="311" w:type="dxa"/>
            <w:tcBorders>
              <w:top w:val="nil"/>
              <w:left w:val="nil"/>
              <w:bottom w:val="nil"/>
              <w:right w:val="nil"/>
            </w:tcBorders>
            <w:shd w:val="clear" w:color="auto" w:fill="E8E8E8"/>
            <w:vAlign w:val="center"/>
          </w:tcPr>
          <w:p w14:paraId="10A0A84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E64152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08CCBA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46D354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3CA10748"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08A13AF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C60A99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357E49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DE97F0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1BAE0E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9538C1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532E80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0CFB8CC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953EE3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3E71BA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41CEE2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4E8F3C9"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10C3CEC0"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793622A6"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Nutrient cycling</w:t>
            </w:r>
          </w:p>
        </w:tc>
        <w:tc>
          <w:tcPr>
            <w:tcW w:w="311" w:type="dxa"/>
            <w:tcBorders>
              <w:top w:val="nil"/>
              <w:left w:val="nil"/>
              <w:bottom w:val="nil"/>
              <w:right w:val="nil"/>
            </w:tcBorders>
            <w:shd w:val="clear" w:color="auto" w:fill="E8E8E8"/>
            <w:vAlign w:val="center"/>
          </w:tcPr>
          <w:p w14:paraId="2CDC365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71C663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78A2CF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AEACEA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D07945F"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6D3CBF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644993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0B6048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1D8A86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FC2415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A51044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11E747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86683B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FD8142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F8A85C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03BA43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6B17F2A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72C17171"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42DF6182"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Ocean acidity</w:t>
            </w:r>
          </w:p>
        </w:tc>
        <w:tc>
          <w:tcPr>
            <w:tcW w:w="311" w:type="dxa"/>
            <w:tcBorders>
              <w:top w:val="nil"/>
              <w:left w:val="nil"/>
              <w:bottom w:val="nil"/>
              <w:right w:val="nil"/>
            </w:tcBorders>
            <w:shd w:val="clear" w:color="auto" w:fill="E8E8E8"/>
            <w:vAlign w:val="center"/>
          </w:tcPr>
          <w:p w14:paraId="0EAC963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E0A80B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3F9893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711991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592AAADF"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4EA0A9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1A5646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1098E9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56AF57F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FCFAD2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D31762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D8E5B4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94FC98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4F2C55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08A56A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62B24A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029E84B"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6F919AA7"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0229E0FC"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Freshwater inflow and salinity</w:t>
            </w:r>
          </w:p>
        </w:tc>
        <w:tc>
          <w:tcPr>
            <w:tcW w:w="311" w:type="dxa"/>
            <w:tcBorders>
              <w:top w:val="nil"/>
              <w:left w:val="nil"/>
              <w:bottom w:val="nil"/>
              <w:right w:val="nil"/>
            </w:tcBorders>
            <w:shd w:val="clear" w:color="auto" w:fill="E8E8E8"/>
            <w:vAlign w:val="center"/>
          </w:tcPr>
          <w:p w14:paraId="1BA8CA7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56AE89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16967F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3C5F4F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7C52EB09"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40FB38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967143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2804BF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EEF1A7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5D7625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2E4309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72814C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7B1D19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BC14EC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1F86E2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2A7A98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451FC9E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5CF96F58"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3FE6DC8C"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Microbial processes</w:t>
            </w:r>
          </w:p>
        </w:tc>
        <w:tc>
          <w:tcPr>
            <w:tcW w:w="311" w:type="dxa"/>
            <w:tcBorders>
              <w:top w:val="nil"/>
              <w:left w:val="nil"/>
              <w:bottom w:val="nil"/>
              <w:right w:val="nil"/>
            </w:tcBorders>
            <w:shd w:val="clear" w:color="auto" w:fill="E8E8E8"/>
            <w:vAlign w:val="center"/>
          </w:tcPr>
          <w:p w14:paraId="16A7C5A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D561C2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B834D3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735847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0B282C31"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F340E8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B1ED3E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8B4CE0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B503BA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00D6B7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DE02FA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C913D2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AE434C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FC9528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970646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7C8AF50"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8FA7F7C"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6BEF4D86"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68315EC1"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Particle feeding</w:t>
            </w:r>
          </w:p>
        </w:tc>
        <w:tc>
          <w:tcPr>
            <w:tcW w:w="311" w:type="dxa"/>
            <w:tcBorders>
              <w:top w:val="nil"/>
              <w:left w:val="nil"/>
              <w:bottom w:val="nil"/>
              <w:right w:val="nil"/>
            </w:tcBorders>
            <w:shd w:val="clear" w:color="auto" w:fill="E8E8E8"/>
            <w:vAlign w:val="center"/>
          </w:tcPr>
          <w:p w14:paraId="490CFF8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2B2FF9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802E8E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AE3C4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114BB049"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FB6AC5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DFEA54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D17718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76C297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B8025E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E3A0C8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400083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048DA8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5F49376"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2C9D9A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4B0AA7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887C722"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38B82692"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567DF647"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 xml:space="preserve">Primary production </w:t>
            </w:r>
          </w:p>
        </w:tc>
        <w:tc>
          <w:tcPr>
            <w:tcW w:w="311" w:type="dxa"/>
            <w:tcBorders>
              <w:top w:val="nil"/>
              <w:left w:val="nil"/>
              <w:bottom w:val="nil"/>
              <w:right w:val="nil"/>
            </w:tcBorders>
            <w:shd w:val="clear" w:color="auto" w:fill="E8E8E8"/>
            <w:vAlign w:val="center"/>
          </w:tcPr>
          <w:p w14:paraId="395DF18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40701C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BDB612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A2A90F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3E0873B4"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54B92A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F46482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64B6D3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6AAB24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D85FD9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85EAC3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301F82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4D99A3C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A2D825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EEEAE3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059DF63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7FBFA25"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1C2810E6"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0BAC93AC"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Herbivory</w:t>
            </w:r>
          </w:p>
        </w:tc>
        <w:tc>
          <w:tcPr>
            <w:tcW w:w="311" w:type="dxa"/>
            <w:tcBorders>
              <w:top w:val="nil"/>
              <w:left w:val="nil"/>
              <w:bottom w:val="nil"/>
              <w:right w:val="nil"/>
            </w:tcBorders>
            <w:shd w:val="clear" w:color="auto" w:fill="E8E8E8"/>
            <w:vAlign w:val="center"/>
          </w:tcPr>
          <w:p w14:paraId="76A9DEC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DD4B2C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3DBCD4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25E9A7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3258D598"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507068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993435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18C0F1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52BCA0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5BF3801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7858F4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9D674F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43528106"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F2C93B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C2C2A8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5683C5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AE05BA1"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46862B53"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481D0020"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Predation</w:t>
            </w:r>
          </w:p>
        </w:tc>
        <w:tc>
          <w:tcPr>
            <w:tcW w:w="311" w:type="dxa"/>
            <w:tcBorders>
              <w:top w:val="nil"/>
              <w:left w:val="nil"/>
              <w:bottom w:val="nil"/>
              <w:right w:val="nil"/>
            </w:tcBorders>
            <w:shd w:val="clear" w:color="auto" w:fill="E8E8E8"/>
            <w:vAlign w:val="center"/>
          </w:tcPr>
          <w:p w14:paraId="1B9AAAC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796AEB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AB9B08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0B6AD5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4B24010C"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F49168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1F22BD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2886EB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770BF7FB"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1355D7C"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175016EC"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768C0A09"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756A0536" w14:textId="77777777" w:rsidR="00FB511E" w:rsidRPr="00AB5F81" w:rsidRDefault="00FB511E" w:rsidP="00D93F9F">
            <w:pPr>
              <w:spacing w:after="0" w:line="240" w:lineRule="auto"/>
              <w:rPr>
                <w:rFonts w:ascii="Century Gothic" w:eastAsia="Calibri" w:hAnsi="Century Gothic"/>
              </w:rPr>
            </w:pPr>
          </w:p>
        </w:tc>
        <w:tc>
          <w:tcPr>
            <w:tcW w:w="311" w:type="dxa"/>
            <w:tcBorders>
              <w:top w:val="nil"/>
              <w:left w:val="nil"/>
              <w:bottom w:val="nil"/>
              <w:right w:val="nil"/>
            </w:tcBorders>
            <w:shd w:val="clear" w:color="auto" w:fill="E8E8E8"/>
            <w:hideMark/>
          </w:tcPr>
          <w:p w14:paraId="7F56D1E3"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40BEF99C"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797AB128"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2EB436A"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786ADB97"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2438E5B2"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Symbiosis</w:t>
            </w:r>
          </w:p>
        </w:tc>
        <w:tc>
          <w:tcPr>
            <w:tcW w:w="311" w:type="dxa"/>
            <w:tcBorders>
              <w:top w:val="nil"/>
              <w:left w:val="nil"/>
              <w:bottom w:val="nil"/>
              <w:right w:val="nil"/>
            </w:tcBorders>
            <w:shd w:val="clear" w:color="auto" w:fill="E8E8E8"/>
            <w:vAlign w:val="center"/>
          </w:tcPr>
          <w:p w14:paraId="35D0AFA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1EECF1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18C6FA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3A3B3D4"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1A36B046"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F15224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8CFF3A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CC21D1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DE1C3C8"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20A8BE"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4F6801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F9D41A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EEDA10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D485EB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C65869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DE923F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415EE7C"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228FC13B"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36773A2D"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Competition</w:t>
            </w:r>
          </w:p>
        </w:tc>
        <w:tc>
          <w:tcPr>
            <w:tcW w:w="311" w:type="dxa"/>
            <w:tcBorders>
              <w:top w:val="nil"/>
              <w:left w:val="nil"/>
              <w:bottom w:val="nil"/>
              <w:right w:val="nil"/>
            </w:tcBorders>
            <w:shd w:val="clear" w:color="auto" w:fill="E8E8E8"/>
            <w:vAlign w:val="center"/>
          </w:tcPr>
          <w:p w14:paraId="16FF8FD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53CF2A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E35030C"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2C2C72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055F6E01"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90BC46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3798790"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8524AB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48086F06"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0698034A"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10C2D3A6"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1D3E4FC3"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7A86B81D"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1D522D4B"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74A05A5A"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46B7332B"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D32D7DA" w14:textId="77777777" w:rsidR="00FB511E" w:rsidRPr="00AB5F81" w:rsidRDefault="00FB511E" w:rsidP="00D93F9F">
            <w:pPr>
              <w:spacing w:after="0" w:line="240" w:lineRule="auto"/>
              <w:jc w:val="center"/>
              <w:rPr>
                <w:rFonts w:ascii="Century Gothic" w:eastAsia="Calibri" w:hAnsi="Century Gothic" w:cs="Arial"/>
                <w:sz w:val="16"/>
                <w:szCs w:val="16"/>
              </w:rPr>
            </w:pPr>
          </w:p>
        </w:tc>
      </w:tr>
      <w:tr w:rsidR="00FB511E" w:rsidRPr="00AB5F81" w14:paraId="7E515642"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7FF4B1CC"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Connectivity</w:t>
            </w:r>
          </w:p>
        </w:tc>
        <w:tc>
          <w:tcPr>
            <w:tcW w:w="311" w:type="dxa"/>
            <w:tcBorders>
              <w:top w:val="nil"/>
              <w:left w:val="nil"/>
              <w:bottom w:val="nil"/>
              <w:right w:val="nil"/>
            </w:tcBorders>
            <w:shd w:val="clear" w:color="auto" w:fill="E8E8E8"/>
            <w:vAlign w:val="center"/>
          </w:tcPr>
          <w:p w14:paraId="6955D63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D09018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D8CA5A7"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7BC036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DBA3D8"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F2960FF"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17AF412"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4F243C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0D1F496B"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045047CB"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16DEF9E2"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0325235B"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42C9FBC7"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59CCD118"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17E615C"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869BF85"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BE5148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4DD50038"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11670C4E"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Recruitment</w:t>
            </w:r>
          </w:p>
        </w:tc>
        <w:tc>
          <w:tcPr>
            <w:tcW w:w="311" w:type="dxa"/>
            <w:tcBorders>
              <w:top w:val="nil"/>
              <w:left w:val="nil"/>
              <w:bottom w:val="nil"/>
              <w:right w:val="nil"/>
            </w:tcBorders>
            <w:shd w:val="clear" w:color="auto" w:fill="E8E8E8"/>
            <w:vAlign w:val="center"/>
          </w:tcPr>
          <w:p w14:paraId="394FB63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20E70C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F09C52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4DE60B5"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1230E848"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94BD49D"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D288FA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81C0D5A"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7391021"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32CCB6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88433B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2C0D2A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0A5DAB4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680AA7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51198C99"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5C33A7D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4BAD047"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r>
      <w:tr w:rsidR="00FB511E" w:rsidRPr="00AB5F81" w14:paraId="07034E7E" w14:textId="77777777" w:rsidTr="00D93F9F">
        <w:trPr>
          <w:tblCellSpacing w:w="28" w:type="dxa"/>
          <w:jc w:val="center"/>
        </w:trPr>
        <w:tc>
          <w:tcPr>
            <w:tcW w:w="3231" w:type="dxa"/>
            <w:tcBorders>
              <w:top w:val="nil"/>
              <w:left w:val="nil"/>
              <w:bottom w:val="nil"/>
              <w:right w:val="nil"/>
            </w:tcBorders>
            <w:shd w:val="clear" w:color="auto" w:fill="D9D9D9"/>
            <w:vAlign w:val="center"/>
            <w:hideMark/>
          </w:tcPr>
          <w:p w14:paraId="7F7648AB" w14:textId="77777777" w:rsidR="00FB511E" w:rsidRPr="00AB5F81" w:rsidRDefault="00FB511E" w:rsidP="00D93F9F">
            <w:pPr>
              <w:spacing w:after="0" w:line="240" w:lineRule="auto"/>
              <w:rPr>
                <w:rFonts w:ascii="Century Gothic" w:eastAsia="Calibri" w:hAnsi="Century Gothic" w:cs="Arial"/>
                <w:sz w:val="18"/>
                <w:szCs w:val="18"/>
              </w:rPr>
            </w:pPr>
            <w:r w:rsidRPr="00AB5F81">
              <w:rPr>
                <w:rFonts w:ascii="Century Gothic" w:eastAsia="Calibri" w:hAnsi="Century Gothic" w:cs="Arial"/>
                <w:sz w:val="18"/>
                <w:szCs w:val="18"/>
              </w:rPr>
              <w:t>Reef building</w:t>
            </w:r>
          </w:p>
        </w:tc>
        <w:tc>
          <w:tcPr>
            <w:tcW w:w="311" w:type="dxa"/>
            <w:tcBorders>
              <w:top w:val="nil"/>
              <w:left w:val="nil"/>
              <w:bottom w:val="nil"/>
              <w:right w:val="nil"/>
            </w:tcBorders>
            <w:shd w:val="clear" w:color="auto" w:fill="E8E8E8"/>
            <w:vAlign w:val="center"/>
          </w:tcPr>
          <w:p w14:paraId="77CED0A3"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5426FB9E"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68FC6B8"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4C7776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733BABDC" w14:textId="77777777" w:rsidR="00FB511E" w:rsidRPr="00AB5F81" w:rsidRDefault="00FB511E" w:rsidP="00D93F9F">
            <w:pPr>
              <w:spacing w:after="0" w:line="240" w:lineRule="auto"/>
              <w:rPr>
                <w:rFonts w:ascii="Century Gothic" w:eastAsia="Calibri" w:hAnsi="Century Gothic"/>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33D1F24"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AE08A9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332570B" w14:textId="77777777" w:rsidR="00FB511E" w:rsidRPr="00AB5F81" w:rsidRDefault="00FB511E" w:rsidP="00D93F9F">
            <w:pPr>
              <w:spacing w:after="0" w:line="240" w:lineRule="auto"/>
              <w:jc w:val="center"/>
              <w:rPr>
                <w:rFonts w:ascii="Century Gothic" w:eastAsia="Calibri" w:hAnsi="Century Gothic" w:cs="Arial"/>
                <w:sz w:val="16"/>
                <w:szCs w:val="16"/>
              </w:rPr>
            </w:pPr>
            <w:r w:rsidRPr="00AB5F81">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D4208D9"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95A7473"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E32574A"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C4B80DB"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79B3CA1"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1971DC0F"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013F0C2"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8081CFD" w14:textId="77777777" w:rsidR="00FB511E" w:rsidRPr="00AB5F81" w:rsidRDefault="00FB511E" w:rsidP="00D93F9F">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A4CFFEF" w14:textId="77777777" w:rsidR="00FB511E" w:rsidRPr="00AB5F81" w:rsidRDefault="00FB511E" w:rsidP="00D93F9F">
            <w:pPr>
              <w:spacing w:after="0" w:line="240" w:lineRule="auto"/>
              <w:jc w:val="center"/>
              <w:rPr>
                <w:rFonts w:ascii="Century Gothic" w:eastAsia="Calibri" w:hAnsi="Century Gothic" w:cs="Arial"/>
                <w:sz w:val="16"/>
                <w:szCs w:val="16"/>
              </w:rPr>
            </w:pPr>
          </w:p>
        </w:tc>
      </w:tr>
    </w:tbl>
    <w:p w14:paraId="24E6E302" w14:textId="77777777" w:rsidR="00FB511E" w:rsidRDefault="00FB511E" w:rsidP="00FB511E">
      <w:pPr>
        <w:spacing w:after="0" w:line="240" w:lineRule="auto"/>
        <w:rPr>
          <w:rFonts w:ascii="Century Gothic" w:eastAsia="MS Mincho" w:hAnsi="Century Gothic"/>
          <w:color w:val="000000"/>
          <w:sz w:val="20"/>
          <w:szCs w:val="20"/>
          <w:lang w:eastAsia="en-AU"/>
        </w:rPr>
      </w:pPr>
      <w:r>
        <w:rPr>
          <w:rFonts w:ascii="Century Gothic" w:eastAsia="MS Mincho" w:hAnsi="Century Gothic"/>
          <w:color w:val="000000"/>
          <w:sz w:val="20"/>
          <w:szCs w:val="20"/>
          <w:lang w:eastAsia="en-AU"/>
        </w:rPr>
        <w:br w:type="page"/>
      </w:r>
    </w:p>
    <w:p w14:paraId="3848AF7C" w14:textId="43840FB9" w:rsidR="004614D9" w:rsidRPr="000B7342" w:rsidRDefault="004614D9" w:rsidP="000B7342">
      <w:pPr>
        <w:pStyle w:val="Heading2"/>
        <w:rPr>
          <w:rFonts w:ascii="Century Gothic" w:hAnsi="Century Gothic"/>
        </w:rPr>
      </w:pPr>
      <w:bookmarkStart w:id="31" w:name="_Toc498695269"/>
      <w:bookmarkStart w:id="32" w:name="_Toc479240264"/>
      <w:bookmarkStart w:id="33" w:name="_Toc494878586"/>
      <w:bookmarkStart w:id="34" w:name="_Toc494894290"/>
      <w:bookmarkStart w:id="35" w:name="_Toc494894332"/>
      <w:r w:rsidRPr="000B7342">
        <w:rPr>
          <w:rFonts w:ascii="Century Gothic" w:hAnsi="Century Gothic"/>
        </w:rPr>
        <w:t xml:space="preserve">Attachment </w:t>
      </w:r>
      <w:r w:rsidR="00DD6007">
        <w:rPr>
          <w:rFonts w:ascii="Century Gothic" w:hAnsi="Century Gothic"/>
        </w:rPr>
        <w:t>3</w:t>
      </w:r>
      <w:r w:rsidRPr="000B7342">
        <w:rPr>
          <w:rFonts w:ascii="Century Gothic" w:hAnsi="Century Gothic"/>
        </w:rPr>
        <w:t>: Drivers of change, pressures and impacts on the Great Barrier Reef</w:t>
      </w:r>
      <w:bookmarkEnd w:id="31"/>
    </w:p>
    <w:p w14:paraId="5780F346" w14:textId="3BF33944" w:rsidR="004614D9" w:rsidRPr="00AB5F81" w:rsidRDefault="004614D9" w:rsidP="004614D9">
      <w:pPr>
        <w:spacing w:after="120" w:line="240" w:lineRule="auto"/>
        <w:rPr>
          <w:rFonts w:ascii="Century Gothic" w:eastAsia="Calibri" w:hAnsi="Century Gothic" w:cs="Arial"/>
          <w:sz w:val="20"/>
          <w:szCs w:val="20"/>
        </w:rPr>
      </w:pPr>
      <w:r w:rsidRPr="00AB5F81">
        <w:rPr>
          <w:rFonts w:ascii="Century Gothic" w:eastAsia="Calibri" w:hAnsi="Century Gothic" w:cs="Arial"/>
          <w:sz w:val="20"/>
          <w:szCs w:val="20"/>
        </w:rPr>
        <w:t>Drivers are overarching causes that can drive change in the environment (State of the Environment, 2011; Strategic Assessment Report, 2014) and have also been referred to as underlying causes of change in the environment (Outlook Report, 2014).  For the purposes of this policy and the Reef Integrated Monitoring and Reporting Program, it is proposed to adopt six drivers of change for the Great Barrier Reef system:</w:t>
      </w:r>
    </w:p>
    <w:p w14:paraId="0901AC5C" w14:textId="03965ED5" w:rsidR="004614D9" w:rsidRPr="00AB5F81" w:rsidRDefault="004614D9" w:rsidP="002824F3">
      <w:pPr>
        <w:numPr>
          <w:ilvl w:val="0"/>
          <w:numId w:val="7"/>
        </w:numPr>
        <w:spacing w:after="60" w:line="240" w:lineRule="auto"/>
        <w:rPr>
          <w:rFonts w:ascii="Century Gothic" w:eastAsia="Calibri" w:hAnsi="Century Gothic" w:cs="Arial"/>
          <w:sz w:val="20"/>
          <w:szCs w:val="20"/>
        </w:rPr>
      </w:pPr>
      <w:r w:rsidRPr="00AB5F81">
        <w:rPr>
          <w:rFonts w:ascii="Century Gothic" w:eastAsia="Calibri" w:hAnsi="Century Gothic" w:cs="Arial"/>
          <w:sz w:val="20"/>
          <w:szCs w:val="20"/>
        </w:rPr>
        <w:t>Climate change</w:t>
      </w:r>
    </w:p>
    <w:p w14:paraId="203DF66D" w14:textId="77777777" w:rsidR="004614D9" w:rsidRPr="00AB5F81" w:rsidRDefault="004614D9" w:rsidP="002824F3">
      <w:pPr>
        <w:numPr>
          <w:ilvl w:val="0"/>
          <w:numId w:val="7"/>
        </w:numPr>
        <w:spacing w:after="60" w:line="240" w:lineRule="auto"/>
        <w:rPr>
          <w:rFonts w:ascii="Century Gothic" w:eastAsia="Calibri" w:hAnsi="Century Gothic" w:cs="Arial"/>
          <w:sz w:val="20"/>
          <w:szCs w:val="20"/>
        </w:rPr>
      </w:pPr>
      <w:r w:rsidRPr="00AB5F81">
        <w:rPr>
          <w:rFonts w:ascii="Century Gothic" w:eastAsia="Calibri" w:hAnsi="Century Gothic" w:cs="Arial"/>
          <w:sz w:val="20"/>
          <w:szCs w:val="20"/>
        </w:rPr>
        <w:t>Population growth</w:t>
      </w:r>
    </w:p>
    <w:p w14:paraId="04238580" w14:textId="77777777" w:rsidR="004614D9" w:rsidRPr="00AB5F81" w:rsidRDefault="004614D9" w:rsidP="002824F3">
      <w:pPr>
        <w:numPr>
          <w:ilvl w:val="0"/>
          <w:numId w:val="7"/>
        </w:numPr>
        <w:spacing w:after="60" w:line="240" w:lineRule="auto"/>
        <w:rPr>
          <w:rFonts w:ascii="Century Gothic" w:eastAsia="Calibri" w:hAnsi="Century Gothic" w:cs="Arial"/>
          <w:sz w:val="20"/>
          <w:szCs w:val="20"/>
        </w:rPr>
      </w:pPr>
      <w:r w:rsidRPr="00AB5F81">
        <w:rPr>
          <w:rFonts w:ascii="Century Gothic" w:eastAsia="Calibri" w:hAnsi="Century Gothic" w:cs="Arial"/>
          <w:sz w:val="20"/>
          <w:szCs w:val="20"/>
        </w:rPr>
        <w:t>Economic growth</w:t>
      </w:r>
    </w:p>
    <w:p w14:paraId="61C52111" w14:textId="28DE162A" w:rsidR="004614D9" w:rsidRPr="00AB5F81" w:rsidRDefault="004614D9" w:rsidP="002824F3">
      <w:pPr>
        <w:numPr>
          <w:ilvl w:val="0"/>
          <w:numId w:val="7"/>
        </w:numPr>
        <w:spacing w:after="60" w:line="240" w:lineRule="auto"/>
        <w:rPr>
          <w:rFonts w:ascii="Century Gothic" w:eastAsia="Calibri" w:hAnsi="Century Gothic" w:cs="Arial"/>
          <w:sz w:val="20"/>
          <w:szCs w:val="20"/>
        </w:rPr>
      </w:pPr>
      <w:r w:rsidRPr="00AB5F81">
        <w:rPr>
          <w:rFonts w:ascii="Century Gothic" w:eastAsia="Calibri" w:hAnsi="Century Gothic" w:cs="Arial"/>
          <w:sz w:val="20"/>
          <w:szCs w:val="20"/>
        </w:rPr>
        <w:t>Technological developments</w:t>
      </w:r>
    </w:p>
    <w:p w14:paraId="62927166" w14:textId="77777777" w:rsidR="004614D9" w:rsidRPr="00AB5F81" w:rsidRDefault="004614D9" w:rsidP="002824F3">
      <w:pPr>
        <w:numPr>
          <w:ilvl w:val="0"/>
          <w:numId w:val="7"/>
        </w:numPr>
        <w:spacing w:after="60" w:line="240" w:lineRule="auto"/>
        <w:rPr>
          <w:rFonts w:ascii="Century Gothic" w:eastAsia="Calibri" w:hAnsi="Century Gothic" w:cs="Arial"/>
          <w:sz w:val="20"/>
          <w:szCs w:val="20"/>
        </w:rPr>
      </w:pPr>
      <w:r w:rsidRPr="00AB5F81">
        <w:rPr>
          <w:rFonts w:ascii="Century Gothic" w:eastAsia="Calibri" w:hAnsi="Century Gothic" w:cs="Arial"/>
          <w:sz w:val="20"/>
          <w:szCs w:val="20"/>
        </w:rPr>
        <w:t>Societal attitudes</w:t>
      </w:r>
    </w:p>
    <w:p w14:paraId="2715494C" w14:textId="77777777" w:rsidR="004614D9" w:rsidRPr="00AB5F81" w:rsidRDefault="004614D9" w:rsidP="002824F3">
      <w:pPr>
        <w:numPr>
          <w:ilvl w:val="0"/>
          <w:numId w:val="7"/>
        </w:numPr>
        <w:spacing w:after="60" w:line="240" w:lineRule="auto"/>
        <w:rPr>
          <w:rFonts w:ascii="Century Gothic" w:eastAsia="Calibri" w:hAnsi="Century Gothic" w:cs="Arial"/>
          <w:sz w:val="20"/>
          <w:szCs w:val="20"/>
        </w:rPr>
      </w:pPr>
      <w:r w:rsidRPr="00AB5F81">
        <w:rPr>
          <w:rFonts w:ascii="Century Gothic" w:eastAsia="Calibri" w:hAnsi="Century Gothic" w:cs="Arial"/>
          <w:sz w:val="20"/>
          <w:szCs w:val="20"/>
        </w:rPr>
        <w:t>Governance systems</w:t>
      </w:r>
    </w:p>
    <w:p w14:paraId="76A9AA05" w14:textId="2C865C65" w:rsidR="004614D9" w:rsidRPr="007F0275" w:rsidRDefault="004614D9" w:rsidP="004614D9">
      <w:pPr>
        <w:spacing w:after="120"/>
        <w:rPr>
          <w:rFonts w:ascii="Century Gothic" w:eastAsia="Calibri" w:hAnsi="Century Gothic" w:cs="Arial"/>
          <w:sz w:val="20"/>
          <w:szCs w:val="20"/>
        </w:rPr>
      </w:pPr>
      <w:r w:rsidRPr="00AB5F81">
        <w:rPr>
          <w:rFonts w:ascii="Century Gothic" w:eastAsia="Calibri" w:hAnsi="Century Gothic" w:cs="Arial"/>
          <w:sz w:val="20"/>
          <w:szCs w:val="20"/>
        </w:rPr>
        <w:t>Pressures and impacts are mechanisms that exert a change force (either positive or negative) on a value.  Put another way, pressures and impacts are the change mechanisms (e.g. processes or activities) that result from drivers.  For the purposes of this policy, pressures are defined consistent with the Outlook Report ‘threats’ (2014) and the Strategic Assessment Report ‘impacts’ (2014).  The green boxes in Table A</w:t>
      </w:r>
      <w:r>
        <w:rPr>
          <w:rFonts w:ascii="Century Gothic" w:eastAsia="Calibri" w:hAnsi="Century Gothic" w:cs="Arial"/>
          <w:sz w:val="20"/>
          <w:szCs w:val="20"/>
        </w:rPr>
        <w:t>1</w:t>
      </w:r>
      <w:r w:rsidRPr="00AB5F81">
        <w:rPr>
          <w:rFonts w:ascii="Century Gothic" w:eastAsia="Calibri" w:hAnsi="Century Gothic" w:cs="Arial"/>
          <w:sz w:val="20"/>
          <w:szCs w:val="20"/>
        </w:rPr>
        <w:t>.1 are pressures and impacts of particular relevance in the Great Barrier Reef catchment.</w:t>
      </w:r>
      <w:r>
        <w:rPr>
          <w:rFonts w:ascii="Century Gothic" w:eastAsia="Calibri" w:hAnsi="Century Gothic" w:cs="Arial"/>
          <w:sz w:val="20"/>
          <w:szCs w:val="20"/>
        </w:rPr>
        <w:t xml:space="preserve">  </w:t>
      </w:r>
      <w:r w:rsidRPr="007F0275">
        <w:rPr>
          <w:rFonts w:ascii="Century Gothic" w:eastAsia="Calibri" w:hAnsi="Century Gothic" w:cs="Arial"/>
          <w:sz w:val="20"/>
          <w:szCs w:val="20"/>
        </w:rPr>
        <w:t xml:space="preserve">Refer to Attachment </w:t>
      </w:r>
      <w:r w:rsidR="007B0BE9">
        <w:rPr>
          <w:rFonts w:ascii="Century Gothic" w:eastAsia="Calibri" w:hAnsi="Century Gothic" w:cs="Arial"/>
          <w:sz w:val="20"/>
          <w:szCs w:val="20"/>
        </w:rPr>
        <w:t>5</w:t>
      </w:r>
      <w:r w:rsidRPr="007F0275">
        <w:rPr>
          <w:rFonts w:ascii="Century Gothic" w:eastAsia="Calibri" w:hAnsi="Century Gothic" w:cs="Arial"/>
          <w:sz w:val="20"/>
          <w:szCs w:val="20"/>
        </w:rPr>
        <w:t xml:space="preserve"> for the process for assessment of risk to Great Barrier Reef values.</w:t>
      </w:r>
    </w:p>
    <w:p w14:paraId="65EC719C" w14:textId="6F36FDC7" w:rsidR="004614D9" w:rsidRPr="007F0275" w:rsidRDefault="004614D9" w:rsidP="004614D9">
      <w:pPr>
        <w:keepNext/>
        <w:keepLines/>
        <w:spacing w:before="60" w:after="60" w:line="240" w:lineRule="auto"/>
        <w:outlineLvl w:val="3"/>
        <w:rPr>
          <w:rFonts w:ascii="Century Gothic" w:eastAsia="Calibri" w:hAnsi="Century Gothic"/>
          <w:b/>
          <w:bCs/>
          <w:iCs/>
          <w:color w:val="000000"/>
          <w:sz w:val="21"/>
        </w:rPr>
      </w:pPr>
      <w:r w:rsidRPr="007F0275">
        <w:rPr>
          <w:rFonts w:ascii="Century Gothic" w:eastAsia="Calibri" w:hAnsi="Century Gothic"/>
          <w:b/>
          <w:bCs/>
          <w:iCs/>
          <w:color w:val="000000"/>
          <w:sz w:val="21"/>
        </w:rPr>
        <w:t>Table A</w:t>
      </w:r>
      <w:r w:rsidR="00DD6007">
        <w:rPr>
          <w:rFonts w:ascii="Century Gothic" w:eastAsia="Calibri" w:hAnsi="Century Gothic"/>
          <w:b/>
          <w:bCs/>
          <w:iCs/>
          <w:color w:val="000000"/>
          <w:sz w:val="21"/>
        </w:rPr>
        <w:t>3</w:t>
      </w:r>
      <w:r w:rsidRPr="007F0275">
        <w:rPr>
          <w:rFonts w:ascii="Century Gothic" w:eastAsia="Calibri" w:hAnsi="Century Gothic"/>
          <w:b/>
          <w:bCs/>
          <w:iCs/>
          <w:color w:val="000000"/>
          <w:sz w:val="21"/>
        </w:rPr>
        <w:t>.1 – Pressures and impacts, their definitions and their risks to values</w:t>
      </w:r>
    </w:p>
    <w:tbl>
      <w:tblPr>
        <w:tblW w:w="5139" w:type="pct"/>
        <w:tblInd w:w="-162" w:type="dxa"/>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464"/>
        <w:gridCol w:w="2775"/>
        <w:gridCol w:w="272"/>
        <w:gridCol w:w="270"/>
        <w:gridCol w:w="6925"/>
      </w:tblGrid>
      <w:tr w:rsidR="004614D9" w:rsidRPr="007F0275" w14:paraId="1DB6C320" w14:textId="77777777" w:rsidTr="00EE3871">
        <w:trPr>
          <w:trHeight w:val="262"/>
          <w:tblHeader/>
        </w:trPr>
        <w:tc>
          <w:tcPr>
            <w:tcW w:w="217" w:type="pct"/>
            <w:tcBorders>
              <w:left w:val="nil"/>
            </w:tcBorders>
            <w:shd w:val="clear" w:color="auto" w:fill="auto"/>
            <w:vAlign w:val="center"/>
          </w:tcPr>
          <w:p w14:paraId="3ACF47D0" w14:textId="77777777" w:rsidR="004614D9" w:rsidRPr="007F0275" w:rsidRDefault="004614D9" w:rsidP="00F401E6">
            <w:pPr>
              <w:spacing w:afterLines="20" w:after="48" w:line="240" w:lineRule="auto"/>
              <w:rPr>
                <w:rFonts w:ascii="Century Gothic" w:eastAsia="Calibri" w:hAnsi="Century Gothic" w:cs="Arial"/>
                <w:b/>
                <w:bCs/>
                <w:color w:val="FFFFFF"/>
                <w:sz w:val="16"/>
                <w:szCs w:val="16"/>
              </w:rPr>
            </w:pPr>
          </w:p>
        </w:tc>
        <w:tc>
          <w:tcPr>
            <w:tcW w:w="1296" w:type="pct"/>
            <w:vMerge w:val="restart"/>
            <w:tcBorders>
              <w:left w:val="nil"/>
            </w:tcBorders>
            <w:shd w:val="clear" w:color="auto" w:fill="808080"/>
            <w:vAlign w:val="center"/>
          </w:tcPr>
          <w:p w14:paraId="3D02BDBF" w14:textId="77777777" w:rsidR="004614D9" w:rsidRPr="007F0275" w:rsidRDefault="004614D9" w:rsidP="00F401E6">
            <w:pPr>
              <w:spacing w:afterLines="20" w:after="48" w:line="240" w:lineRule="auto"/>
              <w:jc w:val="center"/>
              <w:rPr>
                <w:rFonts w:ascii="Century Gothic" w:eastAsia="Calibri" w:hAnsi="Century Gothic" w:cs="Arial"/>
                <w:b/>
                <w:bCs/>
                <w:color w:val="FFFFFF"/>
                <w:sz w:val="16"/>
                <w:szCs w:val="16"/>
              </w:rPr>
            </w:pPr>
            <w:r w:rsidRPr="007F0275">
              <w:rPr>
                <w:rFonts w:ascii="Century Gothic" w:eastAsia="Calibri" w:hAnsi="Century Gothic" w:cs="Arial"/>
                <w:b/>
                <w:bCs/>
                <w:color w:val="FFFFFF"/>
                <w:sz w:val="16"/>
                <w:szCs w:val="16"/>
              </w:rPr>
              <w:t>Pressures and impacts</w:t>
            </w:r>
          </w:p>
        </w:tc>
        <w:tc>
          <w:tcPr>
            <w:tcW w:w="253" w:type="pct"/>
            <w:gridSpan w:val="2"/>
            <w:shd w:val="clear" w:color="auto" w:fill="808080"/>
            <w:vAlign w:val="bottom"/>
          </w:tcPr>
          <w:p w14:paraId="2D36114B" w14:textId="77777777" w:rsidR="004614D9" w:rsidRPr="007F0275" w:rsidRDefault="004614D9" w:rsidP="00F401E6">
            <w:pPr>
              <w:spacing w:afterLines="20" w:after="48" w:line="240" w:lineRule="auto"/>
              <w:jc w:val="center"/>
              <w:rPr>
                <w:rFonts w:ascii="Century Gothic" w:eastAsia="Calibri" w:hAnsi="Century Gothic" w:cs="Arial"/>
                <w:b/>
                <w:bCs/>
                <w:color w:val="FFFFFF"/>
                <w:sz w:val="16"/>
                <w:szCs w:val="16"/>
              </w:rPr>
            </w:pPr>
            <w:r w:rsidRPr="007F0275">
              <w:rPr>
                <w:rFonts w:ascii="Century Gothic" w:eastAsia="Calibri" w:hAnsi="Century Gothic" w:cs="Arial"/>
                <w:b/>
                <w:bCs/>
                <w:color w:val="FFFFFF"/>
                <w:sz w:val="16"/>
                <w:szCs w:val="16"/>
              </w:rPr>
              <w:t>Risk</w:t>
            </w:r>
          </w:p>
        </w:tc>
        <w:tc>
          <w:tcPr>
            <w:tcW w:w="3234" w:type="pct"/>
            <w:vMerge w:val="restart"/>
            <w:tcBorders>
              <w:right w:val="nil"/>
            </w:tcBorders>
            <w:shd w:val="clear" w:color="auto" w:fill="808080"/>
            <w:vAlign w:val="center"/>
          </w:tcPr>
          <w:p w14:paraId="0E4239F9" w14:textId="77777777" w:rsidR="004614D9" w:rsidRPr="007F0275" w:rsidRDefault="004614D9" w:rsidP="00F401E6">
            <w:pPr>
              <w:spacing w:afterLines="20" w:after="48" w:line="240" w:lineRule="auto"/>
              <w:jc w:val="center"/>
              <w:rPr>
                <w:rFonts w:ascii="Century Gothic" w:eastAsia="Calibri" w:hAnsi="Century Gothic" w:cs="Arial"/>
                <w:b/>
                <w:bCs/>
                <w:color w:val="FFFFFF"/>
                <w:sz w:val="16"/>
                <w:szCs w:val="16"/>
              </w:rPr>
            </w:pPr>
            <w:r w:rsidRPr="007F0275">
              <w:rPr>
                <w:rFonts w:ascii="Century Gothic" w:eastAsia="Calibri" w:hAnsi="Century Gothic" w:cs="Arial"/>
                <w:b/>
                <w:bCs/>
                <w:color w:val="FFFFFF"/>
                <w:sz w:val="16"/>
                <w:szCs w:val="16"/>
              </w:rPr>
              <w:t>Definitions</w:t>
            </w:r>
          </w:p>
        </w:tc>
      </w:tr>
      <w:tr w:rsidR="004614D9" w:rsidRPr="007F0275" w14:paraId="741E5C97" w14:textId="77777777" w:rsidTr="00EE3871">
        <w:trPr>
          <w:cantSplit/>
          <w:trHeight w:val="1134"/>
          <w:tblHeader/>
        </w:trPr>
        <w:tc>
          <w:tcPr>
            <w:tcW w:w="217" w:type="pct"/>
            <w:tcBorders>
              <w:left w:val="nil"/>
            </w:tcBorders>
            <w:shd w:val="clear" w:color="auto" w:fill="auto"/>
            <w:vAlign w:val="center"/>
          </w:tcPr>
          <w:p w14:paraId="076868E9" w14:textId="77777777" w:rsidR="004614D9" w:rsidRPr="007F0275" w:rsidRDefault="004614D9" w:rsidP="00F401E6">
            <w:pPr>
              <w:spacing w:afterLines="20" w:after="48" w:line="240" w:lineRule="auto"/>
              <w:rPr>
                <w:rFonts w:ascii="Century Gothic" w:eastAsia="Calibri" w:hAnsi="Century Gothic" w:cs="Arial"/>
                <w:b/>
                <w:bCs/>
                <w:color w:val="FFFFFF"/>
                <w:sz w:val="16"/>
                <w:szCs w:val="16"/>
              </w:rPr>
            </w:pPr>
          </w:p>
        </w:tc>
        <w:tc>
          <w:tcPr>
            <w:tcW w:w="1296" w:type="pct"/>
            <w:vMerge/>
            <w:tcBorders>
              <w:left w:val="nil"/>
            </w:tcBorders>
            <w:shd w:val="clear" w:color="auto" w:fill="808080"/>
            <w:vAlign w:val="center"/>
          </w:tcPr>
          <w:p w14:paraId="4B8D74A8" w14:textId="77777777" w:rsidR="004614D9" w:rsidRPr="007F0275" w:rsidRDefault="004614D9" w:rsidP="00F401E6">
            <w:pPr>
              <w:spacing w:afterLines="20" w:after="48" w:line="240" w:lineRule="auto"/>
              <w:rPr>
                <w:rFonts w:ascii="Century Gothic" w:eastAsia="Calibri" w:hAnsi="Century Gothic" w:cs="Arial"/>
                <w:b/>
                <w:bCs/>
                <w:color w:val="FFFFFF"/>
                <w:sz w:val="16"/>
                <w:szCs w:val="16"/>
              </w:rPr>
            </w:pPr>
          </w:p>
        </w:tc>
        <w:tc>
          <w:tcPr>
            <w:tcW w:w="127" w:type="pct"/>
            <w:shd w:val="clear" w:color="auto" w:fill="808080"/>
            <w:textDirection w:val="btLr"/>
            <w:vAlign w:val="center"/>
          </w:tcPr>
          <w:p w14:paraId="0CC12BD9" w14:textId="77777777" w:rsidR="004614D9" w:rsidRPr="007F0275" w:rsidRDefault="004614D9" w:rsidP="00F401E6">
            <w:pPr>
              <w:spacing w:afterLines="20" w:after="48" w:line="240" w:lineRule="auto"/>
              <w:ind w:left="113" w:right="113"/>
              <w:jc w:val="center"/>
              <w:rPr>
                <w:rFonts w:ascii="Century Gothic" w:eastAsia="Calibri" w:hAnsi="Century Gothic" w:cs="Arial"/>
                <w:b/>
                <w:bCs/>
                <w:color w:val="FFFFFF"/>
                <w:sz w:val="16"/>
                <w:szCs w:val="16"/>
              </w:rPr>
            </w:pPr>
            <w:r w:rsidRPr="007F0275">
              <w:rPr>
                <w:rFonts w:ascii="Century Gothic" w:eastAsia="Calibri" w:hAnsi="Century Gothic" w:cs="Arial"/>
                <w:b/>
                <w:bCs/>
                <w:color w:val="FFFFFF"/>
                <w:sz w:val="16"/>
                <w:szCs w:val="16"/>
              </w:rPr>
              <w:t>Ecosystem</w:t>
            </w:r>
          </w:p>
        </w:tc>
        <w:tc>
          <w:tcPr>
            <w:tcW w:w="126" w:type="pct"/>
            <w:shd w:val="clear" w:color="auto" w:fill="808080"/>
            <w:textDirection w:val="btLr"/>
            <w:vAlign w:val="center"/>
          </w:tcPr>
          <w:p w14:paraId="69BBDD00" w14:textId="77777777" w:rsidR="004614D9" w:rsidRPr="007F0275" w:rsidRDefault="004614D9" w:rsidP="00F401E6">
            <w:pPr>
              <w:spacing w:afterLines="20" w:after="48" w:line="240" w:lineRule="auto"/>
              <w:ind w:left="113" w:right="113"/>
              <w:jc w:val="center"/>
              <w:rPr>
                <w:rFonts w:ascii="Century Gothic" w:eastAsia="Calibri" w:hAnsi="Century Gothic" w:cs="Arial"/>
                <w:b/>
                <w:bCs/>
                <w:color w:val="FFFFFF"/>
                <w:sz w:val="16"/>
                <w:szCs w:val="16"/>
              </w:rPr>
            </w:pPr>
            <w:r w:rsidRPr="007F0275">
              <w:rPr>
                <w:rFonts w:ascii="Century Gothic" w:eastAsia="Calibri" w:hAnsi="Century Gothic" w:cs="Arial"/>
                <w:b/>
                <w:bCs/>
                <w:color w:val="FFFFFF"/>
                <w:sz w:val="16"/>
                <w:szCs w:val="16"/>
              </w:rPr>
              <w:t>Heritage</w:t>
            </w:r>
          </w:p>
        </w:tc>
        <w:tc>
          <w:tcPr>
            <w:tcW w:w="3234" w:type="pct"/>
            <w:vMerge/>
            <w:tcBorders>
              <w:right w:val="nil"/>
            </w:tcBorders>
            <w:shd w:val="clear" w:color="auto" w:fill="808080"/>
            <w:vAlign w:val="center"/>
          </w:tcPr>
          <w:p w14:paraId="671A398A" w14:textId="77777777" w:rsidR="004614D9" w:rsidRPr="007F0275" w:rsidRDefault="004614D9" w:rsidP="00F401E6">
            <w:pPr>
              <w:spacing w:afterLines="20" w:after="48" w:line="240" w:lineRule="auto"/>
              <w:rPr>
                <w:rFonts w:ascii="Century Gothic" w:eastAsia="Calibri" w:hAnsi="Century Gothic" w:cs="Arial"/>
                <w:b/>
                <w:bCs/>
                <w:color w:val="FFFFFF"/>
                <w:sz w:val="16"/>
                <w:szCs w:val="16"/>
              </w:rPr>
            </w:pPr>
          </w:p>
        </w:tc>
      </w:tr>
      <w:tr w:rsidR="004614D9" w:rsidRPr="007F0275" w14:paraId="6E6FE1AC" w14:textId="77777777" w:rsidTr="00EE3871">
        <w:trPr>
          <w:trHeight w:val="238"/>
        </w:trPr>
        <w:tc>
          <w:tcPr>
            <w:tcW w:w="217" w:type="pct"/>
            <w:vMerge w:val="restart"/>
            <w:tcBorders>
              <w:top w:val="double" w:sz="4" w:space="0" w:color="FFFFFF"/>
              <w:left w:val="nil"/>
            </w:tcBorders>
            <w:shd w:val="clear" w:color="auto" w:fill="DAEEF3" w:themeFill="accent5" w:themeFillTint="33"/>
            <w:textDirection w:val="btLr"/>
            <w:vAlign w:val="center"/>
          </w:tcPr>
          <w:p w14:paraId="4BD2F78E" w14:textId="77777777" w:rsidR="004614D9" w:rsidRPr="007F0275" w:rsidRDefault="004614D9" w:rsidP="00F401E6">
            <w:pPr>
              <w:spacing w:afterLines="20" w:after="48" w:line="240" w:lineRule="auto"/>
              <w:ind w:left="113" w:right="113"/>
              <w:jc w:val="center"/>
              <w:rPr>
                <w:rFonts w:ascii="Century Gothic" w:eastAsia="Calibri" w:hAnsi="Century Gothic" w:cs="Arial"/>
                <w:b/>
                <w:bCs/>
                <w:sz w:val="16"/>
                <w:szCs w:val="16"/>
              </w:rPr>
            </w:pPr>
            <w:r w:rsidRPr="007F0275">
              <w:rPr>
                <w:rFonts w:ascii="Century Gothic" w:eastAsia="Calibri" w:hAnsi="Century Gothic" w:cs="Arial"/>
                <w:b/>
                <w:bCs/>
                <w:sz w:val="16"/>
                <w:szCs w:val="16"/>
              </w:rPr>
              <w:t>Region-wide</w:t>
            </w:r>
          </w:p>
        </w:tc>
        <w:tc>
          <w:tcPr>
            <w:tcW w:w="1296" w:type="pct"/>
            <w:tcBorders>
              <w:top w:val="double" w:sz="4" w:space="0" w:color="FFFFFF"/>
              <w:left w:val="nil"/>
              <w:bottom w:val="double" w:sz="4" w:space="0" w:color="FFFFFF"/>
            </w:tcBorders>
            <w:shd w:val="clear" w:color="auto" w:fill="DAEEF3" w:themeFill="accent5" w:themeFillTint="33"/>
            <w:vAlign w:val="center"/>
          </w:tcPr>
          <w:p w14:paraId="776FCF3C"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Cyclone activity</w:t>
            </w:r>
          </w:p>
        </w:tc>
        <w:tc>
          <w:tcPr>
            <w:tcW w:w="127" w:type="pct"/>
            <w:tcBorders>
              <w:top w:val="double" w:sz="4" w:space="0" w:color="FFFFFF"/>
              <w:bottom w:val="double" w:sz="4" w:space="0" w:color="FFFFFF"/>
            </w:tcBorders>
            <w:shd w:val="clear" w:color="auto" w:fill="943634" w:themeFill="accent2" w:themeFillShade="BF"/>
            <w:vAlign w:val="center"/>
          </w:tcPr>
          <w:p w14:paraId="176E2A09"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943634" w:themeFill="accent2" w:themeFillShade="BF"/>
            <w:vAlign w:val="center"/>
          </w:tcPr>
          <w:p w14:paraId="784F4AD9"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DAEEF3" w:themeFill="accent5" w:themeFillTint="33"/>
            <w:vAlign w:val="center"/>
          </w:tcPr>
          <w:p w14:paraId="14F74DC9"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Cyclone activity.</w:t>
            </w:r>
          </w:p>
        </w:tc>
      </w:tr>
      <w:tr w:rsidR="004614D9" w:rsidRPr="007F0275" w14:paraId="144FF41C" w14:textId="77777777" w:rsidTr="00EE3871">
        <w:trPr>
          <w:trHeight w:val="244"/>
        </w:trPr>
        <w:tc>
          <w:tcPr>
            <w:tcW w:w="217" w:type="pct"/>
            <w:vMerge/>
            <w:tcBorders>
              <w:left w:val="nil"/>
            </w:tcBorders>
            <w:shd w:val="clear" w:color="auto" w:fill="DAEEF3" w:themeFill="accent5" w:themeFillTint="33"/>
            <w:vAlign w:val="center"/>
          </w:tcPr>
          <w:p w14:paraId="55317287"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6503865F"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Sea temperature increase</w:t>
            </w:r>
          </w:p>
        </w:tc>
        <w:tc>
          <w:tcPr>
            <w:tcW w:w="127" w:type="pct"/>
            <w:shd w:val="clear" w:color="auto" w:fill="943634" w:themeFill="accent2" w:themeFillShade="BF"/>
            <w:vAlign w:val="center"/>
          </w:tcPr>
          <w:p w14:paraId="5346E8D7"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943634" w:themeFill="accent2" w:themeFillShade="BF"/>
            <w:vAlign w:val="center"/>
          </w:tcPr>
          <w:p w14:paraId="625F6362"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00749A4C"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Increasing sea temperature.</w:t>
            </w:r>
          </w:p>
        </w:tc>
      </w:tr>
      <w:tr w:rsidR="004614D9" w:rsidRPr="007F0275" w14:paraId="0BD8EB64" w14:textId="77777777" w:rsidTr="00EE3871">
        <w:trPr>
          <w:trHeight w:val="244"/>
        </w:trPr>
        <w:tc>
          <w:tcPr>
            <w:tcW w:w="217" w:type="pct"/>
            <w:vMerge/>
            <w:tcBorders>
              <w:left w:val="nil"/>
            </w:tcBorders>
            <w:shd w:val="clear" w:color="auto" w:fill="DAEEF3" w:themeFill="accent5" w:themeFillTint="33"/>
            <w:vAlign w:val="center"/>
          </w:tcPr>
          <w:p w14:paraId="5A5486E0"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77C72743"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Ocean acidification</w:t>
            </w:r>
          </w:p>
        </w:tc>
        <w:tc>
          <w:tcPr>
            <w:tcW w:w="127" w:type="pct"/>
            <w:shd w:val="clear" w:color="auto" w:fill="943634" w:themeFill="accent2" w:themeFillShade="BF"/>
            <w:vAlign w:val="center"/>
          </w:tcPr>
          <w:p w14:paraId="2E3A1C71"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943634" w:themeFill="accent2" w:themeFillShade="BF"/>
            <w:vAlign w:val="center"/>
          </w:tcPr>
          <w:p w14:paraId="0661F27F"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76A0A4A3"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Increasing acidity of the Region’s waters.</w:t>
            </w:r>
          </w:p>
        </w:tc>
      </w:tr>
      <w:tr w:rsidR="004614D9" w:rsidRPr="007F0275" w14:paraId="14597103" w14:textId="77777777" w:rsidTr="00EE3871">
        <w:trPr>
          <w:trHeight w:val="235"/>
        </w:trPr>
        <w:tc>
          <w:tcPr>
            <w:tcW w:w="217" w:type="pct"/>
            <w:vMerge/>
            <w:tcBorders>
              <w:left w:val="nil"/>
            </w:tcBorders>
            <w:shd w:val="clear" w:color="auto" w:fill="DAEEF3" w:themeFill="accent5" w:themeFillTint="33"/>
            <w:vAlign w:val="center"/>
          </w:tcPr>
          <w:p w14:paraId="1BCB1DA4"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5A3CECE6"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Rising sea level</w:t>
            </w:r>
          </w:p>
        </w:tc>
        <w:tc>
          <w:tcPr>
            <w:tcW w:w="127" w:type="pct"/>
            <w:tcBorders>
              <w:top w:val="double" w:sz="4" w:space="0" w:color="FFFFFF"/>
              <w:bottom w:val="double" w:sz="4" w:space="0" w:color="FFFFFF"/>
            </w:tcBorders>
            <w:shd w:val="clear" w:color="auto" w:fill="943634" w:themeFill="accent2" w:themeFillShade="BF"/>
            <w:vAlign w:val="center"/>
          </w:tcPr>
          <w:p w14:paraId="6E5928F7"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943634" w:themeFill="accent2" w:themeFillShade="BF"/>
            <w:vAlign w:val="center"/>
          </w:tcPr>
          <w:p w14:paraId="6D857DC5"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C2D69B" w:themeFill="accent3" w:themeFillTint="99"/>
            <w:vAlign w:val="center"/>
          </w:tcPr>
          <w:p w14:paraId="3536DA17"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Rising sea level.</w:t>
            </w:r>
          </w:p>
        </w:tc>
      </w:tr>
      <w:tr w:rsidR="004614D9" w:rsidRPr="007F0275" w14:paraId="28CEDFF2" w14:textId="77777777" w:rsidTr="00EE3871">
        <w:trPr>
          <w:trHeight w:val="337"/>
        </w:trPr>
        <w:tc>
          <w:tcPr>
            <w:tcW w:w="217" w:type="pct"/>
            <w:vMerge/>
            <w:tcBorders>
              <w:left w:val="nil"/>
            </w:tcBorders>
            <w:shd w:val="clear" w:color="auto" w:fill="DAEEF3" w:themeFill="accent5" w:themeFillTint="33"/>
            <w:vAlign w:val="center"/>
          </w:tcPr>
          <w:p w14:paraId="46512C99"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3328BF60"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Modifying supporting terrestrial habitats</w:t>
            </w:r>
          </w:p>
        </w:tc>
        <w:tc>
          <w:tcPr>
            <w:tcW w:w="127" w:type="pct"/>
            <w:tcBorders>
              <w:top w:val="double" w:sz="4" w:space="0" w:color="FFFFFF"/>
              <w:bottom w:val="double" w:sz="4" w:space="0" w:color="FFFFFF"/>
            </w:tcBorders>
            <w:shd w:val="clear" w:color="auto" w:fill="943634" w:themeFill="accent2" w:themeFillShade="BF"/>
            <w:vAlign w:val="center"/>
          </w:tcPr>
          <w:p w14:paraId="3D429EE4"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943634" w:themeFill="accent2" w:themeFillShade="BF"/>
            <w:vAlign w:val="center"/>
          </w:tcPr>
          <w:p w14:paraId="3FD66293"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C2D69B" w:themeFill="accent3" w:themeFillTint="99"/>
            <w:vAlign w:val="center"/>
          </w:tcPr>
          <w:p w14:paraId="1E9081C3"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Clearing or modifying supporting terrestrial habitats such as wetlands, saltmarshes, mangroves and sand dunes — this also includes trampling and damage from recreational vehicle use.</w:t>
            </w:r>
          </w:p>
        </w:tc>
      </w:tr>
      <w:tr w:rsidR="004614D9" w:rsidRPr="007F0275" w14:paraId="01262FCE" w14:textId="77777777" w:rsidTr="00EE3871">
        <w:trPr>
          <w:trHeight w:val="337"/>
        </w:trPr>
        <w:tc>
          <w:tcPr>
            <w:tcW w:w="217" w:type="pct"/>
            <w:vMerge/>
            <w:tcBorders>
              <w:left w:val="nil"/>
            </w:tcBorders>
            <w:shd w:val="clear" w:color="auto" w:fill="DAEEF3" w:themeFill="accent5" w:themeFillTint="33"/>
            <w:vAlign w:val="center"/>
          </w:tcPr>
          <w:p w14:paraId="2372130B"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6A515573"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Nutrients from catchment run-off</w:t>
            </w:r>
          </w:p>
        </w:tc>
        <w:tc>
          <w:tcPr>
            <w:tcW w:w="127" w:type="pct"/>
            <w:tcBorders>
              <w:top w:val="double" w:sz="4" w:space="0" w:color="FFFFFF"/>
              <w:bottom w:val="double" w:sz="4" w:space="0" w:color="FFFFFF"/>
            </w:tcBorders>
            <w:shd w:val="clear" w:color="auto" w:fill="943634" w:themeFill="accent2" w:themeFillShade="BF"/>
            <w:vAlign w:val="center"/>
          </w:tcPr>
          <w:p w14:paraId="4D480F6B"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943634" w:themeFill="accent2" w:themeFillShade="BF"/>
            <w:vAlign w:val="center"/>
          </w:tcPr>
          <w:p w14:paraId="60845243"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C2D69B" w:themeFill="accent3" w:themeFillTint="99"/>
            <w:vAlign w:val="center"/>
          </w:tcPr>
          <w:p w14:paraId="4F54BEBD"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Nutrients entering the Region in run-off from the catchment.</w:t>
            </w:r>
          </w:p>
        </w:tc>
      </w:tr>
      <w:tr w:rsidR="004614D9" w:rsidRPr="007F0275" w14:paraId="796E783E" w14:textId="77777777" w:rsidTr="00EE3871">
        <w:trPr>
          <w:trHeight w:val="337"/>
        </w:trPr>
        <w:tc>
          <w:tcPr>
            <w:tcW w:w="217" w:type="pct"/>
            <w:vMerge/>
            <w:tcBorders>
              <w:left w:val="nil"/>
            </w:tcBorders>
            <w:shd w:val="clear" w:color="auto" w:fill="DAEEF3" w:themeFill="accent5" w:themeFillTint="33"/>
            <w:vAlign w:val="center"/>
          </w:tcPr>
          <w:p w14:paraId="3104AED4"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1BB3CF50"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Sediments from catchment run-off</w:t>
            </w:r>
          </w:p>
        </w:tc>
        <w:tc>
          <w:tcPr>
            <w:tcW w:w="127" w:type="pct"/>
            <w:tcBorders>
              <w:top w:val="double" w:sz="4" w:space="0" w:color="FFFFFF"/>
              <w:bottom w:val="double" w:sz="4" w:space="0" w:color="FFFFFF"/>
            </w:tcBorders>
            <w:shd w:val="clear" w:color="auto" w:fill="943634" w:themeFill="accent2" w:themeFillShade="BF"/>
            <w:vAlign w:val="center"/>
          </w:tcPr>
          <w:p w14:paraId="5C24FC4D"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943634" w:themeFill="accent2" w:themeFillShade="BF"/>
            <w:vAlign w:val="center"/>
          </w:tcPr>
          <w:p w14:paraId="11EFFC11"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C2D69B" w:themeFill="accent3" w:themeFillTint="99"/>
            <w:vAlign w:val="center"/>
          </w:tcPr>
          <w:p w14:paraId="3EA5CB21"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Sediments entering the Region in run-off from the catchment.</w:t>
            </w:r>
          </w:p>
        </w:tc>
      </w:tr>
      <w:tr w:rsidR="004614D9" w:rsidRPr="007F0275" w14:paraId="39B65F62" w14:textId="77777777" w:rsidTr="00EE3871">
        <w:trPr>
          <w:trHeight w:val="337"/>
        </w:trPr>
        <w:tc>
          <w:tcPr>
            <w:tcW w:w="217" w:type="pct"/>
            <w:vMerge/>
            <w:tcBorders>
              <w:left w:val="nil"/>
            </w:tcBorders>
            <w:shd w:val="clear" w:color="auto" w:fill="DAEEF3" w:themeFill="accent5" w:themeFillTint="33"/>
            <w:vAlign w:val="center"/>
          </w:tcPr>
          <w:p w14:paraId="1E07D8C3"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2E137C98"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Outbreak of crown-of-thorns starfish</w:t>
            </w:r>
          </w:p>
        </w:tc>
        <w:tc>
          <w:tcPr>
            <w:tcW w:w="127" w:type="pct"/>
            <w:shd w:val="clear" w:color="auto" w:fill="943634" w:themeFill="accent2" w:themeFillShade="BF"/>
            <w:vAlign w:val="center"/>
          </w:tcPr>
          <w:p w14:paraId="3C9F9F32"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943634" w:themeFill="accent2" w:themeFillShade="BF"/>
            <w:vAlign w:val="center"/>
          </w:tcPr>
          <w:p w14:paraId="52AB220C"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0A45FAE2"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Outbreak of crown-of-thorns starfish (i.e. when the density exceeds about 30 starfish per hectare).</w:t>
            </w:r>
          </w:p>
        </w:tc>
      </w:tr>
      <w:tr w:rsidR="004614D9" w:rsidRPr="007F0275" w14:paraId="3EE4F90D" w14:textId="77777777" w:rsidTr="00EE3871">
        <w:trPr>
          <w:trHeight w:val="337"/>
        </w:trPr>
        <w:tc>
          <w:tcPr>
            <w:tcW w:w="217" w:type="pct"/>
            <w:vMerge/>
            <w:tcBorders>
              <w:left w:val="nil"/>
            </w:tcBorders>
            <w:shd w:val="clear" w:color="auto" w:fill="DAEEF3" w:themeFill="accent5" w:themeFillTint="33"/>
            <w:vAlign w:val="center"/>
          </w:tcPr>
          <w:p w14:paraId="2475FDAF"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5D91D633"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Illegal fishing and poaching</w:t>
            </w:r>
          </w:p>
        </w:tc>
        <w:tc>
          <w:tcPr>
            <w:tcW w:w="127" w:type="pct"/>
            <w:tcBorders>
              <w:top w:val="double" w:sz="4" w:space="0" w:color="FFFFFF"/>
              <w:bottom w:val="double" w:sz="4" w:space="0" w:color="FFFFFF"/>
            </w:tcBorders>
            <w:shd w:val="clear" w:color="auto" w:fill="943634" w:themeFill="accent2" w:themeFillShade="BF"/>
            <w:vAlign w:val="center"/>
          </w:tcPr>
          <w:p w14:paraId="3ED34223"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943634" w:themeFill="accent2" w:themeFillShade="BF"/>
            <w:vAlign w:val="center"/>
          </w:tcPr>
          <w:p w14:paraId="499D09DD"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DAEEF3" w:themeFill="accent5" w:themeFillTint="33"/>
            <w:vAlign w:val="center"/>
          </w:tcPr>
          <w:p w14:paraId="28903243"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Illegal fishing, collecting and poaching (foreign or domestic) including of species of conservation concern.</w:t>
            </w:r>
          </w:p>
        </w:tc>
      </w:tr>
      <w:tr w:rsidR="004614D9" w:rsidRPr="007F0275" w14:paraId="600D6F62" w14:textId="77777777" w:rsidTr="00EE3871">
        <w:trPr>
          <w:trHeight w:val="337"/>
        </w:trPr>
        <w:tc>
          <w:tcPr>
            <w:tcW w:w="217" w:type="pct"/>
            <w:vMerge/>
            <w:tcBorders>
              <w:left w:val="nil"/>
            </w:tcBorders>
            <w:shd w:val="clear" w:color="auto" w:fill="DAEEF3" w:themeFill="accent5" w:themeFillTint="33"/>
            <w:vAlign w:val="center"/>
          </w:tcPr>
          <w:p w14:paraId="713330DA"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53E5FFD3"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Extraction – incidental catch of species of conservation concern</w:t>
            </w:r>
          </w:p>
        </w:tc>
        <w:tc>
          <w:tcPr>
            <w:tcW w:w="127" w:type="pct"/>
            <w:shd w:val="clear" w:color="auto" w:fill="943634" w:themeFill="accent2" w:themeFillShade="BF"/>
            <w:vAlign w:val="center"/>
          </w:tcPr>
          <w:p w14:paraId="39941965"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943634" w:themeFill="accent2" w:themeFillShade="BF"/>
            <w:vAlign w:val="center"/>
          </w:tcPr>
          <w:p w14:paraId="019F0612"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4CB893DD"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Immediate or post-release effects (such as death, injury, reduced reproductive success) of interactions of species of conservation concern with fishing gear.</w:t>
            </w:r>
          </w:p>
        </w:tc>
      </w:tr>
      <w:tr w:rsidR="004614D9" w:rsidRPr="007F0275" w14:paraId="730C80D9" w14:textId="77777777" w:rsidTr="00EE3871">
        <w:trPr>
          <w:trHeight w:val="337"/>
        </w:trPr>
        <w:tc>
          <w:tcPr>
            <w:tcW w:w="217" w:type="pct"/>
            <w:vMerge/>
            <w:tcBorders>
              <w:left w:val="nil"/>
            </w:tcBorders>
            <w:shd w:val="clear" w:color="auto" w:fill="DAEEF3" w:themeFill="accent5" w:themeFillTint="33"/>
            <w:vAlign w:val="center"/>
          </w:tcPr>
          <w:p w14:paraId="7E76EFB2"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33D66B7D" w14:textId="77777777" w:rsidR="004614D9" w:rsidRPr="007F0275" w:rsidRDefault="004614D9" w:rsidP="00F401E6">
            <w:pPr>
              <w:spacing w:afterLines="20" w:after="48" w:line="240" w:lineRule="auto"/>
              <w:rPr>
                <w:rFonts w:ascii="Century Gothic" w:eastAsia="Calibri" w:hAnsi="Century Gothic" w:cs="Arial"/>
                <w:b/>
                <w:bCs/>
                <w:sz w:val="16"/>
                <w:szCs w:val="16"/>
              </w:rPr>
            </w:pPr>
            <w:r w:rsidRPr="007F0275">
              <w:rPr>
                <w:rFonts w:ascii="Century Gothic" w:eastAsia="Calibri" w:hAnsi="Century Gothic" w:cs="Arial"/>
                <w:b/>
                <w:bCs/>
                <w:sz w:val="16"/>
                <w:szCs w:val="16"/>
              </w:rPr>
              <w:t>Increased freshwater inflow</w:t>
            </w:r>
          </w:p>
        </w:tc>
        <w:tc>
          <w:tcPr>
            <w:tcW w:w="127" w:type="pct"/>
            <w:tcBorders>
              <w:top w:val="double" w:sz="4" w:space="0" w:color="FFFFFF"/>
              <w:bottom w:val="double" w:sz="4" w:space="0" w:color="FFFFFF"/>
            </w:tcBorders>
            <w:shd w:val="clear" w:color="auto" w:fill="E36C0A" w:themeFill="accent6" w:themeFillShade="BF"/>
            <w:vAlign w:val="center"/>
          </w:tcPr>
          <w:p w14:paraId="43E65C92"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E36C0A" w:themeFill="accent6" w:themeFillShade="BF"/>
            <w:vAlign w:val="center"/>
          </w:tcPr>
          <w:p w14:paraId="777A35C9"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C2D69B" w:themeFill="accent3" w:themeFillTint="99"/>
            <w:vAlign w:val="center"/>
          </w:tcPr>
          <w:p w14:paraId="266E5DAD" w14:textId="77777777" w:rsidR="004614D9" w:rsidRPr="007F0275" w:rsidRDefault="004614D9" w:rsidP="00F401E6">
            <w:pPr>
              <w:spacing w:afterLines="20" w:after="48" w:line="240" w:lineRule="auto"/>
              <w:rPr>
                <w:rFonts w:ascii="Century Gothic" w:eastAsia="Calibri" w:hAnsi="Century Gothic" w:cs="Arial"/>
                <w:sz w:val="16"/>
                <w:szCs w:val="16"/>
              </w:rPr>
            </w:pPr>
            <w:r w:rsidRPr="007F0275">
              <w:rPr>
                <w:rFonts w:ascii="Century Gothic" w:eastAsia="Calibri" w:hAnsi="Century Gothic" w:cs="Arial"/>
                <w:sz w:val="16"/>
                <w:szCs w:val="16"/>
              </w:rPr>
              <w:t>Increased freshwater inflow from prolonged or heavy rainfall including flood events, and from changes to catchment ecosystems; resulting in reduced salinity.</w:t>
            </w:r>
          </w:p>
        </w:tc>
      </w:tr>
      <w:tr w:rsidR="004614D9" w:rsidRPr="007F0275" w14:paraId="512F71DA" w14:textId="77777777" w:rsidTr="00EE3871">
        <w:trPr>
          <w:trHeight w:val="337"/>
        </w:trPr>
        <w:tc>
          <w:tcPr>
            <w:tcW w:w="217" w:type="pct"/>
            <w:vMerge/>
            <w:tcBorders>
              <w:left w:val="nil"/>
            </w:tcBorders>
            <w:shd w:val="clear" w:color="auto" w:fill="DAEEF3" w:themeFill="accent5" w:themeFillTint="33"/>
            <w:vAlign w:val="center"/>
          </w:tcPr>
          <w:p w14:paraId="41B7FE37"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4AA067B6"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Artificial barriers to flow</w:t>
            </w:r>
          </w:p>
        </w:tc>
        <w:tc>
          <w:tcPr>
            <w:tcW w:w="127" w:type="pct"/>
            <w:tcBorders>
              <w:top w:val="double" w:sz="4" w:space="0" w:color="FFFFFF"/>
              <w:bottom w:val="double" w:sz="4" w:space="0" w:color="FFFFFF"/>
            </w:tcBorders>
            <w:shd w:val="clear" w:color="auto" w:fill="E36C0A" w:themeFill="accent6" w:themeFillShade="BF"/>
            <w:vAlign w:val="center"/>
          </w:tcPr>
          <w:p w14:paraId="06B781E5"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E36C0A" w:themeFill="accent6" w:themeFillShade="BF"/>
            <w:vAlign w:val="center"/>
          </w:tcPr>
          <w:p w14:paraId="48FEDA53"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C2D69B" w:themeFill="accent3" w:themeFillTint="99"/>
            <w:vAlign w:val="center"/>
          </w:tcPr>
          <w:p w14:paraId="740A7B77"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Artificial barriers to riverine and estuarine flow including breakwalls, weirs, dams, gates, ponded pastures, and weeds causing changes to hydrology, groundwater and ecological connectivity.</w:t>
            </w:r>
          </w:p>
        </w:tc>
      </w:tr>
      <w:tr w:rsidR="004614D9" w:rsidRPr="007F0275" w14:paraId="030843B1" w14:textId="77777777" w:rsidTr="00EE3871">
        <w:trPr>
          <w:trHeight w:val="337"/>
        </w:trPr>
        <w:tc>
          <w:tcPr>
            <w:tcW w:w="217" w:type="pct"/>
            <w:vMerge/>
            <w:tcBorders>
              <w:left w:val="nil"/>
            </w:tcBorders>
            <w:shd w:val="clear" w:color="auto" w:fill="DAEEF3" w:themeFill="accent5" w:themeFillTint="33"/>
            <w:vAlign w:val="center"/>
          </w:tcPr>
          <w:p w14:paraId="242F8825"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4E86C603"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Marine debris</w:t>
            </w:r>
          </w:p>
        </w:tc>
        <w:tc>
          <w:tcPr>
            <w:tcW w:w="127" w:type="pct"/>
            <w:shd w:val="clear" w:color="auto" w:fill="E36C0A" w:themeFill="accent6" w:themeFillShade="BF"/>
            <w:vAlign w:val="center"/>
          </w:tcPr>
          <w:p w14:paraId="23674160"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E36C0A" w:themeFill="accent6" w:themeFillShade="BF"/>
            <w:vAlign w:val="center"/>
          </w:tcPr>
          <w:p w14:paraId="4B43C303"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019D1A58"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Manufactured material discarded, disposed of or abandoned in the marine and coastal environment (including discarded fishing gear and plastics).</w:t>
            </w:r>
          </w:p>
        </w:tc>
      </w:tr>
      <w:tr w:rsidR="004614D9" w:rsidRPr="007F0275" w14:paraId="50F388F8" w14:textId="77777777" w:rsidTr="00EE3871">
        <w:trPr>
          <w:trHeight w:val="337"/>
        </w:trPr>
        <w:tc>
          <w:tcPr>
            <w:tcW w:w="217" w:type="pct"/>
            <w:vMerge/>
            <w:tcBorders>
              <w:left w:val="nil"/>
            </w:tcBorders>
            <w:shd w:val="clear" w:color="auto" w:fill="DAEEF3" w:themeFill="accent5" w:themeFillTint="33"/>
            <w:vAlign w:val="center"/>
          </w:tcPr>
          <w:p w14:paraId="6F1986BC"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4152D0CB"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Incompatible uses</w:t>
            </w:r>
          </w:p>
        </w:tc>
        <w:tc>
          <w:tcPr>
            <w:tcW w:w="127" w:type="pct"/>
            <w:shd w:val="clear" w:color="auto" w:fill="DAEEF3" w:themeFill="accent5" w:themeFillTint="33"/>
            <w:vAlign w:val="center"/>
          </w:tcPr>
          <w:p w14:paraId="2120DC08"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E36C0A" w:themeFill="accent6" w:themeFillShade="BF"/>
            <w:vAlign w:val="center"/>
          </w:tcPr>
          <w:p w14:paraId="04A5E20C"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C2D69B" w:themeFill="accent3" w:themeFillTint="99"/>
            <w:vAlign w:val="center"/>
          </w:tcPr>
          <w:p w14:paraId="6ADD903E"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Activities undertaken within the Region that disturb or exclude other users, such as recreational use in areas important for cultural activities.</w:t>
            </w:r>
          </w:p>
        </w:tc>
      </w:tr>
      <w:tr w:rsidR="004614D9" w:rsidRPr="007F0275" w14:paraId="3A8CE59E" w14:textId="77777777" w:rsidTr="00EE3871">
        <w:trPr>
          <w:trHeight w:val="199"/>
        </w:trPr>
        <w:tc>
          <w:tcPr>
            <w:tcW w:w="217" w:type="pct"/>
            <w:vMerge/>
            <w:tcBorders>
              <w:left w:val="nil"/>
            </w:tcBorders>
            <w:shd w:val="clear" w:color="auto" w:fill="DAEEF3" w:themeFill="accent5" w:themeFillTint="33"/>
            <w:vAlign w:val="center"/>
          </w:tcPr>
          <w:p w14:paraId="29DA620B"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39F01291"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Extraction – discarded catch</w:t>
            </w:r>
          </w:p>
        </w:tc>
        <w:tc>
          <w:tcPr>
            <w:tcW w:w="127" w:type="pct"/>
            <w:tcBorders>
              <w:top w:val="double" w:sz="4" w:space="0" w:color="FFFFFF"/>
              <w:bottom w:val="double" w:sz="4" w:space="0" w:color="FFFFFF"/>
            </w:tcBorders>
            <w:shd w:val="clear" w:color="auto" w:fill="E36C0A" w:themeFill="accent6" w:themeFillShade="BF"/>
            <w:vAlign w:val="center"/>
          </w:tcPr>
          <w:p w14:paraId="4A0524F5"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E36C0A" w:themeFill="accent6" w:themeFillShade="BF"/>
            <w:vAlign w:val="center"/>
          </w:tcPr>
          <w:p w14:paraId="4267B481"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DAEEF3" w:themeFill="accent5" w:themeFillTint="33"/>
            <w:vAlign w:val="center"/>
          </w:tcPr>
          <w:p w14:paraId="1F84891D" w14:textId="622FDF20"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Immediate or post-release effects (such as death, injury, reduced reproductive success) on discarded species as a result of interactions with fishing gear. Does not include species of conservation concern.</w:t>
            </w:r>
          </w:p>
        </w:tc>
      </w:tr>
      <w:tr w:rsidR="004614D9" w:rsidRPr="007F0275" w14:paraId="7F450BC1" w14:textId="77777777" w:rsidTr="00EE3871">
        <w:trPr>
          <w:trHeight w:val="460"/>
        </w:trPr>
        <w:tc>
          <w:tcPr>
            <w:tcW w:w="217" w:type="pct"/>
            <w:vMerge/>
            <w:tcBorders>
              <w:left w:val="nil"/>
            </w:tcBorders>
            <w:shd w:val="clear" w:color="auto" w:fill="DAEEF3" w:themeFill="accent5" w:themeFillTint="33"/>
            <w:vAlign w:val="center"/>
          </w:tcPr>
          <w:p w14:paraId="4A51AE32"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3A949F2A" w14:textId="77777777" w:rsidR="004614D9" w:rsidRPr="007F0275" w:rsidRDefault="004614D9" w:rsidP="00F401E6">
            <w:pPr>
              <w:spacing w:afterLines="20" w:after="48" w:line="240" w:lineRule="auto"/>
              <w:rPr>
                <w:rFonts w:ascii="Century Gothic" w:eastAsia="Calibri" w:hAnsi="Century Gothic" w:cs="Arial"/>
                <w:b/>
                <w:bCs/>
                <w:sz w:val="16"/>
                <w:szCs w:val="16"/>
              </w:rPr>
            </w:pPr>
            <w:r w:rsidRPr="007F0275">
              <w:rPr>
                <w:rFonts w:ascii="Century Gothic" w:eastAsia="Calibri" w:hAnsi="Century Gothic" w:cs="Arial"/>
                <w:b/>
                <w:bCs/>
                <w:sz w:val="16"/>
                <w:szCs w:val="16"/>
              </w:rPr>
              <w:t>Extraction — top order predators</w:t>
            </w:r>
          </w:p>
        </w:tc>
        <w:tc>
          <w:tcPr>
            <w:tcW w:w="127" w:type="pct"/>
            <w:tcBorders>
              <w:top w:val="double" w:sz="4" w:space="0" w:color="FFFFFF"/>
              <w:bottom w:val="double" w:sz="4" w:space="0" w:color="FFFFFF"/>
            </w:tcBorders>
            <w:shd w:val="clear" w:color="auto" w:fill="E36C0A" w:themeFill="accent6" w:themeFillShade="BF"/>
            <w:vAlign w:val="center"/>
          </w:tcPr>
          <w:p w14:paraId="72AAD06B"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E36C0A" w:themeFill="accent6" w:themeFillShade="BF"/>
            <w:vAlign w:val="center"/>
          </w:tcPr>
          <w:p w14:paraId="1E0A81A0"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DAEEF3" w:themeFill="accent5" w:themeFillTint="33"/>
            <w:vAlign w:val="center"/>
          </w:tcPr>
          <w:p w14:paraId="141B8835"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Retained take (extraction) of top order predators (e.g. sharks) through commercial, recreational and traditional fishing and the Queensland Shark Control Program.</w:t>
            </w:r>
          </w:p>
        </w:tc>
      </w:tr>
      <w:tr w:rsidR="004614D9" w:rsidRPr="007F0275" w14:paraId="1BA34BDF" w14:textId="77777777" w:rsidTr="00EE3871">
        <w:trPr>
          <w:trHeight w:val="451"/>
        </w:trPr>
        <w:tc>
          <w:tcPr>
            <w:tcW w:w="217" w:type="pct"/>
            <w:vMerge/>
            <w:tcBorders>
              <w:left w:val="nil"/>
            </w:tcBorders>
            <w:shd w:val="clear" w:color="auto" w:fill="DAEEF3" w:themeFill="accent5" w:themeFillTint="33"/>
            <w:vAlign w:val="center"/>
          </w:tcPr>
          <w:p w14:paraId="16E0D54A"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4A633A32" w14:textId="77777777" w:rsidR="004614D9" w:rsidRPr="007F0275" w:rsidRDefault="004614D9" w:rsidP="00F401E6">
            <w:pPr>
              <w:spacing w:afterLines="20" w:after="48" w:line="240" w:lineRule="auto"/>
              <w:rPr>
                <w:rFonts w:ascii="Century Gothic" w:eastAsia="Calibri" w:hAnsi="Century Gothic" w:cs="Arial"/>
                <w:b/>
                <w:bCs/>
                <w:sz w:val="16"/>
                <w:szCs w:val="16"/>
              </w:rPr>
            </w:pPr>
            <w:r w:rsidRPr="007F0275">
              <w:rPr>
                <w:rFonts w:ascii="Century Gothic" w:eastAsia="Calibri" w:hAnsi="Century Gothic" w:cs="Arial"/>
                <w:b/>
                <w:bCs/>
                <w:sz w:val="16"/>
                <w:szCs w:val="16"/>
              </w:rPr>
              <w:t>Extraction — lower order predators</w:t>
            </w:r>
          </w:p>
        </w:tc>
        <w:tc>
          <w:tcPr>
            <w:tcW w:w="127" w:type="pct"/>
            <w:tcBorders>
              <w:top w:val="double" w:sz="4" w:space="0" w:color="FFFFFF"/>
              <w:bottom w:val="double" w:sz="4" w:space="0" w:color="FFFFFF"/>
            </w:tcBorders>
            <w:shd w:val="clear" w:color="auto" w:fill="E36C0A" w:themeFill="accent6" w:themeFillShade="BF"/>
            <w:vAlign w:val="center"/>
          </w:tcPr>
          <w:p w14:paraId="5BBC607C"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6" w:type="pct"/>
            <w:tcBorders>
              <w:top w:val="double" w:sz="4" w:space="0" w:color="FFFFFF"/>
              <w:bottom w:val="double" w:sz="4" w:space="0" w:color="FFFFFF"/>
            </w:tcBorders>
            <w:shd w:val="clear" w:color="auto" w:fill="E36C0A" w:themeFill="accent6" w:themeFillShade="BF"/>
            <w:vAlign w:val="center"/>
          </w:tcPr>
          <w:p w14:paraId="64CE6A75"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3234" w:type="pct"/>
            <w:tcBorders>
              <w:top w:val="double" w:sz="4" w:space="0" w:color="FFFFFF"/>
              <w:bottom w:val="double" w:sz="4" w:space="0" w:color="FFFFFF"/>
              <w:right w:val="nil"/>
            </w:tcBorders>
            <w:shd w:val="clear" w:color="auto" w:fill="DAEEF3" w:themeFill="accent5" w:themeFillTint="33"/>
            <w:vAlign w:val="center"/>
          </w:tcPr>
          <w:p w14:paraId="5DD6FC8B"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Retained take (extraction) of lower order predators (e.g. coral trout and snapper) through commercial, recreational and traditional fishing.</w:t>
            </w:r>
          </w:p>
        </w:tc>
      </w:tr>
      <w:tr w:rsidR="004614D9" w:rsidRPr="007F0275" w14:paraId="55CF3EC9" w14:textId="77777777" w:rsidTr="00EE3871">
        <w:trPr>
          <w:trHeight w:val="337"/>
        </w:trPr>
        <w:tc>
          <w:tcPr>
            <w:tcW w:w="217" w:type="pct"/>
            <w:vMerge/>
            <w:tcBorders>
              <w:left w:val="nil"/>
            </w:tcBorders>
            <w:shd w:val="clear" w:color="auto" w:fill="DAEEF3" w:themeFill="accent5" w:themeFillTint="33"/>
            <w:vAlign w:val="center"/>
          </w:tcPr>
          <w:p w14:paraId="62A268A6"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0B95A2D1"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Extraction — lower trophic orders</w:t>
            </w:r>
          </w:p>
        </w:tc>
        <w:tc>
          <w:tcPr>
            <w:tcW w:w="127" w:type="pct"/>
            <w:shd w:val="clear" w:color="auto" w:fill="FFC000"/>
            <w:vAlign w:val="center"/>
          </w:tcPr>
          <w:p w14:paraId="0693DEBB"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71D46540"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7C3D46BA"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Retained take (extraction) of lower trophic orders (e.g. scallops, sea cucumbers and prawns) through commercial, recreational and traditional fishing.</w:t>
            </w:r>
          </w:p>
        </w:tc>
      </w:tr>
      <w:tr w:rsidR="004614D9" w:rsidRPr="007F0275" w14:paraId="3A970E7D" w14:textId="77777777" w:rsidTr="00EE3871">
        <w:trPr>
          <w:trHeight w:val="304"/>
        </w:trPr>
        <w:tc>
          <w:tcPr>
            <w:tcW w:w="217" w:type="pct"/>
            <w:vMerge/>
            <w:tcBorders>
              <w:left w:val="nil"/>
            </w:tcBorders>
            <w:shd w:val="clear" w:color="auto" w:fill="DAEEF3" w:themeFill="accent5" w:themeFillTint="33"/>
            <w:vAlign w:val="center"/>
          </w:tcPr>
          <w:p w14:paraId="0AA8908C"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7FBDF112"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Altered ocean currents</w:t>
            </w:r>
          </w:p>
        </w:tc>
        <w:tc>
          <w:tcPr>
            <w:tcW w:w="127" w:type="pct"/>
            <w:shd w:val="clear" w:color="auto" w:fill="FFC000"/>
            <w:vAlign w:val="center"/>
          </w:tcPr>
          <w:p w14:paraId="34D631CE"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184185D4"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24B7CF43" w14:textId="77777777" w:rsidR="004614D9" w:rsidRPr="007F0275" w:rsidRDefault="004614D9" w:rsidP="00F401E6">
            <w:pPr>
              <w:spacing w:afterLines="20" w:after="48" w:line="240" w:lineRule="auto"/>
              <w:rPr>
                <w:rFonts w:ascii="Century Gothic" w:eastAsia="Calibri" w:hAnsi="Century Gothic" w:cs="Arial"/>
                <w:sz w:val="16"/>
                <w:szCs w:val="16"/>
              </w:rPr>
            </w:pPr>
            <w:r w:rsidRPr="007F0275">
              <w:rPr>
                <w:rFonts w:ascii="Century Gothic" w:eastAsia="Calibri" w:hAnsi="Century Gothic" w:cs="Arial"/>
                <w:sz w:val="16"/>
                <w:szCs w:val="16"/>
              </w:rPr>
              <w:t>Altered ocean currents due to climate change or anomalies related to the El Niño-Southern Oscillation, and altered coastal water movement at a local scale.</w:t>
            </w:r>
          </w:p>
        </w:tc>
      </w:tr>
      <w:tr w:rsidR="004614D9" w:rsidRPr="007F0275" w14:paraId="14E899D3" w14:textId="77777777" w:rsidTr="00EE3871">
        <w:trPr>
          <w:trHeight w:val="337"/>
        </w:trPr>
        <w:tc>
          <w:tcPr>
            <w:tcW w:w="217" w:type="pct"/>
            <w:vMerge w:val="restart"/>
            <w:tcBorders>
              <w:left w:val="nil"/>
            </w:tcBorders>
            <w:shd w:val="clear" w:color="auto" w:fill="DAEEF3" w:themeFill="accent5" w:themeFillTint="33"/>
            <w:textDirection w:val="btLr"/>
            <w:vAlign w:val="center"/>
          </w:tcPr>
          <w:p w14:paraId="5013A062" w14:textId="77777777" w:rsidR="004614D9" w:rsidRPr="007F0275" w:rsidRDefault="004614D9" w:rsidP="00F401E6">
            <w:pPr>
              <w:spacing w:afterLines="20" w:after="48" w:line="240" w:lineRule="auto"/>
              <w:ind w:left="113" w:right="113"/>
              <w:jc w:val="center"/>
              <w:rPr>
                <w:rFonts w:ascii="Century Gothic" w:eastAsia="Calibri" w:hAnsi="Century Gothic" w:cs="Arial"/>
                <w:b/>
                <w:bCs/>
                <w:sz w:val="16"/>
                <w:szCs w:val="16"/>
              </w:rPr>
            </w:pPr>
            <w:r w:rsidRPr="007F0275">
              <w:rPr>
                <w:rFonts w:ascii="Century Gothic" w:eastAsia="Calibri" w:hAnsi="Century Gothic" w:cs="Arial"/>
                <w:b/>
                <w:bCs/>
                <w:sz w:val="16"/>
                <w:szCs w:val="16"/>
              </w:rPr>
              <w:t>Local or regional</w:t>
            </w:r>
          </w:p>
        </w:tc>
        <w:tc>
          <w:tcPr>
            <w:tcW w:w="1296" w:type="pct"/>
            <w:tcBorders>
              <w:left w:val="nil"/>
            </w:tcBorders>
            <w:shd w:val="clear" w:color="auto" w:fill="C2D69B" w:themeFill="accent3" w:themeFillTint="99"/>
            <w:vAlign w:val="center"/>
          </w:tcPr>
          <w:p w14:paraId="1BFCBAAD"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Pesticides from catchment run-off</w:t>
            </w:r>
          </w:p>
        </w:tc>
        <w:tc>
          <w:tcPr>
            <w:tcW w:w="127" w:type="pct"/>
            <w:shd w:val="clear" w:color="auto" w:fill="E36C0A" w:themeFill="accent6" w:themeFillShade="BF"/>
            <w:vAlign w:val="center"/>
          </w:tcPr>
          <w:p w14:paraId="499247FA"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E36C0A" w:themeFill="accent6" w:themeFillShade="BF"/>
            <w:vAlign w:val="center"/>
          </w:tcPr>
          <w:p w14:paraId="0BE02674"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C2D69B" w:themeFill="accent3" w:themeFillTint="99"/>
            <w:vAlign w:val="center"/>
          </w:tcPr>
          <w:p w14:paraId="312FE172"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Pesticides (including herbicides, insecticides, fungicides) entering the Region in run-off from the catchment.</w:t>
            </w:r>
          </w:p>
        </w:tc>
      </w:tr>
      <w:tr w:rsidR="004614D9" w:rsidRPr="007F0275" w14:paraId="46550499" w14:textId="77777777" w:rsidTr="00EE3871">
        <w:trPr>
          <w:trHeight w:val="337"/>
        </w:trPr>
        <w:tc>
          <w:tcPr>
            <w:tcW w:w="217" w:type="pct"/>
            <w:vMerge/>
            <w:tcBorders>
              <w:left w:val="nil"/>
            </w:tcBorders>
            <w:shd w:val="clear" w:color="auto" w:fill="DAEEF3" w:themeFill="accent5" w:themeFillTint="33"/>
            <w:vAlign w:val="center"/>
          </w:tcPr>
          <w:p w14:paraId="3A61EB1A"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598507CE"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Disposal and resuspension of dredge material</w:t>
            </w:r>
          </w:p>
        </w:tc>
        <w:tc>
          <w:tcPr>
            <w:tcW w:w="127" w:type="pct"/>
            <w:shd w:val="clear" w:color="auto" w:fill="E36C0A" w:themeFill="accent6" w:themeFillShade="BF"/>
            <w:vAlign w:val="center"/>
          </w:tcPr>
          <w:p w14:paraId="5F894EFD"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E36C0A" w:themeFill="accent6" w:themeFillShade="BF"/>
            <w:vAlign w:val="center"/>
          </w:tcPr>
          <w:p w14:paraId="31A821FE"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C2D69B" w:themeFill="accent3" w:themeFillTint="99"/>
            <w:vAlign w:val="center"/>
          </w:tcPr>
          <w:p w14:paraId="1A2CDE33"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Sea dumping of dredge material including smothering, loss and modification of seabed habitats and resuspension.</w:t>
            </w:r>
          </w:p>
        </w:tc>
      </w:tr>
      <w:tr w:rsidR="004614D9" w:rsidRPr="007F0275" w14:paraId="2A27B3F0" w14:textId="77777777" w:rsidTr="00EE3871">
        <w:trPr>
          <w:trHeight w:val="337"/>
        </w:trPr>
        <w:tc>
          <w:tcPr>
            <w:tcW w:w="217" w:type="pct"/>
            <w:vMerge/>
            <w:tcBorders>
              <w:left w:val="nil"/>
            </w:tcBorders>
            <w:shd w:val="clear" w:color="auto" w:fill="DAEEF3" w:themeFill="accent5" w:themeFillTint="33"/>
            <w:vAlign w:val="center"/>
          </w:tcPr>
          <w:p w14:paraId="469E32A8"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3E0A1F0A"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Extraction — fishing in spawning aggregations</w:t>
            </w:r>
          </w:p>
        </w:tc>
        <w:tc>
          <w:tcPr>
            <w:tcW w:w="127" w:type="pct"/>
            <w:shd w:val="clear" w:color="auto" w:fill="E36C0A" w:themeFill="accent6" w:themeFillShade="BF"/>
            <w:vAlign w:val="center"/>
          </w:tcPr>
          <w:p w14:paraId="25558B77"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E36C0A" w:themeFill="accent6" w:themeFillShade="BF"/>
            <w:vAlign w:val="center"/>
          </w:tcPr>
          <w:p w14:paraId="5DD41CFC"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2D68D7B3"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Retained take (extraction) of fish from unidentified or unprotected spawning aggregations.</w:t>
            </w:r>
          </w:p>
        </w:tc>
      </w:tr>
      <w:tr w:rsidR="004614D9" w:rsidRPr="007F0275" w14:paraId="76E323B5" w14:textId="77777777" w:rsidTr="00EE3871">
        <w:trPr>
          <w:trHeight w:val="337"/>
        </w:trPr>
        <w:tc>
          <w:tcPr>
            <w:tcW w:w="217" w:type="pct"/>
            <w:vMerge/>
            <w:tcBorders>
              <w:left w:val="nil"/>
            </w:tcBorders>
            <w:shd w:val="clear" w:color="auto" w:fill="DAEEF3" w:themeFill="accent5" w:themeFillTint="33"/>
            <w:vAlign w:val="center"/>
          </w:tcPr>
          <w:p w14:paraId="502EC3B8"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2D175943"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Outbreak of disease</w:t>
            </w:r>
          </w:p>
        </w:tc>
        <w:tc>
          <w:tcPr>
            <w:tcW w:w="127" w:type="pct"/>
            <w:tcBorders>
              <w:top w:val="double" w:sz="4" w:space="0" w:color="FFFFFF"/>
              <w:bottom w:val="double" w:sz="4" w:space="0" w:color="FFFFFF"/>
            </w:tcBorders>
            <w:shd w:val="clear" w:color="auto" w:fill="E36C0A" w:themeFill="accent6" w:themeFillShade="BF"/>
            <w:vAlign w:val="center"/>
          </w:tcPr>
          <w:p w14:paraId="73C83CFF"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E36C0A" w:themeFill="accent6" w:themeFillShade="BF"/>
            <w:vAlign w:val="center"/>
          </w:tcPr>
          <w:p w14:paraId="63D904C9"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DAEEF3" w:themeFill="accent5" w:themeFillTint="33"/>
            <w:vAlign w:val="center"/>
          </w:tcPr>
          <w:p w14:paraId="1799807E"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Outbreak of disease, both naturally occurring and introduced.</w:t>
            </w:r>
          </w:p>
        </w:tc>
      </w:tr>
      <w:tr w:rsidR="004614D9" w:rsidRPr="007F0275" w14:paraId="633ACD1B" w14:textId="77777777" w:rsidTr="00EE3871">
        <w:trPr>
          <w:trHeight w:val="337"/>
        </w:trPr>
        <w:tc>
          <w:tcPr>
            <w:tcW w:w="217" w:type="pct"/>
            <w:vMerge/>
            <w:tcBorders>
              <w:left w:val="nil"/>
            </w:tcBorders>
            <w:shd w:val="clear" w:color="auto" w:fill="DAEEF3" w:themeFill="accent5" w:themeFillTint="33"/>
            <w:vAlign w:val="center"/>
          </w:tcPr>
          <w:p w14:paraId="02DDD0F7"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12A6511A"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Outbreak or bloom of other species</w:t>
            </w:r>
          </w:p>
        </w:tc>
        <w:tc>
          <w:tcPr>
            <w:tcW w:w="127" w:type="pct"/>
            <w:tcBorders>
              <w:top w:val="double" w:sz="4" w:space="0" w:color="FFFFFF"/>
              <w:bottom w:val="double" w:sz="4" w:space="0" w:color="FFFFFF"/>
            </w:tcBorders>
            <w:shd w:val="clear" w:color="auto" w:fill="FFC000"/>
            <w:vAlign w:val="center"/>
          </w:tcPr>
          <w:p w14:paraId="1181FCDC"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42CE470F"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DAEEF3" w:themeFill="accent5" w:themeFillTint="33"/>
            <w:vAlign w:val="center"/>
          </w:tcPr>
          <w:p w14:paraId="7E88DAB2"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Outbreak of naturally occurring or native species, excluding crown-of-thorns starfish.</w:t>
            </w:r>
          </w:p>
        </w:tc>
      </w:tr>
      <w:tr w:rsidR="004614D9" w:rsidRPr="007F0275" w14:paraId="0193CD23" w14:textId="77777777" w:rsidTr="00EE3871">
        <w:trPr>
          <w:trHeight w:val="337"/>
        </w:trPr>
        <w:tc>
          <w:tcPr>
            <w:tcW w:w="217" w:type="pct"/>
            <w:vMerge/>
            <w:tcBorders>
              <w:left w:val="nil"/>
            </w:tcBorders>
            <w:shd w:val="clear" w:color="auto" w:fill="DAEEF3" w:themeFill="accent5" w:themeFillTint="33"/>
            <w:vAlign w:val="center"/>
          </w:tcPr>
          <w:p w14:paraId="61DB7B1E"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3C0F26D5"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Urban and industrial discharge</w:t>
            </w:r>
          </w:p>
        </w:tc>
        <w:tc>
          <w:tcPr>
            <w:tcW w:w="127" w:type="pct"/>
            <w:tcBorders>
              <w:top w:val="double" w:sz="4" w:space="0" w:color="FFFFFF"/>
              <w:bottom w:val="double" w:sz="4" w:space="0" w:color="FFFFFF"/>
            </w:tcBorders>
            <w:shd w:val="clear" w:color="auto" w:fill="FFC000"/>
            <w:vAlign w:val="center"/>
          </w:tcPr>
          <w:p w14:paraId="2C5199AA"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5180D1E5"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C2D69B" w:themeFill="accent3" w:themeFillTint="99"/>
            <w:vAlign w:val="center"/>
          </w:tcPr>
          <w:p w14:paraId="56010E70"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Point and diffuse-source land-based discharge of pollutants from urban and industrial land use and mining, including polluted water, sewage, wastewater and stormwater.</w:t>
            </w:r>
          </w:p>
        </w:tc>
      </w:tr>
      <w:tr w:rsidR="004614D9" w:rsidRPr="007F0275" w14:paraId="7400740C" w14:textId="77777777" w:rsidTr="00EE3871">
        <w:trPr>
          <w:trHeight w:val="220"/>
        </w:trPr>
        <w:tc>
          <w:tcPr>
            <w:tcW w:w="217" w:type="pct"/>
            <w:vMerge/>
            <w:tcBorders>
              <w:left w:val="nil"/>
            </w:tcBorders>
            <w:shd w:val="clear" w:color="auto" w:fill="DAEEF3" w:themeFill="accent5" w:themeFillTint="33"/>
            <w:vAlign w:val="center"/>
          </w:tcPr>
          <w:p w14:paraId="1E316127"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6768D9CD" w14:textId="77777777" w:rsidR="004614D9" w:rsidRPr="007F0275" w:rsidRDefault="004614D9" w:rsidP="00F401E6">
            <w:pPr>
              <w:spacing w:afterLines="20" w:after="48" w:line="240" w:lineRule="auto"/>
              <w:rPr>
                <w:rFonts w:ascii="Century Gothic" w:eastAsia="Calibri" w:hAnsi="Century Gothic" w:cs="Arial"/>
                <w:b/>
                <w:bCs/>
                <w:sz w:val="16"/>
                <w:szCs w:val="16"/>
              </w:rPr>
            </w:pPr>
            <w:r w:rsidRPr="007F0275">
              <w:rPr>
                <w:rFonts w:ascii="Century Gothic" w:eastAsia="Calibri" w:hAnsi="Century Gothic" w:cs="Arial"/>
                <w:b/>
                <w:bCs/>
                <w:sz w:val="16"/>
                <w:szCs w:val="16"/>
              </w:rPr>
              <w:t>Acid sulphate soils</w:t>
            </w:r>
          </w:p>
        </w:tc>
        <w:tc>
          <w:tcPr>
            <w:tcW w:w="127" w:type="pct"/>
            <w:tcBorders>
              <w:top w:val="double" w:sz="4" w:space="0" w:color="FFFFFF"/>
              <w:bottom w:val="double" w:sz="4" w:space="0" w:color="FFFFFF"/>
            </w:tcBorders>
            <w:shd w:val="clear" w:color="auto" w:fill="FFC000"/>
            <w:vAlign w:val="center"/>
          </w:tcPr>
          <w:p w14:paraId="3C788180"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760CDC92"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C2D69B" w:themeFill="accent3" w:themeFillTint="99"/>
            <w:vAlign w:val="center"/>
          </w:tcPr>
          <w:p w14:paraId="6676BB68"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Exposure and subsequent oxidation of potential acid sulphate soils.</w:t>
            </w:r>
          </w:p>
        </w:tc>
      </w:tr>
      <w:tr w:rsidR="004614D9" w:rsidRPr="007F0275" w14:paraId="2A8721F3" w14:textId="77777777" w:rsidTr="00EE3871">
        <w:trPr>
          <w:trHeight w:val="337"/>
        </w:trPr>
        <w:tc>
          <w:tcPr>
            <w:tcW w:w="217" w:type="pct"/>
            <w:vMerge/>
            <w:tcBorders>
              <w:left w:val="nil"/>
            </w:tcBorders>
            <w:shd w:val="clear" w:color="auto" w:fill="DAEEF3" w:themeFill="accent5" w:themeFillTint="33"/>
            <w:vAlign w:val="center"/>
          </w:tcPr>
          <w:p w14:paraId="5070E672"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16458772"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Artificial light</w:t>
            </w:r>
          </w:p>
        </w:tc>
        <w:tc>
          <w:tcPr>
            <w:tcW w:w="127" w:type="pct"/>
            <w:tcBorders>
              <w:top w:val="double" w:sz="4" w:space="0" w:color="FFFFFF"/>
              <w:bottom w:val="double" w:sz="4" w:space="0" w:color="FFFFFF"/>
            </w:tcBorders>
            <w:shd w:val="clear" w:color="auto" w:fill="FFC000"/>
            <w:vAlign w:val="center"/>
          </w:tcPr>
          <w:p w14:paraId="0469E6B3"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6DC42309"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C2D69B" w:themeFill="accent3" w:themeFillTint="99"/>
            <w:vAlign w:val="center"/>
          </w:tcPr>
          <w:p w14:paraId="18811173"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Artificial lighting including from resorts, industrial infrastructure, mainland beaches and coastlines, vessels and ships.</w:t>
            </w:r>
          </w:p>
        </w:tc>
      </w:tr>
      <w:tr w:rsidR="004614D9" w:rsidRPr="007F0275" w14:paraId="1DE7A67C" w14:textId="77777777" w:rsidTr="00EE3871">
        <w:trPr>
          <w:trHeight w:val="337"/>
        </w:trPr>
        <w:tc>
          <w:tcPr>
            <w:tcW w:w="217" w:type="pct"/>
            <w:vMerge/>
            <w:tcBorders>
              <w:left w:val="nil"/>
            </w:tcBorders>
            <w:shd w:val="clear" w:color="auto" w:fill="DAEEF3" w:themeFill="accent5" w:themeFillTint="33"/>
            <w:vAlign w:val="center"/>
          </w:tcPr>
          <w:p w14:paraId="1D2E3175"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102C289A"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Damage to reef structure</w:t>
            </w:r>
          </w:p>
        </w:tc>
        <w:tc>
          <w:tcPr>
            <w:tcW w:w="127" w:type="pct"/>
            <w:shd w:val="clear" w:color="auto" w:fill="FFC000"/>
            <w:vAlign w:val="center"/>
          </w:tcPr>
          <w:p w14:paraId="091E6049"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6D6076CE"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28BAB612"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Physical damage to reef benthos (reef structure) through actions such as snorkelling, diving, anchoring and fishing, but not vessel grounding.</w:t>
            </w:r>
          </w:p>
        </w:tc>
      </w:tr>
      <w:tr w:rsidR="004614D9" w:rsidRPr="007F0275" w14:paraId="220F73D7" w14:textId="77777777" w:rsidTr="00EE3871">
        <w:trPr>
          <w:trHeight w:val="337"/>
        </w:trPr>
        <w:tc>
          <w:tcPr>
            <w:tcW w:w="217" w:type="pct"/>
            <w:vMerge/>
            <w:tcBorders>
              <w:left w:val="nil"/>
            </w:tcBorders>
            <w:shd w:val="clear" w:color="auto" w:fill="DAEEF3" w:themeFill="accent5" w:themeFillTint="33"/>
            <w:vAlign w:val="center"/>
          </w:tcPr>
          <w:p w14:paraId="5AEAA3A2"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76946DB7"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Damage to seafloor</w:t>
            </w:r>
          </w:p>
        </w:tc>
        <w:tc>
          <w:tcPr>
            <w:tcW w:w="127" w:type="pct"/>
            <w:tcBorders>
              <w:top w:val="double" w:sz="4" w:space="0" w:color="FFFFFF"/>
              <w:bottom w:val="double" w:sz="4" w:space="0" w:color="FFFFFF"/>
            </w:tcBorders>
            <w:shd w:val="clear" w:color="auto" w:fill="FFC000"/>
            <w:vAlign w:val="center"/>
          </w:tcPr>
          <w:p w14:paraId="37420CF4"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7BF7AFB3"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DAEEF3" w:themeFill="accent5" w:themeFillTint="33"/>
            <w:vAlign w:val="center"/>
          </w:tcPr>
          <w:p w14:paraId="681C55AB"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Physical damage to non-reef benthos (seafloor) through actions such as trawling and anchoring, but not vessel grounding.</w:t>
            </w:r>
          </w:p>
        </w:tc>
      </w:tr>
      <w:tr w:rsidR="004614D9" w:rsidRPr="007F0275" w14:paraId="61F1FD8C" w14:textId="77777777" w:rsidTr="00EE3871">
        <w:trPr>
          <w:trHeight w:val="292"/>
        </w:trPr>
        <w:tc>
          <w:tcPr>
            <w:tcW w:w="217" w:type="pct"/>
            <w:vMerge/>
            <w:tcBorders>
              <w:left w:val="nil"/>
            </w:tcBorders>
            <w:shd w:val="clear" w:color="auto" w:fill="DAEEF3" w:themeFill="accent5" w:themeFillTint="33"/>
            <w:vAlign w:val="center"/>
          </w:tcPr>
          <w:p w14:paraId="45DBB61A"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18E5E9BA"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Dredging</w:t>
            </w:r>
          </w:p>
        </w:tc>
        <w:tc>
          <w:tcPr>
            <w:tcW w:w="127" w:type="pct"/>
            <w:tcBorders>
              <w:top w:val="double" w:sz="4" w:space="0" w:color="FFFFFF"/>
              <w:bottom w:val="double" w:sz="4" w:space="0" w:color="FFFFFF"/>
            </w:tcBorders>
            <w:shd w:val="clear" w:color="auto" w:fill="FFC000"/>
            <w:vAlign w:val="center"/>
          </w:tcPr>
          <w:p w14:paraId="474435B9"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1ECDDA0B"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C2D69B" w:themeFill="accent3" w:themeFillTint="99"/>
            <w:vAlign w:val="center"/>
          </w:tcPr>
          <w:p w14:paraId="5A3297AF"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Dredging of the seafloor.</w:t>
            </w:r>
          </w:p>
        </w:tc>
      </w:tr>
      <w:tr w:rsidR="004614D9" w:rsidRPr="007F0275" w14:paraId="419B0FCC" w14:textId="77777777" w:rsidTr="00EE3871">
        <w:trPr>
          <w:trHeight w:val="310"/>
        </w:trPr>
        <w:tc>
          <w:tcPr>
            <w:tcW w:w="217" w:type="pct"/>
            <w:vMerge/>
            <w:tcBorders>
              <w:left w:val="nil"/>
            </w:tcBorders>
            <w:shd w:val="clear" w:color="auto" w:fill="DAEEF3" w:themeFill="accent5" w:themeFillTint="33"/>
            <w:vAlign w:val="center"/>
          </w:tcPr>
          <w:p w14:paraId="1B98D00F"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50728E03"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Coastal reclamation</w:t>
            </w:r>
          </w:p>
        </w:tc>
        <w:tc>
          <w:tcPr>
            <w:tcW w:w="127" w:type="pct"/>
            <w:shd w:val="clear" w:color="auto" w:fill="FFC000"/>
            <w:vAlign w:val="center"/>
          </w:tcPr>
          <w:p w14:paraId="55BEFCA1"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1AEE89C7"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C2D69B" w:themeFill="accent3" w:themeFillTint="99"/>
            <w:vAlign w:val="center"/>
          </w:tcPr>
          <w:p w14:paraId="4C28503D"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Coastal land reclamation, including for ports and groynes.</w:t>
            </w:r>
          </w:p>
        </w:tc>
      </w:tr>
      <w:tr w:rsidR="004614D9" w:rsidRPr="007F0275" w14:paraId="6295BA3A" w14:textId="77777777" w:rsidTr="00EE3871">
        <w:trPr>
          <w:trHeight w:val="337"/>
        </w:trPr>
        <w:tc>
          <w:tcPr>
            <w:tcW w:w="217" w:type="pct"/>
            <w:vMerge/>
            <w:tcBorders>
              <w:left w:val="nil"/>
            </w:tcBorders>
            <w:shd w:val="clear" w:color="auto" w:fill="DAEEF3" w:themeFill="accent5" w:themeFillTint="33"/>
            <w:vAlign w:val="center"/>
          </w:tcPr>
          <w:p w14:paraId="74B9E491"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1A827841"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Exotic species and diseases</w:t>
            </w:r>
          </w:p>
        </w:tc>
        <w:tc>
          <w:tcPr>
            <w:tcW w:w="127" w:type="pct"/>
            <w:shd w:val="clear" w:color="auto" w:fill="FFC000"/>
            <w:vAlign w:val="center"/>
          </w:tcPr>
          <w:p w14:paraId="1A4C068B"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FF00"/>
            <w:vAlign w:val="center"/>
          </w:tcPr>
          <w:p w14:paraId="71A3CD6C"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C2D69B" w:themeFill="accent3" w:themeFillTint="99"/>
            <w:vAlign w:val="center"/>
          </w:tcPr>
          <w:p w14:paraId="340C9AA7"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Introduction of exotic species and diseases from aquaculture operations, hull fouling, ballast release, imported bait and release of aquarium specimens to the Region, plus the introduction of weeds and feral animals to islands.</w:t>
            </w:r>
          </w:p>
        </w:tc>
      </w:tr>
      <w:tr w:rsidR="004614D9" w:rsidRPr="007F0275" w14:paraId="36C504E6" w14:textId="77777777" w:rsidTr="00EE3871">
        <w:trPr>
          <w:trHeight w:val="337"/>
        </w:trPr>
        <w:tc>
          <w:tcPr>
            <w:tcW w:w="217" w:type="pct"/>
            <w:vMerge/>
            <w:tcBorders>
              <w:left w:val="nil"/>
            </w:tcBorders>
            <w:shd w:val="clear" w:color="auto" w:fill="DAEEF3" w:themeFill="accent5" w:themeFillTint="33"/>
            <w:vAlign w:val="center"/>
          </w:tcPr>
          <w:p w14:paraId="251640CD"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61C0CA5E"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Extraction –  herbivores</w:t>
            </w:r>
          </w:p>
        </w:tc>
        <w:tc>
          <w:tcPr>
            <w:tcW w:w="127" w:type="pct"/>
            <w:tcBorders>
              <w:top w:val="double" w:sz="4" w:space="0" w:color="FFFFFF"/>
              <w:bottom w:val="double" w:sz="4" w:space="0" w:color="FFFFFF"/>
            </w:tcBorders>
            <w:shd w:val="clear" w:color="auto" w:fill="FFC000"/>
            <w:vAlign w:val="center"/>
          </w:tcPr>
          <w:p w14:paraId="3C206672"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4206E547"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DAEEF3" w:themeFill="accent5" w:themeFillTint="33"/>
            <w:vAlign w:val="center"/>
          </w:tcPr>
          <w:p w14:paraId="1D96A1AC"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Retained take (extraction) of herbivores (e.g. some fish, molluscs, dugongs, green turtles) through commercial and non-commercial uses.</w:t>
            </w:r>
          </w:p>
        </w:tc>
      </w:tr>
      <w:tr w:rsidR="004614D9" w:rsidRPr="007F0275" w14:paraId="2D2576C8" w14:textId="77777777" w:rsidTr="00EE3871">
        <w:trPr>
          <w:trHeight w:val="337"/>
        </w:trPr>
        <w:tc>
          <w:tcPr>
            <w:tcW w:w="217" w:type="pct"/>
            <w:vMerge/>
            <w:tcBorders>
              <w:left w:val="nil"/>
            </w:tcBorders>
            <w:shd w:val="clear" w:color="auto" w:fill="DAEEF3" w:themeFill="accent5" w:themeFillTint="33"/>
            <w:vAlign w:val="center"/>
          </w:tcPr>
          <w:p w14:paraId="3F59B4FC"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6F8101AF"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Grounding large vessel</w:t>
            </w:r>
          </w:p>
        </w:tc>
        <w:tc>
          <w:tcPr>
            <w:tcW w:w="127" w:type="pct"/>
            <w:shd w:val="clear" w:color="auto" w:fill="FFC000"/>
            <w:vAlign w:val="center"/>
          </w:tcPr>
          <w:p w14:paraId="432A841F"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511B6251"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22979B17"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Grounding of large vessels (&gt;50m) including physical damage and the dislodging of antifoulants.</w:t>
            </w:r>
          </w:p>
        </w:tc>
      </w:tr>
      <w:tr w:rsidR="004614D9" w:rsidRPr="007F0275" w14:paraId="4EB9D8D8" w14:textId="77777777" w:rsidTr="00EE3871">
        <w:trPr>
          <w:trHeight w:val="337"/>
        </w:trPr>
        <w:tc>
          <w:tcPr>
            <w:tcW w:w="217" w:type="pct"/>
            <w:vMerge/>
            <w:tcBorders>
              <w:left w:val="nil"/>
            </w:tcBorders>
            <w:shd w:val="clear" w:color="auto" w:fill="DAEEF3" w:themeFill="accent5" w:themeFillTint="33"/>
            <w:vAlign w:val="center"/>
          </w:tcPr>
          <w:p w14:paraId="114A9DB1"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76904A44"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Illegal activities — other</w:t>
            </w:r>
          </w:p>
        </w:tc>
        <w:tc>
          <w:tcPr>
            <w:tcW w:w="127" w:type="pct"/>
            <w:shd w:val="clear" w:color="auto" w:fill="FFC000"/>
            <w:vAlign w:val="center"/>
          </w:tcPr>
          <w:p w14:paraId="187E1109"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37604356"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03041582"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Illegal activities such as entering a protected or restricted area, illegal release of industrial discharge, shipping outside of designated shipping areas.</w:t>
            </w:r>
          </w:p>
        </w:tc>
      </w:tr>
      <w:tr w:rsidR="004614D9" w:rsidRPr="007F0275" w14:paraId="480469F3" w14:textId="77777777" w:rsidTr="00EE3871">
        <w:trPr>
          <w:trHeight w:val="301"/>
        </w:trPr>
        <w:tc>
          <w:tcPr>
            <w:tcW w:w="217" w:type="pct"/>
            <w:vMerge/>
            <w:tcBorders>
              <w:left w:val="nil"/>
            </w:tcBorders>
            <w:shd w:val="clear" w:color="auto" w:fill="DAEEF3" w:themeFill="accent5" w:themeFillTint="33"/>
            <w:vAlign w:val="center"/>
          </w:tcPr>
          <w:p w14:paraId="4AC0AE49"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5CEB12DD"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Noise pollution</w:t>
            </w:r>
          </w:p>
        </w:tc>
        <w:tc>
          <w:tcPr>
            <w:tcW w:w="127" w:type="pct"/>
            <w:shd w:val="clear" w:color="auto" w:fill="FFC000"/>
            <w:vAlign w:val="center"/>
          </w:tcPr>
          <w:p w14:paraId="413F9B27"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402FEC1A"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C2D69B" w:themeFill="accent3" w:themeFillTint="99"/>
            <w:vAlign w:val="center"/>
          </w:tcPr>
          <w:p w14:paraId="09817F7C"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Noise from human activities, both below and above water.</w:t>
            </w:r>
          </w:p>
        </w:tc>
      </w:tr>
      <w:tr w:rsidR="004614D9" w:rsidRPr="007F0275" w14:paraId="45CF0F21" w14:textId="77777777" w:rsidTr="00EE3871">
        <w:trPr>
          <w:trHeight w:val="337"/>
        </w:trPr>
        <w:tc>
          <w:tcPr>
            <w:tcW w:w="217" w:type="pct"/>
            <w:vMerge/>
            <w:tcBorders>
              <w:left w:val="nil"/>
            </w:tcBorders>
            <w:shd w:val="clear" w:color="auto" w:fill="DAEEF3" w:themeFill="accent5" w:themeFillTint="33"/>
            <w:vAlign w:val="center"/>
          </w:tcPr>
          <w:p w14:paraId="6C616811"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6FE23761"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Spill — large chemical</w:t>
            </w:r>
          </w:p>
        </w:tc>
        <w:tc>
          <w:tcPr>
            <w:tcW w:w="127" w:type="pct"/>
            <w:shd w:val="clear" w:color="auto" w:fill="FFC000"/>
            <w:vAlign w:val="center"/>
          </w:tcPr>
          <w:p w14:paraId="547370F5"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6BC1566C"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731D4AE4"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Chemical spill that triggers a national or regional response or is more than 10 tonnes.</w:t>
            </w:r>
          </w:p>
        </w:tc>
      </w:tr>
      <w:tr w:rsidR="004614D9" w:rsidRPr="007F0275" w14:paraId="09BB7F27" w14:textId="77777777" w:rsidTr="00EE3871">
        <w:trPr>
          <w:trHeight w:val="337"/>
        </w:trPr>
        <w:tc>
          <w:tcPr>
            <w:tcW w:w="217" w:type="pct"/>
            <w:vMerge/>
            <w:tcBorders>
              <w:left w:val="nil"/>
            </w:tcBorders>
            <w:shd w:val="clear" w:color="auto" w:fill="DAEEF3" w:themeFill="accent5" w:themeFillTint="33"/>
            <w:vAlign w:val="center"/>
          </w:tcPr>
          <w:p w14:paraId="33843A08"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72B324F6"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Spill — large oil</w:t>
            </w:r>
          </w:p>
        </w:tc>
        <w:tc>
          <w:tcPr>
            <w:tcW w:w="127" w:type="pct"/>
            <w:tcBorders>
              <w:top w:val="double" w:sz="4" w:space="0" w:color="FFFFFF"/>
              <w:bottom w:val="double" w:sz="4" w:space="0" w:color="FFFFFF"/>
            </w:tcBorders>
            <w:shd w:val="clear" w:color="auto" w:fill="FFC000"/>
            <w:vAlign w:val="center"/>
          </w:tcPr>
          <w:p w14:paraId="5D9DEC53"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0E8008D8"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DAEEF3" w:themeFill="accent5" w:themeFillTint="33"/>
            <w:vAlign w:val="center"/>
          </w:tcPr>
          <w:p w14:paraId="60DFEE07"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Oil spill that triggers a national or regional response or is more than 10 tonnes.</w:t>
            </w:r>
          </w:p>
        </w:tc>
      </w:tr>
      <w:tr w:rsidR="004614D9" w:rsidRPr="007F0275" w14:paraId="0A0145B1" w14:textId="77777777" w:rsidTr="00EE3871">
        <w:trPr>
          <w:trHeight w:val="337"/>
        </w:trPr>
        <w:tc>
          <w:tcPr>
            <w:tcW w:w="217" w:type="pct"/>
            <w:vMerge/>
            <w:tcBorders>
              <w:left w:val="nil"/>
            </w:tcBorders>
            <w:shd w:val="clear" w:color="auto" w:fill="DAEEF3" w:themeFill="accent5" w:themeFillTint="33"/>
            <w:vAlign w:val="center"/>
          </w:tcPr>
          <w:p w14:paraId="7909B143"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03E25D17"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Vessel strike on wildlife</w:t>
            </w:r>
          </w:p>
        </w:tc>
        <w:tc>
          <w:tcPr>
            <w:tcW w:w="127" w:type="pct"/>
            <w:shd w:val="clear" w:color="auto" w:fill="FFC000"/>
            <w:vAlign w:val="center"/>
          </w:tcPr>
          <w:p w14:paraId="1E19F7AD"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653F63CA"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4BE42236"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Death or injury to wildlife as a result of being struck by a vessel of any type or size.</w:t>
            </w:r>
          </w:p>
        </w:tc>
      </w:tr>
      <w:tr w:rsidR="004614D9" w:rsidRPr="007F0275" w14:paraId="1DCDAADB" w14:textId="77777777" w:rsidTr="00EE3871">
        <w:trPr>
          <w:trHeight w:val="337"/>
        </w:trPr>
        <w:tc>
          <w:tcPr>
            <w:tcW w:w="217" w:type="pct"/>
            <w:vMerge/>
            <w:tcBorders>
              <w:left w:val="nil"/>
            </w:tcBorders>
            <w:shd w:val="clear" w:color="auto" w:fill="DAEEF3" w:themeFill="accent5" w:themeFillTint="33"/>
            <w:vAlign w:val="center"/>
          </w:tcPr>
          <w:p w14:paraId="6DDB4322"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0FAB5329"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Waste discharge from a vessel</w:t>
            </w:r>
          </w:p>
        </w:tc>
        <w:tc>
          <w:tcPr>
            <w:tcW w:w="127" w:type="pct"/>
            <w:tcBorders>
              <w:top w:val="double" w:sz="4" w:space="0" w:color="FFFFFF"/>
              <w:bottom w:val="double" w:sz="4" w:space="0" w:color="FFFFFF"/>
            </w:tcBorders>
            <w:shd w:val="clear" w:color="auto" w:fill="FFFF00"/>
            <w:vAlign w:val="center"/>
          </w:tcPr>
          <w:p w14:paraId="3AA1FD46"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737E34CD"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DAEEF3" w:themeFill="accent5" w:themeFillTint="33"/>
            <w:vAlign w:val="center"/>
          </w:tcPr>
          <w:p w14:paraId="4BBC9C86"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Waste discharged from a vessel into the marine environment.</w:t>
            </w:r>
          </w:p>
        </w:tc>
      </w:tr>
      <w:tr w:rsidR="004614D9" w:rsidRPr="007F0275" w14:paraId="3889E0DA" w14:textId="77777777" w:rsidTr="00EE3871">
        <w:trPr>
          <w:trHeight w:val="337"/>
        </w:trPr>
        <w:tc>
          <w:tcPr>
            <w:tcW w:w="217" w:type="pct"/>
            <w:vMerge/>
            <w:tcBorders>
              <w:left w:val="nil"/>
            </w:tcBorders>
            <w:shd w:val="clear" w:color="auto" w:fill="DAEEF3" w:themeFill="accent5" w:themeFillTint="33"/>
            <w:vAlign w:val="center"/>
          </w:tcPr>
          <w:p w14:paraId="762055CB"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51883C77"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Wildlife disturbance</w:t>
            </w:r>
          </w:p>
        </w:tc>
        <w:tc>
          <w:tcPr>
            <w:tcW w:w="127" w:type="pct"/>
            <w:shd w:val="clear" w:color="auto" w:fill="FFFF00"/>
            <w:vAlign w:val="center"/>
          </w:tcPr>
          <w:p w14:paraId="72847479"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FF00"/>
            <w:vAlign w:val="center"/>
          </w:tcPr>
          <w:p w14:paraId="5E753E97"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C2D69B" w:themeFill="accent3" w:themeFillTint="99"/>
            <w:vAlign w:val="center"/>
          </w:tcPr>
          <w:p w14:paraId="52EF11C7"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Disturbance to wildlife including from snorkelling, diving, fish feeding, walking on islands and beaches, and the presence of boats; not including noise pollution.</w:t>
            </w:r>
          </w:p>
        </w:tc>
      </w:tr>
      <w:tr w:rsidR="004614D9" w:rsidRPr="007F0275" w14:paraId="1DB82C7A" w14:textId="77777777" w:rsidTr="00EE3871">
        <w:trPr>
          <w:trHeight w:val="337"/>
        </w:trPr>
        <w:tc>
          <w:tcPr>
            <w:tcW w:w="217" w:type="pct"/>
            <w:vMerge/>
            <w:tcBorders>
              <w:left w:val="nil"/>
            </w:tcBorders>
            <w:shd w:val="clear" w:color="auto" w:fill="DAEEF3" w:themeFill="accent5" w:themeFillTint="33"/>
            <w:vAlign w:val="center"/>
          </w:tcPr>
          <w:p w14:paraId="1C83D1B5"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0810BD50"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Grounding small vessel</w:t>
            </w:r>
          </w:p>
        </w:tc>
        <w:tc>
          <w:tcPr>
            <w:tcW w:w="127" w:type="pct"/>
            <w:tcBorders>
              <w:top w:val="double" w:sz="4" w:space="0" w:color="FFFFFF"/>
              <w:bottom w:val="double" w:sz="4" w:space="0" w:color="FFFFFF"/>
            </w:tcBorders>
            <w:shd w:val="clear" w:color="auto" w:fill="FFFF00"/>
            <w:vAlign w:val="center"/>
          </w:tcPr>
          <w:p w14:paraId="053B4E27"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FF00"/>
            <w:vAlign w:val="center"/>
          </w:tcPr>
          <w:p w14:paraId="4F31E876"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top w:val="double" w:sz="4" w:space="0" w:color="FFFFFF"/>
              <w:bottom w:val="double" w:sz="4" w:space="0" w:color="FFFFFF"/>
              <w:right w:val="nil"/>
            </w:tcBorders>
            <w:shd w:val="clear" w:color="auto" w:fill="DAEEF3" w:themeFill="accent5" w:themeFillTint="33"/>
            <w:vAlign w:val="center"/>
          </w:tcPr>
          <w:p w14:paraId="48AFDCD8"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Grounding of small vessels (&lt;50m) including physical damage and the dislodging of antifoulants.</w:t>
            </w:r>
          </w:p>
        </w:tc>
      </w:tr>
      <w:tr w:rsidR="004614D9" w:rsidRPr="007F0275" w14:paraId="692F94CB" w14:textId="77777777" w:rsidTr="00EE3871">
        <w:trPr>
          <w:trHeight w:val="337"/>
        </w:trPr>
        <w:tc>
          <w:tcPr>
            <w:tcW w:w="217" w:type="pct"/>
            <w:vMerge/>
            <w:tcBorders>
              <w:left w:val="nil"/>
            </w:tcBorders>
            <w:shd w:val="clear" w:color="auto" w:fill="DAEEF3" w:themeFill="accent5" w:themeFillTint="33"/>
            <w:vAlign w:val="center"/>
          </w:tcPr>
          <w:p w14:paraId="3D8F0E46"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342377FC"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Spill — small chemical and oil</w:t>
            </w:r>
          </w:p>
        </w:tc>
        <w:tc>
          <w:tcPr>
            <w:tcW w:w="127" w:type="pct"/>
            <w:shd w:val="clear" w:color="auto" w:fill="FFFF00"/>
            <w:vAlign w:val="center"/>
          </w:tcPr>
          <w:p w14:paraId="4FBECF3E"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FF00"/>
            <w:vAlign w:val="center"/>
          </w:tcPr>
          <w:p w14:paraId="66216F6A"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DAEEF3" w:themeFill="accent5" w:themeFillTint="33"/>
            <w:vAlign w:val="center"/>
          </w:tcPr>
          <w:p w14:paraId="2BBC12F2"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Chemical or oil spill that does not trigger a national or regional response and is less than 10 tonnes</w:t>
            </w:r>
          </w:p>
        </w:tc>
      </w:tr>
      <w:tr w:rsidR="004614D9" w:rsidRPr="007F0275" w14:paraId="798A5303" w14:textId="77777777" w:rsidTr="00EE3871">
        <w:trPr>
          <w:trHeight w:val="199"/>
        </w:trPr>
        <w:tc>
          <w:tcPr>
            <w:tcW w:w="217" w:type="pct"/>
            <w:vMerge/>
            <w:tcBorders>
              <w:left w:val="nil"/>
            </w:tcBorders>
            <w:shd w:val="clear" w:color="auto" w:fill="DAEEF3" w:themeFill="accent5" w:themeFillTint="33"/>
            <w:vAlign w:val="center"/>
          </w:tcPr>
          <w:p w14:paraId="616C2981" w14:textId="77777777" w:rsidR="004614D9" w:rsidRPr="007F0275" w:rsidRDefault="004614D9" w:rsidP="00F401E6">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0D811A13" w14:textId="77777777" w:rsidR="004614D9" w:rsidRPr="007F0275" w:rsidRDefault="004614D9" w:rsidP="00F401E6">
            <w:pPr>
              <w:spacing w:afterLines="20" w:after="48" w:line="240" w:lineRule="auto"/>
              <w:rPr>
                <w:rFonts w:ascii="Century Gothic" w:eastAsia="Calibri" w:hAnsi="Century Gothic" w:cs="Arial"/>
                <w:b/>
                <w:bCs/>
                <w:i/>
                <w:sz w:val="16"/>
                <w:szCs w:val="16"/>
              </w:rPr>
            </w:pPr>
            <w:r w:rsidRPr="007F0275">
              <w:rPr>
                <w:rFonts w:ascii="Century Gothic" w:eastAsia="Calibri" w:hAnsi="Century Gothic" w:cs="Arial"/>
                <w:b/>
                <w:bCs/>
                <w:sz w:val="16"/>
                <w:szCs w:val="16"/>
              </w:rPr>
              <w:t>Atmospheric pollution</w:t>
            </w:r>
          </w:p>
        </w:tc>
        <w:tc>
          <w:tcPr>
            <w:tcW w:w="127" w:type="pct"/>
            <w:shd w:val="clear" w:color="auto" w:fill="FFFF00"/>
            <w:vAlign w:val="center"/>
          </w:tcPr>
          <w:p w14:paraId="2CD20712"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126" w:type="pct"/>
            <w:shd w:val="clear" w:color="auto" w:fill="FFFF00"/>
            <w:vAlign w:val="center"/>
          </w:tcPr>
          <w:p w14:paraId="106611E9" w14:textId="77777777" w:rsidR="004614D9" w:rsidRPr="007F0275" w:rsidRDefault="004614D9" w:rsidP="00F401E6">
            <w:pPr>
              <w:spacing w:afterLines="20" w:after="48" w:line="240" w:lineRule="auto"/>
              <w:rPr>
                <w:rFonts w:ascii="Century Gothic" w:eastAsia="Calibri" w:hAnsi="Century Gothic" w:cs="Arial"/>
                <w:sz w:val="16"/>
                <w:szCs w:val="16"/>
              </w:rPr>
            </w:pPr>
          </w:p>
        </w:tc>
        <w:tc>
          <w:tcPr>
            <w:tcW w:w="3234" w:type="pct"/>
            <w:tcBorders>
              <w:right w:val="nil"/>
            </w:tcBorders>
            <w:shd w:val="clear" w:color="auto" w:fill="C2D69B" w:themeFill="accent3" w:themeFillTint="99"/>
            <w:vAlign w:val="center"/>
          </w:tcPr>
          <w:p w14:paraId="36C9DF5A" w14:textId="77777777" w:rsidR="004614D9" w:rsidRPr="007F0275" w:rsidRDefault="004614D9" w:rsidP="00F401E6">
            <w:pPr>
              <w:spacing w:afterLines="20" w:after="48" w:line="240" w:lineRule="auto"/>
              <w:rPr>
                <w:rFonts w:ascii="Century Gothic" w:eastAsia="Calibri" w:hAnsi="Century Gothic" w:cs="Arial"/>
                <w:color w:val="000000"/>
                <w:sz w:val="16"/>
                <w:szCs w:val="16"/>
              </w:rPr>
            </w:pPr>
            <w:r w:rsidRPr="007F0275">
              <w:rPr>
                <w:rFonts w:ascii="Century Gothic" w:eastAsia="Calibri" w:hAnsi="Century Gothic" w:cs="Arial"/>
                <w:sz w:val="16"/>
                <w:szCs w:val="16"/>
              </w:rPr>
              <w:t xml:space="preserve">Pollution of the atmosphere related to domestic, industrial and business activities in both the Region and adjacent areas. The contribution of gases such as carbon dioxide to climate change is not included as this is encompassed under threats such as sea temperature increase and ocean acidification. </w:t>
            </w:r>
          </w:p>
        </w:tc>
      </w:tr>
    </w:tbl>
    <w:p w14:paraId="24C46CEA" w14:textId="641489EE" w:rsidR="00EE3871" w:rsidRPr="000B7342" w:rsidRDefault="00EE3871" w:rsidP="00EE3871">
      <w:pPr>
        <w:keepNext/>
        <w:tabs>
          <w:tab w:val="left" w:pos="9498"/>
        </w:tabs>
        <w:spacing w:before="240" w:after="120" w:line="240" w:lineRule="auto"/>
        <w:outlineLvl w:val="1"/>
        <w:rPr>
          <w:rFonts w:ascii="Century Gothic" w:eastAsia="MS Mincho" w:hAnsi="Century Gothic"/>
          <w:color w:val="005782"/>
          <w:sz w:val="30"/>
          <w:szCs w:val="30"/>
          <w:lang w:eastAsia="en-AU"/>
        </w:rPr>
      </w:pPr>
      <w:bookmarkStart w:id="36" w:name="_Toc479686168"/>
      <w:bookmarkStart w:id="37" w:name="_Toc482006552"/>
      <w:bookmarkStart w:id="38" w:name="_Toc498695270"/>
      <w:r w:rsidRPr="000B7342">
        <w:rPr>
          <w:rFonts w:ascii="Century Gothic" w:eastAsia="MS Mincho" w:hAnsi="Century Gothic"/>
          <w:color w:val="005782"/>
          <w:sz w:val="30"/>
          <w:szCs w:val="30"/>
          <w:lang w:eastAsia="en-AU"/>
        </w:rPr>
        <w:t xml:space="preserve">Attachment </w:t>
      </w:r>
      <w:r w:rsidR="00DD6007">
        <w:rPr>
          <w:rFonts w:ascii="Century Gothic" w:eastAsia="MS Mincho" w:hAnsi="Century Gothic"/>
          <w:color w:val="005782"/>
          <w:sz w:val="30"/>
          <w:szCs w:val="30"/>
          <w:lang w:eastAsia="en-AU"/>
        </w:rPr>
        <w:t>4</w:t>
      </w:r>
      <w:r w:rsidRPr="000B7342">
        <w:rPr>
          <w:rFonts w:ascii="Century Gothic" w:eastAsia="MS Mincho" w:hAnsi="Century Gothic"/>
          <w:color w:val="005782"/>
          <w:sz w:val="30"/>
          <w:szCs w:val="30"/>
          <w:lang w:eastAsia="en-AU"/>
        </w:rPr>
        <w:t>: Examples of decision-making and actions to deliver net benefits at different scales</w:t>
      </w:r>
      <w:bookmarkEnd w:id="36"/>
      <w:bookmarkEnd w:id="37"/>
      <w:bookmarkEnd w:id="38"/>
      <w:r w:rsidRPr="000B7342">
        <w:rPr>
          <w:rFonts w:ascii="Century Gothic" w:eastAsia="MS Mincho" w:hAnsi="Century Gothic"/>
          <w:color w:val="005782"/>
          <w:sz w:val="30"/>
          <w:szCs w:val="30"/>
          <w:lang w:eastAsia="en-AU"/>
        </w:rPr>
        <w:t xml:space="preserve"> </w:t>
      </w:r>
    </w:p>
    <w:tbl>
      <w:tblPr>
        <w:tblW w:w="5000"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908"/>
        <w:gridCol w:w="6504"/>
        <w:gridCol w:w="2004"/>
      </w:tblGrid>
      <w:tr w:rsidR="00EE3871" w:rsidRPr="00AB5F81" w14:paraId="7110151E" w14:textId="77777777" w:rsidTr="00F401E6">
        <w:trPr>
          <w:tblHeader/>
        </w:trPr>
        <w:tc>
          <w:tcPr>
            <w:tcW w:w="916" w:type="pct"/>
            <w:tcBorders>
              <w:left w:val="nil"/>
            </w:tcBorders>
            <w:shd w:val="clear" w:color="auto" w:fill="7A93A2"/>
          </w:tcPr>
          <w:p w14:paraId="1E93031C" w14:textId="77777777" w:rsidR="00EE3871" w:rsidRPr="00AB5F81" w:rsidRDefault="00EE3871" w:rsidP="00F401E6">
            <w:pPr>
              <w:spacing w:before="40" w:afterLines="40" w:after="96" w:line="240" w:lineRule="auto"/>
              <w:rPr>
                <w:rFonts w:ascii="Century Gothic" w:hAnsi="Century Gothic" w:cs="Arial"/>
                <w:b/>
                <w:bCs/>
                <w:color w:val="FFFFFF"/>
                <w:sz w:val="21"/>
                <w:szCs w:val="21"/>
              </w:rPr>
            </w:pPr>
            <w:r w:rsidRPr="00AB5F81">
              <w:rPr>
                <w:rFonts w:ascii="Century Gothic" w:hAnsi="Century Gothic" w:cs="Arial"/>
                <w:b/>
                <w:bCs/>
                <w:color w:val="FFFFFF"/>
                <w:sz w:val="21"/>
                <w:szCs w:val="21"/>
              </w:rPr>
              <w:t>Scale of decision-making and implementation</w:t>
            </w:r>
          </w:p>
        </w:tc>
        <w:tc>
          <w:tcPr>
            <w:tcW w:w="3122" w:type="pct"/>
            <w:shd w:val="clear" w:color="auto" w:fill="7A93A2"/>
          </w:tcPr>
          <w:p w14:paraId="08EB0232" w14:textId="77777777" w:rsidR="00EE3871" w:rsidRPr="00AB5F81" w:rsidRDefault="00EE3871" w:rsidP="00F401E6">
            <w:pPr>
              <w:spacing w:before="40" w:afterLines="40" w:after="96" w:line="240" w:lineRule="auto"/>
              <w:rPr>
                <w:rFonts w:ascii="Century Gothic" w:hAnsi="Century Gothic" w:cs="Arial"/>
                <w:b/>
                <w:bCs/>
                <w:color w:val="FFFFFF"/>
                <w:sz w:val="21"/>
                <w:szCs w:val="21"/>
              </w:rPr>
            </w:pPr>
            <w:r w:rsidRPr="00AB5F81">
              <w:rPr>
                <w:rFonts w:ascii="Century Gothic" w:hAnsi="Century Gothic" w:cs="Arial"/>
                <w:b/>
                <w:bCs/>
                <w:color w:val="FFFFFF"/>
                <w:sz w:val="21"/>
                <w:szCs w:val="21"/>
              </w:rPr>
              <w:t xml:space="preserve">Consider . . . </w:t>
            </w:r>
          </w:p>
        </w:tc>
        <w:tc>
          <w:tcPr>
            <w:tcW w:w="962" w:type="pct"/>
            <w:tcBorders>
              <w:right w:val="nil"/>
            </w:tcBorders>
            <w:shd w:val="clear" w:color="auto" w:fill="7A93A2"/>
          </w:tcPr>
          <w:p w14:paraId="3ABFF468" w14:textId="77777777" w:rsidR="00EE3871" w:rsidRPr="00AB5F81" w:rsidRDefault="00EE3871" w:rsidP="00F401E6">
            <w:pPr>
              <w:spacing w:before="40" w:afterLines="40" w:after="96" w:line="240" w:lineRule="auto"/>
              <w:rPr>
                <w:rFonts w:ascii="Century Gothic" w:hAnsi="Century Gothic" w:cs="Arial"/>
                <w:b/>
                <w:bCs/>
                <w:color w:val="FFFFFF"/>
                <w:sz w:val="21"/>
                <w:szCs w:val="21"/>
              </w:rPr>
            </w:pPr>
            <w:r w:rsidRPr="00AB5F81">
              <w:rPr>
                <w:rFonts w:ascii="Century Gothic" w:hAnsi="Century Gothic" w:cs="Arial"/>
                <w:b/>
                <w:bCs/>
                <w:color w:val="FFFFFF"/>
                <w:sz w:val="21"/>
                <w:szCs w:val="21"/>
              </w:rPr>
              <w:t>Existing examples to facilitate the delivery of net benefits</w:t>
            </w:r>
          </w:p>
        </w:tc>
      </w:tr>
      <w:tr w:rsidR="00EE3871" w:rsidRPr="00AB5F81" w14:paraId="2CFEE2D8" w14:textId="77777777" w:rsidTr="00F401E6">
        <w:trPr>
          <w:trHeight w:val="602"/>
        </w:trPr>
        <w:tc>
          <w:tcPr>
            <w:tcW w:w="916" w:type="pct"/>
            <w:tcBorders>
              <w:top w:val="double" w:sz="4" w:space="0" w:color="FFFFFF"/>
              <w:left w:val="nil"/>
              <w:bottom w:val="double" w:sz="4" w:space="0" w:color="FFFFFF"/>
            </w:tcBorders>
            <w:shd w:val="clear" w:color="auto" w:fill="DAEEF3"/>
            <w:hideMark/>
          </w:tcPr>
          <w:p w14:paraId="110709DA" w14:textId="77777777" w:rsidR="00EE3871" w:rsidRPr="00AB5F81" w:rsidRDefault="00EE3871" w:rsidP="00F401E6">
            <w:pPr>
              <w:spacing w:before="40" w:afterLines="40" w:after="96" w:line="240" w:lineRule="auto"/>
              <w:rPr>
                <w:rFonts w:ascii="Century Gothic" w:hAnsi="Century Gothic" w:cs="Arial"/>
                <w:b/>
                <w:bCs/>
                <w:sz w:val="21"/>
                <w:szCs w:val="21"/>
              </w:rPr>
            </w:pPr>
            <w:r w:rsidRPr="00AB5F81">
              <w:rPr>
                <w:rFonts w:ascii="Century Gothic" w:hAnsi="Century Gothic" w:cs="Arial"/>
                <w:b/>
                <w:bCs/>
                <w:sz w:val="21"/>
                <w:szCs w:val="21"/>
              </w:rPr>
              <w:t>Strategic</w:t>
            </w:r>
          </w:p>
        </w:tc>
        <w:tc>
          <w:tcPr>
            <w:tcW w:w="3122" w:type="pct"/>
            <w:tcBorders>
              <w:top w:val="single" w:sz="8" w:space="0" w:color="4F81BD"/>
              <w:bottom w:val="single" w:sz="8" w:space="0" w:color="4F81BD"/>
            </w:tcBorders>
            <w:shd w:val="clear" w:color="auto" w:fill="DAEEF3"/>
          </w:tcPr>
          <w:p w14:paraId="56119DAD"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Values / desired outcomes</w:t>
            </w:r>
          </w:p>
          <w:p w14:paraId="7CDAD980" w14:textId="77777777" w:rsidR="00EE3871" w:rsidRPr="00AB5F81" w:rsidRDefault="00EE3871" w:rsidP="002824F3">
            <w:pPr>
              <w:numPr>
                <w:ilvl w:val="0"/>
                <w:numId w:val="8"/>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Refer to Attachment 4 for relevant values.</w:t>
            </w:r>
          </w:p>
          <w:p w14:paraId="72D6F3AA" w14:textId="77777777" w:rsidR="00EE3871" w:rsidRPr="00AB5F81" w:rsidRDefault="00EE3871" w:rsidP="002824F3">
            <w:pPr>
              <w:numPr>
                <w:ilvl w:val="0"/>
                <w:numId w:val="8"/>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Incorporate desired outcomes for values (refer Table 1)</w:t>
            </w:r>
          </w:p>
          <w:p w14:paraId="3B4EBDD0"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Cumulative impact / risk assessment</w:t>
            </w:r>
          </w:p>
          <w:p w14:paraId="56D4B48B" w14:textId="77777777" w:rsidR="00EE3871" w:rsidRPr="00AB5F81" w:rsidRDefault="00EE3871" w:rsidP="002824F3">
            <w:pPr>
              <w:numPr>
                <w:ilvl w:val="0"/>
                <w:numId w:val="8"/>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 xml:space="preserve">Management response is guided by assessment of cumulative effects on values (refer Attachment </w:t>
            </w:r>
            <w:r>
              <w:rPr>
                <w:rFonts w:ascii="Century Gothic" w:hAnsi="Century Gothic" w:cs="Arial"/>
                <w:color w:val="000000"/>
                <w:sz w:val="21"/>
                <w:szCs w:val="21"/>
              </w:rPr>
              <w:t>3</w:t>
            </w:r>
            <w:r w:rsidRPr="00AB5F81">
              <w:rPr>
                <w:rFonts w:ascii="Century Gothic" w:hAnsi="Century Gothic" w:cs="Arial"/>
                <w:color w:val="000000"/>
                <w:sz w:val="21"/>
                <w:szCs w:val="21"/>
              </w:rPr>
              <w:t>)</w:t>
            </w:r>
          </w:p>
          <w:p w14:paraId="391F2C7C" w14:textId="77777777" w:rsidR="00EE3871" w:rsidRPr="00AB5F81" w:rsidRDefault="00EE3871" w:rsidP="002824F3">
            <w:pPr>
              <w:numPr>
                <w:ilvl w:val="0"/>
                <w:numId w:val="8"/>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Consider vulnerability and resilience</w:t>
            </w:r>
          </w:p>
          <w:p w14:paraId="7BFA71C7"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Positive change to values</w:t>
            </w:r>
          </w:p>
          <w:p w14:paraId="51EBCC3D" w14:textId="77777777" w:rsidR="00EE3871" w:rsidRPr="00AB5F81" w:rsidRDefault="00EE3871" w:rsidP="002824F3">
            <w:pPr>
              <w:numPr>
                <w:ilvl w:val="0"/>
                <w:numId w:val="10"/>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Identify the likely positive outcome for condition and trend of values and environmental processes (refer to ‘</w:t>
            </w:r>
            <w:r w:rsidRPr="00AB5F81">
              <w:rPr>
                <w:rFonts w:ascii="Century Gothic" w:hAnsi="Century Gothic" w:cs="Arial"/>
                <w:i/>
                <w:color w:val="000000"/>
                <w:sz w:val="21"/>
                <w:szCs w:val="21"/>
              </w:rPr>
              <w:t>Steps in applying this policy</w:t>
            </w:r>
            <w:r w:rsidRPr="00AB5F81">
              <w:rPr>
                <w:rFonts w:ascii="Century Gothic" w:hAnsi="Century Gothic" w:cs="Arial"/>
                <w:color w:val="000000"/>
                <w:sz w:val="21"/>
                <w:szCs w:val="21"/>
              </w:rPr>
              <w:t>’)</w:t>
            </w:r>
          </w:p>
          <w:p w14:paraId="5E071E32"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Scale</w:t>
            </w:r>
          </w:p>
          <w:p w14:paraId="521E3C6E" w14:textId="77777777" w:rsidR="00EE3871" w:rsidRPr="00AB5F81" w:rsidRDefault="00EE3871" w:rsidP="002824F3">
            <w:pPr>
              <w:numPr>
                <w:ilvl w:val="0"/>
                <w:numId w:val="8"/>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Consider management options that can be applied at different landscape scales relevant to the values and the drivers, pressures, state, impact and response framework for linkages between drivers, pressures and impacts on values</w:t>
            </w:r>
          </w:p>
          <w:p w14:paraId="6D0120C0"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Strategic, innovative, coordinated and collaborative</w:t>
            </w:r>
          </w:p>
          <w:p w14:paraId="5F5248F4" w14:textId="77777777" w:rsidR="00EE3871" w:rsidRPr="00AB5F81" w:rsidRDefault="00EE3871" w:rsidP="002824F3">
            <w:pPr>
              <w:numPr>
                <w:ilvl w:val="0"/>
                <w:numId w:val="8"/>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 xml:space="preserve">Consider options that can help extend the delivery of improvement actions and assist sharing of information and targeting delivery actions </w:t>
            </w:r>
          </w:p>
        </w:tc>
        <w:tc>
          <w:tcPr>
            <w:tcW w:w="962" w:type="pct"/>
            <w:tcBorders>
              <w:top w:val="double" w:sz="4" w:space="0" w:color="FFFFFF"/>
              <w:bottom w:val="double" w:sz="4" w:space="0" w:color="FFFFFF"/>
              <w:right w:val="nil"/>
            </w:tcBorders>
            <w:shd w:val="clear" w:color="auto" w:fill="DAEEF3"/>
          </w:tcPr>
          <w:p w14:paraId="72C5A55C"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Reef 2050 Plan</w:t>
            </w:r>
          </w:p>
          <w:p w14:paraId="2365A9C4" w14:textId="77777777" w:rsidR="00EE3871" w:rsidRPr="00AB5F81" w:rsidRDefault="00EE3871" w:rsidP="00F401E6">
            <w:pPr>
              <w:spacing w:before="40" w:afterLines="40" w:after="96" w:line="240" w:lineRule="auto"/>
              <w:rPr>
                <w:rFonts w:ascii="Century Gothic" w:hAnsi="Century Gothic" w:cs="Arial"/>
                <w:color w:val="000000"/>
                <w:sz w:val="21"/>
                <w:szCs w:val="21"/>
              </w:rPr>
            </w:pPr>
          </w:p>
          <w:p w14:paraId="0E2E9B0C"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Great Barrier Reef Strategic Assessment Program Report</w:t>
            </w:r>
          </w:p>
        </w:tc>
      </w:tr>
      <w:tr w:rsidR="00EE3871" w:rsidRPr="00AB5F81" w14:paraId="580734A3" w14:textId="77777777" w:rsidTr="00F401E6">
        <w:trPr>
          <w:trHeight w:val="304"/>
        </w:trPr>
        <w:tc>
          <w:tcPr>
            <w:tcW w:w="916" w:type="pct"/>
            <w:tcBorders>
              <w:left w:val="nil"/>
            </w:tcBorders>
            <w:shd w:val="clear" w:color="auto" w:fill="DAEEF3"/>
            <w:hideMark/>
          </w:tcPr>
          <w:p w14:paraId="495136E2" w14:textId="77777777" w:rsidR="00EE3871" w:rsidRPr="00AB5F81" w:rsidRDefault="00EE3871" w:rsidP="00F401E6">
            <w:pPr>
              <w:spacing w:before="40" w:afterLines="40" w:after="96" w:line="240" w:lineRule="auto"/>
              <w:rPr>
                <w:rFonts w:ascii="Century Gothic" w:hAnsi="Century Gothic" w:cs="Arial"/>
                <w:b/>
                <w:bCs/>
                <w:sz w:val="21"/>
                <w:szCs w:val="21"/>
              </w:rPr>
            </w:pPr>
            <w:r w:rsidRPr="00AB5F81">
              <w:rPr>
                <w:rFonts w:ascii="Century Gothic" w:hAnsi="Century Gothic" w:cs="Arial"/>
                <w:b/>
                <w:bCs/>
                <w:sz w:val="21"/>
                <w:szCs w:val="21"/>
              </w:rPr>
              <w:t xml:space="preserve">Tactical </w:t>
            </w:r>
          </w:p>
          <w:p w14:paraId="4BB361B4" w14:textId="77777777" w:rsidR="00EE3871" w:rsidRPr="00AB5F81" w:rsidRDefault="00EE3871" w:rsidP="00F401E6">
            <w:pPr>
              <w:spacing w:before="40" w:afterLines="40" w:after="96" w:line="240" w:lineRule="auto"/>
              <w:rPr>
                <w:rFonts w:ascii="Century Gothic" w:hAnsi="Century Gothic" w:cs="Arial"/>
                <w:b/>
                <w:bCs/>
                <w:sz w:val="21"/>
                <w:szCs w:val="21"/>
              </w:rPr>
            </w:pPr>
          </w:p>
          <w:p w14:paraId="3BB81BEB" w14:textId="77777777" w:rsidR="00EE3871" w:rsidRPr="00AB5F81" w:rsidRDefault="00EE3871" w:rsidP="00F401E6">
            <w:pPr>
              <w:spacing w:before="40" w:afterLines="40" w:after="96" w:line="240" w:lineRule="auto"/>
              <w:rPr>
                <w:rFonts w:ascii="Century Gothic" w:hAnsi="Century Gothic" w:cs="Arial"/>
                <w:b/>
                <w:bCs/>
                <w:i/>
                <w:sz w:val="21"/>
                <w:szCs w:val="21"/>
              </w:rPr>
            </w:pPr>
            <w:r w:rsidRPr="00AB5F81">
              <w:rPr>
                <w:rFonts w:ascii="Century Gothic" w:hAnsi="Century Gothic" w:cs="Arial"/>
                <w:b/>
                <w:bCs/>
                <w:i/>
                <w:sz w:val="21"/>
                <w:szCs w:val="21"/>
              </w:rPr>
              <w:t>Making plans / developing policies and guidelines</w:t>
            </w:r>
          </w:p>
        </w:tc>
        <w:tc>
          <w:tcPr>
            <w:tcW w:w="3122" w:type="pct"/>
            <w:shd w:val="clear" w:color="auto" w:fill="DAEEF3"/>
          </w:tcPr>
          <w:p w14:paraId="2113E4EF"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Values / desired outcomes</w:t>
            </w:r>
          </w:p>
          <w:p w14:paraId="13426125"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 xml:space="preserve">Plans, guidelines and policies consider the values and environmental processes (refer Attachment </w:t>
            </w:r>
            <w:r>
              <w:rPr>
                <w:rFonts w:ascii="Century Gothic" w:hAnsi="Century Gothic" w:cs="Arial"/>
                <w:color w:val="000000"/>
                <w:sz w:val="21"/>
                <w:szCs w:val="21"/>
              </w:rPr>
              <w:t>3</w:t>
            </w:r>
            <w:r w:rsidRPr="00AB5F81">
              <w:rPr>
                <w:rFonts w:ascii="Century Gothic" w:hAnsi="Century Gothic" w:cs="Arial"/>
                <w:color w:val="000000"/>
                <w:sz w:val="21"/>
                <w:szCs w:val="21"/>
              </w:rPr>
              <w:t xml:space="preserve">) and desired outcomes in Table 1 </w:t>
            </w:r>
          </w:p>
          <w:p w14:paraId="74958462"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Cumulative impact / risk assessment</w:t>
            </w:r>
          </w:p>
          <w:p w14:paraId="2704896E"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Risk assessment considers cumulative impacts, vulnerability and resilience</w:t>
            </w:r>
          </w:p>
          <w:p w14:paraId="7419151A" w14:textId="0738B9B2"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Options to avoid</w:t>
            </w:r>
            <w:r w:rsidR="00B471B0">
              <w:rPr>
                <w:rFonts w:ascii="Century Gothic" w:hAnsi="Century Gothic" w:cs="Arial"/>
                <w:color w:val="000000"/>
                <w:sz w:val="21"/>
                <w:szCs w:val="21"/>
              </w:rPr>
              <w:t xml:space="preserve"> and</w:t>
            </w:r>
            <w:r w:rsidRPr="00AB5F81">
              <w:rPr>
                <w:rFonts w:ascii="Century Gothic" w:hAnsi="Century Gothic" w:cs="Arial"/>
                <w:color w:val="000000"/>
                <w:sz w:val="21"/>
                <w:szCs w:val="21"/>
              </w:rPr>
              <w:t xml:space="preserve"> mitigate impacts considered</w:t>
            </w:r>
          </w:p>
          <w:p w14:paraId="014B85FA"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Positive change to values</w:t>
            </w:r>
          </w:p>
          <w:p w14:paraId="495F814A" w14:textId="77777777" w:rsidR="00EE3871" w:rsidRPr="00AB5F81" w:rsidRDefault="00EE3871" w:rsidP="002824F3">
            <w:pPr>
              <w:numPr>
                <w:ilvl w:val="0"/>
                <w:numId w:val="10"/>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Identify the likely positive outcome for condition and trend of values and environmental processes (refer to ‘</w:t>
            </w:r>
            <w:r w:rsidRPr="00AB5F81">
              <w:rPr>
                <w:rFonts w:ascii="Century Gothic" w:hAnsi="Century Gothic" w:cs="Arial"/>
                <w:i/>
                <w:color w:val="000000"/>
                <w:sz w:val="21"/>
                <w:szCs w:val="21"/>
              </w:rPr>
              <w:t>Steps in applying this policy</w:t>
            </w:r>
            <w:r w:rsidRPr="00AB5F81">
              <w:rPr>
                <w:rFonts w:ascii="Century Gothic" w:hAnsi="Century Gothic" w:cs="Arial"/>
                <w:color w:val="000000"/>
                <w:sz w:val="21"/>
                <w:szCs w:val="21"/>
              </w:rPr>
              <w:t xml:space="preserve">’) </w:t>
            </w:r>
          </w:p>
          <w:p w14:paraId="6FEFD9EF"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Scale</w:t>
            </w:r>
          </w:p>
          <w:p w14:paraId="5F889A43"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 xml:space="preserve">Does the scope account for the scale of the relevant values and pressures and impacts affecting them (are approvals required, risk assessed and feasible, supported by research) </w:t>
            </w:r>
          </w:p>
          <w:p w14:paraId="1692E0AC"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Plan for actions that recognise linkages across bio-cultural, land and seascape boundaries to encompass zone of influence</w:t>
            </w:r>
          </w:p>
          <w:p w14:paraId="1BC1E248"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Strategic and innovative</w:t>
            </w:r>
          </w:p>
          <w:p w14:paraId="781295AE"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Provide management options and approaches for delivering net benefit outcomes</w:t>
            </w:r>
          </w:p>
          <w:p w14:paraId="7C0536E2"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 xml:space="preserve">Response developed to most effectively respond to drivers, pressures, state and impacts on values, and guide operational response to improve condition and trend (Attachment </w:t>
            </w:r>
            <w:r>
              <w:rPr>
                <w:rFonts w:ascii="Century Gothic" w:hAnsi="Century Gothic" w:cs="Arial"/>
                <w:color w:val="000000"/>
                <w:sz w:val="21"/>
                <w:szCs w:val="21"/>
              </w:rPr>
              <w:t>3</w:t>
            </w:r>
            <w:r w:rsidRPr="00AB5F81">
              <w:rPr>
                <w:rFonts w:ascii="Century Gothic" w:hAnsi="Century Gothic" w:cs="Arial"/>
                <w:color w:val="000000"/>
                <w:sz w:val="21"/>
                <w:szCs w:val="21"/>
              </w:rPr>
              <w:t>)</w:t>
            </w:r>
          </w:p>
          <w:p w14:paraId="6F1773E9"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 xml:space="preserve">Allow for innovative approaches to delivering improvement in condition and trend. </w:t>
            </w:r>
          </w:p>
          <w:p w14:paraId="71C69C91"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Coordinated and collaborative</w:t>
            </w:r>
          </w:p>
          <w:p w14:paraId="6B71484E"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Include opportunities for collaborative approaches to achieving desired outcomes (Table 1)</w:t>
            </w:r>
          </w:p>
        </w:tc>
        <w:tc>
          <w:tcPr>
            <w:tcW w:w="962" w:type="pct"/>
            <w:tcBorders>
              <w:right w:val="nil"/>
            </w:tcBorders>
            <w:shd w:val="clear" w:color="auto" w:fill="DAEEF3"/>
            <w:hideMark/>
          </w:tcPr>
          <w:p w14:paraId="73EFCC3F"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Developing plans of management and land use plans</w:t>
            </w:r>
          </w:p>
          <w:p w14:paraId="517B8D17" w14:textId="77777777" w:rsidR="00EE3871" w:rsidRPr="00AB5F81" w:rsidRDefault="00EE3871" w:rsidP="00F401E6">
            <w:pPr>
              <w:spacing w:before="40" w:afterLines="40" w:after="96" w:line="240" w:lineRule="auto"/>
              <w:rPr>
                <w:rFonts w:ascii="Century Gothic" w:hAnsi="Century Gothic" w:cs="Arial"/>
                <w:color w:val="000000"/>
                <w:sz w:val="21"/>
                <w:szCs w:val="21"/>
              </w:rPr>
            </w:pPr>
          </w:p>
          <w:p w14:paraId="0BE07D1B"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 xml:space="preserve">Traditional Use of Marine Resources Agreement </w:t>
            </w:r>
          </w:p>
          <w:p w14:paraId="3E2C2ECE" w14:textId="77777777" w:rsidR="00EE3871" w:rsidRPr="00AB5F81" w:rsidRDefault="00EE3871" w:rsidP="00F401E6">
            <w:pPr>
              <w:spacing w:before="40" w:afterLines="40" w:after="96" w:line="240" w:lineRule="auto"/>
              <w:rPr>
                <w:rFonts w:ascii="Century Gothic" w:hAnsi="Century Gothic" w:cs="Arial"/>
                <w:color w:val="000000"/>
                <w:sz w:val="21"/>
                <w:szCs w:val="21"/>
              </w:rPr>
            </w:pPr>
          </w:p>
          <w:p w14:paraId="400C5EF1"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 xml:space="preserve">Developing Strategic Offset Corridors </w:t>
            </w:r>
          </w:p>
          <w:p w14:paraId="35A30FAE" w14:textId="77777777" w:rsidR="00EE3871" w:rsidRPr="00AB5F81" w:rsidRDefault="00EE3871" w:rsidP="00F401E6">
            <w:pPr>
              <w:spacing w:before="40" w:afterLines="40" w:after="96" w:line="240" w:lineRule="auto"/>
              <w:rPr>
                <w:rFonts w:ascii="Century Gothic" w:hAnsi="Century Gothic" w:cs="Arial"/>
                <w:color w:val="000000"/>
                <w:sz w:val="21"/>
                <w:szCs w:val="21"/>
              </w:rPr>
            </w:pPr>
          </w:p>
          <w:p w14:paraId="4B9D4EAB"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Direct Benefit Management Plans</w:t>
            </w:r>
          </w:p>
          <w:p w14:paraId="6CDFC265" w14:textId="77777777" w:rsidR="00EE3871" w:rsidRPr="00AB5F81" w:rsidRDefault="00EE3871" w:rsidP="00F401E6">
            <w:pPr>
              <w:spacing w:before="40" w:afterLines="40" w:after="96" w:line="240" w:lineRule="auto"/>
              <w:rPr>
                <w:rFonts w:ascii="Century Gothic" w:hAnsi="Century Gothic" w:cs="Arial"/>
                <w:color w:val="000000"/>
                <w:sz w:val="21"/>
                <w:szCs w:val="21"/>
              </w:rPr>
            </w:pPr>
          </w:p>
          <w:p w14:paraId="5F319972"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Strategic investment opportunities</w:t>
            </w:r>
          </w:p>
          <w:p w14:paraId="0CD894E4" w14:textId="77777777" w:rsidR="00EE3871" w:rsidRPr="00AB5F81" w:rsidRDefault="00EE3871" w:rsidP="00F401E6">
            <w:pPr>
              <w:spacing w:before="40" w:afterLines="40" w:after="96" w:line="240" w:lineRule="auto"/>
              <w:rPr>
                <w:rFonts w:ascii="Century Gothic" w:hAnsi="Century Gothic" w:cs="Arial"/>
                <w:color w:val="000000"/>
                <w:sz w:val="21"/>
                <w:szCs w:val="21"/>
              </w:rPr>
            </w:pPr>
          </w:p>
          <w:p w14:paraId="6BD4A693"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Water Quality Improvement Plans</w:t>
            </w:r>
          </w:p>
        </w:tc>
      </w:tr>
      <w:tr w:rsidR="00EE3871" w:rsidRPr="00AB5F81" w14:paraId="4861875B" w14:textId="77777777" w:rsidTr="00F401E6">
        <w:trPr>
          <w:trHeight w:val="397"/>
        </w:trPr>
        <w:tc>
          <w:tcPr>
            <w:tcW w:w="916" w:type="pct"/>
            <w:tcBorders>
              <w:top w:val="double" w:sz="4" w:space="0" w:color="FFFFFF"/>
              <w:left w:val="nil"/>
              <w:bottom w:val="single" w:sz="8" w:space="0" w:color="4F81BD"/>
            </w:tcBorders>
            <w:shd w:val="clear" w:color="auto" w:fill="DAEEF3"/>
            <w:hideMark/>
          </w:tcPr>
          <w:p w14:paraId="277B25F6" w14:textId="77777777" w:rsidR="00EE3871" w:rsidRPr="00AB5F81" w:rsidRDefault="00EE3871" w:rsidP="00F401E6">
            <w:pPr>
              <w:spacing w:before="40" w:afterLines="40" w:after="96" w:line="240" w:lineRule="auto"/>
              <w:rPr>
                <w:rFonts w:ascii="Century Gothic" w:hAnsi="Century Gothic" w:cs="Arial"/>
                <w:b/>
                <w:bCs/>
                <w:sz w:val="21"/>
                <w:szCs w:val="21"/>
              </w:rPr>
            </w:pPr>
            <w:r w:rsidRPr="00AB5F81">
              <w:rPr>
                <w:rFonts w:ascii="Century Gothic" w:hAnsi="Century Gothic" w:cs="Arial"/>
                <w:b/>
                <w:bCs/>
                <w:sz w:val="21"/>
                <w:szCs w:val="21"/>
              </w:rPr>
              <w:t>Operational</w:t>
            </w:r>
          </w:p>
          <w:p w14:paraId="3A6C128D" w14:textId="77777777" w:rsidR="00EE3871" w:rsidRPr="00AB5F81" w:rsidRDefault="00EE3871" w:rsidP="00F401E6">
            <w:pPr>
              <w:spacing w:before="40" w:afterLines="40" w:after="96" w:line="240" w:lineRule="auto"/>
              <w:rPr>
                <w:rFonts w:ascii="Century Gothic" w:hAnsi="Century Gothic" w:cs="Arial"/>
                <w:b/>
                <w:bCs/>
                <w:sz w:val="21"/>
                <w:szCs w:val="21"/>
              </w:rPr>
            </w:pPr>
          </w:p>
          <w:p w14:paraId="5F10904D" w14:textId="77777777" w:rsidR="00EE3871" w:rsidRPr="00AB5F81" w:rsidRDefault="00EE3871" w:rsidP="00F401E6">
            <w:pPr>
              <w:spacing w:before="40" w:afterLines="40" w:after="96" w:line="240" w:lineRule="auto"/>
              <w:rPr>
                <w:rFonts w:ascii="Century Gothic" w:hAnsi="Century Gothic" w:cs="Arial"/>
                <w:b/>
                <w:bCs/>
                <w:i/>
                <w:sz w:val="21"/>
                <w:szCs w:val="21"/>
              </w:rPr>
            </w:pPr>
            <w:r w:rsidRPr="00AB5F81">
              <w:rPr>
                <w:rFonts w:ascii="Century Gothic" w:hAnsi="Century Gothic" w:cs="Arial"/>
                <w:b/>
                <w:bCs/>
                <w:i/>
                <w:sz w:val="21"/>
                <w:szCs w:val="21"/>
              </w:rPr>
              <w:t xml:space="preserve">Making decisions / undertaking actions </w:t>
            </w:r>
          </w:p>
        </w:tc>
        <w:tc>
          <w:tcPr>
            <w:tcW w:w="3122" w:type="pct"/>
            <w:tcBorders>
              <w:top w:val="single" w:sz="8" w:space="0" w:color="4F81BD"/>
              <w:bottom w:val="single" w:sz="8" w:space="0" w:color="4F81BD"/>
            </w:tcBorders>
            <w:shd w:val="clear" w:color="auto" w:fill="DAEEF3"/>
          </w:tcPr>
          <w:p w14:paraId="197CB517"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Values / desired outcomes</w:t>
            </w:r>
          </w:p>
          <w:p w14:paraId="603BE209"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 xml:space="preserve">Relevant to values and environmental processes (refer Attachment </w:t>
            </w:r>
            <w:r>
              <w:rPr>
                <w:rFonts w:ascii="Century Gothic" w:hAnsi="Century Gothic" w:cs="Arial"/>
                <w:color w:val="000000"/>
                <w:sz w:val="21"/>
                <w:szCs w:val="21"/>
              </w:rPr>
              <w:t>3</w:t>
            </w:r>
            <w:r w:rsidRPr="00AB5F81">
              <w:rPr>
                <w:rFonts w:ascii="Century Gothic" w:hAnsi="Century Gothic" w:cs="Arial"/>
                <w:color w:val="000000"/>
                <w:sz w:val="21"/>
                <w:szCs w:val="21"/>
              </w:rPr>
              <w:t xml:space="preserve">) and desired outcomes in Table 1 </w:t>
            </w:r>
          </w:p>
          <w:p w14:paraId="745B5353"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 xml:space="preserve">Identify condition and trend of locally significant values; consider locally relevant health baselines and desired outcomes for values (consistent with Attachment </w:t>
            </w:r>
            <w:r>
              <w:rPr>
                <w:rFonts w:ascii="Century Gothic" w:hAnsi="Century Gothic" w:cs="Arial"/>
                <w:color w:val="000000"/>
                <w:sz w:val="21"/>
                <w:szCs w:val="21"/>
              </w:rPr>
              <w:t>3</w:t>
            </w:r>
            <w:r w:rsidRPr="00AB5F81">
              <w:rPr>
                <w:rFonts w:ascii="Century Gothic" w:hAnsi="Century Gothic" w:cs="Arial"/>
                <w:color w:val="000000"/>
                <w:sz w:val="21"/>
                <w:szCs w:val="21"/>
              </w:rPr>
              <w:t xml:space="preserve"> and Table 1).</w:t>
            </w:r>
          </w:p>
          <w:p w14:paraId="6E98921B"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Cumulative impact / risk assessment</w:t>
            </w:r>
          </w:p>
          <w:p w14:paraId="6E2A18DB"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Risk assessment conducted, contextualised by cumulative impact assessment</w:t>
            </w:r>
          </w:p>
          <w:p w14:paraId="60087DEC" w14:textId="266FCDE1" w:rsidR="00EE3871" w:rsidRPr="00AB5F81" w:rsidRDefault="00B471B0" w:rsidP="002824F3">
            <w:pPr>
              <w:numPr>
                <w:ilvl w:val="0"/>
                <w:numId w:val="9"/>
              </w:numPr>
              <w:spacing w:before="40" w:afterLines="40" w:after="96" w:line="240" w:lineRule="auto"/>
              <w:contextualSpacing/>
              <w:rPr>
                <w:rFonts w:ascii="Century Gothic" w:hAnsi="Century Gothic" w:cs="Arial"/>
                <w:color w:val="000000"/>
                <w:sz w:val="21"/>
                <w:szCs w:val="21"/>
              </w:rPr>
            </w:pPr>
            <w:r>
              <w:rPr>
                <w:rFonts w:ascii="Century Gothic" w:hAnsi="Century Gothic" w:cs="Arial"/>
                <w:color w:val="000000"/>
                <w:sz w:val="21"/>
                <w:szCs w:val="21"/>
              </w:rPr>
              <w:t>Options to avoid and</w:t>
            </w:r>
            <w:r w:rsidR="00EE3871" w:rsidRPr="00AB5F81">
              <w:rPr>
                <w:rFonts w:ascii="Century Gothic" w:hAnsi="Century Gothic" w:cs="Arial"/>
                <w:color w:val="000000"/>
                <w:sz w:val="21"/>
                <w:szCs w:val="21"/>
              </w:rPr>
              <w:t xml:space="preserve"> mitigate impacts considered</w:t>
            </w:r>
          </w:p>
          <w:p w14:paraId="40D3A405"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Positive change to values</w:t>
            </w:r>
          </w:p>
          <w:p w14:paraId="12483321"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 xml:space="preserve">Actions contribute to achieving the desired outcomes for values (refer Attachment </w:t>
            </w:r>
            <w:r>
              <w:rPr>
                <w:rFonts w:ascii="Century Gothic" w:hAnsi="Century Gothic" w:cs="Arial"/>
                <w:color w:val="000000"/>
                <w:sz w:val="21"/>
                <w:szCs w:val="21"/>
              </w:rPr>
              <w:t>3</w:t>
            </w:r>
            <w:r w:rsidRPr="00AB5F81">
              <w:rPr>
                <w:rFonts w:ascii="Century Gothic" w:hAnsi="Century Gothic" w:cs="Arial"/>
                <w:color w:val="000000"/>
                <w:sz w:val="21"/>
                <w:szCs w:val="21"/>
              </w:rPr>
              <w:t>, Table 1).</w:t>
            </w:r>
          </w:p>
          <w:p w14:paraId="76DE2E42"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Scale</w:t>
            </w:r>
          </w:p>
          <w:p w14:paraId="44A19FCC" w14:textId="500274E8"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 xml:space="preserve">Implementation is at a scale to effectively improve the condition and trend of relevant Great Barrier Reef values </w:t>
            </w:r>
          </w:p>
          <w:p w14:paraId="077C3ED6"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Strategic and innovative</w:t>
            </w:r>
          </w:p>
          <w:p w14:paraId="44835688"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Implementation is consistent / integrated with strategic and tactical response</w:t>
            </w:r>
          </w:p>
          <w:p w14:paraId="7D9B817C" w14:textId="77777777"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Coordinated and collaborative</w:t>
            </w:r>
          </w:p>
          <w:p w14:paraId="51C36955" w14:textId="77777777" w:rsidR="00EE3871" w:rsidRPr="00AB5F81" w:rsidRDefault="00EE3871" w:rsidP="002824F3">
            <w:pPr>
              <w:numPr>
                <w:ilvl w:val="0"/>
                <w:numId w:val="9"/>
              </w:numPr>
              <w:spacing w:before="40" w:afterLines="40" w:after="96" w:line="240" w:lineRule="auto"/>
              <w:contextualSpacing/>
              <w:rPr>
                <w:rFonts w:ascii="Century Gothic" w:hAnsi="Century Gothic" w:cs="Arial"/>
                <w:color w:val="000000"/>
                <w:sz w:val="21"/>
                <w:szCs w:val="21"/>
              </w:rPr>
            </w:pPr>
            <w:r w:rsidRPr="00AB5F81">
              <w:rPr>
                <w:rFonts w:ascii="Century Gothic" w:hAnsi="Century Gothic" w:cs="Arial"/>
                <w:color w:val="000000"/>
                <w:sz w:val="21"/>
                <w:szCs w:val="21"/>
              </w:rPr>
              <w:t>Contributes to and supports collaborative on-ground efforts</w:t>
            </w:r>
          </w:p>
        </w:tc>
        <w:tc>
          <w:tcPr>
            <w:tcW w:w="962" w:type="pct"/>
            <w:tcBorders>
              <w:top w:val="double" w:sz="4" w:space="0" w:color="FFFFFF"/>
              <w:bottom w:val="single" w:sz="8" w:space="0" w:color="4F81BD"/>
              <w:right w:val="nil"/>
            </w:tcBorders>
            <w:shd w:val="clear" w:color="auto" w:fill="DAEEF3"/>
            <w:hideMark/>
          </w:tcPr>
          <w:p w14:paraId="50ACC250" w14:textId="1466D4D0"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Activities through the Joint Field Management Program</w:t>
            </w:r>
          </w:p>
          <w:p w14:paraId="0EA74823" w14:textId="5DA5F82B" w:rsidR="00EE3871" w:rsidRPr="00AB5F81" w:rsidRDefault="00EE3871" w:rsidP="00F401E6">
            <w:pPr>
              <w:spacing w:before="40" w:afterLines="40" w:after="96" w:line="240" w:lineRule="auto"/>
              <w:rPr>
                <w:rFonts w:ascii="Century Gothic" w:hAnsi="Century Gothic" w:cs="Arial"/>
                <w:color w:val="000000"/>
                <w:sz w:val="21"/>
                <w:szCs w:val="21"/>
              </w:rPr>
            </w:pPr>
          </w:p>
          <w:p w14:paraId="42872EB9" w14:textId="1CD68406"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Reef Guardian Stewardship Program</w:t>
            </w:r>
          </w:p>
          <w:p w14:paraId="57183809" w14:textId="74A5EF5F" w:rsidR="00EE3871" w:rsidRPr="00AB5F81" w:rsidRDefault="00EE3871" w:rsidP="00F401E6">
            <w:pPr>
              <w:spacing w:before="40" w:afterLines="40" w:after="96" w:line="240" w:lineRule="auto"/>
              <w:rPr>
                <w:rFonts w:ascii="Century Gothic" w:hAnsi="Century Gothic" w:cs="Arial"/>
                <w:color w:val="000000"/>
                <w:sz w:val="21"/>
                <w:szCs w:val="21"/>
              </w:rPr>
            </w:pPr>
          </w:p>
          <w:p w14:paraId="572AA063" w14:textId="11CA27BC"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 xml:space="preserve">Ecotourism certification </w:t>
            </w:r>
          </w:p>
          <w:p w14:paraId="1957DE1E" w14:textId="77777777" w:rsidR="00EE3871" w:rsidRPr="00AB5F81" w:rsidRDefault="00EE3871" w:rsidP="00F401E6">
            <w:pPr>
              <w:spacing w:before="40" w:afterLines="40" w:after="96" w:line="240" w:lineRule="auto"/>
              <w:rPr>
                <w:rFonts w:ascii="Century Gothic" w:hAnsi="Century Gothic" w:cs="Arial"/>
                <w:color w:val="000000"/>
                <w:sz w:val="21"/>
                <w:szCs w:val="21"/>
              </w:rPr>
            </w:pPr>
          </w:p>
          <w:p w14:paraId="5AF0EACE" w14:textId="745BAD3B" w:rsidR="00EE3871" w:rsidRPr="00AB5F81" w:rsidRDefault="00EE3871" w:rsidP="00F401E6">
            <w:pPr>
              <w:spacing w:before="40" w:afterLines="40" w:after="96" w:line="240" w:lineRule="auto"/>
              <w:rPr>
                <w:rFonts w:ascii="Century Gothic" w:hAnsi="Century Gothic" w:cs="Arial"/>
                <w:color w:val="000000"/>
                <w:sz w:val="21"/>
                <w:szCs w:val="21"/>
              </w:rPr>
            </w:pPr>
            <w:r w:rsidRPr="00AB5F81">
              <w:rPr>
                <w:rFonts w:ascii="Century Gothic" w:hAnsi="Century Gothic" w:cs="Arial"/>
                <w:color w:val="000000"/>
                <w:sz w:val="21"/>
                <w:szCs w:val="21"/>
              </w:rPr>
              <w:t>Partnerships with the tourism industry for control of crown- of-thorns starfish</w:t>
            </w:r>
          </w:p>
          <w:p w14:paraId="676CCCBB" w14:textId="77777777" w:rsidR="00EE3871" w:rsidRPr="00AB5F81" w:rsidRDefault="00EE3871" w:rsidP="00F401E6">
            <w:pPr>
              <w:spacing w:before="40" w:afterLines="40" w:after="96" w:line="240" w:lineRule="auto"/>
              <w:rPr>
                <w:rFonts w:ascii="Century Gothic" w:hAnsi="Century Gothic" w:cs="Arial"/>
                <w:color w:val="000000"/>
                <w:sz w:val="21"/>
                <w:szCs w:val="21"/>
              </w:rPr>
            </w:pPr>
          </w:p>
          <w:p w14:paraId="53F7115A" w14:textId="67C7D13B" w:rsidR="00EE3871" w:rsidRPr="00CF1968" w:rsidRDefault="00EE3871" w:rsidP="00F401E6">
            <w:pPr>
              <w:spacing w:before="40" w:afterLines="40" w:after="96" w:line="240" w:lineRule="auto"/>
              <w:rPr>
                <w:rFonts w:ascii="Century Gothic" w:hAnsi="Century Gothic" w:cs="Arial"/>
                <w:strike/>
                <w:color w:val="000000"/>
                <w:sz w:val="21"/>
                <w:szCs w:val="21"/>
              </w:rPr>
            </w:pPr>
          </w:p>
        </w:tc>
      </w:tr>
    </w:tbl>
    <w:p w14:paraId="609289D8" w14:textId="1198D8AC" w:rsidR="00EE3871" w:rsidRDefault="00EE3871" w:rsidP="00EE3871">
      <w:pPr>
        <w:spacing w:after="0" w:line="240" w:lineRule="auto"/>
        <w:rPr>
          <w:rFonts w:ascii="Century Gothic" w:eastAsia="MS Mincho" w:hAnsi="Century Gothic"/>
          <w:color w:val="000000"/>
          <w:sz w:val="20"/>
          <w:szCs w:val="20"/>
          <w:lang w:eastAsia="en-AU"/>
        </w:rPr>
      </w:pPr>
    </w:p>
    <w:p w14:paraId="70BF10DD" w14:textId="77777777" w:rsidR="00EE3871" w:rsidRDefault="00EE3871" w:rsidP="00EE3871">
      <w:pPr>
        <w:spacing w:after="0" w:line="240" w:lineRule="auto"/>
        <w:rPr>
          <w:rFonts w:ascii="Century Gothic" w:eastAsia="MS Mincho" w:hAnsi="Century Gothic"/>
          <w:color w:val="000000"/>
          <w:sz w:val="20"/>
          <w:szCs w:val="20"/>
          <w:lang w:eastAsia="en-AU"/>
        </w:rPr>
      </w:pPr>
    </w:p>
    <w:p w14:paraId="124CF295" w14:textId="499E0BD1" w:rsidR="00EE3871" w:rsidRPr="000B7342" w:rsidRDefault="00EE3871" w:rsidP="00EE3871">
      <w:pPr>
        <w:keepNext/>
        <w:tabs>
          <w:tab w:val="left" w:pos="9498"/>
        </w:tabs>
        <w:spacing w:before="240" w:after="120" w:line="240" w:lineRule="auto"/>
        <w:outlineLvl w:val="1"/>
        <w:rPr>
          <w:rFonts w:ascii="Century Gothic" w:eastAsia="MS Mincho" w:hAnsi="Century Gothic"/>
          <w:color w:val="005782"/>
          <w:sz w:val="30"/>
          <w:szCs w:val="30"/>
          <w:lang w:eastAsia="en-AU"/>
        </w:rPr>
      </w:pPr>
      <w:r>
        <w:rPr>
          <w:rFonts w:ascii="Century Gothic" w:eastAsia="MS Mincho" w:hAnsi="Century Gothic"/>
          <w:color w:val="000000"/>
          <w:sz w:val="20"/>
          <w:szCs w:val="20"/>
          <w:lang w:eastAsia="en-AU"/>
        </w:rPr>
        <w:br w:type="page"/>
      </w:r>
      <w:bookmarkStart w:id="39" w:name="_Toc479240263"/>
      <w:bookmarkStart w:id="40" w:name="_Toc494878581"/>
      <w:bookmarkStart w:id="41" w:name="_Toc494894289"/>
      <w:bookmarkStart w:id="42" w:name="_Toc494894331"/>
      <w:bookmarkStart w:id="43" w:name="_Toc498695271"/>
      <w:r w:rsidRPr="000B7342">
        <w:rPr>
          <w:rFonts w:ascii="Century Gothic" w:eastAsia="MS Mincho" w:hAnsi="Century Gothic"/>
          <w:color w:val="005782"/>
          <w:sz w:val="30"/>
          <w:szCs w:val="30"/>
          <w:lang w:eastAsia="en-AU"/>
        </w:rPr>
        <w:t xml:space="preserve">Attachment </w:t>
      </w:r>
      <w:r w:rsidR="00DD6007">
        <w:rPr>
          <w:rFonts w:ascii="Century Gothic" w:eastAsia="MS Mincho" w:hAnsi="Century Gothic"/>
          <w:color w:val="005782"/>
          <w:sz w:val="30"/>
          <w:szCs w:val="30"/>
          <w:lang w:eastAsia="en-AU"/>
        </w:rPr>
        <w:t>5</w:t>
      </w:r>
      <w:r w:rsidRPr="000B7342">
        <w:rPr>
          <w:rFonts w:ascii="Century Gothic" w:eastAsia="MS Mincho" w:hAnsi="Century Gothic"/>
          <w:color w:val="005782"/>
          <w:sz w:val="30"/>
          <w:szCs w:val="30"/>
          <w:lang w:eastAsia="en-AU"/>
        </w:rPr>
        <w:t>: Risks to Great Barrier Reef values as reported in the Great Barrier Reef Outlook Report</w:t>
      </w:r>
      <w:bookmarkEnd w:id="39"/>
      <w:bookmarkEnd w:id="40"/>
      <w:bookmarkEnd w:id="41"/>
      <w:bookmarkEnd w:id="42"/>
      <w:bookmarkEnd w:id="43"/>
    </w:p>
    <w:p w14:paraId="2D02FE92" w14:textId="77777777" w:rsidR="00EE3871" w:rsidRPr="00AB5F81" w:rsidRDefault="00EE3871" w:rsidP="00EE3871">
      <w:pPr>
        <w:spacing w:before="120" w:after="0" w:line="240" w:lineRule="auto"/>
        <w:rPr>
          <w:rFonts w:ascii="Century Gothic" w:eastAsia="Times New Roman" w:hAnsi="Century Gothic" w:cs="Arial"/>
          <w:sz w:val="20"/>
          <w:szCs w:val="20"/>
          <w:lang w:eastAsia="en-AU"/>
        </w:rPr>
      </w:pPr>
      <w:r w:rsidRPr="00AB5F81">
        <w:rPr>
          <w:rFonts w:ascii="Century Gothic" w:eastAsia="Times New Roman" w:hAnsi="Century Gothic" w:cs="Arial"/>
          <w:sz w:val="20"/>
          <w:szCs w:val="20"/>
          <w:lang w:eastAsia="en-AU"/>
        </w:rPr>
        <w:t>The Great Barrier Reef Outlook Report provides a full description of threats and risks. The Outlook Report has a standard set of criteria to allow the comparison of different types of threats within the one risk assessment, based on the likelihood and consequence of each threat. The likelihood and consequence of each predicted threat are ranked on five-point scales, as described below.</w:t>
      </w:r>
    </w:p>
    <w:p w14:paraId="66ECE29B" w14:textId="6EE7CF8C" w:rsidR="00EE3871" w:rsidRPr="00AB5F81" w:rsidRDefault="00EE3871" w:rsidP="00EE3871">
      <w:pPr>
        <w:keepNext/>
        <w:keepLines/>
        <w:spacing w:before="120" w:after="60" w:line="240" w:lineRule="auto"/>
        <w:outlineLvl w:val="3"/>
        <w:rPr>
          <w:rFonts w:ascii="Century Gothic" w:eastAsia="Times New Roman" w:hAnsi="Century Gothic"/>
          <w:b/>
          <w:bCs/>
          <w:iCs/>
          <w:color w:val="000000"/>
          <w:sz w:val="21"/>
        </w:rPr>
      </w:pPr>
      <w:bookmarkStart w:id="44" w:name="_Toc494878582"/>
      <w:r w:rsidRPr="00AB5F81">
        <w:rPr>
          <w:rFonts w:ascii="Century Gothic" w:eastAsia="Times New Roman" w:hAnsi="Century Gothic"/>
          <w:b/>
          <w:bCs/>
          <w:iCs/>
          <w:color w:val="000000"/>
          <w:sz w:val="21"/>
        </w:rPr>
        <w:t>Figure A</w:t>
      </w:r>
      <w:r w:rsidR="00DD6007">
        <w:rPr>
          <w:rFonts w:ascii="Century Gothic" w:eastAsia="Times New Roman" w:hAnsi="Century Gothic"/>
          <w:b/>
          <w:bCs/>
          <w:iCs/>
          <w:color w:val="000000"/>
          <w:sz w:val="21"/>
        </w:rPr>
        <w:t>5</w:t>
      </w:r>
      <w:r w:rsidRPr="00AB5F81">
        <w:rPr>
          <w:rFonts w:ascii="Century Gothic" w:eastAsia="Times New Roman" w:hAnsi="Century Gothic"/>
          <w:b/>
          <w:bCs/>
          <w:iCs/>
          <w:color w:val="000000"/>
          <w:sz w:val="21"/>
        </w:rPr>
        <w:t>.1 -</w:t>
      </w:r>
      <w:r w:rsidRPr="00AB5F81">
        <w:rPr>
          <w:rFonts w:ascii="Century Gothic" w:eastAsia="Times New Roman" w:hAnsi="Century Gothic"/>
          <w:b/>
          <w:bCs/>
          <w:iCs/>
          <w:color w:val="000000"/>
          <w:sz w:val="21"/>
          <w:szCs w:val="21"/>
        </w:rPr>
        <w:t xml:space="preserve"> </w:t>
      </w:r>
      <w:r w:rsidRPr="00AB5F81">
        <w:rPr>
          <w:rFonts w:ascii="Century Gothic" w:eastAsia="Times New Roman" w:hAnsi="Century Gothic"/>
          <w:b/>
          <w:bCs/>
          <w:iCs/>
          <w:color w:val="000000"/>
          <w:sz w:val="21"/>
        </w:rPr>
        <w:t>Likelihood scale</w:t>
      </w:r>
      <w:bookmarkEnd w:id="44"/>
    </w:p>
    <w:tbl>
      <w:tblPr>
        <w:tblW w:w="4500"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637"/>
        <w:gridCol w:w="7737"/>
      </w:tblGrid>
      <w:tr w:rsidR="00EE3871" w:rsidRPr="00AB5F81" w14:paraId="12827615" w14:textId="77777777" w:rsidTr="00F401E6">
        <w:trPr>
          <w:trHeight w:val="361"/>
          <w:tblHeader/>
        </w:trPr>
        <w:tc>
          <w:tcPr>
            <w:tcW w:w="873" w:type="pct"/>
            <w:tcBorders>
              <w:left w:val="nil"/>
            </w:tcBorders>
            <w:shd w:val="clear" w:color="auto" w:fill="808080"/>
          </w:tcPr>
          <w:p w14:paraId="28BE3DA9" w14:textId="77777777" w:rsidR="00EE3871" w:rsidRPr="00AB5F81" w:rsidRDefault="00EE3871" w:rsidP="00F401E6">
            <w:pPr>
              <w:spacing w:before="40" w:after="40" w:line="240" w:lineRule="auto"/>
              <w:jc w:val="center"/>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Likelihood</w:t>
            </w:r>
          </w:p>
        </w:tc>
        <w:tc>
          <w:tcPr>
            <w:tcW w:w="4127" w:type="pct"/>
            <w:tcBorders>
              <w:right w:val="nil"/>
            </w:tcBorders>
            <w:shd w:val="clear" w:color="auto" w:fill="808080"/>
          </w:tcPr>
          <w:p w14:paraId="25503EB5" w14:textId="77777777" w:rsidR="00EE3871" w:rsidRPr="00AB5F81" w:rsidRDefault="00EE3871" w:rsidP="00F401E6">
            <w:pPr>
              <w:spacing w:before="40" w:after="40" w:line="240" w:lineRule="auto"/>
              <w:jc w:val="center"/>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Expected frequency of a given threat</w:t>
            </w:r>
          </w:p>
        </w:tc>
      </w:tr>
      <w:tr w:rsidR="00EE3871" w:rsidRPr="00AB5F81" w14:paraId="4DD4AFD1" w14:textId="77777777" w:rsidTr="00F401E6">
        <w:trPr>
          <w:trHeight w:val="220"/>
        </w:trPr>
        <w:tc>
          <w:tcPr>
            <w:tcW w:w="873" w:type="pct"/>
            <w:tcBorders>
              <w:top w:val="double" w:sz="4" w:space="0" w:color="FFFFFF"/>
              <w:left w:val="nil"/>
              <w:bottom w:val="double" w:sz="4" w:space="0" w:color="FFFFFF"/>
            </w:tcBorders>
            <w:shd w:val="clear" w:color="auto" w:fill="E8F5F8"/>
          </w:tcPr>
          <w:p w14:paraId="31F8AC51" w14:textId="77777777" w:rsidR="00EE3871" w:rsidRPr="00AB5F81" w:rsidRDefault="00EE3871" w:rsidP="00F401E6">
            <w:pPr>
              <w:spacing w:before="40" w:after="40" w:line="240" w:lineRule="auto"/>
              <w:rPr>
                <w:rFonts w:ascii="Century Gothic" w:eastAsia="Calibri" w:hAnsi="Century Gothic" w:cs="Arial"/>
                <w:b/>
                <w:bCs/>
                <w:sz w:val="16"/>
                <w:szCs w:val="16"/>
              </w:rPr>
            </w:pPr>
            <w:r w:rsidRPr="00AB5F81">
              <w:rPr>
                <w:rFonts w:ascii="Century Gothic" w:eastAsia="Calibri" w:hAnsi="Century Gothic" w:cs="Arial"/>
                <w:b/>
                <w:bCs/>
                <w:sz w:val="16"/>
                <w:szCs w:val="16"/>
              </w:rPr>
              <w:t>Almost certain</w:t>
            </w:r>
          </w:p>
        </w:tc>
        <w:tc>
          <w:tcPr>
            <w:tcW w:w="4127" w:type="pct"/>
            <w:tcBorders>
              <w:top w:val="double" w:sz="4" w:space="0" w:color="FFFFFF"/>
              <w:bottom w:val="double" w:sz="4" w:space="0" w:color="FFFFFF"/>
              <w:right w:val="nil"/>
            </w:tcBorders>
            <w:shd w:val="clear" w:color="auto" w:fill="E8F5F8"/>
          </w:tcPr>
          <w:p w14:paraId="2BF76B1B" w14:textId="77777777" w:rsidR="00EE3871" w:rsidRPr="00AB5F81" w:rsidRDefault="00EE3871" w:rsidP="00F401E6">
            <w:pPr>
              <w:spacing w:before="40" w:after="40" w:line="240" w:lineRule="auto"/>
              <w:rPr>
                <w:rFonts w:ascii="Century Gothic" w:eastAsia="Calibri" w:hAnsi="Century Gothic" w:cs="Arial"/>
                <w:color w:val="000000"/>
                <w:sz w:val="16"/>
                <w:szCs w:val="16"/>
              </w:rPr>
            </w:pPr>
            <w:r w:rsidRPr="00AB5F81">
              <w:rPr>
                <w:rFonts w:ascii="Century Gothic" w:eastAsia="Calibri" w:hAnsi="Century Gothic" w:cs="Arial"/>
                <w:color w:val="000000"/>
                <w:sz w:val="16"/>
                <w:szCs w:val="16"/>
              </w:rPr>
              <w:t>Expected to occur more or less continuously throughout a year</w:t>
            </w:r>
          </w:p>
        </w:tc>
      </w:tr>
      <w:tr w:rsidR="00EE3871" w:rsidRPr="00AB5F81" w14:paraId="5CE9AA8C" w14:textId="77777777" w:rsidTr="00F401E6">
        <w:trPr>
          <w:trHeight w:val="304"/>
        </w:trPr>
        <w:tc>
          <w:tcPr>
            <w:tcW w:w="873" w:type="pct"/>
            <w:tcBorders>
              <w:left w:val="nil"/>
            </w:tcBorders>
            <w:shd w:val="clear" w:color="auto" w:fill="E8F5F8"/>
          </w:tcPr>
          <w:p w14:paraId="7369C9ED" w14:textId="77777777" w:rsidR="00EE3871" w:rsidRPr="00AB5F81" w:rsidRDefault="00EE3871" w:rsidP="00F401E6">
            <w:pPr>
              <w:spacing w:before="40" w:after="40" w:line="240" w:lineRule="auto"/>
              <w:rPr>
                <w:rFonts w:ascii="Century Gothic" w:eastAsia="Calibri" w:hAnsi="Century Gothic" w:cs="Arial"/>
                <w:b/>
                <w:bCs/>
                <w:sz w:val="16"/>
                <w:szCs w:val="16"/>
              </w:rPr>
            </w:pPr>
            <w:r w:rsidRPr="00AB5F81">
              <w:rPr>
                <w:rFonts w:ascii="Century Gothic" w:eastAsia="Calibri" w:hAnsi="Century Gothic" w:cs="Arial"/>
                <w:b/>
                <w:bCs/>
                <w:sz w:val="16"/>
                <w:szCs w:val="16"/>
              </w:rPr>
              <w:t>Likely</w:t>
            </w:r>
          </w:p>
        </w:tc>
        <w:tc>
          <w:tcPr>
            <w:tcW w:w="4127" w:type="pct"/>
            <w:tcBorders>
              <w:right w:val="nil"/>
            </w:tcBorders>
            <w:shd w:val="clear" w:color="auto" w:fill="E8F5F8"/>
          </w:tcPr>
          <w:p w14:paraId="3C74839B" w14:textId="77777777" w:rsidR="00EE3871" w:rsidRPr="00AB5F81" w:rsidRDefault="00EE3871" w:rsidP="00F401E6">
            <w:pPr>
              <w:spacing w:before="40" w:after="40" w:line="240" w:lineRule="auto"/>
              <w:rPr>
                <w:rFonts w:ascii="Century Gothic" w:eastAsia="Calibri" w:hAnsi="Century Gothic" w:cs="Arial"/>
                <w:color w:val="000000"/>
                <w:sz w:val="16"/>
                <w:szCs w:val="16"/>
              </w:rPr>
            </w:pPr>
            <w:r w:rsidRPr="00AB5F81">
              <w:rPr>
                <w:rFonts w:ascii="Century Gothic" w:eastAsia="Calibri" w:hAnsi="Century Gothic" w:cs="Arial"/>
                <w:color w:val="000000"/>
                <w:sz w:val="16"/>
                <w:szCs w:val="16"/>
              </w:rPr>
              <w:t>Not expected to be continuous but expected to occur one or more times a year</w:t>
            </w:r>
          </w:p>
        </w:tc>
      </w:tr>
      <w:tr w:rsidR="00EE3871" w:rsidRPr="00AB5F81" w14:paraId="7262C1B8" w14:textId="77777777" w:rsidTr="00F401E6">
        <w:trPr>
          <w:trHeight w:val="337"/>
        </w:trPr>
        <w:tc>
          <w:tcPr>
            <w:tcW w:w="873" w:type="pct"/>
            <w:tcBorders>
              <w:top w:val="double" w:sz="4" w:space="0" w:color="FFFFFF"/>
              <w:left w:val="nil"/>
              <w:bottom w:val="double" w:sz="4" w:space="0" w:color="FFFFFF"/>
            </w:tcBorders>
            <w:shd w:val="clear" w:color="auto" w:fill="E8F5F8"/>
          </w:tcPr>
          <w:p w14:paraId="0B40A384" w14:textId="77777777" w:rsidR="00EE3871" w:rsidRPr="00AB5F81" w:rsidRDefault="00EE3871" w:rsidP="00F401E6">
            <w:pPr>
              <w:spacing w:before="40" w:after="40" w:line="240" w:lineRule="auto"/>
              <w:rPr>
                <w:rFonts w:ascii="Century Gothic" w:eastAsia="Calibri" w:hAnsi="Century Gothic" w:cs="Arial"/>
                <w:b/>
                <w:bCs/>
                <w:sz w:val="16"/>
                <w:szCs w:val="16"/>
              </w:rPr>
            </w:pPr>
            <w:r w:rsidRPr="00AB5F81">
              <w:rPr>
                <w:rFonts w:ascii="Century Gothic" w:eastAsia="Calibri" w:hAnsi="Century Gothic" w:cs="Arial"/>
                <w:b/>
                <w:bCs/>
                <w:sz w:val="16"/>
                <w:szCs w:val="16"/>
              </w:rPr>
              <w:t>Possible</w:t>
            </w:r>
          </w:p>
        </w:tc>
        <w:tc>
          <w:tcPr>
            <w:tcW w:w="4127" w:type="pct"/>
            <w:tcBorders>
              <w:top w:val="double" w:sz="4" w:space="0" w:color="FFFFFF"/>
              <w:bottom w:val="double" w:sz="4" w:space="0" w:color="FFFFFF"/>
              <w:right w:val="nil"/>
            </w:tcBorders>
            <w:shd w:val="clear" w:color="auto" w:fill="E8F5F8"/>
          </w:tcPr>
          <w:p w14:paraId="49CDAC96" w14:textId="77777777" w:rsidR="00EE3871" w:rsidRPr="00AB5F81" w:rsidRDefault="00EE3871" w:rsidP="00F401E6">
            <w:pPr>
              <w:spacing w:before="40" w:after="40" w:line="240" w:lineRule="auto"/>
              <w:rPr>
                <w:rFonts w:ascii="Century Gothic" w:eastAsia="Calibri" w:hAnsi="Century Gothic" w:cs="Arial"/>
                <w:color w:val="000000"/>
                <w:sz w:val="16"/>
                <w:szCs w:val="16"/>
              </w:rPr>
            </w:pPr>
            <w:r w:rsidRPr="00AB5F81">
              <w:rPr>
                <w:rFonts w:ascii="Century Gothic" w:eastAsia="Calibri" w:hAnsi="Century Gothic" w:cs="Arial"/>
                <w:color w:val="000000"/>
                <w:sz w:val="16"/>
                <w:szCs w:val="16"/>
              </w:rPr>
              <w:t>Not expected to occur annually but expected to occur within a 10-year period</w:t>
            </w:r>
          </w:p>
        </w:tc>
      </w:tr>
      <w:tr w:rsidR="00EE3871" w:rsidRPr="00AB5F81" w14:paraId="73CE7D97" w14:textId="77777777" w:rsidTr="00F401E6">
        <w:trPr>
          <w:trHeight w:val="337"/>
        </w:trPr>
        <w:tc>
          <w:tcPr>
            <w:tcW w:w="873" w:type="pct"/>
            <w:tcBorders>
              <w:top w:val="double" w:sz="4" w:space="0" w:color="FFFFFF"/>
              <w:left w:val="nil"/>
              <w:bottom w:val="double" w:sz="4" w:space="0" w:color="FFFFFF"/>
            </w:tcBorders>
            <w:shd w:val="clear" w:color="auto" w:fill="E8F5F8"/>
          </w:tcPr>
          <w:p w14:paraId="51AE97C5" w14:textId="77777777" w:rsidR="00EE3871" w:rsidRPr="00AB5F81" w:rsidRDefault="00EE3871" w:rsidP="00F401E6">
            <w:pPr>
              <w:spacing w:before="40" w:after="40" w:line="240" w:lineRule="auto"/>
              <w:rPr>
                <w:rFonts w:ascii="Century Gothic" w:eastAsia="Calibri" w:hAnsi="Century Gothic" w:cs="Arial"/>
                <w:b/>
                <w:bCs/>
                <w:sz w:val="16"/>
                <w:szCs w:val="16"/>
              </w:rPr>
            </w:pPr>
            <w:r w:rsidRPr="00AB5F81">
              <w:rPr>
                <w:rFonts w:ascii="Century Gothic" w:eastAsia="Calibri" w:hAnsi="Century Gothic" w:cs="Arial"/>
                <w:b/>
                <w:bCs/>
                <w:sz w:val="16"/>
                <w:szCs w:val="16"/>
              </w:rPr>
              <w:t>Unlikely</w:t>
            </w:r>
          </w:p>
        </w:tc>
        <w:tc>
          <w:tcPr>
            <w:tcW w:w="4127" w:type="pct"/>
            <w:tcBorders>
              <w:top w:val="double" w:sz="4" w:space="0" w:color="FFFFFF"/>
              <w:bottom w:val="double" w:sz="4" w:space="0" w:color="FFFFFF"/>
              <w:right w:val="nil"/>
            </w:tcBorders>
            <w:shd w:val="clear" w:color="auto" w:fill="E8F5F8"/>
          </w:tcPr>
          <w:p w14:paraId="32013802" w14:textId="77777777" w:rsidR="00EE3871" w:rsidRPr="00AB5F81" w:rsidRDefault="00EE3871" w:rsidP="00F401E6">
            <w:pPr>
              <w:spacing w:before="40" w:after="40" w:line="240" w:lineRule="auto"/>
              <w:rPr>
                <w:rFonts w:ascii="Century Gothic" w:eastAsia="Calibri" w:hAnsi="Century Gothic" w:cs="Arial"/>
                <w:sz w:val="16"/>
                <w:szCs w:val="16"/>
              </w:rPr>
            </w:pPr>
            <w:r w:rsidRPr="00AB5F81">
              <w:rPr>
                <w:rFonts w:ascii="Century Gothic" w:eastAsia="Calibri" w:hAnsi="Century Gothic" w:cs="Arial"/>
                <w:sz w:val="16"/>
                <w:szCs w:val="16"/>
              </w:rPr>
              <w:t>Not expected to occur in a 10-year period but expected to occur in a 100-year period</w:t>
            </w:r>
          </w:p>
        </w:tc>
      </w:tr>
      <w:tr w:rsidR="00EE3871" w:rsidRPr="00AB5F81" w14:paraId="5EBCC9AA" w14:textId="77777777" w:rsidTr="00F401E6">
        <w:trPr>
          <w:trHeight w:val="337"/>
        </w:trPr>
        <w:tc>
          <w:tcPr>
            <w:tcW w:w="873" w:type="pct"/>
            <w:tcBorders>
              <w:top w:val="double" w:sz="4" w:space="0" w:color="FFFFFF"/>
              <w:left w:val="nil"/>
              <w:bottom w:val="double" w:sz="4" w:space="0" w:color="FFFFFF"/>
            </w:tcBorders>
            <w:shd w:val="clear" w:color="auto" w:fill="E8F5F8"/>
          </w:tcPr>
          <w:p w14:paraId="53B4F407" w14:textId="77777777" w:rsidR="00EE3871" w:rsidRPr="00AB5F81" w:rsidRDefault="00EE3871" w:rsidP="00F401E6">
            <w:pPr>
              <w:spacing w:before="40" w:after="40" w:line="240" w:lineRule="auto"/>
              <w:rPr>
                <w:rFonts w:ascii="Century Gothic" w:eastAsia="Calibri" w:hAnsi="Century Gothic" w:cs="Arial"/>
                <w:b/>
                <w:bCs/>
                <w:sz w:val="16"/>
                <w:szCs w:val="16"/>
              </w:rPr>
            </w:pPr>
            <w:r w:rsidRPr="00AB5F81">
              <w:rPr>
                <w:rFonts w:ascii="Century Gothic" w:eastAsia="Calibri" w:hAnsi="Century Gothic" w:cs="Arial"/>
                <w:b/>
                <w:bCs/>
                <w:sz w:val="16"/>
                <w:szCs w:val="16"/>
              </w:rPr>
              <w:t>Rare</w:t>
            </w:r>
          </w:p>
        </w:tc>
        <w:tc>
          <w:tcPr>
            <w:tcW w:w="4127" w:type="pct"/>
            <w:tcBorders>
              <w:top w:val="double" w:sz="4" w:space="0" w:color="FFFFFF"/>
              <w:bottom w:val="double" w:sz="4" w:space="0" w:color="FFFFFF"/>
              <w:right w:val="nil"/>
            </w:tcBorders>
            <w:shd w:val="clear" w:color="auto" w:fill="E8F5F8"/>
          </w:tcPr>
          <w:p w14:paraId="60029937" w14:textId="77777777" w:rsidR="00EE3871" w:rsidRPr="00AB5F81" w:rsidRDefault="00EE3871" w:rsidP="00F401E6">
            <w:pPr>
              <w:spacing w:before="40" w:after="40" w:line="240" w:lineRule="auto"/>
              <w:rPr>
                <w:rFonts w:ascii="Century Gothic" w:eastAsia="Calibri" w:hAnsi="Century Gothic" w:cs="Arial"/>
                <w:sz w:val="16"/>
                <w:szCs w:val="16"/>
              </w:rPr>
            </w:pPr>
            <w:r w:rsidRPr="00AB5F81">
              <w:rPr>
                <w:rFonts w:ascii="Century Gothic" w:eastAsia="Calibri" w:hAnsi="Century Gothic" w:cs="Arial"/>
                <w:sz w:val="16"/>
                <w:szCs w:val="16"/>
              </w:rPr>
              <w:t>Not expected to occur within the next 100 years</w:t>
            </w:r>
          </w:p>
        </w:tc>
      </w:tr>
    </w:tbl>
    <w:p w14:paraId="0B91742D" w14:textId="4718D4BA" w:rsidR="00EE3871" w:rsidRPr="00AB5F81" w:rsidRDefault="00EE3871" w:rsidP="00EE3871">
      <w:pPr>
        <w:spacing w:before="120" w:after="0" w:line="240" w:lineRule="auto"/>
        <w:rPr>
          <w:rFonts w:ascii="Century Gothic" w:eastAsia="Times New Roman" w:hAnsi="Century Gothic" w:cs="Arial"/>
          <w:b/>
          <w:i/>
          <w:sz w:val="16"/>
          <w:szCs w:val="20"/>
          <w:lang w:eastAsia="en-AU"/>
        </w:rPr>
      </w:pPr>
      <w:bookmarkStart w:id="45" w:name="_Toc494878583"/>
      <w:r w:rsidRPr="00AB5F81">
        <w:rPr>
          <w:rFonts w:ascii="Century Gothic" w:hAnsi="Century Gothic"/>
          <w:b/>
          <w:bCs/>
          <w:iCs/>
          <w:color w:val="000000"/>
          <w:sz w:val="21"/>
        </w:rPr>
        <w:t>Figure A</w:t>
      </w:r>
      <w:r w:rsidR="00DD6007">
        <w:rPr>
          <w:rFonts w:ascii="Century Gothic" w:hAnsi="Century Gothic"/>
          <w:b/>
          <w:bCs/>
          <w:iCs/>
          <w:color w:val="000000"/>
          <w:sz w:val="21"/>
        </w:rPr>
        <w:t>5</w:t>
      </w:r>
      <w:r w:rsidRPr="00AB5F81">
        <w:rPr>
          <w:rFonts w:ascii="Century Gothic" w:hAnsi="Century Gothic"/>
          <w:b/>
          <w:bCs/>
          <w:iCs/>
          <w:color w:val="000000"/>
          <w:sz w:val="21"/>
        </w:rPr>
        <w:t>.2 - Consequence scale</w:t>
      </w:r>
      <w:bookmarkEnd w:id="45"/>
      <w:r w:rsidRPr="00AB5F81">
        <w:rPr>
          <w:rFonts w:ascii="Century Gothic" w:eastAsia="Times New Roman" w:hAnsi="Century Gothic" w:cs="Arial"/>
          <w:b/>
          <w:sz w:val="20"/>
          <w:szCs w:val="20"/>
          <w:lang w:eastAsia="en-AU"/>
        </w:rPr>
        <w:br/>
      </w:r>
      <w:r w:rsidRPr="00AB5F81">
        <w:rPr>
          <w:rFonts w:ascii="Century Gothic" w:eastAsia="Times New Roman" w:hAnsi="Century Gothic" w:cs="Arial"/>
          <w:b/>
          <w:i/>
          <w:sz w:val="16"/>
          <w:szCs w:val="20"/>
          <w:lang w:eastAsia="en-AU"/>
        </w:rPr>
        <w:t>Based on current management</w:t>
      </w:r>
    </w:p>
    <w:tbl>
      <w:tblPr>
        <w:tblW w:w="4543"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644"/>
        <w:gridCol w:w="2610"/>
        <w:gridCol w:w="2517"/>
        <w:gridCol w:w="2693"/>
      </w:tblGrid>
      <w:tr w:rsidR="00EE3871" w:rsidRPr="00AB5F81" w14:paraId="4B78CA66" w14:textId="77777777" w:rsidTr="00F401E6">
        <w:trPr>
          <w:trHeight w:val="361"/>
          <w:tblHeader/>
        </w:trPr>
        <w:tc>
          <w:tcPr>
            <w:tcW w:w="868" w:type="pct"/>
            <w:vMerge w:val="restart"/>
            <w:tcBorders>
              <w:left w:val="nil"/>
            </w:tcBorders>
            <w:shd w:val="clear" w:color="auto" w:fill="808080"/>
            <w:vAlign w:val="center"/>
          </w:tcPr>
          <w:p w14:paraId="662287A9" w14:textId="77777777" w:rsidR="00EE3871" w:rsidRPr="00AB5F81" w:rsidRDefault="00EE3871" w:rsidP="00F401E6">
            <w:pPr>
              <w:spacing w:before="40" w:after="40" w:line="240" w:lineRule="auto"/>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Consequence</w:t>
            </w:r>
          </w:p>
        </w:tc>
        <w:tc>
          <w:tcPr>
            <w:tcW w:w="2709" w:type="pct"/>
            <w:gridSpan w:val="2"/>
            <w:tcBorders>
              <w:right w:val="nil"/>
            </w:tcBorders>
            <w:shd w:val="clear" w:color="auto" w:fill="808080"/>
          </w:tcPr>
          <w:p w14:paraId="55BB49C4" w14:textId="77777777" w:rsidR="00EE3871" w:rsidRPr="00AB5F81" w:rsidRDefault="00EE3871" w:rsidP="00F401E6">
            <w:pPr>
              <w:spacing w:before="40" w:after="40" w:line="240" w:lineRule="auto"/>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Ecosystem</w:t>
            </w:r>
          </w:p>
        </w:tc>
        <w:tc>
          <w:tcPr>
            <w:tcW w:w="1423" w:type="pct"/>
            <w:vMerge w:val="restart"/>
            <w:tcBorders>
              <w:right w:val="nil"/>
            </w:tcBorders>
            <w:shd w:val="clear" w:color="auto" w:fill="808080"/>
            <w:vAlign w:val="center"/>
          </w:tcPr>
          <w:p w14:paraId="0D09C936" w14:textId="77777777" w:rsidR="00EE3871" w:rsidRPr="00AB5F81" w:rsidRDefault="00EE3871" w:rsidP="00F401E6">
            <w:pPr>
              <w:spacing w:before="40" w:after="40" w:line="240" w:lineRule="auto"/>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Heritage</w:t>
            </w:r>
          </w:p>
        </w:tc>
      </w:tr>
      <w:tr w:rsidR="00EE3871" w:rsidRPr="00AB5F81" w14:paraId="6D40C839" w14:textId="77777777" w:rsidTr="00F401E6">
        <w:trPr>
          <w:trHeight w:val="361"/>
          <w:tblHeader/>
        </w:trPr>
        <w:tc>
          <w:tcPr>
            <w:tcW w:w="868" w:type="pct"/>
            <w:vMerge/>
            <w:tcBorders>
              <w:left w:val="nil"/>
            </w:tcBorders>
            <w:shd w:val="clear" w:color="auto" w:fill="808080"/>
          </w:tcPr>
          <w:p w14:paraId="73F98437" w14:textId="77777777" w:rsidR="00EE3871" w:rsidRPr="00AB5F81" w:rsidRDefault="00EE3871" w:rsidP="00F401E6">
            <w:pPr>
              <w:spacing w:before="40" w:after="40" w:line="240" w:lineRule="auto"/>
              <w:jc w:val="center"/>
              <w:rPr>
                <w:rFonts w:ascii="Century Gothic" w:eastAsia="Calibri" w:hAnsi="Century Gothic" w:cs="Arial"/>
                <w:b/>
                <w:bCs/>
                <w:sz w:val="16"/>
                <w:szCs w:val="16"/>
              </w:rPr>
            </w:pPr>
          </w:p>
        </w:tc>
        <w:tc>
          <w:tcPr>
            <w:tcW w:w="1379" w:type="pct"/>
            <w:tcBorders>
              <w:right w:val="nil"/>
            </w:tcBorders>
            <w:shd w:val="clear" w:color="auto" w:fill="808080"/>
          </w:tcPr>
          <w:p w14:paraId="46523807" w14:textId="77777777" w:rsidR="00EE3871" w:rsidRPr="00AB5F81" w:rsidRDefault="00EE3871" w:rsidP="00F401E6">
            <w:pPr>
              <w:spacing w:before="40" w:after="40" w:line="240" w:lineRule="auto"/>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Broad scale</w:t>
            </w:r>
          </w:p>
        </w:tc>
        <w:tc>
          <w:tcPr>
            <w:tcW w:w="1330" w:type="pct"/>
            <w:tcBorders>
              <w:right w:val="nil"/>
            </w:tcBorders>
            <w:shd w:val="clear" w:color="auto" w:fill="808080"/>
          </w:tcPr>
          <w:p w14:paraId="5B3C3CBB" w14:textId="77777777" w:rsidR="00EE3871" w:rsidRPr="00AB5F81" w:rsidRDefault="00EE3871" w:rsidP="00F401E6">
            <w:pPr>
              <w:spacing w:before="40" w:after="40" w:line="240" w:lineRule="auto"/>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Local scale</w:t>
            </w:r>
          </w:p>
        </w:tc>
        <w:tc>
          <w:tcPr>
            <w:tcW w:w="1423" w:type="pct"/>
            <w:vMerge/>
            <w:tcBorders>
              <w:right w:val="nil"/>
            </w:tcBorders>
            <w:shd w:val="clear" w:color="auto" w:fill="808080"/>
          </w:tcPr>
          <w:p w14:paraId="30F2CA1F" w14:textId="77777777" w:rsidR="00EE3871" w:rsidRPr="00AB5F81" w:rsidRDefault="00EE3871" w:rsidP="00F401E6">
            <w:pPr>
              <w:spacing w:before="40" w:after="40" w:line="240" w:lineRule="auto"/>
              <w:jc w:val="center"/>
              <w:rPr>
                <w:rFonts w:ascii="Century Gothic" w:eastAsia="Calibri" w:hAnsi="Century Gothic" w:cs="Arial"/>
                <w:b/>
                <w:bCs/>
                <w:color w:val="FFFFFF"/>
                <w:sz w:val="16"/>
                <w:szCs w:val="16"/>
              </w:rPr>
            </w:pPr>
          </w:p>
        </w:tc>
      </w:tr>
      <w:tr w:rsidR="00EE3871" w:rsidRPr="00AB5F81" w14:paraId="63670D48" w14:textId="77777777" w:rsidTr="00F401E6">
        <w:trPr>
          <w:trHeight w:val="220"/>
        </w:trPr>
        <w:tc>
          <w:tcPr>
            <w:tcW w:w="868" w:type="pct"/>
            <w:tcBorders>
              <w:top w:val="double" w:sz="4" w:space="0" w:color="FFFFFF"/>
              <w:left w:val="nil"/>
              <w:bottom w:val="double" w:sz="4" w:space="0" w:color="FFFFFF"/>
            </w:tcBorders>
            <w:shd w:val="clear" w:color="auto" w:fill="E8F5F8"/>
            <w:vAlign w:val="center"/>
          </w:tcPr>
          <w:p w14:paraId="694E1F0D" w14:textId="77777777" w:rsidR="00EE3871" w:rsidRPr="00AB5F81" w:rsidRDefault="00EE3871" w:rsidP="00F401E6">
            <w:pPr>
              <w:spacing w:before="40" w:after="40" w:line="240" w:lineRule="auto"/>
              <w:rPr>
                <w:rFonts w:ascii="Century Gothic" w:eastAsia="Calibri" w:hAnsi="Century Gothic" w:cs="Arial"/>
                <w:b/>
                <w:bCs/>
                <w:sz w:val="16"/>
                <w:szCs w:val="16"/>
              </w:rPr>
            </w:pPr>
            <w:r w:rsidRPr="00AB5F81">
              <w:rPr>
                <w:rFonts w:ascii="Century Gothic" w:eastAsia="Calibri" w:hAnsi="Century Gothic" w:cs="Arial"/>
                <w:b/>
                <w:bCs/>
                <w:sz w:val="16"/>
                <w:szCs w:val="16"/>
              </w:rPr>
              <w:t>Catastrophic</w:t>
            </w:r>
          </w:p>
        </w:tc>
        <w:tc>
          <w:tcPr>
            <w:tcW w:w="1379" w:type="pct"/>
            <w:tcBorders>
              <w:top w:val="double" w:sz="4" w:space="0" w:color="FFFFFF"/>
              <w:bottom w:val="double" w:sz="4" w:space="0" w:color="FFFFFF"/>
              <w:right w:val="nil"/>
            </w:tcBorders>
            <w:shd w:val="clear" w:color="auto" w:fill="E8F5F8"/>
            <w:vAlign w:val="center"/>
          </w:tcPr>
          <w:p w14:paraId="750A28BC"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r w:rsidRPr="00AB5F81">
              <w:rPr>
                <w:rFonts w:ascii="Century Gothic" w:eastAsia="Calibri" w:hAnsi="Century Gothic" w:cs="Arial"/>
                <w:color w:val="000000"/>
                <w:sz w:val="16"/>
                <w:szCs w:val="16"/>
              </w:rPr>
              <w:t>Impact is clearly affecting, or would clearly affect, the nature of the ecosystem over a wide area.  Recovery periods greater than 20 years likely</w:t>
            </w:r>
          </w:p>
        </w:tc>
        <w:tc>
          <w:tcPr>
            <w:tcW w:w="1330" w:type="pct"/>
            <w:tcBorders>
              <w:top w:val="double" w:sz="4" w:space="0" w:color="FFFFFF"/>
              <w:bottom w:val="double" w:sz="4" w:space="0" w:color="FFFFFF"/>
              <w:right w:val="nil"/>
            </w:tcBorders>
            <w:shd w:val="clear" w:color="auto" w:fill="E8F5F8"/>
            <w:vAlign w:val="center"/>
          </w:tcPr>
          <w:p w14:paraId="21C9AD88"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1423" w:type="pct"/>
            <w:tcBorders>
              <w:top w:val="double" w:sz="4" w:space="0" w:color="FFFFFF"/>
              <w:bottom w:val="double" w:sz="4" w:space="0" w:color="FFFFFF"/>
              <w:right w:val="nil"/>
            </w:tcBorders>
            <w:shd w:val="clear" w:color="auto" w:fill="E8F5F8"/>
            <w:vAlign w:val="center"/>
          </w:tcPr>
          <w:p w14:paraId="51131059"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r w:rsidRPr="00AB5F81">
              <w:rPr>
                <w:rFonts w:ascii="Century Gothic" w:eastAsia="Calibri" w:hAnsi="Century Gothic" w:cs="Arial"/>
                <w:color w:val="000000"/>
                <w:sz w:val="16"/>
                <w:szCs w:val="16"/>
              </w:rPr>
              <w:t>Impact is or has the potential to destroy a class or collection of heritage places on a large scale; or is clearly affecting, or would clearly affect, a range of heritage values over a wide area.</w:t>
            </w:r>
          </w:p>
        </w:tc>
      </w:tr>
      <w:tr w:rsidR="00EE3871" w:rsidRPr="00AB5F81" w14:paraId="5B1127A5" w14:textId="77777777" w:rsidTr="00F401E6">
        <w:trPr>
          <w:trHeight w:val="304"/>
        </w:trPr>
        <w:tc>
          <w:tcPr>
            <w:tcW w:w="868" w:type="pct"/>
            <w:tcBorders>
              <w:left w:val="nil"/>
            </w:tcBorders>
            <w:shd w:val="clear" w:color="auto" w:fill="E8F5F8"/>
            <w:vAlign w:val="center"/>
          </w:tcPr>
          <w:p w14:paraId="03757307" w14:textId="77777777" w:rsidR="00EE3871" w:rsidRPr="00AB5F81" w:rsidRDefault="00EE3871" w:rsidP="00F401E6">
            <w:pPr>
              <w:spacing w:before="40" w:after="40" w:line="240" w:lineRule="auto"/>
              <w:rPr>
                <w:rFonts w:ascii="Century Gothic" w:eastAsia="Calibri" w:hAnsi="Century Gothic" w:cs="Arial"/>
                <w:b/>
                <w:bCs/>
                <w:sz w:val="16"/>
                <w:szCs w:val="16"/>
              </w:rPr>
            </w:pPr>
            <w:r w:rsidRPr="00AB5F81">
              <w:rPr>
                <w:rFonts w:ascii="Century Gothic" w:eastAsia="Calibri" w:hAnsi="Century Gothic" w:cs="Arial"/>
                <w:b/>
                <w:bCs/>
                <w:sz w:val="16"/>
                <w:szCs w:val="16"/>
              </w:rPr>
              <w:t>Major</w:t>
            </w:r>
          </w:p>
        </w:tc>
        <w:tc>
          <w:tcPr>
            <w:tcW w:w="1379" w:type="pct"/>
            <w:tcBorders>
              <w:right w:val="nil"/>
            </w:tcBorders>
            <w:shd w:val="clear" w:color="auto" w:fill="E8F5F8"/>
            <w:vAlign w:val="center"/>
          </w:tcPr>
          <w:p w14:paraId="4BCA8E49"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r w:rsidRPr="00AB5F81">
              <w:rPr>
                <w:rFonts w:ascii="Century Gothic" w:eastAsia="Calibri" w:hAnsi="Century Gothic" w:cs="Arial"/>
                <w:color w:val="000000"/>
                <w:sz w:val="16"/>
                <w:szCs w:val="16"/>
              </w:rPr>
              <w:t>Impact is, or would be, significant as a wider scale.  Recovery periods of 10 to 20 years likely.</w:t>
            </w:r>
          </w:p>
        </w:tc>
        <w:tc>
          <w:tcPr>
            <w:tcW w:w="1330" w:type="pct"/>
            <w:tcBorders>
              <w:right w:val="nil"/>
            </w:tcBorders>
            <w:shd w:val="clear" w:color="auto" w:fill="E8F5F8"/>
            <w:vAlign w:val="center"/>
          </w:tcPr>
          <w:p w14:paraId="34C16FF2"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r w:rsidRPr="00AB5F81">
              <w:rPr>
                <w:rFonts w:ascii="Century Gothic" w:eastAsia="Calibri" w:hAnsi="Century Gothic" w:cs="Arial"/>
                <w:color w:val="000000"/>
                <w:sz w:val="16"/>
                <w:szCs w:val="16"/>
              </w:rPr>
              <w:t>Impact is, or would be, extremely serious and possibly irreversible to a sensitive population or community.</w:t>
            </w:r>
          </w:p>
          <w:p w14:paraId="7BF06031"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r w:rsidRPr="00AB5F81">
              <w:rPr>
                <w:rFonts w:ascii="Century Gothic" w:eastAsia="Calibri" w:hAnsi="Century Gothic" w:cs="Arial"/>
                <w:color w:val="000000"/>
                <w:sz w:val="16"/>
                <w:szCs w:val="16"/>
              </w:rPr>
              <w:t>Condition of an affected part of the ecosystem possibly irretrievably compromised.</w:t>
            </w:r>
          </w:p>
        </w:tc>
        <w:tc>
          <w:tcPr>
            <w:tcW w:w="1423" w:type="pct"/>
            <w:tcBorders>
              <w:right w:val="nil"/>
            </w:tcBorders>
            <w:shd w:val="clear" w:color="auto" w:fill="E8F5F8"/>
            <w:vAlign w:val="center"/>
          </w:tcPr>
          <w:p w14:paraId="4FA72A5E"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r w:rsidRPr="00AB5F81">
              <w:rPr>
                <w:rFonts w:ascii="Century Gothic" w:eastAsia="Calibri" w:hAnsi="Century Gothic" w:cs="Arial"/>
                <w:color w:val="000000"/>
                <w:sz w:val="16"/>
                <w:szCs w:val="16"/>
              </w:rPr>
              <w:t>Impact is, or would be, adversely affect the heritage values of a number of places; destroy individual heritage places of great significance; or significantly affect the heritage values over a wide area.</w:t>
            </w:r>
          </w:p>
        </w:tc>
      </w:tr>
      <w:tr w:rsidR="00EE3871" w:rsidRPr="00AB5F81" w14:paraId="7CD2F723" w14:textId="77777777" w:rsidTr="00F401E6">
        <w:trPr>
          <w:trHeight w:val="337"/>
        </w:trPr>
        <w:tc>
          <w:tcPr>
            <w:tcW w:w="868" w:type="pct"/>
            <w:tcBorders>
              <w:top w:val="double" w:sz="4" w:space="0" w:color="FFFFFF"/>
              <w:left w:val="nil"/>
              <w:bottom w:val="double" w:sz="4" w:space="0" w:color="FFFFFF"/>
            </w:tcBorders>
            <w:shd w:val="clear" w:color="auto" w:fill="E8F5F8"/>
            <w:vAlign w:val="center"/>
          </w:tcPr>
          <w:p w14:paraId="3C2ADA6E" w14:textId="77777777" w:rsidR="00EE3871" w:rsidRPr="00AB5F81" w:rsidRDefault="00EE3871" w:rsidP="00F401E6">
            <w:pPr>
              <w:spacing w:before="40" w:after="40" w:line="240" w:lineRule="auto"/>
              <w:rPr>
                <w:rFonts w:ascii="Century Gothic" w:eastAsia="Calibri" w:hAnsi="Century Gothic" w:cs="Arial"/>
                <w:b/>
                <w:bCs/>
                <w:sz w:val="16"/>
                <w:szCs w:val="16"/>
              </w:rPr>
            </w:pPr>
            <w:r w:rsidRPr="00AB5F81">
              <w:rPr>
                <w:rFonts w:ascii="Century Gothic" w:eastAsia="Calibri" w:hAnsi="Century Gothic" w:cs="Arial"/>
                <w:b/>
                <w:bCs/>
                <w:sz w:val="16"/>
                <w:szCs w:val="16"/>
              </w:rPr>
              <w:t>Moderate</w:t>
            </w:r>
          </w:p>
        </w:tc>
        <w:tc>
          <w:tcPr>
            <w:tcW w:w="1379" w:type="pct"/>
            <w:tcBorders>
              <w:top w:val="double" w:sz="4" w:space="0" w:color="FFFFFF"/>
              <w:bottom w:val="double" w:sz="4" w:space="0" w:color="FFFFFF"/>
              <w:right w:val="nil"/>
            </w:tcBorders>
            <w:shd w:val="clear" w:color="auto" w:fill="E8F5F8"/>
            <w:vAlign w:val="center"/>
          </w:tcPr>
          <w:p w14:paraId="530A809B"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r w:rsidRPr="00AB5F81">
              <w:rPr>
                <w:rFonts w:ascii="Century Gothic" w:eastAsia="Calibri" w:hAnsi="Century Gothic" w:cs="Arial"/>
                <w:color w:val="000000"/>
                <w:sz w:val="16"/>
                <w:szCs w:val="16"/>
              </w:rPr>
              <w:t>Impact is, or would be, present at a wider scale, affecting some components of the ecosystem.  Recovery periods of five to 10 years likely.</w:t>
            </w:r>
          </w:p>
        </w:tc>
        <w:tc>
          <w:tcPr>
            <w:tcW w:w="1330" w:type="pct"/>
            <w:tcBorders>
              <w:top w:val="double" w:sz="4" w:space="0" w:color="FFFFFF"/>
              <w:bottom w:val="double" w:sz="4" w:space="0" w:color="FFFFFF"/>
              <w:right w:val="nil"/>
            </w:tcBorders>
            <w:shd w:val="clear" w:color="auto" w:fill="E8F5F8"/>
            <w:vAlign w:val="center"/>
          </w:tcPr>
          <w:p w14:paraId="54F4A18F"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r w:rsidRPr="00AB5F81">
              <w:rPr>
                <w:rFonts w:ascii="Century Gothic" w:eastAsia="Calibri" w:hAnsi="Century Gothic" w:cs="Arial"/>
                <w:color w:val="000000"/>
                <w:sz w:val="16"/>
                <w:szCs w:val="16"/>
              </w:rPr>
              <w:t>Impact is, or would be, serious and possibly irreversible over a small area.  Recovery periods of 10 to 20 years likely.</w:t>
            </w:r>
          </w:p>
        </w:tc>
        <w:tc>
          <w:tcPr>
            <w:tcW w:w="1423" w:type="pct"/>
            <w:tcBorders>
              <w:top w:val="double" w:sz="4" w:space="0" w:color="FFFFFF"/>
              <w:bottom w:val="double" w:sz="4" w:space="0" w:color="FFFFFF"/>
              <w:right w:val="nil"/>
            </w:tcBorders>
            <w:shd w:val="clear" w:color="auto" w:fill="E8F5F8"/>
            <w:vAlign w:val="center"/>
          </w:tcPr>
          <w:p w14:paraId="47E6D054"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r w:rsidRPr="00AB5F81">
              <w:rPr>
                <w:rFonts w:ascii="Century Gothic" w:eastAsia="Calibri" w:hAnsi="Century Gothic" w:cs="Arial"/>
                <w:color w:val="000000"/>
                <w:sz w:val="16"/>
                <w:szCs w:val="16"/>
              </w:rPr>
              <w:t>Impact is, or would, affect individual heritage places or values of significance; or affect to some extent the heritage values at a wider scale.</w:t>
            </w:r>
          </w:p>
        </w:tc>
      </w:tr>
      <w:tr w:rsidR="00EE3871" w:rsidRPr="00AB5F81" w14:paraId="63A78580" w14:textId="77777777" w:rsidTr="00F401E6">
        <w:trPr>
          <w:trHeight w:val="337"/>
        </w:trPr>
        <w:tc>
          <w:tcPr>
            <w:tcW w:w="868" w:type="pct"/>
            <w:tcBorders>
              <w:top w:val="double" w:sz="4" w:space="0" w:color="FFFFFF"/>
              <w:left w:val="nil"/>
              <w:bottom w:val="double" w:sz="4" w:space="0" w:color="FFFFFF"/>
            </w:tcBorders>
            <w:shd w:val="clear" w:color="auto" w:fill="E8F5F8"/>
            <w:vAlign w:val="center"/>
          </w:tcPr>
          <w:p w14:paraId="445FE4A3" w14:textId="77777777" w:rsidR="00EE3871" w:rsidRPr="00AB5F81" w:rsidRDefault="00EE3871" w:rsidP="00F401E6">
            <w:pPr>
              <w:spacing w:before="40" w:after="40" w:line="240" w:lineRule="auto"/>
              <w:rPr>
                <w:rFonts w:ascii="Century Gothic" w:eastAsia="Calibri" w:hAnsi="Century Gothic" w:cs="Arial"/>
                <w:b/>
                <w:bCs/>
                <w:sz w:val="16"/>
                <w:szCs w:val="16"/>
              </w:rPr>
            </w:pPr>
            <w:r w:rsidRPr="00AB5F81">
              <w:rPr>
                <w:rFonts w:ascii="Century Gothic" w:eastAsia="Calibri" w:hAnsi="Century Gothic" w:cs="Arial"/>
                <w:b/>
                <w:bCs/>
                <w:sz w:val="16"/>
                <w:szCs w:val="16"/>
              </w:rPr>
              <w:t>Minor</w:t>
            </w:r>
          </w:p>
        </w:tc>
        <w:tc>
          <w:tcPr>
            <w:tcW w:w="1379" w:type="pct"/>
            <w:tcBorders>
              <w:top w:val="double" w:sz="4" w:space="0" w:color="FFFFFF"/>
              <w:bottom w:val="double" w:sz="4" w:space="0" w:color="FFFFFF"/>
              <w:right w:val="nil"/>
            </w:tcBorders>
            <w:shd w:val="clear" w:color="auto" w:fill="E8F5F8"/>
            <w:vAlign w:val="center"/>
          </w:tcPr>
          <w:p w14:paraId="2DD322D9" w14:textId="77777777" w:rsidR="00EE3871" w:rsidRPr="00AB5F81" w:rsidRDefault="00EE3871" w:rsidP="00F401E6">
            <w:pPr>
              <w:spacing w:before="120" w:after="120" w:line="240" w:lineRule="auto"/>
              <w:rPr>
                <w:rFonts w:ascii="Century Gothic" w:eastAsia="Calibri" w:hAnsi="Century Gothic" w:cs="Arial"/>
                <w:sz w:val="16"/>
                <w:szCs w:val="16"/>
              </w:rPr>
            </w:pPr>
            <w:r w:rsidRPr="00AB5F81">
              <w:rPr>
                <w:rFonts w:ascii="Century Gothic" w:eastAsia="Calibri" w:hAnsi="Century Gothic" w:cs="Arial"/>
                <w:sz w:val="16"/>
                <w:szCs w:val="16"/>
              </w:rPr>
              <w:t>Impact is, or would be, not discernible at a wider scale.</w:t>
            </w:r>
          </w:p>
          <w:p w14:paraId="17ECAC50" w14:textId="77777777" w:rsidR="00EE3871" w:rsidRPr="00AB5F81" w:rsidRDefault="00EE3871" w:rsidP="00F401E6">
            <w:pPr>
              <w:spacing w:before="120" w:after="120" w:line="240" w:lineRule="auto"/>
              <w:rPr>
                <w:rFonts w:ascii="Century Gothic" w:eastAsia="Calibri" w:hAnsi="Century Gothic" w:cs="Arial"/>
                <w:sz w:val="16"/>
                <w:szCs w:val="16"/>
              </w:rPr>
            </w:pPr>
            <w:r w:rsidRPr="00AB5F81">
              <w:rPr>
                <w:rFonts w:ascii="Century Gothic" w:eastAsia="Calibri" w:hAnsi="Century Gothic" w:cs="Arial"/>
                <w:sz w:val="16"/>
                <w:szCs w:val="16"/>
              </w:rPr>
              <w:t>Impact would not impair the overall condition of the ecosystem, or a sensitive population or community, over a wider level.</w:t>
            </w:r>
          </w:p>
        </w:tc>
        <w:tc>
          <w:tcPr>
            <w:tcW w:w="1330" w:type="pct"/>
            <w:tcBorders>
              <w:top w:val="double" w:sz="4" w:space="0" w:color="FFFFFF"/>
              <w:bottom w:val="double" w:sz="4" w:space="0" w:color="FFFFFF"/>
              <w:right w:val="nil"/>
            </w:tcBorders>
            <w:shd w:val="clear" w:color="auto" w:fill="E8F5F8"/>
            <w:vAlign w:val="center"/>
          </w:tcPr>
          <w:p w14:paraId="6D9B257E" w14:textId="77777777" w:rsidR="00EE3871" w:rsidRPr="00AB5F81" w:rsidRDefault="00EE3871" w:rsidP="00F401E6">
            <w:pPr>
              <w:spacing w:before="120" w:after="120" w:line="240" w:lineRule="auto"/>
              <w:rPr>
                <w:rFonts w:ascii="Century Gothic" w:eastAsia="Calibri" w:hAnsi="Century Gothic" w:cs="Arial"/>
                <w:sz w:val="16"/>
                <w:szCs w:val="16"/>
              </w:rPr>
            </w:pPr>
            <w:r w:rsidRPr="00AB5F81">
              <w:rPr>
                <w:rFonts w:ascii="Century Gothic" w:eastAsia="Calibri" w:hAnsi="Century Gothic" w:cs="Arial"/>
                <w:sz w:val="16"/>
                <w:szCs w:val="16"/>
              </w:rPr>
              <w:t>Impact is, or would be, significant to a sensitive population or community at a local level.  Recovery periods of five to 10 years likely.</w:t>
            </w:r>
          </w:p>
        </w:tc>
        <w:tc>
          <w:tcPr>
            <w:tcW w:w="1423" w:type="pct"/>
            <w:tcBorders>
              <w:top w:val="double" w:sz="4" w:space="0" w:color="FFFFFF"/>
              <w:bottom w:val="double" w:sz="4" w:space="0" w:color="FFFFFF"/>
              <w:right w:val="nil"/>
            </w:tcBorders>
            <w:shd w:val="clear" w:color="auto" w:fill="E8F5F8"/>
            <w:vAlign w:val="center"/>
          </w:tcPr>
          <w:p w14:paraId="73FA47F5" w14:textId="77777777" w:rsidR="00EE3871" w:rsidRPr="00AB5F81" w:rsidRDefault="00EE3871" w:rsidP="00F401E6">
            <w:pPr>
              <w:spacing w:before="120" w:after="120" w:line="240" w:lineRule="auto"/>
              <w:rPr>
                <w:rFonts w:ascii="Century Gothic" w:eastAsia="Calibri" w:hAnsi="Century Gothic" w:cs="Arial"/>
                <w:sz w:val="16"/>
                <w:szCs w:val="16"/>
              </w:rPr>
            </w:pPr>
            <w:r w:rsidRPr="00AB5F81">
              <w:rPr>
                <w:rFonts w:ascii="Century Gothic" w:eastAsia="Calibri" w:hAnsi="Century Gothic" w:cs="Arial"/>
                <w:sz w:val="16"/>
                <w:szCs w:val="16"/>
              </w:rPr>
              <w:t>Impact is, or would, affect heritage places or values of local significance, but not at a wider scale.  Impact would not impair the overall condition of the heritage values.</w:t>
            </w:r>
          </w:p>
        </w:tc>
      </w:tr>
      <w:tr w:rsidR="00EE3871" w:rsidRPr="00AB5F81" w14:paraId="1048C354" w14:textId="77777777" w:rsidTr="00F401E6">
        <w:trPr>
          <w:trHeight w:val="337"/>
        </w:trPr>
        <w:tc>
          <w:tcPr>
            <w:tcW w:w="868" w:type="pct"/>
            <w:tcBorders>
              <w:top w:val="double" w:sz="4" w:space="0" w:color="FFFFFF"/>
              <w:left w:val="nil"/>
              <w:bottom w:val="double" w:sz="4" w:space="0" w:color="FFFFFF"/>
            </w:tcBorders>
            <w:shd w:val="clear" w:color="auto" w:fill="E8F5F8"/>
            <w:vAlign w:val="center"/>
          </w:tcPr>
          <w:p w14:paraId="2CB97750" w14:textId="77777777" w:rsidR="00EE3871" w:rsidRPr="00AB5F81" w:rsidRDefault="00EE3871" w:rsidP="00F401E6">
            <w:pPr>
              <w:spacing w:before="40" w:after="40" w:line="240" w:lineRule="auto"/>
              <w:rPr>
                <w:rFonts w:ascii="Century Gothic" w:eastAsia="Calibri" w:hAnsi="Century Gothic" w:cs="Arial"/>
                <w:b/>
                <w:bCs/>
                <w:sz w:val="16"/>
                <w:szCs w:val="16"/>
              </w:rPr>
            </w:pPr>
            <w:r w:rsidRPr="00AB5F81">
              <w:rPr>
                <w:rFonts w:ascii="Century Gothic" w:eastAsia="Calibri" w:hAnsi="Century Gothic" w:cs="Arial"/>
                <w:b/>
                <w:bCs/>
                <w:sz w:val="16"/>
                <w:szCs w:val="16"/>
              </w:rPr>
              <w:t>Insignificant</w:t>
            </w:r>
          </w:p>
        </w:tc>
        <w:tc>
          <w:tcPr>
            <w:tcW w:w="1379" w:type="pct"/>
            <w:tcBorders>
              <w:top w:val="double" w:sz="4" w:space="0" w:color="FFFFFF"/>
              <w:bottom w:val="double" w:sz="4" w:space="0" w:color="FFFFFF"/>
              <w:right w:val="nil"/>
            </w:tcBorders>
            <w:shd w:val="clear" w:color="auto" w:fill="E8F5F8"/>
            <w:vAlign w:val="center"/>
          </w:tcPr>
          <w:p w14:paraId="6222FC8C" w14:textId="77777777" w:rsidR="00EE3871" w:rsidRPr="00AB5F81" w:rsidRDefault="00EE3871" w:rsidP="00F401E6">
            <w:pPr>
              <w:spacing w:before="120" w:after="120" w:line="240" w:lineRule="auto"/>
              <w:rPr>
                <w:rFonts w:ascii="Century Gothic" w:eastAsia="Calibri" w:hAnsi="Century Gothic" w:cs="Arial"/>
                <w:sz w:val="16"/>
                <w:szCs w:val="16"/>
              </w:rPr>
            </w:pPr>
            <w:r w:rsidRPr="00AB5F81">
              <w:rPr>
                <w:rFonts w:ascii="Century Gothic" w:eastAsia="Calibri" w:hAnsi="Century Gothic" w:cs="Arial"/>
                <w:sz w:val="16"/>
                <w:szCs w:val="16"/>
              </w:rPr>
              <w:t>No impact; or if impact is, or would be, present then only to the extent that it has no discernible effect on the overall condition of the ecosystem.</w:t>
            </w:r>
          </w:p>
        </w:tc>
        <w:tc>
          <w:tcPr>
            <w:tcW w:w="1330" w:type="pct"/>
            <w:tcBorders>
              <w:top w:val="double" w:sz="4" w:space="0" w:color="FFFFFF"/>
              <w:bottom w:val="double" w:sz="4" w:space="0" w:color="FFFFFF"/>
              <w:right w:val="nil"/>
            </w:tcBorders>
            <w:shd w:val="clear" w:color="auto" w:fill="E8F5F8"/>
            <w:vAlign w:val="center"/>
          </w:tcPr>
          <w:p w14:paraId="733F6172" w14:textId="77777777" w:rsidR="00EE3871" w:rsidRPr="00AB5F81" w:rsidRDefault="00EE3871" w:rsidP="00F401E6">
            <w:pPr>
              <w:spacing w:before="120" w:after="120" w:line="240" w:lineRule="auto"/>
              <w:rPr>
                <w:rFonts w:ascii="Century Gothic" w:eastAsia="Calibri" w:hAnsi="Century Gothic" w:cs="Arial"/>
                <w:sz w:val="16"/>
                <w:szCs w:val="16"/>
              </w:rPr>
            </w:pPr>
            <w:r w:rsidRPr="00AB5F81">
              <w:rPr>
                <w:rFonts w:ascii="Century Gothic" w:eastAsia="Calibri" w:hAnsi="Century Gothic" w:cs="Arial"/>
                <w:sz w:val="16"/>
                <w:szCs w:val="16"/>
              </w:rPr>
              <w:t>No impact; or if impact is, or would be, present then only to the extent that it has no discernible effect on the overall condition of the ecosystem.</w:t>
            </w:r>
          </w:p>
        </w:tc>
        <w:tc>
          <w:tcPr>
            <w:tcW w:w="1423" w:type="pct"/>
            <w:tcBorders>
              <w:top w:val="double" w:sz="4" w:space="0" w:color="FFFFFF"/>
              <w:bottom w:val="double" w:sz="4" w:space="0" w:color="FFFFFF"/>
              <w:right w:val="nil"/>
            </w:tcBorders>
            <w:shd w:val="clear" w:color="auto" w:fill="E8F5F8"/>
            <w:vAlign w:val="center"/>
          </w:tcPr>
          <w:p w14:paraId="618A4367" w14:textId="77777777" w:rsidR="00EE3871" w:rsidRPr="00AB5F81" w:rsidRDefault="00EE3871" w:rsidP="00F401E6">
            <w:pPr>
              <w:spacing w:before="120" w:after="120" w:line="240" w:lineRule="auto"/>
              <w:rPr>
                <w:rFonts w:ascii="Century Gothic" w:eastAsia="Calibri" w:hAnsi="Century Gothic" w:cs="Arial"/>
                <w:sz w:val="16"/>
                <w:szCs w:val="16"/>
              </w:rPr>
            </w:pPr>
            <w:r w:rsidRPr="00AB5F81">
              <w:rPr>
                <w:rFonts w:ascii="Century Gothic" w:eastAsia="Calibri" w:hAnsi="Century Gothic" w:cs="Arial"/>
                <w:sz w:val="16"/>
                <w:szCs w:val="16"/>
              </w:rPr>
              <w:t>No impact; or if impact is, or would be, present then only to the extent that it has no discernible effect on the heritage values; or positive impacts.</w:t>
            </w:r>
          </w:p>
        </w:tc>
      </w:tr>
    </w:tbl>
    <w:p w14:paraId="527A1920" w14:textId="77777777" w:rsidR="00EE3871" w:rsidRPr="00AB5F81" w:rsidRDefault="00EE3871" w:rsidP="00EE3871">
      <w:pPr>
        <w:spacing w:before="120" w:after="0" w:line="240" w:lineRule="auto"/>
        <w:rPr>
          <w:rFonts w:ascii="Century Gothic" w:eastAsia="Times New Roman" w:hAnsi="Century Gothic" w:cs="Arial"/>
          <w:i/>
          <w:sz w:val="16"/>
          <w:szCs w:val="20"/>
          <w:lang w:eastAsia="en-AU"/>
        </w:rPr>
      </w:pPr>
    </w:p>
    <w:p w14:paraId="3122AF87" w14:textId="576B5D7D" w:rsidR="00EE3871" w:rsidRPr="00AB5F81" w:rsidRDefault="00EE3871" w:rsidP="00EE3871">
      <w:pPr>
        <w:keepNext/>
        <w:keepLines/>
        <w:spacing w:before="120" w:after="60" w:line="240" w:lineRule="auto"/>
        <w:outlineLvl w:val="3"/>
        <w:rPr>
          <w:rFonts w:ascii="Century Gothic" w:eastAsia="Times New Roman" w:hAnsi="Century Gothic"/>
          <w:b/>
          <w:bCs/>
          <w:iCs/>
          <w:color w:val="000000"/>
          <w:sz w:val="21"/>
        </w:rPr>
      </w:pPr>
      <w:bookmarkStart w:id="46" w:name="_Toc494878584"/>
      <w:r w:rsidRPr="00AB5F81">
        <w:rPr>
          <w:rFonts w:ascii="Century Gothic" w:eastAsia="Times New Roman" w:hAnsi="Century Gothic"/>
          <w:b/>
          <w:bCs/>
          <w:iCs/>
          <w:color w:val="000000"/>
          <w:sz w:val="21"/>
        </w:rPr>
        <w:t>Figure A</w:t>
      </w:r>
      <w:r w:rsidR="00DD6007">
        <w:rPr>
          <w:rFonts w:ascii="Century Gothic" w:eastAsia="Times New Roman" w:hAnsi="Century Gothic"/>
          <w:b/>
          <w:bCs/>
          <w:iCs/>
          <w:color w:val="000000"/>
          <w:sz w:val="21"/>
        </w:rPr>
        <w:t>5</w:t>
      </w:r>
      <w:r w:rsidRPr="00AB5F81">
        <w:rPr>
          <w:rFonts w:ascii="Century Gothic" w:eastAsia="Times New Roman" w:hAnsi="Century Gothic"/>
          <w:b/>
          <w:bCs/>
          <w:iCs/>
          <w:color w:val="000000"/>
          <w:sz w:val="21"/>
        </w:rPr>
        <w:t>.3 -</w:t>
      </w:r>
      <w:r w:rsidRPr="00AB5F81">
        <w:rPr>
          <w:rFonts w:ascii="Century Gothic" w:eastAsia="Times New Roman" w:hAnsi="Century Gothic"/>
          <w:b/>
          <w:bCs/>
          <w:iCs/>
          <w:color w:val="000000"/>
          <w:sz w:val="21"/>
          <w:szCs w:val="21"/>
        </w:rPr>
        <w:t xml:space="preserve"> </w:t>
      </w:r>
      <w:r w:rsidRPr="00AB5F81">
        <w:rPr>
          <w:rFonts w:ascii="Century Gothic" w:eastAsia="Times New Roman" w:hAnsi="Century Gothic"/>
          <w:b/>
          <w:bCs/>
          <w:iCs/>
          <w:color w:val="000000"/>
          <w:sz w:val="21"/>
        </w:rPr>
        <w:t>Risk matrix legend</w:t>
      </w:r>
      <w:bookmarkEnd w:id="46"/>
    </w:p>
    <w:p w14:paraId="1AB48BC9" w14:textId="77777777" w:rsidR="00EE3871" w:rsidRPr="00AB5F81" w:rsidRDefault="00EE3871" w:rsidP="00EE3871">
      <w:pPr>
        <w:spacing w:before="120" w:after="0" w:line="240" w:lineRule="auto"/>
        <w:rPr>
          <w:rFonts w:ascii="Century Gothic" w:eastAsia="Times New Roman" w:hAnsi="Century Gothic" w:cs="Arial"/>
          <w:sz w:val="20"/>
          <w:szCs w:val="20"/>
          <w:lang w:eastAsia="en-AU"/>
        </w:rPr>
      </w:pPr>
      <w:r w:rsidRPr="00AB5F81">
        <w:rPr>
          <w:rFonts w:ascii="Century Gothic" w:eastAsia="Times New Roman" w:hAnsi="Century Gothic" w:cs="Arial"/>
          <w:sz w:val="20"/>
          <w:szCs w:val="20"/>
          <w:lang w:eastAsia="en-AU"/>
        </w:rPr>
        <w:t>Likelihood and consequence are combined to determine risk level, in accordance with the Australian Standard for Risk Assessment (AS/NZS ISO 31000:2009).</w:t>
      </w:r>
    </w:p>
    <w:p w14:paraId="1B636B46" w14:textId="77777777" w:rsidR="00EE3871" w:rsidRPr="00AB5F81" w:rsidRDefault="00EE3871" w:rsidP="00EE3871">
      <w:pPr>
        <w:spacing w:after="0" w:line="240" w:lineRule="auto"/>
        <w:rPr>
          <w:rFonts w:ascii="Century Gothic" w:eastAsia="Times New Roman" w:hAnsi="Century Gothic" w:cs="Arial"/>
          <w:sz w:val="20"/>
          <w:szCs w:val="20"/>
          <w:lang w:eastAsia="en-AU"/>
        </w:rPr>
      </w:pPr>
    </w:p>
    <w:tbl>
      <w:tblPr>
        <w:tblW w:w="3103" w:type="pct"/>
        <w:tblInd w:w="1998" w:type="dxa"/>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720"/>
        <w:gridCol w:w="1349"/>
        <w:gridCol w:w="879"/>
        <w:gridCol w:w="879"/>
        <w:gridCol w:w="879"/>
        <w:gridCol w:w="879"/>
        <w:gridCol w:w="879"/>
      </w:tblGrid>
      <w:tr w:rsidR="00EE3871" w:rsidRPr="00AB5F81" w14:paraId="31B55751" w14:textId="77777777" w:rsidTr="00F401E6">
        <w:trPr>
          <w:trHeight w:val="496"/>
          <w:tblHeader/>
        </w:trPr>
        <w:tc>
          <w:tcPr>
            <w:tcW w:w="721" w:type="dxa"/>
            <w:tcBorders>
              <w:left w:val="nil"/>
            </w:tcBorders>
            <w:shd w:val="clear" w:color="auto" w:fill="FFFFFF"/>
          </w:tcPr>
          <w:p w14:paraId="50171A52" w14:textId="77777777" w:rsidR="00EE3871" w:rsidRPr="00AB5F81" w:rsidRDefault="00EE3871" w:rsidP="00F401E6">
            <w:pPr>
              <w:spacing w:before="40" w:after="40" w:line="240" w:lineRule="auto"/>
              <w:rPr>
                <w:rFonts w:ascii="Century Gothic" w:eastAsia="Calibri" w:hAnsi="Century Gothic" w:cs="Arial"/>
                <w:b/>
                <w:bCs/>
                <w:color w:val="FFFFFF"/>
                <w:sz w:val="16"/>
                <w:szCs w:val="16"/>
              </w:rPr>
            </w:pPr>
          </w:p>
        </w:tc>
        <w:tc>
          <w:tcPr>
            <w:tcW w:w="1351" w:type="dxa"/>
            <w:vMerge w:val="restart"/>
            <w:tcBorders>
              <w:left w:val="nil"/>
            </w:tcBorders>
            <w:shd w:val="clear" w:color="auto" w:fill="FFFFFF"/>
            <w:vAlign w:val="center"/>
          </w:tcPr>
          <w:p w14:paraId="215996FB" w14:textId="77777777" w:rsidR="00EE3871" w:rsidRPr="00AB5F81" w:rsidRDefault="00EE3871" w:rsidP="00F401E6">
            <w:pPr>
              <w:spacing w:before="40" w:after="40" w:line="240" w:lineRule="auto"/>
              <w:rPr>
                <w:rFonts w:ascii="Century Gothic" w:eastAsia="Calibri" w:hAnsi="Century Gothic" w:cs="Arial"/>
                <w:b/>
                <w:bCs/>
                <w:color w:val="FFFFFF"/>
                <w:sz w:val="16"/>
                <w:szCs w:val="16"/>
              </w:rPr>
            </w:pPr>
          </w:p>
        </w:tc>
        <w:tc>
          <w:tcPr>
            <w:tcW w:w="4395" w:type="dxa"/>
            <w:gridSpan w:val="5"/>
            <w:shd w:val="clear" w:color="auto" w:fill="808080"/>
            <w:vAlign w:val="center"/>
          </w:tcPr>
          <w:p w14:paraId="0501D0D6" w14:textId="77777777" w:rsidR="00EE3871" w:rsidRPr="00AB5F81" w:rsidRDefault="00EE3871" w:rsidP="00F401E6">
            <w:pPr>
              <w:spacing w:before="40" w:after="40" w:line="240" w:lineRule="auto"/>
              <w:jc w:val="center"/>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LIKELIHOOD</w:t>
            </w:r>
          </w:p>
        </w:tc>
      </w:tr>
      <w:tr w:rsidR="00EE3871" w:rsidRPr="00AB5F81" w14:paraId="439DBEFB" w14:textId="77777777" w:rsidTr="00F401E6">
        <w:trPr>
          <w:trHeight w:val="361"/>
          <w:tblHeader/>
        </w:trPr>
        <w:tc>
          <w:tcPr>
            <w:tcW w:w="721" w:type="dxa"/>
            <w:tcBorders>
              <w:left w:val="nil"/>
            </w:tcBorders>
            <w:shd w:val="clear" w:color="auto" w:fill="FFFFFF"/>
          </w:tcPr>
          <w:p w14:paraId="14E39366" w14:textId="77777777" w:rsidR="00EE3871" w:rsidRPr="00AB5F81" w:rsidRDefault="00EE3871" w:rsidP="00F401E6">
            <w:pPr>
              <w:spacing w:before="40" w:after="40" w:line="240" w:lineRule="auto"/>
              <w:jc w:val="center"/>
              <w:rPr>
                <w:rFonts w:ascii="Century Gothic" w:eastAsia="Calibri" w:hAnsi="Century Gothic" w:cs="Arial"/>
                <w:b/>
                <w:bCs/>
                <w:sz w:val="16"/>
                <w:szCs w:val="16"/>
              </w:rPr>
            </w:pPr>
          </w:p>
        </w:tc>
        <w:tc>
          <w:tcPr>
            <w:tcW w:w="1351" w:type="dxa"/>
            <w:vMerge/>
            <w:tcBorders>
              <w:left w:val="nil"/>
            </w:tcBorders>
            <w:shd w:val="clear" w:color="auto" w:fill="FFFFFF"/>
          </w:tcPr>
          <w:p w14:paraId="799A62C7" w14:textId="77777777" w:rsidR="00EE3871" w:rsidRPr="00AB5F81" w:rsidRDefault="00EE3871" w:rsidP="00F401E6">
            <w:pPr>
              <w:spacing w:before="40" w:after="40" w:line="240" w:lineRule="auto"/>
              <w:jc w:val="center"/>
              <w:rPr>
                <w:rFonts w:ascii="Century Gothic" w:eastAsia="Calibri" w:hAnsi="Century Gothic" w:cs="Arial"/>
                <w:b/>
                <w:bCs/>
                <w:sz w:val="16"/>
                <w:szCs w:val="16"/>
              </w:rPr>
            </w:pPr>
          </w:p>
        </w:tc>
        <w:tc>
          <w:tcPr>
            <w:tcW w:w="879" w:type="dxa"/>
            <w:tcBorders>
              <w:right w:val="nil"/>
            </w:tcBorders>
            <w:shd w:val="clear" w:color="auto" w:fill="808080"/>
          </w:tcPr>
          <w:p w14:paraId="32CC6B5F" w14:textId="77777777" w:rsidR="00EE3871" w:rsidRPr="00AB5F81" w:rsidRDefault="00EE3871" w:rsidP="00F401E6">
            <w:pPr>
              <w:spacing w:before="40" w:after="40" w:line="240" w:lineRule="auto"/>
              <w:jc w:val="center"/>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Rare</w:t>
            </w:r>
          </w:p>
        </w:tc>
        <w:tc>
          <w:tcPr>
            <w:tcW w:w="879" w:type="dxa"/>
            <w:tcBorders>
              <w:right w:val="nil"/>
            </w:tcBorders>
            <w:shd w:val="clear" w:color="auto" w:fill="808080"/>
          </w:tcPr>
          <w:p w14:paraId="673FF7BF" w14:textId="77777777" w:rsidR="00EE3871" w:rsidRPr="00AB5F81" w:rsidRDefault="00EE3871" w:rsidP="00F401E6">
            <w:pPr>
              <w:spacing w:before="40" w:after="40" w:line="240" w:lineRule="auto"/>
              <w:jc w:val="center"/>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Unlikely</w:t>
            </w:r>
          </w:p>
        </w:tc>
        <w:tc>
          <w:tcPr>
            <w:tcW w:w="879" w:type="dxa"/>
            <w:shd w:val="clear" w:color="auto" w:fill="808080"/>
          </w:tcPr>
          <w:p w14:paraId="1C104B3B" w14:textId="77777777" w:rsidR="00EE3871" w:rsidRPr="00AB5F81" w:rsidRDefault="00EE3871" w:rsidP="00F401E6">
            <w:pPr>
              <w:spacing w:before="40" w:after="40" w:line="240" w:lineRule="auto"/>
              <w:jc w:val="center"/>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Possible</w:t>
            </w:r>
          </w:p>
        </w:tc>
        <w:tc>
          <w:tcPr>
            <w:tcW w:w="879" w:type="dxa"/>
            <w:shd w:val="clear" w:color="auto" w:fill="808080"/>
          </w:tcPr>
          <w:p w14:paraId="3822DF0A" w14:textId="77777777" w:rsidR="00EE3871" w:rsidRPr="00AB5F81" w:rsidRDefault="00EE3871" w:rsidP="00F401E6">
            <w:pPr>
              <w:spacing w:before="40" w:after="40" w:line="240" w:lineRule="auto"/>
              <w:jc w:val="center"/>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Likely</w:t>
            </w:r>
          </w:p>
        </w:tc>
        <w:tc>
          <w:tcPr>
            <w:tcW w:w="879" w:type="dxa"/>
            <w:shd w:val="clear" w:color="auto" w:fill="808080"/>
          </w:tcPr>
          <w:p w14:paraId="2CD35CD9" w14:textId="77777777" w:rsidR="00EE3871" w:rsidRPr="00AB5F81" w:rsidRDefault="00EE3871" w:rsidP="00F401E6">
            <w:pPr>
              <w:spacing w:before="40" w:after="40" w:line="240" w:lineRule="auto"/>
              <w:jc w:val="center"/>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Almost certain</w:t>
            </w:r>
          </w:p>
        </w:tc>
      </w:tr>
      <w:tr w:rsidR="00EE3871" w:rsidRPr="00AB5F81" w14:paraId="08785223" w14:textId="77777777" w:rsidTr="00F401E6">
        <w:trPr>
          <w:trHeight w:val="864"/>
        </w:trPr>
        <w:tc>
          <w:tcPr>
            <w:tcW w:w="721" w:type="dxa"/>
            <w:vMerge w:val="restart"/>
            <w:tcBorders>
              <w:top w:val="double" w:sz="4" w:space="0" w:color="FFFFFF"/>
              <w:left w:val="nil"/>
            </w:tcBorders>
            <w:shd w:val="clear" w:color="auto" w:fill="808080"/>
            <w:textDirection w:val="btLr"/>
            <w:vAlign w:val="center"/>
          </w:tcPr>
          <w:p w14:paraId="15B48E55" w14:textId="77777777" w:rsidR="00EE3871" w:rsidRPr="00AB5F81" w:rsidRDefault="00EE3871" w:rsidP="00F401E6">
            <w:pPr>
              <w:spacing w:before="40" w:after="40" w:line="240" w:lineRule="auto"/>
              <w:ind w:left="113" w:right="113"/>
              <w:jc w:val="center"/>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CONSEQUENCE</w:t>
            </w:r>
          </w:p>
        </w:tc>
        <w:tc>
          <w:tcPr>
            <w:tcW w:w="1351" w:type="dxa"/>
            <w:tcBorders>
              <w:top w:val="double" w:sz="4" w:space="0" w:color="FFFFFF"/>
              <w:left w:val="nil"/>
              <w:bottom w:val="double" w:sz="4" w:space="0" w:color="FFFFFF"/>
            </w:tcBorders>
            <w:shd w:val="clear" w:color="auto" w:fill="808080"/>
            <w:vAlign w:val="center"/>
          </w:tcPr>
          <w:p w14:paraId="4AC522FA" w14:textId="77777777" w:rsidR="00EE3871" w:rsidRPr="00AB5F81" w:rsidRDefault="00EE3871" w:rsidP="00F401E6">
            <w:pPr>
              <w:spacing w:before="40" w:after="40" w:line="240" w:lineRule="auto"/>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Catastrophic</w:t>
            </w:r>
          </w:p>
        </w:tc>
        <w:tc>
          <w:tcPr>
            <w:tcW w:w="879" w:type="dxa"/>
            <w:tcBorders>
              <w:top w:val="double" w:sz="4" w:space="0" w:color="FFFFFF"/>
              <w:bottom w:val="double" w:sz="4" w:space="0" w:color="FFFFFF"/>
              <w:right w:val="nil"/>
            </w:tcBorders>
            <w:shd w:val="clear" w:color="auto" w:fill="E36C0A"/>
            <w:vAlign w:val="center"/>
          </w:tcPr>
          <w:p w14:paraId="07DBB155"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right w:val="nil"/>
            </w:tcBorders>
            <w:shd w:val="clear" w:color="auto" w:fill="E36C0A"/>
            <w:vAlign w:val="center"/>
          </w:tcPr>
          <w:p w14:paraId="122EBB8F"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943634"/>
          </w:tcPr>
          <w:p w14:paraId="25DE20D6"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943634"/>
          </w:tcPr>
          <w:p w14:paraId="559E7AF2"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943634"/>
          </w:tcPr>
          <w:p w14:paraId="3BDF8183"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r>
      <w:tr w:rsidR="00EE3871" w:rsidRPr="00AB5F81" w14:paraId="61661ADD" w14:textId="77777777" w:rsidTr="00F401E6">
        <w:trPr>
          <w:trHeight w:val="864"/>
        </w:trPr>
        <w:tc>
          <w:tcPr>
            <w:tcW w:w="721" w:type="dxa"/>
            <w:vMerge/>
            <w:tcBorders>
              <w:left w:val="nil"/>
            </w:tcBorders>
            <w:shd w:val="clear" w:color="auto" w:fill="808080"/>
          </w:tcPr>
          <w:p w14:paraId="0AF3D080" w14:textId="77777777" w:rsidR="00EE3871" w:rsidRPr="00AB5F81" w:rsidRDefault="00EE3871" w:rsidP="00F401E6">
            <w:pPr>
              <w:spacing w:before="40" w:after="40" w:line="240" w:lineRule="auto"/>
              <w:rPr>
                <w:rFonts w:ascii="Century Gothic" w:eastAsia="Calibri" w:hAnsi="Century Gothic" w:cs="Arial"/>
                <w:b/>
                <w:bCs/>
                <w:sz w:val="16"/>
                <w:szCs w:val="16"/>
              </w:rPr>
            </w:pPr>
          </w:p>
        </w:tc>
        <w:tc>
          <w:tcPr>
            <w:tcW w:w="1351" w:type="dxa"/>
            <w:tcBorders>
              <w:left w:val="nil"/>
            </w:tcBorders>
            <w:shd w:val="clear" w:color="auto" w:fill="808080"/>
            <w:vAlign w:val="center"/>
          </w:tcPr>
          <w:p w14:paraId="4692726D" w14:textId="77777777" w:rsidR="00EE3871" w:rsidRPr="00AB5F81" w:rsidRDefault="00EE3871" w:rsidP="00F401E6">
            <w:pPr>
              <w:spacing w:before="40" w:after="40" w:line="240" w:lineRule="auto"/>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Major</w:t>
            </w:r>
          </w:p>
        </w:tc>
        <w:tc>
          <w:tcPr>
            <w:tcW w:w="879" w:type="dxa"/>
            <w:tcBorders>
              <w:right w:val="nil"/>
            </w:tcBorders>
            <w:shd w:val="clear" w:color="auto" w:fill="FFC000"/>
            <w:vAlign w:val="center"/>
          </w:tcPr>
          <w:p w14:paraId="7B3C94B7"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879" w:type="dxa"/>
            <w:tcBorders>
              <w:right w:val="nil"/>
            </w:tcBorders>
            <w:shd w:val="clear" w:color="auto" w:fill="FFC000"/>
            <w:vAlign w:val="center"/>
          </w:tcPr>
          <w:p w14:paraId="5E221781"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879" w:type="dxa"/>
            <w:shd w:val="clear" w:color="auto" w:fill="E36C0A"/>
          </w:tcPr>
          <w:p w14:paraId="5CECA6C6"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879" w:type="dxa"/>
            <w:shd w:val="clear" w:color="auto" w:fill="E36C0A"/>
          </w:tcPr>
          <w:p w14:paraId="7DC6DDE1"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879" w:type="dxa"/>
            <w:shd w:val="clear" w:color="auto" w:fill="943634"/>
          </w:tcPr>
          <w:p w14:paraId="513B0CC7"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r>
      <w:tr w:rsidR="00EE3871" w:rsidRPr="00AB5F81" w14:paraId="742FB55B" w14:textId="77777777" w:rsidTr="00F401E6">
        <w:trPr>
          <w:trHeight w:val="864"/>
        </w:trPr>
        <w:tc>
          <w:tcPr>
            <w:tcW w:w="721" w:type="dxa"/>
            <w:vMerge/>
            <w:tcBorders>
              <w:left w:val="nil"/>
            </w:tcBorders>
            <w:shd w:val="clear" w:color="auto" w:fill="808080"/>
          </w:tcPr>
          <w:p w14:paraId="252171B2" w14:textId="77777777" w:rsidR="00EE3871" w:rsidRPr="00AB5F81" w:rsidRDefault="00EE3871" w:rsidP="00F401E6">
            <w:pPr>
              <w:spacing w:before="40" w:after="40" w:line="240" w:lineRule="auto"/>
              <w:rPr>
                <w:rFonts w:ascii="Century Gothic" w:eastAsia="Calibri" w:hAnsi="Century Gothic"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0F13723D" w14:textId="77777777" w:rsidR="00EE3871" w:rsidRPr="00AB5F81" w:rsidRDefault="00EE3871" w:rsidP="00F401E6">
            <w:pPr>
              <w:spacing w:before="40" w:after="40" w:line="240" w:lineRule="auto"/>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Moderate</w:t>
            </w:r>
          </w:p>
        </w:tc>
        <w:tc>
          <w:tcPr>
            <w:tcW w:w="879" w:type="dxa"/>
            <w:tcBorders>
              <w:top w:val="double" w:sz="4" w:space="0" w:color="FFFFFF"/>
              <w:bottom w:val="double" w:sz="4" w:space="0" w:color="FFFFFF"/>
              <w:right w:val="nil"/>
            </w:tcBorders>
            <w:shd w:val="clear" w:color="auto" w:fill="FFFF00"/>
            <w:vAlign w:val="center"/>
          </w:tcPr>
          <w:p w14:paraId="781246F4"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right w:val="nil"/>
            </w:tcBorders>
            <w:shd w:val="clear" w:color="auto" w:fill="FFFF00"/>
            <w:vAlign w:val="center"/>
          </w:tcPr>
          <w:p w14:paraId="7038F2B4"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FFC000"/>
          </w:tcPr>
          <w:p w14:paraId="53C3CB2A"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E36C0A"/>
          </w:tcPr>
          <w:p w14:paraId="1955FA21"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E36C0A"/>
          </w:tcPr>
          <w:p w14:paraId="12697EBC" w14:textId="77777777" w:rsidR="00EE3871" w:rsidRPr="00AB5F81" w:rsidRDefault="00EE3871" w:rsidP="00F401E6">
            <w:pPr>
              <w:spacing w:before="120" w:after="120" w:line="240" w:lineRule="auto"/>
              <w:rPr>
                <w:rFonts w:ascii="Century Gothic" w:eastAsia="Calibri" w:hAnsi="Century Gothic" w:cs="Arial"/>
                <w:color w:val="000000"/>
                <w:sz w:val="16"/>
                <w:szCs w:val="16"/>
              </w:rPr>
            </w:pPr>
          </w:p>
        </w:tc>
      </w:tr>
      <w:tr w:rsidR="00EE3871" w:rsidRPr="00AB5F81" w14:paraId="14A79C69" w14:textId="77777777" w:rsidTr="00F401E6">
        <w:trPr>
          <w:trHeight w:val="864"/>
        </w:trPr>
        <w:tc>
          <w:tcPr>
            <w:tcW w:w="721" w:type="dxa"/>
            <w:vMerge/>
            <w:tcBorders>
              <w:left w:val="nil"/>
            </w:tcBorders>
            <w:shd w:val="clear" w:color="auto" w:fill="808080"/>
          </w:tcPr>
          <w:p w14:paraId="654D53B3" w14:textId="77777777" w:rsidR="00EE3871" w:rsidRPr="00AB5F81" w:rsidRDefault="00EE3871" w:rsidP="00F401E6">
            <w:pPr>
              <w:spacing w:before="40" w:after="40" w:line="240" w:lineRule="auto"/>
              <w:rPr>
                <w:rFonts w:ascii="Century Gothic" w:eastAsia="Calibri" w:hAnsi="Century Gothic"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6290ECBE" w14:textId="77777777" w:rsidR="00EE3871" w:rsidRPr="00AB5F81" w:rsidRDefault="00EE3871" w:rsidP="00F401E6">
            <w:pPr>
              <w:spacing w:before="40" w:after="40" w:line="240" w:lineRule="auto"/>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Minor</w:t>
            </w:r>
          </w:p>
        </w:tc>
        <w:tc>
          <w:tcPr>
            <w:tcW w:w="879" w:type="dxa"/>
            <w:tcBorders>
              <w:top w:val="double" w:sz="4" w:space="0" w:color="FFFFFF"/>
              <w:bottom w:val="double" w:sz="4" w:space="0" w:color="FFFFFF"/>
              <w:right w:val="nil"/>
            </w:tcBorders>
            <w:shd w:val="clear" w:color="auto" w:fill="FFFF00"/>
            <w:vAlign w:val="center"/>
          </w:tcPr>
          <w:p w14:paraId="6CD71262" w14:textId="77777777" w:rsidR="00EE3871" w:rsidRPr="00AB5F81" w:rsidRDefault="00EE3871" w:rsidP="00F401E6">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right w:val="nil"/>
            </w:tcBorders>
            <w:shd w:val="clear" w:color="auto" w:fill="FFFF00"/>
            <w:vAlign w:val="center"/>
          </w:tcPr>
          <w:p w14:paraId="11E91FE2" w14:textId="77777777" w:rsidR="00EE3871" w:rsidRPr="00AB5F81" w:rsidRDefault="00EE3871" w:rsidP="00F401E6">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FF00"/>
          </w:tcPr>
          <w:p w14:paraId="3778D255" w14:textId="77777777" w:rsidR="00EE3871" w:rsidRPr="00AB5F81" w:rsidRDefault="00EE3871" w:rsidP="00F401E6">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C000"/>
          </w:tcPr>
          <w:p w14:paraId="3129C752" w14:textId="77777777" w:rsidR="00EE3871" w:rsidRPr="00AB5F81" w:rsidRDefault="00EE3871" w:rsidP="00F401E6">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C000"/>
          </w:tcPr>
          <w:p w14:paraId="2AD0505C" w14:textId="77777777" w:rsidR="00EE3871" w:rsidRPr="00AB5F81" w:rsidRDefault="00EE3871" w:rsidP="00F401E6">
            <w:pPr>
              <w:spacing w:before="120" w:after="120" w:line="240" w:lineRule="auto"/>
              <w:rPr>
                <w:rFonts w:ascii="Century Gothic" w:eastAsia="Calibri" w:hAnsi="Century Gothic" w:cs="Arial"/>
                <w:sz w:val="16"/>
                <w:szCs w:val="16"/>
              </w:rPr>
            </w:pPr>
          </w:p>
        </w:tc>
      </w:tr>
      <w:tr w:rsidR="00EE3871" w:rsidRPr="00AB5F81" w14:paraId="53604139" w14:textId="77777777" w:rsidTr="00F401E6">
        <w:trPr>
          <w:trHeight w:val="864"/>
        </w:trPr>
        <w:tc>
          <w:tcPr>
            <w:tcW w:w="721" w:type="dxa"/>
            <w:vMerge/>
            <w:tcBorders>
              <w:left w:val="nil"/>
              <w:bottom w:val="double" w:sz="4" w:space="0" w:color="FFFFFF"/>
            </w:tcBorders>
            <w:shd w:val="clear" w:color="auto" w:fill="808080"/>
          </w:tcPr>
          <w:p w14:paraId="7D282A74" w14:textId="77777777" w:rsidR="00EE3871" w:rsidRPr="00AB5F81" w:rsidRDefault="00EE3871" w:rsidP="00F401E6">
            <w:pPr>
              <w:spacing w:before="40" w:after="40" w:line="240" w:lineRule="auto"/>
              <w:rPr>
                <w:rFonts w:ascii="Century Gothic" w:eastAsia="Calibri" w:hAnsi="Century Gothic"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08F19AD5" w14:textId="77777777" w:rsidR="00EE3871" w:rsidRPr="00AB5F81" w:rsidRDefault="00EE3871" w:rsidP="00F401E6">
            <w:pPr>
              <w:spacing w:before="40" w:after="40" w:line="240" w:lineRule="auto"/>
              <w:rPr>
                <w:rFonts w:ascii="Century Gothic" w:eastAsia="Calibri" w:hAnsi="Century Gothic" w:cs="Arial"/>
                <w:b/>
                <w:bCs/>
                <w:color w:val="FFFFFF"/>
                <w:sz w:val="16"/>
                <w:szCs w:val="16"/>
              </w:rPr>
            </w:pPr>
            <w:r w:rsidRPr="00AB5F81">
              <w:rPr>
                <w:rFonts w:ascii="Century Gothic" w:eastAsia="Calibri" w:hAnsi="Century Gothic" w:cs="Arial"/>
                <w:b/>
                <w:bCs/>
                <w:color w:val="FFFFFF"/>
                <w:sz w:val="16"/>
                <w:szCs w:val="16"/>
              </w:rPr>
              <w:t>Insignificant</w:t>
            </w:r>
          </w:p>
        </w:tc>
        <w:tc>
          <w:tcPr>
            <w:tcW w:w="879" w:type="dxa"/>
            <w:tcBorders>
              <w:top w:val="double" w:sz="4" w:space="0" w:color="FFFFFF"/>
              <w:bottom w:val="double" w:sz="4" w:space="0" w:color="FFFFFF"/>
              <w:right w:val="nil"/>
            </w:tcBorders>
            <w:shd w:val="clear" w:color="auto" w:fill="FFFF00"/>
            <w:vAlign w:val="center"/>
          </w:tcPr>
          <w:p w14:paraId="37CD8611" w14:textId="77777777" w:rsidR="00EE3871" w:rsidRPr="00AB5F81" w:rsidRDefault="00EE3871" w:rsidP="00F401E6">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right w:val="nil"/>
            </w:tcBorders>
            <w:shd w:val="clear" w:color="auto" w:fill="FFFF00"/>
            <w:vAlign w:val="center"/>
          </w:tcPr>
          <w:p w14:paraId="629D05DA" w14:textId="77777777" w:rsidR="00EE3871" w:rsidRPr="00AB5F81" w:rsidRDefault="00EE3871" w:rsidP="00F401E6">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FF00"/>
          </w:tcPr>
          <w:p w14:paraId="3CF66791" w14:textId="77777777" w:rsidR="00EE3871" w:rsidRPr="00AB5F81" w:rsidRDefault="00EE3871" w:rsidP="00F401E6">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FF00"/>
          </w:tcPr>
          <w:p w14:paraId="53F00AAE" w14:textId="77777777" w:rsidR="00EE3871" w:rsidRPr="00AB5F81" w:rsidRDefault="00EE3871" w:rsidP="00F401E6">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FF00"/>
          </w:tcPr>
          <w:p w14:paraId="3AD6895B" w14:textId="77777777" w:rsidR="00EE3871" w:rsidRPr="00AB5F81" w:rsidRDefault="00EE3871" w:rsidP="00F401E6">
            <w:pPr>
              <w:spacing w:before="120" w:after="120" w:line="240" w:lineRule="auto"/>
              <w:rPr>
                <w:rFonts w:ascii="Century Gothic" w:eastAsia="Calibri" w:hAnsi="Century Gothic" w:cs="Arial"/>
                <w:sz w:val="16"/>
                <w:szCs w:val="16"/>
              </w:rPr>
            </w:pPr>
          </w:p>
        </w:tc>
      </w:tr>
    </w:tbl>
    <w:p w14:paraId="2EB30764" w14:textId="77777777" w:rsidR="00EE3871" w:rsidRPr="00AB5F81" w:rsidRDefault="00EE3871" w:rsidP="00EE3871">
      <w:pPr>
        <w:spacing w:after="0" w:line="240" w:lineRule="auto"/>
        <w:rPr>
          <w:rFonts w:ascii="Century Gothic" w:hAnsi="Century Gothic"/>
          <w:vanish/>
        </w:rPr>
      </w:pPr>
    </w:p>
    <w:tbl>
      <w:tblPr>
        <w:tblpPr w:leftFromText="180" w:rightFromText="180" w:vertAnchor="text" w:horzAnchor="margin" w:tblpXSpec="center" w:tblpY="87"/>
        <w:tblW w:w="6336" w:type="dxa"/>
        <w:tblBorders>
          <w:top w:val="single" w:sz="4" w:space="0" w:color="A6A6A6"/>
          <w:left w:val="single" w:sz="4" w:space="0" w:color="A6A6A6"/>
          <w:bottom w:val="single" w:sz="4" w:space="0" w:color="A6A6A6"/>
          <w:right w:val="single" w:sz="4" w:space="0" w:color="A6A6A6"/>
        </w:tblBorders>
        <w:tblLook w:val="04A0" w:firstRow="1" w:lastRow="0" w:firstColumn="1" w:lastColumn="0" w:noHBand="0" w:noVBand="1"/>
      </w:tblPr>
      <w:tblGrid>
        <w:gridCol w:w="576"/>
        <w:gridCol w:w="1008"/>
        <w:gridCol w:w="576"/>
        <w:gridCol w:w="1008"/>
        <w:gridCol w:w="576"/>
        <w:gridCol w:w="1008"/>
        <w:gridCol w:w="576"/>
        <w:gridCol w:w="1008"/>
      </w:tblGrid>
      <w:tr w:rsidR="00EE3871" w:rsidRPr="00AB5F81" w14:paraId="1E0E5AA3" w14:textId="77777777" w:rsidTr="00F401E6">
        <w:tc>
          <w:tcPr>
            <w:tcW w:w="576" w:type="dxa"/>
            <w:shd w:val="clear" w:color="auto" w:fill="BFBFBF"/>
          </w:tcPr>
          <w:p w14:paraId="252F5F72" w14:textId="77777777" w:rsidR="00EE3871" w:rsidRPr="00AB5F81" w:rsidRDefault="00EE3871" w:rsidP="00F401E6">
            <w:pPr>
              <w:spacing w:before="120" w:after="120" w:line="240" w:lineRule="auto"/>
              <w:jc w:val="right"/>
              <w:rPr>
                <w:rFonts w:ascii="Century Gothic" w:eastAsia="Times New Roman" w:hAnsi="Century Gothic" w:cs="Arial"/>
                <w:sz w:val="16"/>
                <w:szCs w:val="16"/>
                <w:lang w:eastAsia="en-AU"/>
              </w:rPr>
            </w:pPr>
            <w:r w:rsidRPr="00AB5F81">
              <w:rPr>
                <w:rFonts w:ascii="Century Gothic" w:eastAsia="Times New Roman" w:hAnsi="Century Gothic" w:cs="Arial"/>
                <w:sz w:val="16"/>
                <w:szCs w:val="16"/>
                <w:lang w:eastAsia="en-AU"/>
              </w:rPr>
              <w:t>Risk</w:t>
            </w:r>
          </w:p>
        </w:tc>
        <w:tc>
          <w:tcPr>
            <w:tcW w:w="1008" w:type="dxa"/>
            <w:shd w:val="clear" w:color="auto" w:fill="BFBFBF"/>
          </w:tcPr>
          <w:p w14:paraId="256D6345" w14:textId="77777777" w:rsidR="00EE3871" w:rsidRPr="00AB5F81" w:rsidRDefault="00EE3871" w:rsidP="00F401E6">
            <w:pPr>
              <w:spacing w:before="120" w:after="0" w:line="240" w:lineRule="auto"/>
              <w:rPr>
                <w:rFonts w:ascii="Century Gothic" w:eastAsia="Times New Roman" w:hAnsi="Century Gothic" w:cs="Arial"/>
                <w:sz w:val="16"/>
                <w:szCs w:val="16"/>
                <w:lang w:eastAsia="en-AU"/>
              </w:rPr>
            </w:pPr>
          </w:p>
        </w:tc>
        <w:tc>
          <w:tcPr>
            <w:tcW w:w="576" w:type="dxa"/>
            <w:shd w:val="clear" w:color="auto" w:fill="BFBFBF"/>
          </w:tcPr>
          <w:p w14:paraId="70861326" w14:textId="77777777" w:rsidR="00EE3871" w:rsidRPr="00AB5F81" w:rsidRDefault="00EE3871" w:rsidP="00F401E6">
            <w:pPr>
              <w:spacing w:before="120" w:after="0" w:line="240" w:lineRule="auto"/>
              <w:rPr>
                <w:rFonts w:ascii="Century Gothic" w:eastAsia="Times New Roman" w:hAnsi="Century Gothic" w:cs="Arial"/>
                <w:sz w:val="16"/>
                <w:szCs w:val="16"/>
                <w:lang w:eastAsia="en-AU"/>
              </w:rPr>
            </w:pPr>
          </w:p>
        </w:tc>
        <w:tc>
          <w:tcPr>
            <w:tcW w:w="1008" w:type="dxa"/>
            <w:shd w:val="clear" w:color="auto" w:fill="BFBFBF"/>
          </w:tcPr>
          <w:p w14:paraId="629984C6" w14:textId="77777777" w:rsidR="00EE3871" w:rsidRPr="00AB5F81" w:rsidRDefault="00EE3871" w:rsidP="00F401E6">
            <w:pPr>
              <w:spacing w:before="120" w:after="0" w:line="240" w:lineRule="auto"/>
              <w:rPr>
                <w:rFonts w:ascii="Century Gothic" w:eastAsia="Times New Roman" w:hAnsi="Century Gothic" w:cs="Arial"/>
                <w:sz w:val="16"/>
                <w:szCs w:val="16"/>
                <w:lang w:eastAsia="en-AU"/>
              </w:rPr>
            </w:pPr>
          </w:p>
        </w:tc>
        <w:tc>
          <w:tcPr>
            <w:tcW w:w="576" w:type="dxa"/>
            <w:shd w:val="clear" w:color="auto" w:fill="BFBFBF"/>
          </w:tcPr>
          <w:p w14:paraId="36879664" w14:textId="77777777" w:rsidR="00EE3871" w:rsidRPr="00AB5F81" w:rsidRDefault="00EE3871" w:rsidP="00F401E6">
            <w:pPr>
              <w:spacing w:before="120" w:after="0" w:line="240" w:lineRule="auto"/>
              <w:rPr>
                <w:rFonts w:ascii="Century Gothic" w:eastAsia="Times New Roman" w:hAnsi="Century Gothic" w:cs="Arial"/>
                <w:sz w:val="16"/>
                <w:szCs w:val="16"/>
                <w:lang w:eastAsia="en-AU"/>
              </w:rPr>
            </w:pPr>
          </w:p>
        </w:tc>
        <w:tc>
          <w:tcPr>
            <w:tcW w:w="1008" w:type="dxa"/>
            <w:shd w:val="clear" w:color="auto" w:fill="BFBFBF"/>
          </w:tcPr>
          <w:p w14:paraId="0AA15AD7" w14:textId="77777777" w:rsidR="00EE3871" w:rsidRPr="00AB5F81" w:rsidRDefault="00EE3871" w:rsidP="00F401E6">
            <w:pPr>
              <w:spacing w:before="120" w:after="0" w:line="240" w:lineRule="auto"/>
              <w:rPr>
                <w:rFonts w:ascii="Century Gothic" w:eastAsia="Times New Roman" w:hAnsi="Century Gothic" w:cs="Arial"/>
                <w:sz w:val="16"/>
                <w:szCs w:val="16"/>
                <w:lang w:eastAsia="en-AU"/>
              </w:rPr>
            </w:pPr>
          </w:p>
        </w:tc>
        <w:tc>
          <w:tcPr>
            <w:tcW w:w="576" w:type="dxa"/>
            <w:shd w:val="clear" w:color="auto" w:fill="BFBFBF"/>
          </w:tcPr>
          <w:p w14:paraId="6B269BC8" w14:textId="77777777" w:rsidR="00EE3871" w:rsidRPr="00AB5F81" w:rsidRDefault="00EE3871" w:rsidP="00F401E6">
            <w:pPr>
              <w:spacing w:before="120" w:after="0" w:line="240" w:lineRule="auto"/>
              <w:rPr>
                <w:rFonts w:ascii="Century Gothic" w:eastAsia="Times New Roman" w:hAnsi="Century Gothic" w:cs="Arial"/>
                <w:sz w:val="16"/>
                <w:szCs w:val="16"/>
                <w:lang w:eastAsia="en-AU"/>
              </w:rPr>
            </w:pPr>
          </w:p>
        </w:tc>
        <w:tc>
          <w:tcPr>
            <w:tcW w:w="1008" w:type="dxa"/>
            <w:shd w:val="clear" w:color="auto" w:fill="BFBFBF"/>
          </w:tcPr>
          <w:p w14:paraId="433331E8" w14:textId="77777777" w:rsidR="00EE3871" w:rsidRPr="00AB5F81" w:rsidRDefault="00EE3871" w:rsidP="00F401E6">
            <w:pPr>
              <w:spacing w:before="120" w:after="0" w:line="240" w:lineRule="auto"/>
              <w:rPr>
                <w:rFonts w:ascii="Century Gothic" w:eastAsia="Times New Roman" w:hAnsi="Century Gothic" w:cs="Arial"/>
                <w:sz w:val="16"/>
                <w:szCs w:val="16"/>
                <w:lang w:eastAsia="en-AU"/>
              </w:rPr>
            </w:pPr>
          </w:p>
        </w:tc>
      </w:tr>
      <w:tr w:rsidR="00EE3871" w:rsidRPr="00AB5F81" w14:paraId="72745238" w14:textId="77777777" w:rsidTr="00F401E6">
        <w:trPr>
          <w:trHeight w:val="576"/>
        </w:trPr>
        <w:tc>
          <w:tcPr>
            <w:tcW w:w="576" w:type="dxa"/>
            <w:shd w:val="clear" w:color="auto" w:fill="FFFF00"/>
          </w:tcPr>
          <w:p w14:paraId="27B7F263" w14:textId="77777777" w:rsidR="00EE3871" w:rsidRPr="00AB5F81" w:rsidRDefault="00EE3871" w:rsidP="00F401E6">
            <w:pPr>
              <w:spacing w:before="120" w:after="0" w:line="240" w:lineRule="auto"/>
              <w:rPr>
                <w:rFonts w:ascii="Century Gothic" w:eastAsia="Times New Roman" w:hAnsi="Century Gothic" w:cs="Arial"/>
                <w:sz w:val="16"/>
                <w:szCs w:val="16"/>
                <w:lang w:eastAsia="en-AU"/>
              </w:rPr>
            </w:pPr>
          </w:p>
        </w:tc>
        <w:tc>
          <w:tcPr>
            <w:tcW w:w="1008" w:type="dxa"/>
            <w:shd w:val="clear" w:color="auto" w:fill="auto"/>
            <w:vAlign w:val="center"/>
          </w:tcPr>
          <w:p w14:paraId="56DA8B44" w14:textId="77777777" w:rsidR="00EE3871" w:rsidRPr="00AB5F81" w:rsidRDefault="00EE3871" w:rsidP="00F401E6">
            <w:pPr>
              <w:spacing w:before="120" w:after="0" w:line="240" w:lineRule="auto"/>
              <w:jc w:val="center"/>
              <w:rPr>
                <w:rFonts w:ascii="Century Gothic" w:eastAsia="Times New Roman" w:hAnsi="Century Gothic" w:cs="Arial"/>
                <w:sz w:val="16"/>
                <w:szCs w:val="16"/>
                <w:lang w:eastAsia="en-AU"/>
              </w:rPr>
            </w:pPr>
            <w:r w:rsidRPr="00AB5F81">
              <w:rPr>
                <w:rFonts w:ascii="Century Gothic" w:eastAsia="Times New Roman" w:hAnsi="Century Gothic" w:cs="Arial"/>
                <w:sz w:val="16"/>
                <w:szCs w:val="16"/>
                <w:lang w:eastAsia="en-AU"/>
              </w:rPr>
              <w:t>Low</w:t>
            </w:r>
          </w:p>
        </w:tc>
        <w:tc>
          <w:tcPr>
            <w:tcW w:w="576" w:type="dxa"/>
            <w:shd w:val="clear" w:color="auto" w:fill="FFC000"/>
            <w:vAlign w:val="center"/>
          </w:tcPr>
          <w:p w14:paraId="191D9E9A" w14:textId="12AC846E" w:rsidR="00EE3871" w:rsidRPr="00AB5F81" w:rsidRDefault="00EE3871" w:rsidP="00F401E6">
            <w:pPr>
              <w:spacing w:before="120" w:after="0" w:line="240" w:lineRule="auto"/>
              <w:jc w:val="center"/>
              <w:rPr>
                <w:rFonts w:ascii="Century Gothic" w:eastAsia="Times New Roman" w:hAnsi="Century Gothic" w:cs="Arial"/>
                <w:sz w:val="16"/>
                <w:szCs w:val="16"/>
                <w:lang w:eastAsia="en-AU"/>
              </w:rPr>
            </w:pPr>
          </w:p>
        </w:tc>
        <w:tc>
          <w:tcPr>
            <w:tcW w:w="1008" w:type="dxa"/>
            <w:shd w:val="clear" w:color="auto" w:fill="auto"/>
            <w:vAlign w:val="center"/>
          </w:tcPr>
          <w:p w14:paraId="205A26D4" w14:textId="77777777" w:rsidR="00EE3871" w:rsidRPr="00AB5F81" w:rsidRDefault="00EE3871" w:rsidP="00F401E6">
            <w:pPr>
              <w:spacing w:before="120" w:after="0" w:line="240" w:lineRule="auto"/>
              <w:jc w:val="center"/>
              <w:rPr>
                <w:rFonts w:ascii="Century Gothic" w:eastAsia="Times New Roman" w:hAnsi="Century Gothic" w:cs="Arial"/>
                <w:sz w:val="16"/>
                <w:szCs w:val="16"/>
                <w:lang w:eastAsia="en-AU"/>
              </w:rPr>
            </w:pPr>
            <w:r w:rsidRPr="00AB5F81">
              <w:rPr>
                <w:rFonts w:ascii="Century Gothic" w:eastAsia="Times New Roman" w:hAnsi="Century Gothic" w:cs="Arial"/>
                <w:sz w:val="16"/>
                <w:szCs w:val="16"/>
                <w:lang w:eastAsia="en-AU"/>
              </w:rPr>
              <w:t>Medium</w:t>
            </w:r>
          </w:p>
        </w:tc>
        <w:tc>
          <w:tcPr>
            <w:tcW w:w="576" w:type="dxa"/>
            <w:shd w:val="clear" w:color="auto" w:fill="E36C0A"/>
            <w:vAlign w:val="center"/>
          </w:tcPr>
          <w:p w14:paraId="3D90654A" w14:textId="77777777" w:rsidR="00EE3871" w:rsidRPr="00AB5F81" w:rsidRDefault="00EE3871" w:rsidP="00F401E6">
            <w:pPr>
              <w:spacing w:before="120" w:after="0" w:line="240" w:lineRule="auto"/>
              <w:jc w:val="center"/>
              <w:rPr>
                <w:rFonts w:ascii="Century Gothic" w:eastAsia="Times New Roman" w:hAnsi="Century Gothic" w:cs="Arial"/>
                <w:sz w:val="16"/>
                <w:szCs w:val="16"/>
                <w:lang w:eastAsia="en-AU"/>
              </w:rPr>
            </w:pPr>
          </w:p>
        </w:tc>
        <w:tc>
          <w:tcPr>
            <w:tcW w:w="1008" w:type="dxa"/>
            <w:shd w:val="clear" w:color="auto" w:fill="auto"/>
            <w:vAlign w:val="center"/>
          </w:tcPr>
          <w:p w14:paraId="678A8C4A" w14:textId="77777777" w:rsidR="00EE3871" w:rsidRPr="00AB5F81" w:rsidRDefault="00EE3871" w:rsidP="00F401E6">
            <w:pPr>
              <w:spacing w:before="120" w:after="0" w:line="240" w:lineRule="auto"/>
              <w:jc w:val="center"/>
              <w:rPr>
                <w:rFonts w:ascii="Century Gothic" w:eastAsia="Times New Roman" w:hAnsi="Century Gothic" w:cs="Arial"/>
                <w:sz w:val="16"/>
                <w:szCs w:val="16"/>
                <w:lang w:eastAsia="en-AU"/>
              </w:rPr>
            </w:pPr>
            <w:r w:rsidRPr="00AB5F81">
              <w:rPr>
                <w:rFonts w:ascii="Century Gothic" w:eastAsia="Times New Roman" w:hAnsi="Century Gothic" w:cs="Arial"/>
                <w:sz w:val="16"/>
                <w:szCs w:val="16"/>
                <w:lang w:eastAsia="en-AU"/>
              </w:rPr>
              <w:t>High</w:t>
            </w:r>
          </w:p>
        </w:tc>
        <w:tc>
          <w:tcPr>
            <w:tcW w:w="576" w:type="dxa"/>
            <w:shd w:val="clear" w:color="auto" w:fill="943634"/>
            <w:vAlign w:val="center"/>
          </w:tcPr>
          <w:p w14:paraId="4934ECDE" w14:textId="77777777" w:rsidR="00EE3871" w:rsidRPr="00AB5F81" w:rsidRDefault="00EE3871" w:rsidP="00F401E6">
            <w:pPr>
              <w:spacing w:before="120" w:after="0" w:line="240" w:lineRule="auto"/>
              <w:jc w:val="center"/>
              <w:rPr>
                <w:rFonts w:ascii="Century Gothic" w:eastAsia="Times New Roman" w:hAnsi="Century Gothic" w:cs="Arial"/>
                <w:sz w:val="16"/>
                <w:szCs w:val="16"/>
                <w:lang w:eastAsia="en-AU"/>
              </w:rPr>
            </w:pPr>
          </w:p>
        </w:tc>
        <w:tc>
          <w:tcPr>
            <w:tcW w:w="1008" w:type="dxa"/>
            <w:shd w:val="clear" w:color="auto" w:fill="auto"/>
            <w:vAlign w:val="center"/>
          </w:tcPr>
          <w:p w14:paraId="0E6FCF67" w14:textId="77777777" w:rsidR="00EE3871" w:rsidRPr="00AB5F81" w:rsidRDefault="00EE3871" w:rsidP="00F401E6">
            <w:pPr>
              <w:spacing w:before="120" w:after="0" w:line="240" w:lineRule="auto"/>
              <w:jc w:val="center"/>
              <w:rPr>
                <w:rFonts w:ascii="Century Gothic" w:eastAsia="Times New Roman" w:hAnsi="Century Gothic" w:cs="Arial"/>
                <w:sz w:val="16"/>
                <w:szCs w:val="16"/>
                <w:lang w:eastAsia="en-AU"/>
              </w:rPr>
            </w:pPr>
            <w:r w:rsidRPr="00AB5F81">
              <w:rPr>
                <w:rFonts w:ascii="Century Gothic" w:eastAsia="Times New Roman" w:hAnsi="Century Gothic" w:cs="Arial"/>
                <w:sz w:val="16"/>
                <w:szCs w:val="16"/>
                <w:lang w:eastAsia="en-AU"/>
              </w:rPr>
              <w:t>Very high</w:t>
            </w:r>
          </w:p>
        </w:tc>
      </w:tr>
    </w:tbl>
    <w:p w14:paraId="73832A33" w14:textId="77777777" w:rsidR="00EE3871" w:rsidRPr="00AB5F81" w:rsidRDefault="00EE3871" w:rsidP="00EE3871">
      <w:pPr>
        <w:spacing w:after="0"/>
        <w:rPr>
          <w:rFonts w:ascii="Century Gothic" w:hAnsi="Century Gothic"/>
          <w:vanish/>
        </w:rPr>
      </w:pPr>
    </w:p>
    <w:p w14:paraId="09F6CA1C" w14:textId="77777777" w:rsidR="00EE3871" w:rsidRPr="00AB5F81" w:rsidRDefault="00EE3871" w:rsidP="00EE3871">
      <w:pPr>
        <w:spacing w:before="120" w:after="0" w:line="240" w:lineRule="auto"/>
        <w:rPr>
          <w:rFonts w:ascii="Century Gothic" w:eastAsia="Times New Roman" w:hAnsi="Century Gothic" w:cs="Arial"/>
          <w:sz w:val="20"/>
          <w:szCs w:val="20"/>
          <w:lang w:eastAsia="en-AU"/>
        </w:rPr>
      </w:pPr>
    </w:p>
    <w:p w14:paraId="5BB45715" w14:textId="77777777" w:rsidR="00EE3871" w:rsidRPr="00AB5F81" w:rsidRDefault="00EE3871" w:rsidP="00EE3871">
      <w:pPr>
        <w:spacing w:before="120" w:after="0" w:line="240" w:lineRule="auto"/>
        <w:rPr>
          <w:rFonts w:ascii="Century Gothic" w:eastAsia="Times New Roman" w:hAnsi="Century Gothic" w:cs="Arial"/>
          <w:sz w:val="20"/>
          <w:szCs w:val="20"/>
          <w:lang w:eastAsia="en-AU"/>
        </w:rPr>
      </w:pPr>
    </w:p>
    <w:p w14:paraId="307DA256" w14:textId="7F61308C" w:rsidR="00EE3871" w:rsidRPr="00AB5F81" w:rsidRDefault="006148EF" w:rsidP="00EE3871">
      <w:pPr>
        <w:spacing w:after="0" w:line="240" w:lineRule="auto"/>
        <w:rPr>
          <w:rFonts w:ascii="Century Gothic" w:eastAsia="Calibri" w:hAnsi="Century Gothic"/>
          <w:color w:val="005782"/>
          <w:sz w:val="19"/>
          <w:szCs w:val="19"/>
          <w:lang w:eastAsia="en-AU"/>
        </w:rPr>
      </w:pPr>
      <w:r w:rsidRPr="006148EF">
        <w:rPr>
          <w:rFonts w:ascii="Century Gothic" w:eastAsia="Calibri" w:hAnsi="Century Gothic"/>
          <w:noProof/>
          <w:sz w:val="19"/>
          <w:szCs w:val="19"/>
          <w:lang w:eastAsia="en-AU"/>
        </w:rPr>
        <mc:AlternateContent>
          <mc:Choice Requires="wps">
            <w:drawing>
              <wp:anchor distT="45720" distB="45720" distL="114300" distR="114300" simplePos="0" relativeHeight="251662848" behindDoc="0" locked="0" layoutInCell="1" allowOverlap="1" wp14:anchorId="6AE8ED9D" wp14:editId="78F4B7F6">
                <wp:simplePos x="0" y="0"/>
                <wp:positionH relativeFrom="column">
                  <wp:posOffset>393700</wp:posOffset>
                </wp:positionH>
                <wp:positionV relativeFrom="paragraph">
                  <wp:posOffset>4143375</wp:posOffset>
                </wp:positionV>
                <wp:extent cx="2800350" cy="25717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0350" cy="257175"/>
                        </a:xfrm>
                        <a:prstGeom prst="rect">
                          <a:avLst/>
                        </a:prstGeom>
                        <a:solidFill>
                          <a:srgbClr val="FFFFFF"/>
                        </a:solidFill>
                        <a:ln w="9525">
                          <a:noFill/>
                          <a:miter lim="800000"/>
                          <a:headEnd/>
                          <a:tailEnd/>
                        </a:ln>
                      </wps:spPr>
                      <wps:txbx>
                        <w:txbxContent>
                          <w:p w14:paraId="72021BC2" w14:textId="505E59FF" w:rsidR="00C35559" w:rsidRPr="006148EF" w:rsidRDefault="00C35559">
                            <w:pPr>
                              <w:rPr>
                                <w:rFonts w:ascii="Century Gothic" w:hAnsi="Century Gothic"/>
                                <w:sz w:val="16"/>
                                <w:szCs w:val="16"/>
                              </w:rPr>
                            </w:pPr>
                            <w:r>
                              <w:rPr>
                                <w:rFonts w:ascii="Century Gothic" w:hAnsi="Century Gothic"/>
                                <w:sz w:val="16"/>
                                <w:szCs w:val="16"/>
                              </w:rPr>
                              <w:t>Photograph: Chris</w:t>
                            </w:r>
                            <w:r w:rsidRPr="006148EF">
                              <w:rPr>
                                <w:rFonts w:ascii="Century Gothic" w:hAnsi="Century Gothic"/>
                                <w:sz w:val="16"/>
                                <w:szCs w:val="16"/>
                              </w:rPr>
                              <w:t xml:space="preserve"> Jones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E8ED9D" id="Text Box 2" o:spid="_x0000_s1067" type="#_x0000_t202" style="position:absolute;margin-left:31pt;margin-top:326.25pt;width:220.5pt;height:20.25pt;z-index:251662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qSWJAIAACUEAAAOAAAAZHJzL2Uyb0RvYy54bWysU9tuGyEQfa/Uf0C813uJXScrr6PUqatK&#10;6UVK+gEsy3pRgaGAvet+fQfWcdz2rSoPiGFmDmfODKvbUStyEM5LMDUtZjklwnBopdnV9NvT9s01&#10;JT4w0zIFRtT0KDy9Xb9+tRpsJUroQbXCEQQxvhpsTfsQbJVlnvdCMz8DKww6O3CaBTTdLmsdGxBd&#10;q6zM87fZAK61DrjwHm/vJyddJ/yuEzx86TovAlE1RW4h7S7tTdyz9YpVO8dsL/mJBvsHFppJg4+e&#10;oe5ZYGTv5F9QWnIHHrow46Az6DrJRaoBqynyP6p57JkVqRYUx9uzTP7/wfLPh6+OyLamZbGkxDCN&#10;TXoSYyDvYCRl1GewvsKwR4uBYcRr7HOq1dsH4N89MbDpmdmJO+dg6AVrkV8RM7OL1AnHR5Bm+AQt&#10;PsP2ARLQ2DkdxUM5CKJjn47n3kQqHC/L6zy/WqCLo69cLIvlIj3Bquds63z4IECTeKipw94ndHZ4&#10;8CGyYdVzSHzMg5LtViqVDLdrNsqRA8M52aZ1Qv8tTBky1PRmUS4SsoGYn0ZIy4BzrKSuKRLFFdNZ&#10;FdV4b9p0Dkyq6YxMlDnJExWZtAljM6ZOXKXkqF0D7REFczDNLf4zPPTgflIy4MzW1P/YMycoUR8N&#10;in5TzOdxyJMxXyxLNNylp7n0MMMRqqaBkum4CeljRN4G7rA5nUy6vTA5ccZZTHKe/k0c9ks7Rb38&#10;7vUvAAAA//8DAFBLAwQUAAYACAAAACEA9UTbr9wAAAAKAQAADwAAAGRycy9kb3ducmV2LnhtbExP&#10;TU+DQBC9m/gfNmPixdhFFGopS6MmGq+t/QEDTIGUnSXsttB/73iyp5l58/I+8s1se3Wm0XeODTwt&#10;IlDElas7bgzsfz4fX0H5gFxj75gMXMjDpri9yTGr3cRbOu9Co0SEfYYG2hCGTGtftWTRL9xALL+D&#10;Gy0GOcdG1yNOIm57HUdRqi12LA4tDvTRUnXcnayBw/f0kKym8ivsl9uX9B27ZekuxtzfzW9rUIHm&#10;8E+Gv/gSHQrJVLoT1171BtJYqgSZSZyAEkISPQtSCrKSRRe5vq5Q/AIAAP//AwBQSwECLQAUAAYA&#10;CAAAACEAtoM4kv4AAADhAQAAEwAAAAAAAAAAAAAAAAAAAAAAW0NvbnRlbnRfVHlwZXNdLnhtbFBL&#10;AQItABQABgAIAAAAIQA4/SH/1gAAAJQBAAALAAAAAAAAAAAAAAAAAC8BAABfcmVscy8ucmVsc1BL&#10;AQItABQABgAIAAAAIQAD5qSWJAIAACUEAAAOAAAAAAAAAAAAAAAAAC4CAABkcnMvZTJvRG9jLnht&#10;bFBLAQItABQABgAIAAAAIQD1RNuv3AAAAAoBAAAPAAAAAAAAAAAAAAAAAH4EAABkcnMvZG93bnJl&#10;di54bWxQSwUGAAAAAAQABADzAAAAhwUAAAAA&#10;" stroked="f">
                <v:textbox>
                  <w:txbxContent>
                    <w:p w14:paraId="72021BC2" w14:textId="505E59FF" w:rsidR="00C35559" w:rsidRPr="006148EF" w:rsidRDefault="00C35559">
                      <w:pPr>
                        <w:rPr>
                          <w:rFonts w:ascii="Century Gothic" w:hAnsi="Century Gothic"/>
                          <w:sz w:val="16"/>
                          <w:szCs w:val="16"/>
                        </w:rPr>
                      </w:pPr>
                      <w:r>
                        <w:rPr>
                          <w:rFonts w:ascii="Century Gothic" w:hAnsi="Century Gothic"/>
                          <w:sz w:val="16"/>
                          <w:szCs w:val="16"/>
                        </w:rPr>
                        <w:t>Photograph: Chris</w:t>
                      </w:r>
                      <w:r w:rsidRPr="006148EF">
                        <w:rPr>
                          <w:rFonts w:ascii="Century Gothic" w:hAnsi="Century Gothic"/>
                          <w:sz w:val="16"/>
                          <w:szCs w:val="16"/>
                        </w:rPr>
                        <w:t xml:space="preserve"> Jones</w:t>
                      </w:r>
                    </w:p>
                  </w:txbxContent>
                </v:textbox>
                <w10:wrap type="square"/>
              </v:shape>
            </w:pict>
          </mc:Fallback>
        </mc:AlternateContent>
      </w:r>
      <w:r w:rsidR="00EE3871">
        <w:rPr>
          <w:rFonts w:ascii="Century Gothic" w:hAnsi="Century Gothic"/>
          <w:b/>
          <w:noProof/>
          <w:szCs w:val="20"/>
          <w:lang w:eastAsia="en-AU"/>
        </w:rPr>
        <w:drawing>
          <wp:anchor distT="0" distB="0" distL="114300" distR="114300" simplePos="0" relativeHeight="251658752" behindDoc="0" locked="0" layoutInCell="1" allowOverlap="1" wp14:anchorId="0B3E5C65" wp14:editId="7C705C63">
            <wp:simplePos x="0" y="0"/>
            <wp:positionH relativeFrom="column">
              <wp:posOffset>393700</wp:posOffset>
            </wp:positionH>
            <wp:positionV relativeFrom="paragraph">
              <wp:posOffset>352425</wp:posOffset>
            </wp:positionV>
            <wp:extent cx="5581650" cy="3788410"/>
            <wp:effectExtent l="0" t="0" r="0" b="2540"/>
            <wp:wrapNone/>
            <wp:docPr id="11" name="Picture 11" descr="Picture of red soft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icture of red soft coral"/>
                    <pic:cNvPicPr>
                      <a:picLocks noChangeAspect="1" noChangeArrowheads="1"/>
                    </pic:cNvPicPr>
                  </pic:nvPicPr>
                  <pic:blipFill>
                    <a:blip r:embed="rId24">
                      <a:extLst>
                        <a:ext uri="{28A0092B-C50C-407E-A947-70E740481C1C}">
                          <a14:useLocalDpi xmlns:a14="http://schemas.microsoft.com/office/drawing/2010/main" val="0"/>
                        </a:ext>
                      </a:extLst>
                    </a:blip>
                    <a:srcRect b="9599"/>
                    <a:stretch>
                      <a:fillRect/>
                    </a:stretch>
                  </pic:blipFill>
                  <pic:spPr bwMode="auto">
                    <a:xfrm>
                      <a:off x="0" y="0"/>
                      <a:ext cx="5581650" cy="3788410"/>
                    </a:xfrm>
                    <a:prstGeom prst="rect">
                      <a:avLst/>
                    </a:prstGeom>
                    <a:noFill/>
                  </pic:spPr>
                </pic:pic>
              </a:graphicData>
            </a:graphic>
            <wp14:sizeRelH relativeFrom="page">
              <wp14:pctWidth>0</wp14:pctWidth>
            </wp14:sizeRelH>
            <wp14:sizeRelV relativeFrom="page">
              <wp14:pctHeight>0</wp14:pctHeight>
            </wp14:sizeRelV>
          </wp:anchor>
        </w:drawing>
      </w:r>
      <w:r w:rsidR="00EE3871" w:rsidRPr="00AB5F81">
        <w:rPr>
          <w:rFonts w:ascii="Century Gothic" w:eastAsia="Calibri" w:hAnsi="Century Gothic"/>
          <w:sz w:val="19"/>
          <w:szCs w:val="19"/>
        </w:rPr>
        <w:br w:type="page"/>
      </w:r>
    </w:p>
    <w:p w14:paraId="5EC991AF" w14:textId="77777777" w:rsidR="00EE3871" w:rsidRPr="00AB5F81" w:rsidRDefault="00EE3871" w:rsidP="00EE3871">
      <w:pPr>
        <w:rPr>
          <w:rFonts w:ascii="Century Gothic" w:hAnsi="Century Gothic"/>
          <w:b/>
          <w:sz w:val="20"/>
          <w:szCs w:val="20"/>
        </w:rPr>
      </w:pPr>
      <w:bookmarkStart w:id="47" w:name="_Toc494878585"/>
      <w:r w:rsidRPr="00AB5F81">
        <w:rPr>
          <w:rFonts w:ascii="Century Gothic" w:hAnsi="Century Gothic"/>
          <w:b/>
          <w:bCs/>
          <w:iCs/>
          <w:color w:val="000000"/>
          <w:sz w:val="21"/>
        </w:rPr>
        <w:t>Example: Risk assessment procedure for the Marine Park permission system</w:t>
      </w:r>
      <w:bookmarkEnd w:id="47"/>
      <w:r w:rsidRPr="00AB5F81">
        <w:rPr>
          <w:rFonts w:ascii="Century Gothic" w:hAnsi="Century Gothic"/>
          <w:b/>
          <w:i/>
          <w:sz w:val="20"/>
          <w:szCs w:val="20"/>
        </w:rPr>
        <w:t xml:space="preserve">: </w:t>
      </w:r>
    </w:p>
    <w:p w14:paraId="75E6DB9C" w14:textId="6B15A778" w:rsidR="00EE3871" w:rsidRPr="00AB5F81" w:rsidRDefault="00EE3871" w:rsidP="00EE3871">
      <w:pPr>
        <w:spacing w:before="120" w:after="0" w:line="240" w:lineRule="auto"/>
        <w:rPr>
          <w:rFonts w:ascii="Century Gothic" w:hAnsi="Century Gothic"/>
          <w:b/>
          <w:bCs/>
          <w:sz w:val="20"/>
          <w:szCs w:val="20"/>
        </w:rPr>
      </w:pPr>
      <w:r w:rsidRPr="00AB5F81">
        <w:rPr>
          <w:rFonts w:ascii="Century Gothic" w:hAnsi="Century Gothic"/>
          <w:b/>
          <w:bCs/>
          <w:sz w:val="20"/>
          <w:szCs w:val="20"/>
        </w:rPr>
        <w:t>Determine sensitivity and exposure</w:t>
      </w:r>
    </w:p>
    <w:p w14:paraId="3483E53C" w14:textId="77777777" w:rsidR="00EE3871" w:rsidRPr="00AB5F81" w:rsidRDefault="00EE3871" w:rsidP="00EE3871">
      <w:pPr>
        <w:spacing w:before="120" w:after="0" w:line="240" w:lineRule="auto"/>
        <w:rPr>
          <w:rFonts w:ascii="Century Gothic" w:hAnsi="Century Gothic"/>
          <w:sz w:val="20"/>
          <w:szCs w:val="20"/>
        </w:rPr>
      </w:pPr>
      <w:r w:rsidRPr="00AB5F81">
        <w:rPr>
          <w:rFonts w:ascii="Century Gothic" w:hAnsi="Century Gothic"/>
          <w:sz w:val="20"/>
          <w:szCs w:val="20"/>
        </w:rPr>
        <w:t>Determine whether a risk event may occur. A risk event is when an activity exposes a value to hazard to which that value is sensitive. An event only occurs if two things are true:</w:t>
      </w:r>
    </w:p>
    <w:p w14:paraId="42FE087C" w14:textId="77777777" w:rsidR="00EE3871" w:rsidRPr="00AB5F81" w:rsidRDefault="00EE3871" w:rsidP="002824F3">
      <w:pPr>
        <w:numPr>
          <w:ilvl w:val="1"/>
          <w:numId w:val="17"/>
        </w:numPr>
        <w:spacing w:before="120" w:after="0" w:line="240" w:lineRule="auto"/>
        <w:rPr>
          <w:rFonts w:ascii="Century Gothic" w:hAnsi="Century Gothic"/>
          <w:sz w:val="20"/>
          <w:szCs w:val="20"/>
        </w:rPr>
      </w:pPr>
      <w:r w:rsidRPr="00AB5F81">
        <w:rPr>
          <w:rFonts w:ascii="Century Gothic" w:hAnsi="Century Gothic"/>
          <w:sz w:val="20"/>
          <w:szCs w:val="20"/>
        </w:rPr>
        <w:t xml:space="preserve">The value is </w:t>
      </w:r>
      <w:r w:rsidRPr="00AB5F81">
        <w:rPr>
          <w:rFonts w:ascii="Century Gothic" w:hAnsi="Century Gothic"/>
          <w:b/>
          <w:sz w:val="20"/>
          <w:szCs w:val="20"/>
        </w:rPr>
        <w:t>sensitive</w:t>
      </w:r>
      <w:r w:rsidRPr="00AB5F81">
        <w:rPr>
          <w:rFonts w:ascii="Century Gothic" w:hAnsi="Century Gothic"/>
          <w:sz w:val="20"/>
          <w:szCs w:val="20"/>
        </w:rPr>
        <w:t xml:space="preserve"> to that hazard; and</w:t>
      </w:r>
    </w:p>
    <w:p w14:paraId="26986726" w14:textId="77777777" w:rsidR="00EE3871" w:rsidRPr="00AB5F81" w:rsidRDefault="00EE3871" w:rsidP="002824F3">
      <w:pPr>
        <w:numPr>
          <w:ilvl w:val="1"/>
          <w:numId w:val="17"/>
        </w:numPr>
        <w:spacing w:before="120" w:after="0" w:line="240" w:lineRule="auto"/>
        <w:rPr>
          <w:rFonts w:ascii="Century Gothic" w:hAnsi="Century Gothic"/>
          <w:sz w:val="20"/>
          <w:szCs w:val="20"/>
        </w:rPr>
      </w:pPr>
      <w:r w:rsidRPr="00AB5F81">
        <w:rPr>
          <w:rFonts w:ascii="Century Gothic" w:hAnsi="Century Gothic"/>
          <w:sz w:val="20"/>
          <w:szCs w:val="20"/>
        </w:rPr>
        <w:t xml:space="preserve">The value may be </w:t>
      </w:r>
      <w:r w:rsidRPr="00AB5F81">
        <w:rPr>
          <w:rFonts w:ascii="Century Gothic" w:hAnsi="Century Gothic"/>
          <w:b/>
          <w:sz w:val="20"/>
          <w:szCs w:val="20"/>
        </w:rPr>
        <w:t>exposed</w:t>
      </w:r>
      <w:r w:rsidRPr="00AB5F81">
        <w:rPr>
          <w:rFonts w:ascii="Century Gothic" w:hAnsi="Century Gothic"/>
          <w:sz w:val="20"/>
          <w:szCs w:val="20"/>
        </w:rPr>
        <w:t xml:space="preserve"> to that hazard.</w:t>
      </w:r>
    </w:p>
    <w:p w14:paraId="3FB9D813" w14:textId="77777777" w:rsidR="00EE3871" w:rsidRPr="00AB5F81" w:rsidRDefault="00EE3871" w:rsidP="00EE3871">
      <w:pPr>
        <w:spacing w:before="120" w:after="0" w:line="240" w:lineRule="auto"/>
        <w:rPr>
          <w:rFonts w:ascii="Century Gothic" w:hAnsi="Century Gothic"/>
          <w:sz w:val="20"/>
          <w:szCs w:val="20"/>
        </w:rPr>
      </w:pPr>
      <w:r w:rsidRPr="00AB5F81">
        <w:rPr>
          <w:rFonts w:ascii="Century Gothic" w:hAnsi="Century Gothic"/>
          <w:sz w:val="20"/>
          <w:szCs w:val="20"/>
        </w:rPr>
        <w:t xml:space="preserve">Consider </w:t>
      </w:r>
      <w:r w:rsidRPr="00AB5F81">
        <w:rPr>
          <w:rFonts w:ascii="Century Gothic" w:hAnsi="Century Gothic"/>
          <w:b/>
          <w:sz w:val="20"/>
          <w:szCs w:val="20"/>
        </w:rPr>
        <w:t>sensitivity</w:t>
      </w:r>
      <w:r w:rsidRPr="00AB5F81">
        <w:rPr>
          <w:rFonts w:ascii="Century Gothic" w:hAnsi="Century Gothic"/>
          <w:sz w:val="20"/>
          <w:szCs w:val="20"/>
        </w:rPr>
        <w:t xml:space="preserve"> – is the value sensitive to the hazard, that is, likely to change in response to the hazard, creating an impact?  </w:t>
      </w:r>
    </w:p>
    <w:p w14:paraId="57A31E61" w14:textId="77777777" w:rsidR="00EE3871" w:rsidRPr="00AB5F81" w:rsidRDefault="00EE3871" w:rsidP="002824F3">
      <w:pPr>
        <w:numPr>
          <w:ilvl w:val="1"/>
          <w:numId w:val="15"/>
        </w:numPr>
        <w:spacing w:before="120" w:after="0" w:line="240" w:lineRule="auto"/>
        <w:rPr>
          <w:rFonts w:ascii="Century Gothic" w:hAnsi="Century Gothic"/>
          <w:sz w:val="20"/>
          <w:szCs w:val="20"/>
        </w:rPr>
      </w:pPr>
      <w:r w:rsidRPr="00AB5F81">
        <w:rPr>
          <w:rFonts w:ascii="Century Gothic" w:hAnsi="Century Gothic"/>
          <w:sz w:val="20"/>
          <w:szCs w:val="20"/>
        </w:rPr>
        <w:t>Low sensitivity – Value is not known to be affected by the hazard</w:t>
      </w:r>
    </w:p>
    <w:p w14:paraId="27D14209" w14:textId="77777777" w:rsidR="00EE3871" w:rsidRPr="00AB5F81" w:rsidRDefault="00EE3871" w:rsidP="002824F3">
      <w:pPr>
        <w:numPr>
          <w:ilvl w:val="1"/>
          <w:numId w:val="15"/>
        </w:numPr>
        <w:spacing w:before="120" w:after="0" w:line="240" w:lineRule="auto"/>
        <w:rPr>
          <w:rFonts w:ascii="Century Gothic" w:hAnsi="Century Gothic"/>
          <w:sz w:val="20"/>
          <w:szCs w:val="20"/>
        </w:rPr>
      </w:pPr>
      <w:r w:rsidRPr="00AB5F81">
        <w:rPr>
          <w:rFonts w:ascii="Century Gothic" w:hAnsi="Century Gothic"/>
          <w:sz w:val="20"/>
          <w:szCs w:val="20"/>
        </w:rPr>
        <w:t>Medium sensitivity – Value is known to be slightly affected by the hazard (sub-lethal effects)</w:t>
      </w:r>
    </w:p>
    <w:p w14:paraId="21DF2219" w14:textId="77777777" w:rsidR="00EE3871" w:rsidRPr="00AB5F81" w:rsidRDefault="00EE3871" w:rsidP="002824F3">
      <w:pPr>
        <w:numPr>
          <w:ilvl w:val="1"/>
          <w:numId w:val="15"/>
        </w:numPr>
        <w:spacing w:before="120" w:after="0" w:line="240" w:lineRule="auto"/>
        <w:rPr>
          <w:rFonts w:ascii="Century Gothic" w:hAnsi="Century Gothic"/>
          <w:sz w:val="20"/>
          <w:szCs w:val="20"/>
        </w:rPr>
      </w:pPr>
      <w:r w:rsidRPr="00AB5F81">
        <w:rPr>
          <w:rFonts w:ascii="Century Gothic" w:hAnsi="Century Gothic"/>
          <w:sz w:val="20"/>
          <w:szCs w:val="20"/>
        </w:rPr>
        <w:t>High sensitivity – Hazard has well-documented negative impacts on the value (lethal effects are possible)</w:t>
      </w:r>
    </w:p>
    <w:p w14:paraId="082BCFDC" w14:textId="77777777" w:rsidR="00EE3871" w:rsidRPr="00AB5F81" w:rsidRDefault="00EE3871" w:rsidP="002824F3">
      <w:pPr>
        <w:numPr>
          <w:ilvl w:val="1"/>
          <w:numId w:val="15"/>
        </w:numPr>
        <w:spacing w:before="120" w:after="0" w:line="240" w:lineRule="auto"/>
        <w:rPr>
          <w:rFonts w:ascii="Century Gothic" w:hAnsi="Century Gothic"/>
          <w:sz w:val="20"/>
          <w:szCs w:val="20"/>
        </w:rPr>
      </w:pPr>
      <w:r w:rsidRPr="00AB5F81">
        <w:rPr>
          <w:rFonts w:ascii="Century Gothic" w:hAnsi="Century Gothic"/>
          <w:sz w:val="20"/>
          <w:szCs w:val="20"/>
        </w:rPr>
        <w:t>Uncertain – There is a high degree of scientific uncertainty, or no knowledge about the value’s sensitivity.</w:t>
      </w:r>
    </w:p>
    <w:p w14:paraId="13D1D5EF" w14:textId="77777777" w:rsidR="00EE3871" w:rsidRPr="00AB5F81" w:rsidRDefault="00EE3871" w:rsidP="00EE3871">
      <w:pPr>
        <w:spacing w:before="120" w:after="0" w:line="240" w:lineRule="auto"/>
        <w:rPr>
          <w:rFonts w:ascii="Century Gothic" w:hAnsi="Century Gothic"/>
          <w:sz w:val="20"/>
          <w:szCs w:val="20"/>
        </w:rPr>
      </w:pPr>
      <w:r w:rsidRPr="00AB5F81">
        <w:rPr>
          <w:rFonts w:ascii="Century Gothic" w:hAnsi="Century Gothic"/>
          <w:sz w:val="20"/>
          <w:szCs w:val="20"/>
        </w:rPr>
        <w:t xml:space="preserve">Consider </w:t>
      </w:r>
      <w:r w:rsidRPr="00AB5F81">
        <w:rPr>
          <w:rFonts w:ascii="Century Gothic" w:hAnsi="Century Gothic"/>
          <w:b/>
          <w:sz w:val="20"/>
          <w:szCs w:val="20"/>
        </w:rPr>
        <w:t>exposure</w:t>
      </w:r>
      <w:r w:rsidRPr="00AB5F81">
        <w:rPr>
          <w:rFonts w:ascii="Century Gothic" w:hAnsi="Century Gothic"/>
          <w:sz w:val="20"/>
          <w:szCs w:val="20"/>
        </w:rPr>
        <w:t xml:space="preserve"> – is the value likely to be exposed to the hazard? </w:t>
      </w:r>
    </w:p>
    <w:p w14:paraId="7408EF56" w14:textId="77777777" w:rsidR="00EE3871" w:rsidRPr="00AB5F81" w:rsidRDefault="00EE3871" w:rsidP="002824F3">
      <w:pPr>
        <w:numPr>
          <w:ilvl w:val="1"/>
          <w:numId w:val="15"/>
        </w:numPr>
        <w:spacing w:before="120" w:after="0" w:line="240" w:lineRule="auto"/>
        <w:rPr>
          <w:rFonts w:ascii="Century Gothic" w:hAnsi="Century Gothic"/>
          <w:sz w:val="20"/>
          <w:szCs w:val="20"/>
        </w:rPr>
      </w:pPr>
      <w:r w:rsidRPr="00AB5F81">
        <w:rPr>
          <w:rFonts w:ascii="Century Gothic" w:hAnsi="Century Gothic"/>
          <w:sz w:val="20"/>
          <w:szCs w:val="20"/>
        </w:rPr>
        <w:t>Low exposure – The value is not known to occur in the zone of impact, or has been reported as a rare, aberrant visitor. There are no reasons to believe that the value occurs in the zone of impact.</w:t>
      </w:r>
    </w:p>
    <w:p w14:paraId="15D2BB51" w14:textId="77777777" w:rsidR="00EE3871" w:rsidRPr="00AB5F81" w:rsidRDefault="00EE3871" w:rsidP="002824F3">
      <w:pPr>
        <w:numPr>
          <w:ilvl w:val="1"/>
          <w:numId w:val="15"/>
        </w:numPr>
        <w:spacing w:before="120" w:after="0" w:line="240" w:lineRule="auto"/>
        <w:rPr>
          <w:rFonts w:ascii="Century Gothic" w:hAnsi="Century Gothic"/>
          <w:sz w:val="20"/>
          <w:szCs w:val="20"/>
        </w:rPr>
      </w:pPr>
      <w:r w:rsidRPr="00AB5F81">
        <w:rPr>
          <w:rFonts w:ascii="Century Gothic" w:hAnsi="Century Gothic"/>
          <w:sz w:val="20"/>
          <w:szCs w:val="20"/>
        </w:rPr>
        <w:t>Medium exposure – The value has occasionally been reported in the zone of impact, or there is reason to believe that the value occurs in the zone of impact.</w:t>
      </w:r>
    </w:p>
    <w:p w14:paraId="5068DCAE" w14:textId="77777777" w:rsidR="00EE3871" w:rsidRPr="00AB5F81" w:rsidRDefault="00EE3871" w:rsidP="002824F3">
      <w:pPr>
        <w:numPr>
          <w:ilvl w:val="1"/>
          <w:numId w:val="15"/>
        </w:numPr>
        <w:spacing w:before="120" w:after="0" w:line="240" w:lineRule="auto"/>
        <w:rPr>
          <w:rFonts w:ascii="Century Gothic" w:hAnsi="Century Gothic"/>
          <w:sz w:val="20"/>
          <w:szCs w:val="20"/>
        </w:rPr>
      </w:pPr>
      <w:r w:rsidRPr="00AB5F81">
        <w:rPr>
          <w:rFonts w:ascii="Century Gothic" w:hAnsi="Century Gothic"/>
          <w:sz w:val="20"/>
          <w:szCs w:val="20"/>
        </w:rPr>
        <w:t>High exposure – The value is commonly reported or known to occur in the zone of impact.</w:t>
      </w:r>
    </w:p>
    <w:p w14:paraId="61E6D946" w14:textId="77777777" w:rsidR="00EE3871" w:rsidRPr="00AB5F81" w:rsidRDefault="00EE3871" w:rsidP="002824F3">
      <w:pPr>
        <w:numPr>
          <w:ilvl w:val="1"/>
          <w:numId w:val="15"/>
        </w:numPr>
        <w:spacing w:before="120" w:after="0" w:line="240" w:lineRule="auto"/>
        <w:rPr>
          <w:rFonts w:ascii="Century Gothic" w:hAnsi="Century Gothic"/>
          <w:sz w:val="20"/>
          <w:szCs w:val="20"/>
        </w:rPr>
      </w:pPr>
      <w:r w:rsidRPr="00AB5F81">
        <w:rPr>
          <w:rFonts w:ascii="Century Gothic" w:hAnsi="Century Gothic"/>
          <w:sz w:val="20"/>
          <w:szCs w:val="20"/>
        </w:rPr>
        <w:t>Uncertain - There is a high degree of scientific uncertainty, or no knowledge about the value’s occurrence or range.</w:t>
      </w:r>
    </w:p>
    <w:p w14:paraId="702A3901" w14:textId="54AB5A28" w:rsidR="00EE3871" w:rsidRPr="00AB5F81" w:rsidRDefault="00EE3871" w:rsidP="00EE3871">
      <w:pPr>
        <w:spacing w:before="120" w:after="0" w:line="240" w:lineRule="auto"/>
        <w:rPr>
          <w:rFonts w:ascii="Century Gothic" w:hAnsi="Century Gothic"/>
          <w:b/>
          <w:sz w:val="20"/>
          <w:szCs w:val="20"/>
        </w:rPr>
      </w:pPr>
      <w:r w:rsidRPr="00AB5F81">
        <w:rPr>
          <w:rFonts w:ascii="Century Gothic" w:hAnsi="Century Gothic"/>
          <w:sz w:val="20"/>
          <w:szCs w:val="20"/>
        </w:rPr>
        <w:t>Use figure A</w:t>
      </w:r>
      <w:r w:rsidR="00DD6007">
        <w:rPr>
          <w:rFonts w:ascii="Century Gothic" w:hAnsi="Century Gothic"/>
          <w:sz w:val="20"/>
          <w:szCs w:val="20"/>
        </w:rPr>
        <w:t>5</w:t>
      </w:r>
      <w:r>
        <w:rPr>
          <w:rFonts w:ascii="Century Gothic" w:hAnsi="Century Gothic"/>
          <w:sz w:val="20"/>
          <w:szCs w:val="20"/>
        </w:rPr>
        <w:t>.4</w:t>
      </w:r>
      <w:r w:rsidRPr="00AB5F81">
        <w:rPr>
          <w:rFonts w:ascii="Century Gothic" w:hAnsi="Century Gothic"/>
          <w:sz w:val="20"/>
          <w:szCs w:val="20"/>
        </w:rPr>
        <w:t xml:space="preserve"> to determine whether a risk event needs to be considered in the assessment.  </w:t>
      </w:r>
    </w:p>
    <w:p w14:paraId="1ED9CEC1" w14:textId="030DFEC8" w:rsidR="00EE3871" w:rsidRPr="00AB5F81" w:rsidRDefault="00EE3871" w:rsidP="00EE3871">
      <w:pPr>
        <w:spacing w:before="120" w:after="0" w:line="240" w:lineRule="auto"/>
        <w:ind w:firstLine="720"/>
        <w:rPr>
          <w:rFonts w:ascii="Century Gothic" w:hAnsi="Century Gothic"/>
          <w:b/>
          <w:sz w:val="20"/>
          <w:szCs w:val="20"/>
        </w:rPr>
      </w:pPr>
      <w:r w:rsidRPr="00AB5F81">
        <w:rPr>
          <w:rFonts w:ascii="Century Gothic" w:hAnsi="Century Gothic"/>
          <w:b/>
          <w:sz w:val="20"/>
          <w:szCs w:val="20"/>
        </w:rPr>
        <w:t>Figure A</w:t>
      </w:r>
      <w:r w:rsidR="00DD6007">
        <w:rPr>
          <w:rFonts w:ascii="Century Gothic" w:hAnsi="Century Gothic"/>
          <w:b/>
          <w:sz w:val="20"/>
          <w:szCs w:val="20"/>
        </w:rPr>
        <w:t>5</w:t>
      </w:r>
      <w:r w:rsidRPr="00AB5F81">
        <w:rPr>
          <w:rFonts w:ascii="Century Gothic" w:hAnsi="Century Gothic"/>
          <w:b/>
          <w:sz w:val="20"/>
          <w:szCs w:val="20"/>
        </w:rPr>
        <w:t>.4 – Does a risk event need to be considered in the assessment?</w:t>
      </w:r>
    </w:p>
    <w:tbl>
      <w:tblPr>
        <w:tblStyle w:val="TableGrid6"/>
        <w:tblW w:w="0" w:type="auto"/>
        <w:tblInd w:w="360" w:type="dxa"/>
        <w:tblLook w:val="04A0" w:firstRow="1" w:lastRow="0" w:firstColumn="1" w:lastColumn="0" w:noHBand="0" w:noVBand="1"/>
        <w:tblCaption w:val="Matrix for risk events"/>
        <w:tblDescription w:val="Matrix for using sensitivity and exposure to decide whether assessment needs to consider a risk event"/>
      </w:tblPr>
      <w:tblGrid>
        <w:gridCol w:w="1920"/>
        <w:gridCol w:w="1514"/>
        <w:gridCol w:w="1701"/>
        <w:gridCol w:w="1843"/>
        <w:gridCol w:w="1842"/>
      </w:tblGrid>
      <w:tr w:rsidR="00EE3871" w:rsidRPr="00AB5F81" w14:paraId="18F7EEFF" w14:textId="77777777" w:rsidTr="00F401E6">
        <w:tc>
          <w:tcPr>
            <w:tcW w:w="1920" w:type="dxa"/>
            <w:shd w:val="clear" w:color="auto" w:fill="D9D9D9" w:themeFill="background1" w:themeFillShade="D9"/>
            <w:vAlign w:val="center"/>
          </w:tcPr>
          <w:p w14:paraId="24DD9177" w14:textId="77777777" w:rsidR="00EE3871" w:rsidRPr="00AB5F81" w:rsidRDefault="00EE3871" w:rsidP="00F401E6">
            <w:pPr>
              <w:spacing w:before="120" w:after="0" w:line="240" w:lineRule="auto"/>
              <w:rPr>
                <w:rFonts w:ascii="Century Gothic" w:hAnsi="Century Gothic"/>
                <w:b/>
                <w:sz w:val="20"/>
                <w:szCs w:val="20"/>
              </w:rPr>
            </w:pPr>
            <w:r w:rsidRPr="00AB5F81">
              <w:rPr>
                <w:rFonts w:ascii="Century Gothic" w:hAnsi="Century Gothic"/>
                <w:b/>
                <w:sz w:val="20"/>
                <w:szCs w:val="20"/>
              </w:rPr>
              <w:t xml:space="preserve">SENSITIVITY </w:t>
            </w:r>
            <w:r w:rsidRPr="00AB5F81">
              <w:rPr>
                <w:rFonts w:ascii="Century Gothic" w:hAnsi="Century Gothic"/>
                <w:b/>
                <w:sz w:val="20"/>
                <w:szCs w:val="20"/>
              </w:rPr>
              <w:sym w:font="Wingdings" w:char="F0E0"/>
            </w:r>
          </w:p>
        </w:tc>
        <w:tc>
          <w:tcPr>
            <w:tcW w:w="1514" w:type="dxa"/>
            <w:tcBorders>
              <w:bottom w:val="nil"/>
            </w:tcBorders>
            <w:shd w:val="clear" w:color="auto" w:fill="D9D9D9" w:themeFill="background1" w:themeFillShade="D9"/>
          </w:tcPr>
          <w:p w14:paraId="6322436B" w14:textId="77777777" w:rsidR="00EE3871" w:rsidRPr="00AB5F81" w:rsidRDefault="00EE3871" w:rsidP="00F401E6">
            <w:pPr>
              <w:spacing w:before="120" w:after="0" w:line="240" w:lineRule="auto"/>
              <w:jc w:val="center"/>
              <w:rPr>
                <w:rFonts w:ascii="Century Gothic" w:hAnsi="Century Gothic"/>
                <w:b/>
                <w:sz w:val="20"/>
                <w:szCs w:val="20"/>
              </w:rPr>
            </w:pPr>
            <w:r w:rsidRPr="00AB5F81">
              <w:rPr>
                <w:rFonts w:ascii="Century Gothic" w:hAnsi="Century Gothic"/>
                <w:b/>
                <w:sz w:val="20"/>
                <w:szCs w:val="20"/>
              </w:rPr>
              <w:t>Uncertain</w:t>
            </w:r>
          </w:p>
        </w:tc>
        <w:tc>
          <w:tcPr>
            <w:tcW w:w="1701" w:type="dxa"/>
            <w:tcBorders>
              <w:bottom w:val="nil"/>
            </w:tcBorders>
            <w:shd w:val="clear" w:color="auto" w:fill="D9D9D9" w:themeFill="background1" w:themeFillShade="D9"/>
          </w:tcPr>
          <w:p w14:paraId="34813AC3" w14:textId="77777777" w:rsidR="00EE3871" w:rsidRPr="00AB5F81" w:rsidRDefault="00EE3871" w:rsidP="00F401E6">
            <w:pPr>
              <w:spacing w:before="120" w:after="0" w:line="240" w:lineRule="auto"/>
              <w:jc w:val="center"/>
              <w:rPr>
                <w:rFonts w:ascii="Century Gothic" w:hAnsi="Century Gothic"/>
                <w:b/>
                <w:sz w:val="20"/>
                <w:szCs w:val="20"/>
              </w:rPr>
            </w:pPr>
            <w:r w:rsidRPr="00AB5F81">
              <w:rPr>
                <w:rFonts w:ascii="Century Gothic" w:hAnsi="Century Gothic"/>
                <w:b/>
                <w:sz w:val="20"/>
                <w:szCs w:val="20"/>
              </w:rPr>
              <w:t>Low</w:t>
            </w:r>
          </w:p>
        </w:tc>
        <w:tc>
          <w:tcPr>
            <w:tcW w:w="1843" w:type="dxa"/>
            <w:tcBorders>
              <w:bottom w:val="nil"/>
            </w:tcBorders>
            <w:shd w:val="clear" w:color="auto" w:fill="D9D9D9" w:themeFill="background1" w:themeFillShade="D9"/>
          </w:tcPr>
          <w:p w14:paraId="5CB80AFA" w14:textId="77777777" w:rsidR="00EE3871" w:rsidRPr="00AB5F81" w:rsidRDefault="00EE3871" w:rsidP="00F401E6">
            <w:pPr>
              <w:spacing w:before="120" w:after="0" w:line="240" w:lineRule="auto"/>
              <w:jc w:val="center"/>
              <w:rPr>
                <w:rFonts w:ascii="Century Gothic" w:hAnsi="Century Gothic"/>
                <w:b/>
                <w:sz w:val="20"/>
                <w:szCs w:val="20"/>
              </w:rPr>
            </w:pPr>
            <w:r w:rsidRPr="00AB5F81">
              <w:rPr>
                <w:rFonts w:ascii="Century Gothic" w:hAnsi="Century Gothic"/>
                <w:b/>
                <w:sz w:val="20"/>
                <w:szCs w:val="20"/>
              </w:rPr>
              <w:t>Medium</w:t>
            </w:r>
          </w:p>
        </w:tc>
        <w:tc>
          <w:tcPr>
            <w:tcW w:w="1842" w:type="dxa"/>
            <w:tcBorders>
              <w:bottom w:val="nil"/>
            </w:tcBorders>
            <w:shd w:val="clear" w:color="auto" w:fill="D9D9D9" w:themeFill="background1" w:themeFillShade="D9"/>
          </w:tcPr>
          <w:p w14:paraId="1B8A053E" w14:textId="77777777" w:rsidR="00EE3871" w:rsidRPr="00AB5F81" w:rsidRDefault="00EE3871" w:rsidP="00F401E6">
            <w:pPr>
              <w:spacing w:before="120" w:after="0" w:line="240" w:lineRule="auto"/>
              <w:jc w:val="center"/>
              <w:rPr>
                <w:rFonts w:ascii="Century Gothic" w:hAnsi="Century Gothic"/>
                <w:b/>
                <w:sz w:val="20"/>
                <w:szCs w:val="20"/>
              </w:rPr>
            </w:pPr>
            <w:r w:rsidRPr="00AB5F81">
              <w:rPr>
                <w:rFonts w:ascii="Century Gothic" w:hAnsi="Century Gothic"/>
                <w:b/>
                <w:sz w:val="20"/>
                <w:szCs w:val="20"/>
              </w:rPr>
              <w:t>High</w:t>
            </w:r>
          </w:p>
        </w:tc>
      </w:tr>
      <w:tr w:rsidR="00EE3871" w:rsidRPr="00AB5F81" w14:paraId="4AD2C133" w14:textId="77777777" w:rsidTr="00F401E6">
        <w:tc>
          <w:tcPr>
            <w:tcW w:w="1920" w:type="dxa"/>
            <w:shd w:val="clear" w:color="auto" w:fill="D9D9D9" w:themeFill="background1" w:themeFillShade="D9"/>
            <w:vAlign w:val="center"/>
          </w:tcPr>
          <w:p w14:paraId="7A986D72" w14:textId="77777777" w:rsidR="00EE3871" w:rsidRPr="00AB5F81" w:rsidRDefault="00EE3871" w:rsidP="00F401E6">
            <w:pPr>
              <w:spacing w:before="120" w:after="0" w:line="240" w:lineRule="auto"/>
              <w:rPr>
                <w:rFonts w:ascii="Century Gothic" w:hAnsi="Century Gothic"/>
                <w:b/>
                <w:sz w:val="20"/>
                <w:szCs w:val="20"/>
              </w:rPr>
            </w:pPr>
            <w:r w:rsidRPr="00AB5F81">
              <w:rPr>
                <w:rFonts w:ascii="Century Gothic" w:hAnsi="Century Gothic"/>
                <w:b/>
                <w:sz w:val="20"/>
                <w:szCs w:val="20"/>
              </w:rPr>
              <w:t>EXPOSURE</w:t>
            </w:r>
          </w:p>
        </w:tc>
        <w:tc>
          <w:tcPr>
            <w:tcW w:w="1514" w:type="dxa"/>
            <w:tcBorders>
              <w:top w:val="nil"/>
            </w:tcBorders>
            <w:shd w:val="clear" w:color="auto" w:fill="D9D9D9" w:themeFill="background1" w:themeFillShade="D9"/>
          </w:tcPr>
          <w:p w14:paraId="44ABB330" w14:textId="77777777" w:rsidR="00EE3871" w:rsidRPr="00AB5F81" w:rsidRDefault="00EE3871" w:rsidP="00F401E6">
            <w:pPr>
              <w:spacing w:before="120" w:after="0" w:line="240" w:lineRule="auto"/>
              <w:ind w:firstLine="720"/>
              <w:jc w:val="center"/>
              <w:rPr>
                <w:rFonts w:ascii="Century Gothic" w:hAnsi="Century Gothic"/>
                <w:sz w:val="20"/>
                <w:szCs w:val="20"/>
              </w:rPr>
            </w:pPr>
          </w:p>
        </w:tc>
        <w:tc>
          <w:tcPr>
            <w:tcW w:w="1701" w:type="dxa"/>
            <w:tcBorders>
              <w:top w:val="nil"/>
            </w:tcBorders>
            <w:shd w:val="clear" w:color="auto" w:fill="D9D9D9" w:themeFill="background1" w:themeFillShade="D9"/>
          </w:tcPr>
          <w:p w14:paraId="0A060D2F" w14:textId="77777777" w:rsidR="00EE3871" w:rsidRPr="00AB5F81" w:rsidRDefault="00EE3871" w:rsidP="00F401E6">
            <w:pPr>
              <w:spacing w:before="120" w:after="0" w:line="240" w:lineRule="auto"/>
              <w:ind w:firstLine="720"/>
              <w:jc w:val="center"/>
              <w:rPr>
                <w:rFonts w:ascii="Century Gothic" w:hAnsi="Century Gothic"/>
                <w:sz w:val="20"/>
                <w:szCs w:val="20"/>
              </w:rPr>
            </w:pPr>
          </w:p>
        </w:tc>
        <w:tc>
          <w:tcPr>
            <w:tcW w:w="1843" w:type="dxa"/>
            <w:tcBorders>
              <w:top w:val="nil"/>
            </w:tcBorders>
            <w:shd w:val="clear" w:color="auto" w:fill="D9D9D9" w:themeFill="background1" w:themeFillShade="D9"/>
          </w:tcPr>
          <w:p w14:paraId="25348843" w14:textId="77777777" w:rsidR="00EE3871" w:rsidRPr="00AB5F81" w:rsidRDefault="00EE3871" w:rsidP="00F401E6">
            <w:pPr>
              <w:spacing w:before="120" w:after="0" w:line="240" w:lineRule="auto"/>
              <w:ind w:firstLine="720"/>
              <w:jc w:val="center"/>
              <w:rPr>
                <w:rFonts w:ascii="Century Gothic" w:hAnsi="Century Gothic"/>
                <w:sz w:val="20"/>
                <w:szCs w:val="20"/>
              </w:rPr>
            </w:pPr>
          </w:p>
        </w:tc>
        <w:tc>
          <w:tcPr>
            <w:tcW w:w="1842" w:type="dxa"/>
            <w:tcBorders>
              <w:top w:val="nil"/>
            </w:tcBorders>
            <w:shd w:val="clear" w:color="auto" w:fill="D9D9D9" w:themeFill="background1" w:themeFillShade="D9"/>
          </w:tcPr>
          <w:p w14:paraId="6B5C310D" w14:textId="77777777" w:rsidR="00EE3871" w:rsidRPr="00AB5F81" w:rsidRDefault="00EE3871" w:rsidP="00F401E6">
            <w:pPr>
              <w:spacing w:before="120" w:after="0" w:line="240" w:lineRule="auto"/>
              <w:ind w:firstLine="720"/>
              <w:jc w:val="center"/>
              <w:rPr>
                <w:rFonts w:ascii="Century Gothic" w:hAnsi="Century Gothic"/>
                <w:sz w:val="20"/>
                <w:szCs w:val="20"/>
              </w:rPr>
            </w:pPr>
          </w:p>
        </w:tc>
      </w:tr>
      <w:tr w:rsidR="00EE3871" w:rsidRPr="00AB5F81" w14:paraId="74DA1903" w14:textId="77777777" w:rsidTr="00F401E6">
        <w:trPr>
          <w:trHeight w:val="209"/>
        </w:trPr>
        <w:tc>
          <w:tcPr>
            <w:tcW w:w="1920" w:type="dxa"/>
            <w:shd w:val="clear" w:color="auto" w:fill="D9D9D9" w:themeFill="background1" w:themeFillShade="D9"/>
            <w:vAlign w:val="center"/>
          </w:tcPr>
          <w:p w14:paraId="124A9693" w14:textId="77777777" w:rsidR="00EE3871" w:rsidRPr="00AB5F81" w:rsidRDefault="00EE3871" w:rsidP="00F401E6">
            <w:pPr>
              <w:spacing w:before="120" w:after="0" w:line="240" w:lineRule="auto"/>
              <w:jc w:val="right"/>
              <w:rPr>
                <w:rFonts w:ascii="Century Gothic" w:hAnsi="Century Gothic"/>
                <w:b/>
                <w:sz w:val="20"/>
                <w:szCs w:val="20"/>
              </w:rPr>
            </w:pPr>
            <w:r w:rsidRPr="00AB5F81">
              <w:rPr>
                <w:rFonts w:ascii="Century Gothic" w:hAnsi="Century Gothic"/>
                <w:b/>
                <w:sz w:val="20"/>
                <w:szCs w:val="20"/>
              </w:rPr>
              <w:t>Low</w:t>
            </w:r>
          </w:p>
        </w:tc>
        <w:tc>
          <w:tcPr>
            <w:tcW w:w="1514" w:type="dxa"/>
            <w:vMerge w:val="restart"/>
            <w:shd w:val="clear" w:color="auto" w:fill="F2F2F2" w:themeFill="background1" w:themeFillShade="F2"/>
            <w:vAlign w:val="center"/>
          </w:tcPr>
          <w:p w14:paraId="527F3F19" w14:textId="77777777" w:rsidR="00EE3871" w:rsidRPr="00AB5F81" w:rsidRDefault="00EE3871" w:rsidP="00F401E6">
            <w:pPr>
              <w:spacing w:before="120" w:after="0" w:line="240" w:lineRule="auto"/>
              <w:jc w:val="center"/>
              <w:rPr>
                <w:rFonts w:ascii="Century Gothic" w:hAnsi="Century Gothic"/>
                <w:sz w:val="20"/>
                <w:szCs w:val="20"/>
              </w:rPr>
            </w:pPr>
            <w:r w:rsidRPr="00AB5F81">
              <w:rPr>
                <w:rFonts w:ascii="Century Gothic" w:hAnsi="Century Gothic"/>
                <w:sz w:val="20"/>
                <w:szCs w:val="20"/>
              </w:rPr>
              <w:t>Case by case decision</w:t>
            </w:r>
          </w:p>
        </w:tc>
        <w:tc>
          <w:tcPr>
            <w:tcW w:w="1701" w:type="dxa"/>
            <w:shd w:val="clear" w:color="auto" w:fill="CCFFCC"/>
            <w:vAlign w:val="center"/>
          </w:tcPr>
          <w:p w14:paraId="76A476AC" w14:textId="77777777" w:rsidR="00EE3871" w:rsidRPr="00AB5F81" w:rsidRDefault="00EE3871" w:rsidP="00F401E6">
            <w:pPr>
              <w:spacing w:before="120" w:after="0" w:line="240" w:lineRule="auto"/>
              <w:jc w:val="center"/>
              <w:rPr>
                <w:rFonts w:ascii="Century Gothic" w:hAnsi="Century Gothic"/>
                <w:sz w:val="20"/>
                <w:szCs w:val="20"/>
              </w:rPr>
            </w:pPr>
            <w:r w:rsidRPr="00AB5F81">
              <w:rPr>
                <w:rFonts w:ascii="Century Gothic" w:hAnsi="Century Gothic"/>
                <w:sz w:val="20"/>
                <w:szCs w:val="20"/>
              </w:rPr>
              <w:t>No</w:t>
            </w:r>
          </w:p>
        </w:tc>
        <w:tc>
          <w:tcPr>
            <w:tcW w:w="1843" w:type="dxa"/>
            <w:shd w:val="clear" w:color="auto" w:fill="CCFFCC"/>
            <w:vAlign w:val="center"/>
          </w:tcPr>
          <w:p w14:paraId="1E69A776" w14:textId="77777777" w:rsidR="00EE3871" w:rsidRPr="00AB5F81" w:rsidRDefault="00EE3871" w:rsidP="00F401E6">
            <w:pPr>
              <w:spacing w:before="120" w:after="0" w:line="240" w:lineRule="auto"/>
              <w:jc w:val="center"/>
              <w:rPr>
                <w:rFonts w:ascii="Century Gothic" w:hAnsi="Century Gothic"/>
                <w:sz w:val="20"/>
                <w:szCs w:val="20"/>
              </w:rPr>
            </w:pPr>
            <w:r w:rsidRPr="00AB5F81">
              <w:rPr>
                <w:rFonts w:ascii="Century Gothic" w:hAnsi="Century Gothic"/>
                <w:sz w:val="20"/>
                <w:szCs w:val="20"/>
              </w:rPr>
              <w:t>No</w:t>
            </w:r>
          </w:p>
        </w:tc>
        <w:tc>
          <w:tcPr>
            <w:tcW w:w="1842" w:type="dxa"/>
            <w:shd w:val="clear" w:color="auto" w:fill="CCCCFF"/>
            <w:vAlign w:val="center"/>
          </w:tcPr>
          <w:p w14:paraId="564A20D3" w14:textId="77777777" w:rsidR="00EE3871" w:rsidRPr="00AB5F81" w:rsidRDefault="00EE3871" w:rsidP="00F401E6">
            <w:pPr>
              <w:spacing w:before="120" w:after="0" w:line="240" w:lineRule="auto"/>
              <w:jc w:val="center"/>
              <w:rPr>
                <w:rFonts w:ascii="Century Gothic" w:hAnsi="Century Gothic"/>
                <w:sz w:val="20"/>
                <w:szCs w:val="20"/>
              </w:rPr>
            </w:pPr>
            <w:r w:rsidRPr="00AB5F81">
              <w:rPr>
                <w:rFonts w:ascii="Century Gothic" w:hAnsi="Century Gothic"/>
                <w:sz w:val="20"/>
                <w:szCs w:val="20"/>
              </w:rPr>
              <w:t>Yes</w:t>
            </w:r>
          </w:p>
        </w:tc>
      </w:tr>
      <w:tr w:rsidR="00EE3871" w:rsidRPr="00AB5F81" w14:paraId="51FA3534" w14:textId="77777777" w:rsidTr="00F401E6">
        <w:trPr>
          <w:trHeight w:val="270"/>
        </w:trPr>
        <w:tc>
          <w:tcPr>
            <w:tcW w:w="1920" w:type="dxa"/>
            <w:shd w:val="clear" w:color="auto" w:fill="D9D9D9" w:themeFill="background1" w:themeFillShade="D9"/>
            <w:vAlign w:val="center"/>
          </w:tcPr>
          <w:p w14:paraId="6DFE8A8A" w14:textId="77777777" w:rsidR="00EE3871" w:rsidRPr="00AB5F81" w:rsidRDefault="00EE3871" w:rsidP="00F401E6">
            <w:pPr>
              <w:spacing w:before="120" w:after="0" w:line="240" w:lineRule="auto"/>
              <w:jc w:val="right"/>
              <w:rPr>
                <w:rFonts w:ascii="Century Gothic" w:hAnsi="Century Gothic"/>
                <w:b/>
                <w:sz w:val="20"/>
                <w:szCs w:val="20"/>
              </w:rPr>
            </w:pPr>
            <w:r w:rsidRPr="00AB5F81">
              <w:rPr>
                <w:rFonts w:ascii="Century Gothic" w:hAnsi="Century Gothic"/>
                <w:b/>
                <w:sz w:val="20"/>
                <w:szCs w:val="20"/>
              </w:rPr>
              <w:t>Medium</w:t>
            </w:r>
          </w:p>
        </w:tc>
        <w:tc>
          <w:tcPr>
            <w:tcW w:w="1514" w:type="dxa"/>
            <w:vMerge/>
            <w:shd w:val="clear" w:color="auto" w:fill="F2F2F2" w:themeFill="background1" w:themeFillShade="F2"/>
          </w:tcPr>
          <w:p w14:paraId="5915B31D" w14:textId="77777777" w:rsidR="00EE3871" w:rsidRPr="00AB5F81" w:rsidRDefault="00EE3871" w:rsidP="00F401E6">
            <w:pPr>
              <w:spacing w:before="120" w:after="0" w:line="240" w:lineRule="auto"/>
              <w:ind w:firstLine="720"/>
              <w:jc w:val="center"/>
              <w:rPr>
                <w:rFonts w:ascii="Century Gothic" w:hAnsi="Century Gothic"/>
                <w:sz w:val="20"/>
                <w:szCs w:val="20"/>
              </w:rPr>
            </w:pPr>
          </w:p>
        </w:tc>
        <w:tc>
          <w:tcPr>
            <w:tcW w:w="1701" w:type="dxa"/>
            <w:shd w:val="clear" w:color="auto" w:fill="CCFFCC"/>
            <w:vAlign w:val="center"/>
          </w:tcPr>
          <w:p w14:paraId="3085376D" w14:textId="77777777" w:rsidR="00EE3871" w:rsidRPr="00AB5F81" w:rsidRDefault="00EE3871" w:rsidP="00F401E6">
            <w:pPr>
              <w:spacing w:before="120" w:after="0" w:line="240" w:lineRule="auto"/>
              <w:jc w:val="center"/>
              <w:rPr>
                <w:rFonts w:ascii="Century Gothic" w:hAnsi="Century Gothic"/>
                <w:sz w:val="20"/>
                <w:szCs w:val="20"/>
              </w:rPr>
            </w:pPr>
            <w:r w:rsidRPr="00AB5F81">
              <w:rPr>
                <w:rFonts w:ascii="Century Gothic" w:hAnsi="Century Gothic"/>
                <w:sz w:val="20"/>
                <w:szCs w:val="20"/>
              </w:rPr>
              <w:t>No</w:t>
            </w:r>
          </w:p>
        </w:tc>
        <w:tc>
          <w:tcPr>
            <w:tcW w:w="1843" w:type="dxa"/>
            <w:shd w:val="clear" w:color="auto" w:fill="CCCCFF"/>
            <w:vAlign w:val="center"/>
          </w:tcPr>
          <w:p w14:paraId="01AC2CEA" w14:textId="77777777" w:rsidR="00EE3871" w:rsidRPr="00AB5F81" w:rsidRDefault="00EE3871" w:rsidP="00F401E6">
            <w:pPr>
              <w:spacing w:before="120" w:after="0" w:line="240" w:lineRule="auto"/>
              <w:jc w:val="center"/>
              <w:rPr>
                <w:rFonts w:ascii="Century Gothic" w:hAnsi="Century Gothic"/>
                <w:sz w:val="20"/>
                <w:szCs w:val="20"/>
              </w:rPr>
            </w:pPr>
            <w:r w:rsidRPr="00AB5F81">
              <w:rPr>
                <w:rFonts w:ascii="Century Gothic" w:hAnsi="Century Gothic"/>
                <w:sz w:val="20"/>
                <w:szCs w:val="20"/>
              </w:rPr>
              <w:t>Yes</w:t>
            </w:r>
          </w:p>
        </w:tc>
        <w:tc>
          <w:tcPr>
            <w:tcW w:w="1842" w:type="dxa"/>
            <w:shd w:val="clear" w:color="auto" w:fill="CCCCFF"/>
            <w:vAlign w:val="center"/>
          </w:tcPr>
          <w:p w14:paraId="4543B817" w14:textId="77777777" w:rsidR="00EE3871" w:rsidRPr="00AB5F81" w:rsidRDefault="00EE3871" w:rsidP="00F401E6">
            <w:pPr>
              <w:spacing w:before="120" w:after="0" w:line="240" w:lineRule="auto"/>
              <w:jc w:val="center"/>
              <w:rPr>
                <w:rFonts w:ascii="Century Gothic" w:hAnsi="Century Gothic"/>
                <w:sz w:val="20"/>
                <w:szCs w:val="20"/>
              </w:rPr>
            </w:pPr>
            <w:r w:rsidRPr="00AB5F81">
              <w:rPr>
                <w:rFonts w:ascii="Century Gothic" w:hAnsi="Century Gothic"/>
                <w:sz w:val="20"/>
                <w:szCs w:val="20"/>
              </w:rPr>
              <w:t>Yes</w:t>
            </w:r>
          </w:p>
        </w:tc>
      </w:tr>
      <w:tr w:rsidR="00EE3871" w:rsidRPr="00AB5F81" w14:paraId="06ABD079" w14:textId="77777777" w:rsidTr="00F401E6">
        <w:trPr>
          <w:trHeight w:val="262"/>
        </w:trPr>
        <w:tc>
          <w:tcPr>
            <w:tcW w:w="1920" w:type="dxa"/>
            <w:shd w:val="clear" w:color="auto" w:fill="D9D9D9" w:themeFill="background1" w:themeFillShade="D9"/>
            <w:vAlign w:val="center"/>
          </w:tcPr>
          <w:p w14:paraId="06D7FD7C" w14:textId="77777777" w:rsidR="00EE3871" w:rsidRPr="00AB5F81" w:rsidRDefault="00EE3871" w:rsidP="00F401E6">
            <w:pPr>
              <w:spacing w:before="120" w:after="0" w:line="240" w:lineRule="auto"/>
              <w:jc w:val="right"/>
              <w:rPr>
                <w:rFonts w:ascii="Century Gothic" w:hAnsi="Century Gothic"/>
                <w:b/>
                <w:sz w:val="20"/>
                <w:szCs w:val="20"/>
              </w:rPr>
            </w:pPr>
            <w:r w:rsidRPr="00AB5F81">
              <w:rPr>
                <w:rFonts w:ascii="Century Gothic" w:hAnsi="Century Gothic"/>
                <w:b/>
                <w:sz w:val="20"/>
                <w:szCs w:val="20"/>
              </w:rPr>
              <w:t>High</w:t>
            </w:r>
          </w:p>
        </w:tc>
        <w:tc>
          <w:tcPr>
            <w:tcW w:w="1514" w:type="dxa"/>
            <w:vMerge/>
            <w:shd w:val="clear" w:color="auto" w:fill="F2F2F2" w:themeFill="background1" w:themeFillShade="F2"/>
          </w:tcPr>
          <w:p w14:paraId="27243F9C" w14:textId="77777777" w:rsidR="00EE3871" w:rsidRPr="00AB5F81" w:rsidRDefault="00EE3871" w:rsidP="00F401E6">
            <w:pPr>
              <w:spacing w:before="120" w:after="0" w:line="240" w:lineRule="auto"/>
              <w:ind w:firstLine="720"/>
              <w:jc w:val="center"/>
              <w:rPr>
                <w:rFonts w:ascii="Century Gothic" w:hAnsi="Century Gothic"/>
                <w:sz w:val="20"/>
                <w:szCs w:val="20"/>
              </w:rPr>
            </w:pPr>
          </w:p>
        </w:tc>
        <w:tc>
          <w:tcPr>
            <w:tcW w:w="1701" w:type="dxa"/>
            <w:shd w:val="clear" w:color="auto" w:fill="CCCCFF"/>
            <w:vAlign w:val="center"/>
          </w:tcPr>
          <w:p w14:paraId="34A91B0A" w14:textId="77777777" w:rsidR="00EE3871" w:rsidRPr="00AB5F81" w:rsidRDefault="00EE3871" w:rsidP="00F401E6">
            <w:pPr>
              <w:spacing w:before="120" w:after="0" w:line="240" w:lineRule="auto"/>
              <w:jc w:val="center"/>
              <w:rPr>
                <w:rFonts w:ascii="Century Gothic" w:hAnsi="Century Gothic"/>
                <w:sz w:val="20"/>
                <w:szCs w:val="20"/>
              </w:rPr>
            </w:pPr>
            <w:r w:rsidRPr="00AB5F81">
              <w:rPr>
                <w:rFonts w:ascii="Century Gothic" w:hAnsi="Century Gothic"/>
                <w:sz w:val="20"/>
                <w:szCs w:val="20"/>
              </w:rPr>
              <w:t>Yes</w:t>
            </w:r>
          </w:p>
        </w:tc>
        <w:tc>
          <w:tcPr>
            <w:tcW w:w="1843" w:type="dxa"/>
            <w:shd w:val="clear" w:color="auto" w:fill="CCCCFF"/>
            <w:vAlign w:val="center"/>
          </w:tcPr>
          <w:p w14:paraId="567F2087" w14:textId="77777777" w:rsidR="00EE3871" w:rsidRPr="00AB5F81" w:rsidRDefault="00EE3871" w:rsidP="00F401E6">
            <w:pPr>
              <w:spacing w:before="120" w:after="0" w:line="240" w:lineRule="auto"/>
              <w:jc w:val="center"/>
              <w:rPr>
                <w:rFonts w:ascii="Century Gothic" w:hAnsi="Century Gothic"/>
                <w:sz w:val="20"/>
                <w:szCs w:val="20"/>
              </w:rPr>
            </w:pPr>
            <w:r w:rsidRPr="00AB5F81">
              <w:rPr>
                <w:rFonts w:ascii="Century Gothic" w:hAnsi="Century Gothic"/>
                <w:sz w:val="20"/>
                <w:szCs w:val="20"/>
              </w:rPr>
              <w:t>Yes</w:t>
            </w:r>
          </w:p>
        </w:tc>
        <w:tc>
          <w:tcPr>
            <w:tcW w:w="1842" w:type="dxa"/>
            <w:shd w:val="clear" w:color="auto" w:fill="CCCCFF"/>
            <w:vAlign w:val="center"/>
          </w:tcPr>
          <w:p w14:paraId="660FC956" w14:textId="77777777" w:rsidR="00EE3871" w:rsidRPr="00AB5F81" w:rsidRDefault="00EE3871" w:rsidP="00F401E6">
            <w:pPr>
              <w:spacing w:before="120" w:after="0" w:line="240" w:lineRule="auto"/>
              <w:jc w:val="center"/>
              <w:rPr>
                <w:rFonts w:ascii="Century Gothic" w:hAnsi="Century Gothic"/>
                <w:sz w:val="20"/>
                <w:szCs w:val="20"/>
              </w:rPr>
            </w:pPr>
            <w:r w:rsidRPr="00AB5F81">
              <w:rPr>
                <w:rFonts w:ascii="Century Gothic" w:hAnsi="Century Gothic"/>
                <w:sz w:val="20"/>
                <w:szCs w:val="20"/>
              </w:rPr>
              <w:t>Yes</w:t>
            </w:r>
          </w:p>
        </w:tc>
      </w:tr>
      <w:tr w:rsidR="00EE3871" w:rsidRPr="00AB5F81" w14:paraId="6B65BBB0" w14:textId="77777777" w:rsidTr="00F401E6">
        <w:tc>
          <w:tcPr>
            <w:tcW w:w="1920" w:type="dxa"/>
            <w:shd w:val="clear" w:color="auto" w:fill="D9D9D9" w:themeFill="background1" w:themeFillShade="D9"/>
            <w:vAlign w:val="center"/>
          </w:tcPr>
          <w:p w14:paraId="08695879" w14:textId="77777777" w:rsidR="00EE3871" w:rsidRPr="00AB5F81" w:rsidRDefault="00EE3871" w:rsidP="00F401E6">
            <w:pPr>
              <w:spacing w:before="120" w:after="0" w:line="240" w:lineRule="auto"/>
              <w:jc w:val="right"/>
              <w:rPr>
                <w:rFonts w:ascii="Century Gothic" w:hAnsi="Century Gothic"/>
                <w:b/>
                <w:sz w:val="20"/>
                <w:szCs w:val="20"/>
              </w:rPr>
            </w:pPr>
            <w:r w:rsidRPr="00AB5F81">
              <w:rPr>
                <w:rFonts w:ascii="Century Gothic" w:hAnsi="Century Gothic"/>
                <w:b/>
                <w:sz w:val="20"/>
                <w:szCs w:val="20"/>
              </w:rPr>
              <w:t>Uncertain</w:t>
            </w:r>
          </w:p>
        </w:tc>
        <w:tc>
          <w:tcPr>
            <w:tcW w:w="1514" w:type="dxa"/>
            <w:vMerge/>
            <w:shd w:val="clear" w:color="auto" w:fill="F2F2F2" w:themeFill="background1" w:themeFillShade="F2"/>
          </w:tcPr>
          <w:p w14:paraId="4C73DB5E" w14:textId="77777777" w:rsidR="00EE3871" w:rsidRPr="00AB5F81" w:rsidRDefault="00EE3871" w:rsidP="00F401E6">
            <w:pPr>
              <w:spacing w:before="120" w:after="0" w:line="240" w:lineRule="auto"/>
              <w:ind w:firstLine="720"/>
              <w:jc w:val="center"/>
              <w:rPr>
                <w:rFonts w:ascii="Century Gothic" w:hAnsi="Century Gothic"/>
                <w:sz w:val="20"/>
                <w:szCs w:val="20"/>
              </w:rPr>
            </w:pPr>
          </w:p>
        </w:tc>
        <w:tc>
          <w:tcPr>
            <w:tcW w:w="5386" w:type="dxa"/>
            <w:gridSpan w:val="3"/>
            <w:shd w:val="clear" w:color="auto" w:fill="F2F2F2" w:themeFill="background1" w:themeFillShade="F2"/>
            <w:vAlign w:val="center"/>
          </w:tcPr>
          <w:p w14:paraId="13B394F2" w14:textId="77777777" w:rsidR="00EE3871" w:rsidRPr="00AB5F81" w:rsidRDefault="00EE3871" w:rsidP="00F401E6">
            <w:pPr>
              <w:spacing w:before="120" w:after="0" w:line="240" w:lineRule="auto"/>
              <w:ind w:firstLine="720"/>
              <w:jc w:val="center"/>
              <w:rPr>
                <w:rFonts w:ascii="Century Gothic" w:hAnsi="Century Gothic"/>
                <w:sz w:val="20"/>
                <w:szCs w:val="20"/>
              </w:rPr>
            </w:pPr>
            <w:r w:rsidRPr="00AB5F81">
              <w:rPr>
                <w:rFonts w:ascii="Century Gothic" w:hAnsi="Century Gothic"/>
                <w:sz w:val="20"/>
                <w:szCs w:val="20"/>
              </w:rPr>
              <w:t>Case by case decision</w:t>
            </w:r>
          </w:p>
        </w:tc>
      </w:tr>
    </w:tbl>
    <w:p w14:paraId="38DE3C7C" w14:textId="77777777" w:rsidR="00EE3871" w:rsidRPr="00AB5F81" w:rsidRDefault="00EE3871" w:rsidP="00EE3871">
      <w:pPr>
        <w:spacing w:before="120" w:after="0" w:line="240" w:lineRule="auto"/>
        <w:ind w:firstLine="720"/>
        <w:rPr>
          <w:rFonts w:ascii="Century Gothic" w:hAnsi="Century Gothic"/>
          <w:sz w:val="20"/>
          <w:szCs w:val="20"/>
        </w:rPr>
      </w:pPr>
    </w:p>
    <w:p w14:paraId="40C32A1A" w14:textId="77777777" w:rsidR="00EE3871" w:rsidRPr="00AB5F81" w:rsidRDefault="00EE3871" w:rsidP="00EE3871">
      <w:pPr>
        <w:spacing w:before="120" w:after="0" w:line="240" w:lineRule="auto"/>
        <w:rPr>
          <w:rFonts w:ascii="Century Gothic" w:hAnsi="Century Gothic"/>
          <w:b/>
          <w:bCs/>
          <w:sz w:val="20"/>
          <w:szCs w:val="20"/>
        </w:rPr>
      </w:pPr>
      <w:r w:rsidRPr="00AB5F81">
        <w:rPr>
          <w:rFonts w:ascii="Century Gothic" w:hAnsi="Century Gothic"/>
          <w:b/>
          <w:bCs/>
          <w:sz w:val="20"/>
          <w:szCs w:val="20"/>
        </w:rPr>
        <w:t>Analyse the risks</w:t>
      </w:r>
    </w:p>
    <w:p w14:paraId="1A33051C" w14:textId="77777777" w:rsidR="00EE3871" w:rsidRPr="00AB5F81" w:rsidRDefault="00EE3871" w:rsidP="00EE3871">
      <w:pPr>
        <w:spacing w:before="120" w:after="0" w:line="240" w:lineRule="auto"/>
        <w:rPr>
          <w:rFonts w:ascii="Century Gothic" w:hAnsi="Century Gothic"/>
          <w:sz w:val="20"/>
          <w:szCs w:val="20"/>
        </w:rPr>
      </w:pPr>
      <w:r w:rsidRPr="00AB5F81">
        <w:rPr>
          <w:rFonts w:ascii="Century Gothic" w:hAnsi="Century Gothic"/>
          <w:sz w:val="20"/>
          <w:szCs w:val="20"/>
        </w:rPr>
        <w:t xml:space="preserve">Analyse the likelihood and consequence of how a risk may affect a value.  These effects are called “impacts.” </w:t>
      </w:r>
    </w:p>
    <w:p w14:paraId="3257B899" w14:textId="77777777" w:rsidR="00EE3871" w:rsidRPr="00AB5F81" w:rsidRDefault="00EE3871" w:rsidP="00EE3871">
      <w:pPr>
        <w:spacing w:before="120" w:after="0" w:line="240" w:lineRule="auto"/>
        <w:rPr>
          <w:rFonts w:ascii="Century Gothic" w:hAnsi="Century Gothic"/>
          <w:sz w:val="20"/>
          <w:szCs w:val="20"/>
        </w:rPr>
      </w:pPr>
      <w:r w:rsidRPr="00AB5F81">
        <w:rPr>
          <w:rFonts w:ascii="Century Gothic" w:hAnsi="Century Gothic"/>
          <w:sz w:val="20"/>
          <w:szCs w:val="20"/>
        </w:rPr>
        <w:t>A “risk rating” is calculated based on:</w:t>
      </w:r>
    </w:p>
    <w:p w14:paraId="6A518C9D" w14:textId="77777777" w:rsidR="00EE3871" w:rsidRPr="00AB5F81" w:rsidRDefault="00EE3871" w:rsidP="002824F3">
      <w:pPr>
        <w:numPr>
          <w:ilvl w:val="1"/>
          <w:numId w:val="15"/>
        </w:numPr>
        <w:spacing w:before="120" w:after="0" w:line="240" w:lineRule="auto"/>
        <w:rPr>
          <w:rFonts w:ascii="Century Gothic" w:hAnsi="Century Gothic"/>
          <w:sz w:val="20"/>
          <w:szCs w:val="20"/>
        </w:rPr>
      </w:pPr>
      <w:r w:rsidRPr="00AB5F81">
        <w:rPr>
          <w:rFonts w:ascii="Century Gothic" w:hAnsi="Century Gothic"/>
          <w:sz w:val="20"/>
          <w:szCs w:val="20"/>
        </w:rPr>
        <w:t>the consequence of the impacts to a value (expressed in terms of severity) if a risk event occurs and</w:t>
      </w:r>
    </w:p>
    <w:p w14:paraId="558C445E" w14:textId="77777777" w:rsidR="00EE3871" w:rsidRPr="00AB5F81" w:rsidRDefault="00EE3871" w:rsidP="002824F3">
      <w:pPr>
        <w:numPr>
          <w:ilvl w:val="1"/>
          <w:numId w:val="15"/>
        </w:numPr>
        <w:spacing w:before="120" w:after="0" w:line="240" w:lineRule="auto"/>
        <w:rPr>
          <w:rFonts w:ascii="Century Gothic" w:hAnsi="Century Gothic"/>
          <w:sz w:val="20"/>
          <w:szCs w:val="20"/>
        </w:rPr>
      </w:pPr>
      <w:r w:rsidRPr="00AB5F81">
        <w:rPr>
          <w:rFonts w:ascii="Century Gothic" w:hAnsi="Century Gothic"/>
          <w:sz w:val="20"/>
          <w:szCs w:val="20"/>
        </w:rPr>
        <w:t>the likelihood of that risk event occurring (expressed in terms of probability or frequency).</w:t>
      </w:r>
    </w:p>
    <w:p w14:paraId="0127A21E" w14:textId="77777777" w:rsidR="00EE3871" w:rsidRPr="00AB5F81" w:rsidRDefault="00EE3871" w:rsidP="00EE3871">
      <w:pPr>
        <w:spacing w:before="120" w:after="0" w:line="240" w:lineRule="auto"/>
        <w:rPr>
          <w:rFonts w:ascii="Century Gothic" w:hAnsi="Century Gothic"/>
          <w:sz w:val="20"/>
          <w:szCs w:val="20"/>
        </w:rPr>
      </w:pPr>
      <w:r w:rsidRPr="00AB5F81">
        <w:rPr>
          <w:rFonts w:ascii="Century Gothic" w:hAnsi="Century Gothic"/>
          <w:sz w:val="20"/>
          <w:szCs w:val="20"/>
        </w:rPr>
        <w:t xml:space="preserve">The risk rating provides a measure of the level of risk, which is then used to decide the acceptability of that risk and to establish management priorities for treating the risk. </w:t>
      </w:r>
    </w:p>
    <w:p w14:paraId="688315D0" w14:textId="77777777" w:rsidR="00EE3871" w:rsidRPr="00AB5F81" w:rsidRDefault="00EE3871" w:rsidP="00EE3871">
      <w:pPr>
        <w:spacing w:before="120" w:after="0" w:line="240" w:lineRule="auto"/>
        <w:rPr>
          <w:rFonts w:ascii="Century Gothic" w:hAnsi="Century Gothic"/>
          <w:sz w:val="20"/>
          <w:szCs w:val="20"/>
        </w:rPr>
      </w:pPr>
      <w:r w:rsidRPr="00AB5F81">
        <w:rPr>
          <w:rFonts w:ascii="Century Gothic" w:hAnsi="Century Gothic"/>
          <w:sz w:val="20"/>
          <w:szCs w:val="20"/>
        </w:rPr>
        <w:t xml:space="preserve">Standard descriptions for consequence and likelihood, based on a five-point scale, allow the comparison of different types of hazards within a single risk assessment. </w:t>
      </w:r>
    </w:p>
    <w:p w14:paraId="07E8C042" w14:textId="77777777" w:rsidR="00EE3871" w:rsidRPr="00AB5F81" w:rsidRDefault="00EE3871" w:rsidP="00EE3871">
      <w:pPr>
        <w:spacing w:after="0" w:line="240" w:lineRule="auto"/>
        <w:rPr>
          <w:rFonts w:ascii="Century Gothic" w:hAnsi="Century Gothic"/>
          <w:b/>
          <w:bCs/>
          <w:sz w:val="20"/>
          <w:szCs w:val="20"/>
        </w:rPr>
      </w:pPr>
      <w:r w:rsidRPr="00AB5F81">
        <w:rPr>
          <w:rFonts w:ascii="Century Gothic" w:hAnsi="Century Gothic"/>
          <w:b/>
          <w:bCs/>
          <w:sz w:val="20"/>
          <w:szCs w:val="20"/>
        </w:rPr>
        <w:br w:type="page"/>
      </w:r>
    </w:p>
    <w:p w14:paraId="07244DF1" w14:textId="77777777" w:rsidR="00EE3871" w:rsidRPr="00AB5F81" w:rsidRDefault="00EE3871" w:rsidP="00EE3871">
      <w:pPr>
        <w:spacing w:before="120" w:after="0" w:line="240" w:lineRule="auto"/>
        <w:rPr>
          <w:rFonts w:ascii="Century Gothic" w:hAnsi="Century Gothic"/>
          <w:b/>
          <w:bCs/>
          <w:sz w:val="20"/>
          <w:szCs w:val="20"/>
        </w:rPr>
      </w:pPr>
      <w:r w:rsidRPr="00AB5F81">
        <w:rPr>
          <w:rFonts w:ascii="Century Gothic" w:hAnsi="Century Gothic"/>
          <w:b/>
          <w:bCs/>
          <w:sz w:val="20"/>
          <w:szCs w:val="20"/>
        </w:rPr>
        <w:t>Determine the possible impacts</w:t>
      </w:r>
    </w:p>
    <w:p w14:paraId="16CEBF3D" w14:textId="77777777" w:rsidR="00EE3871" w:rsidRPr="00AB5F81" w:rsidRDefault="00EE3871" w:rsidP="00EE3871">
      <w:pPr>
        <w:spacing w:before="120" w:after="0" w:line="240" w:lineRule="auto"/>
        <w:rPr>
          <w:rFonts w:ascii="Century Gothic" w:hAnsi="Century Gothic"/>
          <w:sz w:val="20"/>
          <w:szCs w:val="20"/>
          <w:lang w:val="en-US"/>
        </w:rPr>
      </w:pPr>
      <w:r w:rsidRPr="00AB5F81">
        <w:rPr>
          <w:rFonts w:ascii="Century Gothic" w:hAnsi="Century Gothic"/>
          <w:sz w:val="20"/>
          <w:szCs w:val="20"/>
        </w:rPr>
        <w:t>For each event and hazard, list the potential impacts to relevant values that might reasonably be expected to occur.</w:t>
      </w:r>
    </w:p>
    <w:p w14:paraId="148B52D7" w14:textId="77777777" w:rsidR="00EE3871" w:rsidRPr="00AB5F81" w:rsidRDefault="00EE3871" w:rsidP="00EE3871">
      <w:pPr>
        <w:spacing w:before="120" w:after="0" w:line="240" w:lineRule="auto"/>
        <w:rPr>
          <w:rFonts w:ascii="Century Gothic" w:hAnsi="Century Gothic"/>
          <w:sz w:val="20"/>
          <w:szCs w:val="20"/>
          <w:lang w:val="en-US"/>
        </w:rPr>
      </w:pPr>
      <w:r w:rsidRPr="00AB5F81">
        <w:rPr>
          <w:rFonts w:ascii="Century Gothic" w:hAnsi="Century Gothic"/>
          <w:sz w:val="20"/>
          <w:szCs w:val="20"/>
        </w:rPr>
        <w:t>Impacts are distinct effects on some aspect of a value. They are different from consequences (which are considered in the next step); a consequence is the overall outcome on the condition or trend of the value.</w:t>
      </w:r>
    </w:p>
    <w:p w14:paraId="3FF5C71D" w14:textId="7DC59F5E" w:rsidR="00EE3871" w:rsidRPr="00AB5F81" w:rsidRDefault="00EE3871" w:rsidP="00EE3871">
      <w:pPr>
        <w:spacing w:before="120" w:after="0" w:line="240" w:lineRule="auto"/>
        <w:rPr>
          <w:rFonts w:ascii="Century Gothic" w:hAnsi="Century Gothic"/>
          <w:sz w:val="20"/>
          <w:szCs w:val="20"/>
          <w:lang w:val="en-US"/>
        </w:rPr>
      </w:pPr>
      <w:r w:rsidRPr="00AB5F81">
        <w:rPr>
          <w:rFonts w:ascii="Century Gothic" w:hAnsi="Century Gothic"/>
          <w:sz w:val="20"/>
          <w:szCs w:val="20"/>
        </w:rPr>
        <w:t>Consider the full range of values that might be impacted. For example, death of a dolphin may impact not only on the biophysical value of dolphins, but also on social or Indigenous heritage values associated with dolphins.</w:t>
      </w:r>
    </w:p>
    <w:p w14:paraId="52E4888A" w14:textId="77777777" w:rsidR="00EE3871" w:rsidRPr="00AB5F81" w:rsidRDefault="00EE3871" w:rsidP="00EE3871">
      <w:pPr>
        <w:spacing w:before="120" w:after="0" w:line="240" w:lineRule="auto"/>
        <w:rPr>
          <w:rFonts w:ascii="Century Gothic" w:hAnsi="Century Gothic"/>
          <w:sz w:val="20"/>
          <w:szCs w:val="20"/>
          <w:lang w:val="en-US"/>
        </w:rPr>
      </w:pPr>
      <w:r w:rsidRPr="00AB5F81">
        <w:rPr>
          <w:rFonts w:ascii="Century Gothic" w:hAnsi="Century Gothic"/>
          <w:sz w:val="20"/>
          <w:szCs w:val="20"/>
        </w:rPr>
        <w:t>Where quantitative information is available, this should be used to more accurately identify the potential impacts.</w:t>
      </w:r>
    </w:p>
    <w:p w14:paraId="2456EA48" w14:textId="77777777" w:rsidR="00EE3871" w:rsidRPr="00AB5F81" w:rsidRDefault="00EE3871" w:rsidP="00EE3871">
      <w:pPr>
        <w:spacing w:before="120" w:after="0" w:line="240" w:lineRule="auto"/>
        <w:rPr>
          <w:rFonts w:ascii="Century Gothic" w:hAnsi="Century Gothic"/>
          <w:b/>
          <w:bCs/>
          <w:sz w:val="20"/>
          <w:szCs w:val="20"/>
        </w:rPr>
      </w:pPr>
      <w:r w:rsidRPr="00AB5F81">
        <w:rPr>
          <w:rFonts w:ascii="Century Gothic" w:hAnsi="Century Gothic"/>
          <w:b/>
          <w:bCs/>
          <w:sz w:val="20"/>
          <w:szCs w:val="20"/>
        </w:rPr>
        <w:t>Determine the severity of consequences</w:t>
      </w:r>
    </w:p>
    <w:p w14:paraId="35667EF5" w14:textId="77777777" w:rsidR="00EE3871" w:rsidRPr="00AB5F81" w:rsidRDefault="00EE3871" w:rsidP="00EE3871">
      <w:pPr>
        <w:spacing w:before="120" w:after="0" w:line="240" w:lineRule="auto"/>
        <w:rPr>
          <w:rFonts w:ascii="Century Gothic" w:hAnsi="Century Gothic"/>
          <w:sz w:val="20"/>
          <w:szCs w:val="20"/>
        </w:rPr>
      </w:pPr>
      <w:r w:rsidRPr="00AB5F81">
        <w:rPr>
          <w:rFonts w:ascii="Century Gothic" w:hAnsi="Century Gothic"/>
          <w:sz w:val="20"/>
          <w:szCs w:val="20"/>
        </w:rPr>
        <w:t>This step moves from impacts on an aspect of a value to considering the consequence – that is, the overall outcome on the condition or trend of the value.</w:t>
      </w:r>
    </w:p>
    <w:p w14:paraId="0CE8CB1B" w14:textId="1BF4712B" w:rsidR="004F32AC" w:rsidRDefault="004F32AC" w:rsidP="00EE3871">
      <w:pPr>
        <w:spacing w:before="120" w:after="0" w:line="240" w:lineRule="auto"/>
        <w:rPr>
          <w:rFonts w:ascii="Century Gothic" w:hAnsi="Century Gothic"/>
          <w:sz w:val="20"/>
          <w:szCs w:val="20"/>
        </w:rPr>
      </w:pPr>
    </w:p>
    <w:p w14:paraId="38215CB0" w14:textId="6D19AC02" w:rsidR="00EE3871" w:rsidRPr="00AB5F81" w:rsidRDefault="00EE3871" w:rsidP="00EE3871">
      <w:pPr>
        <w:spacing w:before="120" w:after="0" w:line="240" w:lineRule="auto"/>
        <w:rPr>
          <w:rFonts w:ascii="Century Gothic" w:hAnsi="Century Gothic"/>
          <w:sz w:val="20"/>
          <w:szCs w:val="20"/>
        </w:rPr>
      </w:pPr>
      <w:r w:rsidRPr="004F32AC">
        <w:rPr>
          <w:rFonts w:ascii="Century Gothic" w:hAnsi="Century Gothic"/>
          <w:sz w:val="20"/>
          <w:szCs w:val="20"/>
        </w:rPr>
        <w:t>Table A2.3</w:t>
      </w:r>
      <w:r w:rsidRPr="00AB5F81">
        <w:rPr>
          <w:rFonts w:ascii="Century Gothic" w:hAnsi="Century Gothic"/>
          <w:sz w:val="20"/>
          <w:szCs w:val="20"/>
        </w:rPr>
        <w:t xml:space="preserve"> provides a standardised description of consequences for different general categories of values. These generic descriptions may be supplemented with:</w:t>
      </w:r>
    </w:p>
    <w:p w14:paraId="72EDA40D" w14:textId="28ED0682" w:rsidR="00EE3871" w:rsidRPr="00AB5F81" w:rsidRDefault="00EE3871" w:rsidP="002824F3">
      <w:pPr>
        <w:numPr>
          <w:ilvl w:val="1"/>
          <w:numId w:val="15"/>
        </w:numPr>
        <w:spacing w:before="120" w:after="0" w:line="240" w:lineRule="auto"/>
        <w:rPr>
          <w:rFonts w:ascii="Century Gothic" w:hAnsi="Century Gothic"/>
          <w:sz w:val="20"/>
          <w:szCs w:val="20"/>
        </w:rPr>
      </w:pPr>
      <w:r w:rsidRPr="00AB5F81">
        <w:rPr>
          <w:rFonts w:ascii="Century Gothic" w:hAnsi="Century Gothic"/>
          <w:sz w:val="20"/>
          <w:szCs w:val="20"/>
        </w:rPr>
        <w:t xml:space="preserve">The individual </w:t>
      </w:r>
      <w:hyperlink r:id="rId25" w:history="1">
        <w:r w:rsidRPr="00AB5F81">
          <w:rPr>
            <w:rFonts w:ascii="Century Gothic" w:hAnsi="Century Gothic"/>
            <w:color w:val="0000FF"/>
            <w:sz w:val="20"/>
            <w:szCs w:val="20"/>
            <w:u w:val="single"/>
          </w:rPr>
          <w:t>Value assessment guidelines</w:t>
        </w:r>
      </w:hyperlink>
      <w:r w:rsidRPr="00AB5F81">
        <w:rPr>
          <w:rFonts w:ascii="Century Gothic" w:hAnsi="Century Gothic"/>
          <w:sz w:val="20"/>
          <w:szCs w:val="20"/>
        </w:rPr>
        <w:t xml:space="preserve"> provide consequence tables unique to specific values.</w:t>
      </w:r>
    </w:p>
    <w:p w14:paraId="21BB77F1" w14:textId="77777777" w:rsidR="00EE3871" w:rsidRPr="00AB5F81" w:rsidRDefault="00EE3871" w:rsidP="002824F3">
      <w:pPr>
        <w:numPr>
          <w:ilvl w:val="1"/>
          <w:numId w:val="15"/>
        </w:numPr>
        <w:spacing w:before="120" w:after="0" w:line="240" w:lineRule="auto"/>
        <w:rPr>
          <w:rFonts w:ascii="Century Gothic" w:hAnsi="Century Gothic"/>
          <w:sz w:val="20"/>
          <w:szCs w:val="20"/>
        </w:rPr>
      </w:pPr>
      <w:r w:rsidRPr="00AB5F81">
        <w:rPr>
          <w:rFonts w:ascii="Century Gothic" w:hAnsi="Century Gothic"/>
          <w:sz w:val="20"/>
          <w:szCs w:val="20"/>
        </w:rPr>
        <w:t>Expert advice may be used to develop a consequence table for a specific value, where Value Assessment Guidelines are not yet available.</w:t>
      </w:r>
    </w:p>
    <w:p w14:paraId="2FF51DB6" w14:textId="77777777" w:rsidR="00EE3871" w:rsidRPr="00AB5F81" w:rsidRDefault="00EE3871" w:rsidP="00EE3871">
      <w:pPr>
        <w:spacing w:before="120" w:after="0" w:line="240" w:lineRule="auto"/>
        <w:rPr>
          <w:rFonts w:ascii="Century Gothic" w:hAnsi="Century Gothic"/>
          <w:sz w:val="20"/>
          <w:szCs w:val="20"/>
        </w:rPr>
      </w:pPr>
      <w:r w:rsidRPr="00AB5F81">
        <w:rPr>
          <w:rFonts w:ascii="Century Gothic" w:hAnsi="Century Gothic"/>
          <w:sz w:val="20"/>
          <w:szCs w:val="20"/>
        </w:rPr>
        <w:t xml:space="preserve">Consider each value that may experience consequences, and how the severity of these consequences differ depending on the value.  </w:t>
      </w:r>
    </w:p>
    <w:p w14:paraId="69819BB1" w14:textId="77777777" w:rsidR="00EE3871" w:rsidRPr="00AB5F81" w:rsidRDefault="00EE3871" w:rsidP="00EE3871">
      <w:pPr>
        <w:spacing w:before="120" w:after="0" w:line="240" w:lineRule="auto"/>
        <w:rPr>
          <w:rFonts w:ascii="Century Gothic" w:hAnsi="Century Gothic"/>
          <w:sz w:val="20"/>
          <w:szCs w:val="20"/>
        </w:rPr>
      </w:pPr>
      <w:r w:rsidRPr="00AB5F81">
        <w:rPr>
          <w:rFonts w:ascii="Century Gothic" w:hAnsi="Century Gothic"/>
          <w:sz w:val="20"/>
          <w:szCs w:val="20"/>
        </w:rPr>
        <w:t>Consider at what scale the consequence may occur:</w:t>
      </w:r>
    </w:p>
    <w:p w14:paraId="2C3EC791" w14:textId="77777777" w:rsidR="00EE3871" w:rsidRPr="00AB5F81" w:rsidRDefault="00EE3871" w:rsidP="002824F3">
      <w:pPr>
        <w:numPr>
          <w:ilvl w:val="1"/>
          <w:numId w:val="16"/>
        </w:numPr>
        <w:spacing w:before="120" w:after="0" w:line="240" w:lineRule="auto"/>
        <w:rPr>
          <w:rFonts w:ascii="Century Gothic" w:hAnsi="Century Gothic"/>
          <w:sz w:val="20"/>
          <w:szCs w:val="20"/>
        </w:rPr>
      </w:pPr>
      <w:r w:rsidRPr="00AB5F81">
        <w:rPr>
          <w:rFonts w:ascii="Century Gothic" w:hAnsi="Century Gothic"/>
          <w:sz w:val="20"/>
          <w:szCs w:val="20"/>
        </w:rPr>
        <w:t>Local scale – A single bay, reef or island; generally an area less than 100 square kilometres</w:t>
      </w:r>
    </w:p>
    <w:p w14:paraId="7F7ADF96" w14:textId="77777777" w:rsidR="00EE3871" w:rsidRPr="00AB5F81" w:rsidRDefault="00EE3871" w:rsidP="002824F3">
      <w:pPr>
        <w:numPr>
          <w:ilvl w:val="1"/>
          <w:numId w:val="16"/>
        </w:numPr>
        <w:spacing w:before="120" w:after="0" w:line="240" w:lineRule="auto"/>
        <w:rPr>
          <w:rFonts w:ascii="Century Gothic" w:hAnsi="Century Gothic"/>
          <w:sz w:val="20"/>
          <w:szCs w:val="20"/>
        </w:rPr>
      </w:pPr>
      <w:r w:rsidRPr="00AB5F81">
        <w:rPr>
          <w:rFonts w:ascii="Century Gothic" w:hAnsi="Century Gothic"/>
          <w:sz w:val="20"/>
          <w:szCs w:val="20"/>
        </w:rPr>
        <w:t>Regional scale – A Natural Resource Management region</w:t>
      </w:r>
    </w:p>
    <w:p w14:paraId="27E07C7F" w14:textId="77777777" w:rsidR="00EE3871" w:rsidRPr="00AB5F81" w:rsidRDefault="00EE3871" w:rsidP="002824F3">
      <w:pPr>
        <w:numPr>
          <w:ilvl w:val="1"/>
          <w:numId w:val="16"/>
        </w:numPr>
        <w:spacing w:before="120" w:after="0" w:line="240" w:lineRule="auto"/>
        <w:rPr>
          <w:rFonts w:ascii="Century Gothic" w:hAnsi="Century Gothic"/>
          <w:sz w:val="20"/>
          <w:szCs w:val="20"/>
        </w:rPr>
      </w:pPr>
      <w:r w:rsidRPr="00AB5F81">
        <w:rPr>
          <w:rFonts w:ascii="Century Gothic" w:hAnsi="Century Gothic"/>
          <w:sz w:val="20"/>
          <w:szCs w:val="20"/>
        </w:rPr>
        <w:t>Widespread scale – Overall condition of the value across multiple regions or across the entire Marine Park; generally, affecting 50 per cent or more of the value’s extent.</w:t>
      </w:r>
    </w:p>
    <w:p w14:paraId="6A14E97A" w14:textId="77777777" w:rsidR="00EE3871" w:rsidRPr="00AB5F81" w:rsidRDefault="00EE3871" w:rsidP="00EE3871">
      <w:pPr>
        <w:spacing w:before="120" w:after="0" w:line="240" w:lineRule="auto"/>
        <w:rPr>
          <w:rFonts w:ascii="Century Gothic" w:hAnsi="Century Gothic"/>
          <w:sz w:val="20"/>
          <w:szCs w:val="20"/>
        </w:rPr>
      </w:pPr>
      <w:r w:rsidRPr="00AB5F81">
        <w:rPr>
          <w:rFonts w:ascii="Century Gothic" w:hAnsi="Century Gothic"/>
          <w:sz w:val="20"/>
          <w:szCs w:val="20"/>
        </w:rPr>
        <w:t>Consider the vulnerability of the value, or of sub-groups within that value.  If there are populations, groups or individuals that are particularly vulnerable to a certain impact, the consequence level will typically be higher. In particular:</w:t>
      </w:r>
    </w:p>
    <w:p w14:paraId="3F4DE941" w14:textId="77777777" w:rsidR="00EE3871" w:rsidRPr="00AB5F81" w:rsidRDefault="00EE3871" w:rsidP="002824F3">
      <w:pPr>
        <w:numPr>
          <w:ilvl w:val="1"/>
          <w:numId w:val="16"/>
        </w:numPr>
        <w:spacing w:before="120" w:after="0" w:line="240" w:lineRule="auto"/>
        <w:rPr>
          <w:rFonts w:ascii="Century Gothic" w:hAnsi="Century Gothic"/>
          <w:sz w:val="20"/>
          <w:szCs w:val="20"/>
        </w:rPr>
      </w:pPr>
      <w:r w:rsidRPr="00AB5F81">
        <w:rPr>
          <w:rFonts w:ascii="Century Gothic" w:hAnsi="Century Gothic"/>
          <w:sz w:val="20"/>
          <w:szCs w:val="20"/>
        </w:rPr>
        <w:t xml:space="preserve">impact to different life histories/processes </w:t>
      </w:r>
    </w:p>
    <w:p w14:paraId="2AFA26BA" w14:textId="77777777" w:rsidR="00EE3871" w:rsidRPr="00AB5F81" w:rsidRDefault="00EE3871" w:rsidP="002824F3">
      <w:pPr>
        <w:numPr>
          <w:ilvl w:val="1"/>
          <w:numId w:val="16"/>
        </w:numPr>
        <w:spacing w:before="120" w:after="0" w:line="240" w:lineRule="auto"/>
        <w:rPr>
          <w:rFonts w:ascii="Century Gothic" w:hAnsi="Century Gothic"/>
          <w:sz w:val="20"/>
          <w:szCs w:val="20"/>
        </w:rPr>
      </w:pPr>
      <w:r w:rsidRPr="00AB5F81">
        <w:rPr>
          <w:rFonts w:ascii="Century Gothic" w:hAnsi="Century Gothic"/>
          <w:sz w:val="20"/>
          <w:szCs w:val="20"/>
        </w:rPr>
        <w:t>the dependency of values on impacted resources</w:t>
      </w:r>
    </w:p>
    <w:p w14:paraId="59AC6551" w14:textId="77777777" w:rsidR="00EE3871" w:rsidRPr="00AB5F81" w:rsidRDefault="00EE3871" w:rsidP="002824F3">
      <w:pPr>
        <w:numPr>
          <w:ilvl w:val="1"/>
          <w:numId w:val="16"/>
        </w:numPr>
        <w:spacing w:before="120" w:after="0" w:line="240" w:lineRule="auto"/>
        <w:rPr>
          <w:rFonts w:ascii="Century Gothic" w:hAnsi="Century Gothic"/>
          <w:sz w:val="20"/>
          <w:szCs w:val="20"/>
        </w:rPr>
      </w:pPr>
      <w:r w:rsidRPr="00AB5F81">
        <w:rPr>
          <w:rFonts w:ascii="Century Gothic" w:hAnsi="Century Gothic"/>
          <w:sz w:val="20"/>
          <w:szCs w:val="20"/>
        </w:rPr>
        <w:t>the current condition and trend in condition of values</w:t>
      </w:r>
    </w:p>
    <w:p w14:paraId="45B7B3A9" w14:textId="77777777" w:rsidR="00EE3871" w:rsidRPr="00AB5F81" w:rsidRDefault="00EE3871" w:rsidP="002824F3">
      <w:pPr>
        <w:numPr>
          <w:ilvl w:val="1"/>
          <w:numId w:val="16"/>
        </w:numPr>
        <w:spacing w:before="120" w:after="0" w:line="240" w:lineRule="auto"/>
        <w:rPr>
          <w:rFonts w:ascii="Century Gothic" w:hAnsi="Century Gothic"/>
          <w:sz w:val="20"/>
          <w:szCs w:val="20"/>
        </w:rPr>
      </w:pPr>
      <w:r w:rsidRPr="00AB5F81">
        <w:rPr>
          <w:rFonts w:ascii="Century Gothic" w:hAnsi="Century Gothic"/>
          <w:sz w:val="20"/>
          <w:szCs w:val="20"/>
        </w:rPr>
        <w:t xml:space="preserve">relevant health thresholds  </w:t>
      </w:r>
    </w:p>
    <w:p w14:paraId="33742F11" w14:textId="77777777" w:rsidR="00EE3871" w:rsidRPr="00AB5F81" w:rsidRDefault="00EE3871" w:rsidP="002824F3">
      <w:pPr>
        <w:numPr>
          <w:ilvl w:val="1"/>
          <w:numId w:val="16"/>
        </w:numPr>
        <w:spacing w:before="120" w:after="0" w:line="240" w:lineRule="auto"/>
        <w:rPr>
          <w:rFonts w:ascii="Century Gothic" w:hAnsi="Century Gothic"/>
          <w:sz w:val="20"/>
          <w:szCs w:val="20"/>
        </w:rPr>
      </w:pPr>
      <w:r w:rsidRPr="00AB5F81">
        <w:rPr>
          <w:rFonts w:ascii="Century Gothic" w:hAnsi="Century Gothic"/>
          <w:sz w:val="20"/>
          <w:szCs w:val="20"/>
        </w:rPr>
        <w:t>the ability of the value to adapt to the new impact to maintain or improve its condition, such as the rate of recovery between disturbances, based on current condition or rate of change and reorganising of a system to a desirable functioning state.</w:t>
      </w:r>
    </w:p>
    <w:p w14:paraId="70A9AED5" w14:textId="1D16FEFD" w:rsidR="00EE3871" w:rsidRDefault="00EE3871">
      <w:pPr>
        <w:spacing w:after="0" w:line="240" w:lineRule="auto"/>
        <w:rPr>
          <w:rFonts w:ascii="Century Gothic" w:eastAsia="MS Mincho" w:hAnsi="Century Gothic"/>
          <w:color w:val="005782"/>
          <w:sz w:val="30"/>
          <w:szCs w:val="30"/>
          <w:lang w:eastAsia="en-AU"/>
        </w:rPr>
      </w:pPr>
    </w:p>
    <w:bookmarkEnd w:id="32"/>
    <w:bookmarkEnd w:id="33"/>
    <w:bookmarkEnd w:id="34"/>
    <w:bookmarkEnd w:id="35"/>
    <w:bookmarkEnd w:id="18"/>
    <w:bookmarkEnd w:id="19"/>
    <w:bookmarkEnd w:id="20"/>
    <w:p w14:paraId="31663CFA" w14:textId="4C509D7A" w:rsidR="00493036" w:rsidRDefault="00493036">
      <w:pPr>
        <w:spacing w:after="0" w:line="240" w:lineRule="auto"/>
        <w:rPr>
          <w:rFonts w:ascii="Century Gothic" w:eastAsia="MS Mincho" w:hAnsi="Century Gothic"/>
          <w:color w:val="000000"/>
          <w:sz w:val="20"/>
          <w:szCs w:val="20"/>
          <w:lang w:eastAsia="en-AU"/>
        </w:rPr>
      </w:pPr>
    </w:p>
    <w:p w14:paraId="2AB1399B" w14:textId="77777777" w:rsidR="00493036" w:rsidRDefault="00493036" w:rsidP="00493036">
      <w:pPr>
        <w:spacing w:before="20" w:after="40" w:line="240" w:lineRule="auto"/>
        <w:outlineLvl w:val="1"/>
        <w:rPr>
          <w:rFonts w:ascii="Century Gothic" w:eastAsia="MS Mincho" w:hAnsi="Century Gothic"/>
          <w:color w:val="000000"/>
          <w:sz w:val="20"/>
          <w:szCs w:val="20"/>
          <w:lang w:eastAsia="en-AU"/>
        </w:rPr>
      </w:pPr>
      <w:r w:rsidRPr="00AB5F81">
        <w:rPr>
          <w:rFonts w:ascii="Century Gothic" w:eastAsia="Calibri" w:hAnsi="Century Gothic"/>
          <w:color w:val="005782"/>
          <w:sz w:val="19"/>
          <w:szCs w:val="19"/>
          <w:lang w:eastAsia="en-AU"/>
        </w:rPr>
        <w:br w:type="page"/>
      </w:r>
    </w:p>
    <w:p w14:paraId="6CEF540F" w14:textId="7F380439" w:rsidR="00AB5F81" w:rsidRPr="003C4E97" w:rsidRDefault="00AB5F81" w:rsidP="0002492E">
      <w:pPr>
        <w:pStyle w:val="BodyTextNumbering"/>
        <w:rPr>
          <w:rFonts w:ascii="Century Gothic" w:hAnsi="Century Gothic"/>
          <w:szCs w:val="20"/>
        </w:rPr>
      </w:pPr>
      <w:r>
        <w:rPr>
          <w:rFonts w:ascii="Century Gothic" w:hAnsi="Century Gothic"/>
          <w:noProof/>
          <w:szCs w:val="20"/>
        </w:rPr>
        <w:drawing>
          <wp:anchor distT="0" distB="0" distL="114300" distR="114300" simplePos="0" relativeHeight="251667481" behindDoc="0" locked="0" layoutInCell="1" allowOverlap="1" wp14:anchorId="2306F8B1" wp14:editId="5D7F6D0D">
            <wp:simplePos x="0" y="0"/>
            <wp:positionH relativeFrom="column">
              <wp:posOffset>-387350</wp:posOffset>
            </wp:positionH>
            <wp:positionV relativeFrom="paragraph">
              <wp:posOffset>-454025</wp:posOffset>
            </wp:positionV>
            <wp:extent cx="7564755" cy="10687685"/>
            <wp:effectExtent l="0" t="0" r="0" b="0"/>
            <wp:wrapTopAndBottom/>
            <wp:docPr id="6" name="Picture 6" descr="Back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ck cove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564755" cy="10687685"/>
                    </a:xfrm>
                    <a:prstGeom prst="rect">
                      <a:avLst/>
                    </a:prstGeom>
                    <a:noFill/>
                  </pic:spPr>
                </pic:pic>
              </a:graphicData>
            </a:graphic>
            <wp14:sizeRelH relativeFrom="page">
              <wp14:pctWidth>0</wp14:pctWidth>
            </wp14:sizeRelH>
            <wp14:sizeRelV relativeFrom="page">
              <wp14:pctHeight>0</wp14:pctHeight>
            </wp14:sizeRelV>
          </wp:anchor>
        </w:drawing>
      </w:r>
    </w:p>
    <w:sectPr w:rsidR="00AB5F81" w:rsidRPr="003C4E97" w:rsidSect="00AB5F81">
      <w:pgSz w:w="11900" w:h="16840"/>
      <w:pgMar w:top="850" w:right="850" w:bottom="994" w:left="85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924799" w14:textId="77777777" w:rsidR="00C35559" w:rsidRDefault="00C35559" w:rsidP="009E5C8C">
      <w:pPr>
        <w:spacing w:after="0" w:line="240" w:lineRule="auto"/>
      </w:pPr>
      <w:r>
        <w:separator/>
      </w:r>
    </w:p>
  </w:endnote>
  <w:endnote w:type="continuationSeparator" w:id="0">
    <w:p w14:paraId="2846843D" w14:textId="77777777" w:rsidR="00C35559" w:rsidRDefault="00C35559" w:rsidP="009E5C8C">
      <w:pPr>
        <w:spacing w:after="0" w:line="240" w:lineRule="auto"/>
      </w:pPr>
      <w:r>
        <w:continuationSeparator/>
      </w:r>
    </w:p>
  </w:endnote>
  <w:endnote w:type="continuationNotice" w:id="1">
    <w:p w14:paraId="5FCF2456" w14:textId="77777777" w:rsidR="00C35559" w:rsidRDefault="00C355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E1000AEF" w:usb1="5000A1FF" w:usb2="00000000" w:usb3="00000000" w:csb0="000001B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1EEC2A" w14:textId="0BB90A41" w:rsidR="00C35559" w:rsidRPr="00326F35" w:rsidRDefault="00C35559">
    <w:pPr>
      <w:pStyle w:val="Footer"/>
      <w:jc w:val="center"/>
      <w:rPr>
        <w:rFonts w:ascii="Century Gothic" w:hAnsi="Century Gothic"/>
        <w:b/>
      </w:rPr>
    </w:pPr>
    <w:r w:rsidRPr="00326F35">
      <w:rPr>
        <w:rFonts w:ascii="Century Gothic" w:hAnsi="Century Gothic"/>
        <w:b/>
      </w:rPr>
      <w:fldChar w:fldCharType="begin"/>
    </w:r>
    <w:r w:rsidRPr="00326F35">
      <w:rPr>
        <w:rFonts w:ascii="Century Gothic" w:hAnsi="Century Gothic"/>
        <w:b/>
      </w:rPr>
      <w:instrText xml:space="preserve"> PAGE   \* MERGEFORMAT </w:instrText>
    </w:r>
    <w:r w:rsidRPr="00326F35">
      <w:rPr>
        <w:rFonts w:ascii="Century Gothic" w:hAnsi="Century Gothic"/>
        <w:b/>
      </w:rPr>
      <w:fldChar w:fldCharType="separate"/>
    </w:r>
    <w:r w:rsidR="00237107">
      <w:rPr>
        <w:rFonts w:ascii="Century Gothic" w:hAnsi="Century Gothic"/>
        <w:b/>
        <w:noProof/>
      </w:rPr>
      <w:t>1</w:t>
    </w:r>
    <w:r w:rsidRPr="00326F35">
      <w:rPr>
        <w:rFonts w:ascii="Century Gothic" w:hAnsi="Century Gothic"/>
        <w:b/>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DE06B4" w14:textId="77777777" w:rsidR="00C35559" w:rsidRDefault="00C35559" w:rsidP="009E5C8C">
      <w:pPr>
        <w:spacing w:after="0" w:line="240" w:lineRule="auto"/>
      </w:pPr>
      <w:r>
        <w:separator/>
      </w:r>
    </w:p>
  </w:footnote>
  <w:footnote w:type="continuationSeparator" w:id="0">
    <w:p w14:paraId="0F448CC7" w14:textId="77777777" w:rsidR="00C35559" w:rsidRDefault="00C35559" w:rsidP="009E5C8C">
      <w:pPr>
        <w:spacing w:after="0" w:line="240" w:lineRule="auto"/>
      </w:pPr>
      <w:r>
        <w:continuationSeparator/>
      </w:r>
    </w:p>
  </w:footnote>
  <w:footnote w:type="continuationNotice" w:id="1">
    <w:p w14:paraId="5626AD20" w14:textId="77777777" w:rsidR="00C35559" w:rsidRDefault="00C35559">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57541D" w14:textId="53551032" w:rsidR="00C35559" w:rsidRDefault="00C35559">
    <w:pPr>
      <w:pStyle w:val="Header"/>
    </w:pPr>
    <w:r>
      <w:rPr>
        <w:rFonts w:ascii="Century Gothic" w:hAnsi="Century Gothic"/>
        <w:b/>
        <w:noProof/>
        <w:lang w:eastAsia="en-AU"/>
      </w:rPr>
      <mc:AlternateContent>
        <mc:Choice Requires="wps">
          <w:drawing>
            <wp:anchor distT="0" distB="0" distL="114300" distR="114300" simplePos="0" relativeHeight="251657216" behindDoc="0" locked="0" layoutInCell="1" allowOverlap="1" wp14:anchorId="5C622368" wp14:editId="2A990E74">
              <wp:simplePos x="0" y="0"/>
              <wp:positionH relativeFrom="column">
                <wp:posOffset>2315210</wp:posOffset>
              </wp:positionH>
              <wp:positionV relativeFrom="paragraph">
                <wp:posOffset>-169545</wp:posOffset>
              </wp:positionV>
              <wp:extent cx="1833245" cy="259715"/>
              <wp:effectExtent l="635" t="1905" r="444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3245" cy="259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F5377B" w14:textId="77777777" w:rsidR="00C35559" w:rsidRPr="00326F35" w:rsidRDefault="00C35559" w:rsidP="00326F35">
                          <w:pPr>
                            <w:rPr>
                              <w:rFonts w:ascii="Century Gothic" w:hAnsi="Century Gothic"/>
                              <w:color w:val="808080"/>
                            </w:rPr>
                          </w:pPr>
                          <w:r>
                            <w:rPr>
                              <w:rFonts w:ascii="Century Gothic" w:hAnsi="Century Gothic"/>
                              <w:color w:val="808080"/>
                            </w:rPr>
                            <w:t>Net Benefit Policy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622368" id="_x0000_t202" coordsize="21600,21600" o:spt="202" path="m,l,21600r21600,l21600,xe">
              <v:stroke joinstyle="miter"/>
              <v:path gradientshapeok="t" o:connecttype="rect"/>
            </v:shapetype>
            <v:shape id="_x0000_s1068" type="#_x0000_t202" style="position:absolute;margin-left:182.3pt;margin-top:-13.35pt;width:144.35pt;height:20.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nnvtAIAALk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GnqHkaA9tOiB7Q26lXsU2eqMg87A6X4AN7OHY+tpmerhTlZfNRJy2VKxYTdKybFltIbsQnvTP7s6&#10;4WgLsh4/yBrC0K2RDmjfqN4CQjEQoEOXHk+dsalUNmRyeRmRGKMKbFGczsPYhaDZ8fagtHnHZI/s&#10;IscKOu/Q6e5OG5sNzY4uNpiQJe861/1OPDsAx+kEYsNVa7NZuGb+SIN0lawS4pFotvJIUBTeTbkk&#10;3qwM53FxWSyXRfjTxg1J1vK6ZsKGOQorJH/WuIPEJ0mcpKVlx2sLZ1PSarNedgrtKAi7dN+hIGdu&#10;/vM0XBGAywtKYUSC2yj1ylky90hJYi+dB4kXhOltOgtISoryOaU7Lti/U0JjjtM4iicx/ZZb4L7X&#10;3GjWcwOjo+N9jpOTE82sBFeidq01lHfT+qwUNv2nUkC7j412grUandRq9us9oFgVr2X9CNJVEpQF&#10;+oR5B4tWqu8YjTA7cqy/baliGHXvBcg/DQmxw8ZtSDyPYKPOLetzCxUVQOXYYDQtl2YaUNtB8U0L&#10;kaYHJ+QNPJmGOzU/ZXV4aDAfHKnDLLMD6HzvvJ4m7uIXAAAA//8DAFBLAwQUAAYACAAAACEAe55m&#10;bt4AAAAKAQAADwAAAGRycy9kb3ducmV2LnhtbEyPwU7DMBBE70j8g7VI3FqbJA0Q4lQIxBXUQitx&#10;c+NtEhGvo9htwt+znOC4mqeZt+V6dr044xg6TxpulgoEUu1tR42Gj/eXxR2IEA1Z03tCDd8YYF1d&#10;XpSmsH6iDZ63sRFcQqEwGtoYh0LKULfoTFj6AYmzox+diXyOjbSjmbjc9TJRKpfOdMQLrRnwqcX6&#10;a3tyGnavx899pt6aZ7caJj8rSe5ean19NT8+gIg4xz8YfvVZHSp2OvgT2SB6DWme5YxqWCT5LQgm&#10;8lWagjgwmiUgq1L+f6H6AQAA//8DAFBLAQItABQABgAIAAAAIQC2gziS/gAAAOEBAAATAAAAAAAA&#10;AAAAAAAAAAAAAABbQ29udGVudF9UeXBlc10ueG1sUEsBAi0AFAAGAAgAAAAhADj9If/WAAAAlAEA&#10;AAsAAAAAAAAAAAAAAAAALwEAAF9yZWxzLy5yZWxzUEsBAi0AFAAGAAgAAAAhAEe2ee+0AgAAuQUA&#10;AA4AAAAAAAAAAAAAAAAALgIAAGRycy9lMm9Eb2MueG1sUEsBAi0AFAAGAAgAAAAhAHueZm7eAAAA&#10;CgEAAA8AAAAAAAAAAAAAAAAADgUAAGRycy9kb3ducmV2LnhtbFBLBQYAAAAABAAEAPMAAAAZBgAA&#10;AAA=&#10;" filled="f" stroked="f">
              <v:textbox>
                <w:txbxContent>
                  <w:p w14:paraId="3BF5377B" w14:textId="77777777" w:rsidR="00C35559" w:rsidRPr="00326F35" w:rsidRDefault="00C35559" w:rsidP="00326F35">
                    <w:pPr>
                      <w:rPr>
                        <w:rFonts w:ascii="Century Gothic" w:hAnsi="Century Gothic"/>
                        <w:color w:val="808080"/>
                      </w:rPr>
                    </w:pPr>
                    <w:r>
                      <w:rPr>
                        <w:rFonts w:ascii="Century Gothic" w:hAnsi="Century Gothic"/>
                        <w:color w:val="808080"/>
                      </w:rPr>
                      <w:t>Net Benefit Policy</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32DB9"/>
    <w:multiLevelType w:val="multilevel"/>
    <w:tmpl w:val="E5E89F92"/>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 w15:restartNumberingAfterBreak="0">
    <w:nsid w:val="01653578"/>
    <w:multiLevelType w:val="hybridMultilevel"/>
    <w:tmpl w:val="0E4E0CF8"/>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2" w15:restartNumberingAfterBreak="0">
    <w:nsid w:val="04722793"/>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2810F8"/>
    <w:multiLevelType w:val="hybridMultilevel"/>
    <w:tmpl w:val="7CE624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9F20ECB"/>
    <w:multiLevelType w:val="hybridMultilevel"/>
    <w:tmpl w:val="43D6F4E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745BC2"/>
    <w:multiLevelType w:val="multilevel"/>
    <w:tmpl w:val="E5E89F92"/>
    <w:numStyleLink w:val="BulletList"/>
  </w:abstractNum>
  <w:abstractNum w:abstractNumId="6" w15:restartNumberingAfterBreak="0">
    <w:nsid w:val="265F424C"/>
    <w:multiLevelType w:val="hybridMultilevel"/>
    <w:tmpl w:val="3D02D1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ACF718A"/>
    <w:multiLevelType w:val="multilevel"/>
    <w:tmpl w:val="0208674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9553D8D"/>
    <w:multiLevelType w:val="multilevel"/>
    <w:tmpl w:val="1B5E516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C5B3D7F"/>
    <w:multiLevelType w:val="hybridMultilevel"/>
    <w:tmpl w:val="FAA8C9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1" w15:restartNumberingAfterBreak="0">
    <w:nsid w:val="43915E16"/>
    <w:multiLevelType w:val="hybridMultilevel"/>
    <w:tmpl w:val="91DC0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7BC39AF"/>
    <w:multiLevelType w:val="hybridMultilevel"/>
    <w:tmpl w:val="5D88C3C6"/>
    <w:lvl w:ilvl="0" w:tplc="21E22782">
      <w:start w:val="1"/>
      <w:numFmt w:val="bullet"/>
      <w:lvlText w:val="-"/>
      <w:lvlJc w:val="left"/>
      <w:pPr>
        <w:ind w:left="720" w:hanging="360"/>
      </w:pPr>
      <w:rPr>
        <w:rFonts w:ascii="Arial" w:eastAsia="Calibr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54E40015"/>
    <w:multiLevelType w:val="hybridMultilevel"/>
    <w:tmpl w:val="CBBC7050"/>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6926B80"/>
    <w:multiLevelType w:val="hybridMultilevel"/>
    <w:tmpl w:val="91A60C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6D006C84"/>
    <w:multiLevelType w:val="hybridMultilevel"/>
    <w:tmpl w:val="B6F2E51C"/>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6" w15:restartNumberingAfterBreak="0">
    <w:nsid w:val="7C297E7F"/>
    <w:multiLevelType w:val="hybridMultilevel"/>
    <w:tmpl w:val="6032E626"/>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7D1E41F4"/>
    <w:multiLevelType w:val="hybridMultilevel"/>
    <w:tmpl w:val="2CF4E30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7E974658"/>
    <w:multiLevelType w:val="multilevel"/>
    <w:tmpl w:val="0208674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16"/>
  </w:num>
  <w:num w:numId="3">
    <w:abstractNumId w:val="15"/>
  </w:num>
  <w:num w:numId="4">
    <w:abstractNumId w:val="1"/>
  </w:num>
  <w:num w:numId="5">
    <w:abstractNumId w:val="0"/>
  </w:num>
  <w:num w:numId="6">
    <w:abstractNumId w:val="5"/>
  </w:num>
  <w:num w:numId="7">
    <w:abstractNumId w:val="13"/>
  </w:num>
  <w:num w:numId="8">
    <w:abstractNumId w:val="14"/>
  </w:num>
  <w:num w:numId="9">
    <w:abstractNumId w:val="3"/>
  </w:num>
  <w:num w:numId="10">
    <w:abstractNumId w:val="9"/>
  </w:num>
  <w:num w:numId="11">
    <w:abstractNumId w:val="10"/>
  </w:num>
  <w:num w:numId="12">
    <w:abstractNumId w:val="4"/>
  </w:num>
  <w:num w:numId="13">
    <w:abstractNumId w:val="6"/>
  </w:num>
  <w:num w:numId="14">
    <w:abstractNumId w:val="11"/>
  </w:num>
  <w:num w:numId="15">
    <w:abstractNumId w:val="18"/>
  </w:num>
  <w:num w:numId="16">
    <w:abstractNumId w:val="8"/>
  </w:num>
  <w:num w:numId="17">
    <w:abstractNumId w:val="7"/>
  </w:num>
  <w:num w:numId="18">
    <w:abstractNumId w:val="12"/>
  </w:num>
  <w:num w:numId="19">
    <w:abstractNumId w:val="1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isplayBackgroundShape/>
  <w:hideSpellingErrors/>
  <w:hideGrammaticalErrors/>
  <w:defaultTabStop w:val="720"/>
  <w:drawingGridHorizontalSpacing w:val="181"/>
  <w:drawingGridVerticalSpacing w:val="181"/>
  <w:characterSpacingControl w:val="doNotCompress"/>
  <w:hdrShapeDefaults>
    <o:shapedefaults v:ext="edit" spidmax="26625"/>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194"/>
    <w:rsid w:val="00020C4F"/>
    <w:rsid w:val="00023EFE"/>
    <w:rsid w:val="0002492E"/>
    <w:rsid w:val="00043361"/>
    <w:rsid w:val="000712AD"/>
    <w:rsid w:val="0008158B"/>
    <w:rsid w:val="00090090"/>
    <w:rsid w:val="00092EAD"/>
    <w:rsid w:val="000A1E33"/>
    <w:rsid w:val="000A4D14"/>
    <w:rsid w:val="000A4D2E"/>
    <w:rsid w:val="000B7342"/>
    <w:rsid w:val="000B7D43"/>
    <w:rsid w:val="000D2E6C"/>
    <w:rsid w:val="000E2DA4"/>
    <w:rsid w:val="000E7927"/>
    <w:rsid w:val="00102194"/>
    <w:rsid w:val="00103D0C"/>
    <w:rsid w:val="00110B2A"/>
    <w:rsid w:val="00120C7A"/>
    <w:rsid w:val="00123916"/>
    <w:rsid w:val="00125442"/>
    <w:rsid w:val="00130D8A"/>
    <w:rsid w:val="001407A0"/>
    <w:rsid w:val="0015160B"/>
    <w:rsid w:val="001523EB"/>
    <w:rsid w:val="0015483A"/>
    <w:rsid w:val="0017798E"/>
    <w:rsid w:val="00177A30"/>
    <w:rsid w:val="0019464D"/>
    <w:rsid w:val="00194C81"/>
    <w:rsid w:val="001A2082"/>
    <w:rsid w:val="001A6D41"/>
    <w:rsid w:val="001B57AC"/>
    <w:rsid w:val="001C278F"/>
    <w:rsid w:val="001C5577"/>
    <w:rsid w:val="001D2957"/>
    <w:rsid w:val="001D5E30"/>
    <w:rsid w:val="001E6CAB"/>
    <w:rsid w:val="001F3A02"/>
    <w:rsid w:val="001F438A"/>
    <w:rsid w:val="00200945"/>
    <w:rsid w:val="00201F77"/>
    <w:rsid w:val="00204F34"/>
    <w:rsid w:val="002160EF"/>
    <w:rsid w:val="00216E05"/>
    <w:rsid w:val="0022202C"/>
    <w:rsid w:val="00225164"/>
    <w:rsid w:val="00231887"/>
    <w:rsid w:val="00237107"/>
    <w:rsid w:val="002458B3"/>
    <w:rsid w:val="00260A15"/>
    <w:rsid w:val="00267655"/>
    <w:rsid w:val="00276CA8"/>
    <w:rsid w:val="002824F3"/>
    <w:rsid w:val="00285AD6"/>
    <w:rsid w:val="00291118"/>
    <w:rsid w:val="002971D7"/>
    <w:rsid w:val="002A192C"/>
    <w:rsid w:val="002A2D11"/>
    <w:rsid w:val="002B5F0E"/>
    <w:rsid w:val="002D328B"/>
    <w:rsid w:val="002F1EA3"/>
    <w:rsid w:val="00310F73"/>
    <w:rsid w:val="00317A77"/>
    <w:rsid w:val="00326F35"/>
    <w:rsid w:val="00332C93"/>
    <w:rsid w:val="00334E01"/>
    <w:rsid w:val="003450EB"/>
    <w:rsid w:val="00363A85"/>
    <w:rsid w:val="003764E6"/>
    <w:rsid w:val="00376EE3"/>
    <w:rsid w:val="00393696"/>
    <w:rsid w:val="003A6A8D"/>
    <w:rsid w:val="003C4E97"/>
    <w:rsid w:val="003D5441"/>
    <w:rsid w:val="003D6DFC"/>
    <w:rsid w:val="003D719F"/>
    <w:rsid w:val="003D7563"/>
    <w:rsid w:val="003E7C2A"/>
    <w:rsid w:val="00415F2D"/>
    <w:rsid w:val="00420FC3"/>
    <w:rsid w:val="00421ADB"/>
    <w:rsid w:val="0043533B"/>
    <w:rsid w:val="00447FAF"/>
    <w:rsid w:val="004510A2"/>
    <w:rsid w:val="00452121"/>
    <w:rsid w:val="00453AF6"/>
    <w:rsid w:val="004614D9"/>
    <w:rsid w:val="00465A42"/>
    <w:rsid w:val="00465BD7"/>
    <w:rsid w:val="004679AB"/>
    <w:rsid w:val="00476E75"/>
    <w:rsid w:val="00482ED5"/>
    <w:rsid w:val="00493036"/>
    <w:rsid w:val="00496F24"/>
    <w:rsid w:val="00497910"/>
    <w:rsid w:val="004A0A28"/>
    <w:rsid w:val="004A13D3"/>
    <w:rsid w:val="004A6552"/>
    <w:rsid w:val="004B11FD"/>
    <w:rsid w:val="004B68FA"/>
    <w:rsid w:val="004D1FEC"/>
    <w:rsid w:val="004D55F5"/>
    <w:rsid w:val="004F32AC"/>
    <w:rsid w:val="004F357C"/>
    <w:rsid w:val="004F76E8"/>
    <w:rsid w:val="00501350"/>
    <w:rsid w:val="00510706"/>
    <w:rsid w:val="005144EC"/>
    <w:rsid w:val="00522033"/>
    <w:rsid w:val="00540DBB"/>
    <w:rsid w:val="0054732D"/>
    <w:rsid w:val="00563139"/>
    <w:rsid w:val="00566D1B"/>
    <w:rsid w:val="0057259B"/>
    <w:rsid w:val="005767C5"/>
    <w:rsid w:val="00587AD3"/>
    <w:rsid w:val="00587C35"/>
    <w:rsid w:val="005924DF"/>
    <w:rsid w:val="00592556"/>
    <w:rsid w:val="005A5B36"/>
    <w:rsid w:val="005A6A6C"/>
    <w:rsid w:val="005B58F7"/>
    <w:rsid w:val="005C47B6"/>
    <w:rsid w:val="005D2E04"/>
    <w:rsid w:val="005D428B"/>
    <w:rsid w:val="00602B90"/>
    <w:rsid w:val="00605997"/>
    <w:rsid w:val="006103F0"/>
    <w:rsid w:val="006106A6"/>
    <w:rsid w:val="006148EF"/>
    <w:rsid w:val="006152B6"/>
    <w:rsid w:val="00615718"/>
    <w:rsid w:val="006176C0"/>
    <w:rsid w:val="00626504"/>
    <w:rsid w:val="00635060"/>
    <w:rsid w:val="00637612"/>
    <w:rsid w:val="006376AD"/>
    <w:rsid w:val="00646940"/>
    <w:rsid w:val="00651978"/>
    <w:rsid w:val="00662025"/>
    <w:rsid w:val="0066478D"/>
    <w:rsid w:val="00670E24"/>
    <w:rsid w:val="00695387"/>
    <w:rsid w:val="006A46A1"/>
    <w:rsid w:val="006A4ABE"/>
    <w:rsid w:val="006A5B33"/>
    <w:rsid w:val="006B0EB3"/>
    <w:rsid w:val="006B7CB5"/>
    <w:rsid w:val="006D5C22"/>
    <w:rsid w:val="006E337A"/>
    <w:rsid w:val="006E7437"/>
    <w:rsid w:val="006E77A4"/>
    <w:rsid w:val="006F120D"/>
    <w:rsid w:val="006F1C93"/>
    <w:rsid w:val="006F3CB2"/>
    <w:rsid w:val="006F4840"/>
    <w:rsid w:val="00700371"/>
    <w:rsid w:val="007022B6"/>
    <w:rsid w:val="0070583F"/>
    <w:rsid w:val="00707D97"/>
    <w:rsid w:val="00724B10"/>
    <w:rsid w:val="007307E5"/>
    <w:rsid w:val="00730D27"/>
    <w:rsid w:val="00734F06"/>
    <w:rsid w:val="00735A20"/>
    <w:rsid w:val="00735F04"/>
    <w:rsid w:val="007363A8"/>
    <w:rsid w:val="00763F70"/>
    <w:rsid w:val="00776C39"/>
    <w:rsid w:val="00782920"/>
    <w:rsid w:val="00790687"/>
    <w:rsid w:val="007A2F9F"/>
    <w:rsid w:val="007B0BE9"/>
    <w:rsid w:val="007B6255"/>
    <w:rsid w:val="007B7682"/>
    <w:rsid w:val="007D35E8"/>
    <w:rsid w:val="007D5657"/>
    <w:rsid w:val="007F0275"/>
    <w:rsid w:val="007F220C"/>
    <w:rsid w:val="007F556E"/>
    <w:rsid w:val="007F5BA7"/>
    <w:rsid w:val="007F6DEB"/>
    <w:rsid w:val="008027B9"/>
    <w:rsid w:val="00813519"/>
    <w:rsid w:val="00822710"/>
    <w:rsid w:val="008247F4"/>
    <w:rsid w:val="0082504F"/>
    <w:rsid w:val="0083408C"/>
    <w:rsid w:val="00841008"/>
    <w:rsid w:val="00851006"/>
    <w:rsid w:val="008526FE"/>
    <w:rsid w:val="008542AF"/>
    <w:rsid w:val="008557E4"/>
    <w:rsid w:val="00871687"/>
    <w:rsid w:val="00890E76"/>
    <w:rsid w:val="0089684E"/>
    <w:rsid w:val="008A4803"/>
    <w:rsid w:val="008B32E1"/>
    <w:rsid w:val="00922850"/>
    <w:rsid w:val="00932A10"/>
    <w:rsid w:val="00935B73"/>
    <w:rsid w:val="00940F29"/>
    <w:rsid w:val="009441AF"/>
    <w:rsid w:val="009460EB"/>
    <w:rsid w:val="00951F3C"/>
    <w:rsid w:val="00954B53"/>
    <w:rsid w:val="00955E34"/>
    <w:rsid w:val="00957211"/>
    <w:rsid w:val="00961B0B"/>
    <w:rsid w:val="00961B8E"/>
    <w:rsid w:val="009650A0"/>
    <w:rsid w:val="00967A42"/>
    <w:rsid w:val="00984157"/>
    <w:rsid w:val="00992103"/>
    <w:rsid w:val="009A5230"/>
    <w:rsid w:val="009B1340"/>
    <w:rsid w:val="009B6D3C"/>
    <w:rsid w:val="009D4B76"/>
    <w:rsid w:val="009E2993"/>
    <w:rsid w:val="009E5C8C"/>
    <w:rsid w:val="00A215A4"/>
    <w:rsid w:val="00A312D4"/>
    <w:rsid w:val="00A4572C"/>
    <w:rsid w:val="00A47349"/>
    <w:rsid w:val="00A52803"/>
    <w:rsid w:val="00A56999"/>
    <w:rsid w:val="00A74957"/>
    <w:rsid w:val="00A84FF7"/>
    <w:rsid w:val="00AA3D60"/>
    <w:rsid w:val="00AA5D54"/>
    <w:rsid w:val="00AB18FC"/>
    <w:rsid w:val="00AB327E"/>
    <w:rsid w:val="00AB5F81"/>
    <w:rsid w:val="00AD3F27"/>
    <w:rsid w:val="00AD52B7"/>
    <w:rsid w:val="00AD6F9B"/>
    <w:rsid w:val="00B02129"/>
    <w:rsid w:val="00B02C4D"/>
    <w:rsid w:val="00B13B4C"/>
    <w:rsid w:val="00B21383"/>
    <w:rsid w:val="00B27DCB"/>
    <w:rsid w:val="00B31D80"/>
    <w:rsid w:val="00B32CE6"/>
    <w:rsid w:val="00B471B0"/>
    <w:rsid w:val="00B52720"/>
    <w:rsid w:val="00B637DE"/>
    <w:rsid w:val="00B667FB"/>
    <w:rsid w:val="00B70DA2"/>
    <w:rsid w:val="00B913B7"/>
    <w:rsid w:val="00B94BDA"/>
    <w:rsid w:val="00BA1246"/>
    <w:rsid w:val="00BB3789"/>
    <w:rsid w:val="00BB4F15"/>
    <w:rsid w:val="00BB569D"/>
    <w:rsid w:val="00BC0734"/>
    <w:rsid w:val="00BC33A6"/>
    <w:rsid w:val="00BC3970"/>
    <w:rsid w:val="00BC3F85"/>
    <w:rsid w:val="00BC4666"/>
    <w:rsid w:val="00BD2CCC"/>
    <w:rsid w:val="00BE0B93"/>
    <w:rsid w:val="00BE6A93"/>
    <w:rsid w:val="00BF43B2"/>
    <w:rsid w:val="00C04AAC"/>
    <w:rsid w:val="00C140F3"/>
    <w:rsid w:val="00C1455E"/>
    <w:rsid w:val="00C171A6"/>
    <w:rsid w:val="00C20287"/>
    <w:rsid w:val="00C2192D"/>
    <w:rsid w:val="00C22294"/>
    <w:rsid w:val="00C26C93"/>
    <w:rsid w:val="00C27317"/>
    <w:rsid w:val="00C35559"/>
    <w:rsid w:val="00C43C56"/>
    <w:rsid w:val="00C555A5"/>
    <w:rsid w:val="00C56E07"/>
    <w:rsid w:val="00C6530F"/>
    <w:rsid w:val="00C67D7E"/>
    <w:rsid w:val="00C865EF"/>
    <w:rsid w:val="00C87438"/>
    <w:rsid w:val="00C92030"/>
    <w:rsid w:val="00C97765"/>
    <w:rsid w:val="00CA0340"/>
    <w:rsid w:val="00CA7FEA"/>
    <w:rsid w:val="00CB3A6E"/>
    <w:rsid w:val="00CB7DB5"/>
    <w:rsid w:val="00CC0BC0"/>
    <w:rsid w:val="00CC128D"/>
    <w:rsid w:val="00CD115C"/>
    <w:rsid w:val="00CE35C9"/>
    <w:rsid w:val="00CE56B7"/>
    <w:rsid w:val="00CF1968"/>
    <w:rsid w:val="00CF5CF6"/>
    <w:rsid w:val="00CF69B0"/>
    <w:rsid w:val="00D00D42"/>
    <w:rsid w:val="00D305AA"/>
    <w:rsid w:val="00D43CF8"/>
    <w:rsid w:val="00D4554F"/>
    <w:rsid w:val="00D53CD4"/>
    <w:rsid w:val="00D54605"/>
    <w:rsid w:val="00D66F69"/>
    <w:rsid w:val="00D77D76"/>
    <w:rsid w:val="00D81F69"/>
    <w:rsid w:val="00D8267E"/>
    <w:rsid w:val="00D84BA2"/>
    <w:rsid w:val="00D862F3"/>
    <w:rsid w:val="00D87A10"/>
    <w:rsid w:val="00D93F9F"/>
    <w:rsid w:val="00D943BC"/>
    <w:rsid w:val="00DA49CF"/>
    <w:rsid w:val="00DA56DB"/>
    <w:rsid w:val="00DB19A7"/>
    <w:rsid w:val="00DB2B0E"/>
    <w:rsid w:val="00DC1F67"/>
    <w:rsid w:val="00DC5867"/>
    <w:rsid w:val="00DD2A76"/>
    <w:rsid w:val="00DD6007"/>
    <w:rsid w:val="00DD6052"/>
    <w:rsid w:val="00DD69BE"/>
    <w:rsid w:val="00DE3F12"/>
    <w:rsid w:val="00DF69ED"/>
    <w:rsid w:val="00E00395"/>
    <w:rsid w:val="00E23883"/>
    <w:rsid w:val="00E26051"/>
    <w:rsid w:val="00E41F85"/>
    <w:rsid w:val="00E43053"/>
    <w:rsid w:val="00E473D7"/>
    <w:rsid w:val="00E54A89"/>
    <w:rsid w:val="00E81FF4"/>
    <w:rsid w:val="00E86AC1"/>
    <w:rsid w:val="00EC260F"/>
    <w:rsid w:val="00EC680F"/>
    <w:rsid w:val="00EE3871"/>
    <w:rsid w:val="00EF3523"/>
    <w:rsid w:val="00EF5941"/>
    <w:rsid w:val="00F04714"/>
    <w:rsid w:val="00F13B53"/>
    <w:rsid w:val="00F13DB5"/>
    <w:rsid w:val="00F213EC"/>
    <w:rsid w:val="00F22B77"/>
    <w:rsid w:val="00F30824"/>
    <w:rsid w:val="00F30D16"/>
    <w:rsid w:val="00F3134E"/>
    <w:rsid w:val="00F37A86"/>
    <w:rsid w:val="00F401E6"/>
    <w:rsid w:val="00F40C12"/>
    <w:rsid w:val="00F52D64"/>
    <w:rsid w:val="00F6027A"/>
    <w:rsid w:val="00F66461"/>
    <w:rsid w:val="00F66E05"/>
    <w:rsid w:val="00F67E18"/>
    <w:rsid w:val="00F812E1"/>
    <w:rsid w:val="00F840E5"/>
    <w:rsid w:val="00F9594C"/>
    <w:rsid w:val="00FA12D7"/>
    <w:rsid w:val="00FA6890"/>
    <w:rsid w:val="00FB511E"/>
    <w:rsid w:val="00FC05EC"/>
    <w:rsid w:val="00FC2722"/>
    <w:rsid w:val="00FD0903"/>
    <w:rsid w:val="00FD63F5"/>
    <w:rsid w:val="00FE0510"/>
    <w:rsid w:val="00FE7580"/>
    <w:rsid w:val="00FF1707"/>
    <w:rsid w:val="00FF5D02"/>
    <w:rsid w:val="00FF7249"/>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6625"/>
    <o:shapelayout v:ext="edit">
      <o:idmap v:ext="edit" data="1"/>
    </o:shapelayout>
  </w:shapeDefaults>
  <w:decimalSymbol w:val="."/>
  <w:listSeparator w:val=","/>
  <w14:docId w14:val="22B89455"/>
  <w14:defaultImageDpi w14:val="300"/>
  <w15:docId w15:val="{7AEF55B7-95F3-43B6-824B-B0ED0859A3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0"/>
    <w:lsdException w:name="Light List Accent 1" w:uiPriority="61"/>
    <w:lsdException w:name="Light Grid Accent 1" w:uiPriority="67"/>
    <w:lsdException w:name="Medium Shading 1 Accent 1" w:uiPriority="68"/>
    <w:lsdException w:name="Medium Shading 2 Accent 1" w:uiPriority="69"/>
    <w:lsdException w:name="Medium List 1 Accent 1" w:uiPriority="70"/>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2194"/>
    <w:pPr>
      <w:spacing w:after="200" w:line="276" w:lineRule="auto"/>
    </w:pPr>
    <w:rPr>
      <w:rFonts w:eastAsia="Cambria"/>
      <w:sz w:val="22"/>
      <w:szCs w:val="22"/>
      <w:lang w:eastAsia="en-US"/>
    </w:rPr>
  </w:style>
  <w:style w:type="paragraph" w:styleId="Heading1">
    <w:name w:val="heading 1"/>
    <w:basedOn w:val="Normal"/>
    <w:next w:val="Normal"/>
    <w:link w:val="Heading1Char"/>
    <w:uiPriority w:val="9"/>
    <w:qFormat/>
    <w:rsid w:val="00FD0903"/>
    <w:pPr>
      <w:keepNext/>
      <w:keepLines/>
      <w:spacing w:before="480" w:after="0"/>
      <w:outlineLvl w:val="0"/>
    </w:pPr>
    <w:rPr>
      <w:rFonts w:ascii="Calibri" w:eastAsia="MS Gothic" w:hAnsi="Calibri"/>
      <w:b/>
      <w:bCs/>
      <w:color w:val="345A8A"/>
      <w:sz w:val="32"/>
      <w:szCs w:val="32"/>
    </w:rPr>
  </w:style>
  <w:style w:type="paragraph" w:styleId="Heading2">
    <w:name w:val="heading 2"/>
    <w:basedOn w:val="Normal"/>
    <w:next w:val="Normal"/>
    <w:link w:val="Heading2Char"/>
    <w:uiPriority w:val="9"/>
    <w:qFormat/>
    <w:rsid w:val="00102194"/>
    <w:pPr>
      <w:spacing w:before="20" w:after="40" w:line="240" w:lineRule="auto"/>
      <w:outlineLvl w:val="1"/>
    </w:pPr>
    <w:rPr>
      <w:rFonts w:ascii="Calibri" w:eastAsia="MS Mincho" w:hAnsi="Calibri"/>
      <w:color w:val="005782"/>
      <w:sz w:val="30"/>
      <w:szCs w:val="30"/>
      <w:lang w:eastAsia="en-AU"/>
    </w:rPr>
  </w:style>
  <w:style w:type="paragraph" w:styleId="Heading3">
    <w:name w:val="heading 3"/>
    <w:basedOn w:val="Heading2"/>
    <w:next w:val="Normal"/>
    <w:link w:val="Heading3Char"/>
    <w:uiPriority w:val="9"/>
    <w:unhideWhenUsed/>
    <w:qFormat/>
    <w:rsid w:val="00C87438"/>
    <w:pPr>
      <w:keepNext/>
      <w:keepLines/>
      <w:spacing w:before="240" w:after="240"/>
      <w:ind w:left="851" w:hanging="851"/>
      <w:outlineLvl w:val="2"/>
    </w:pPr>
    <w:rPr>
      <w:rFonts w:ascii="Arial" w:eastAsia="Times New Roman" w:hAnsi="Arial"/>
      <w:b/>
      <w:bCs/>
      <w:color w:val="000000"/>
      <w:sz w:val="24"/>
      <w:szCs w:val="22"/>
      <w:lang w:eastAsia="en-US"/>
    </w:rPr>
  </w:style>
  <w:style w:type="paragraph" w:styleId="Heading4">
    <w:name w:val="heading 4"/>
    <w:basedOn w:val="Normal"/>
    <w:next w:val="Normal"/>
    <w:link w:val="Heading4Char"/>
    <w:uiPriority w:val="9"/>
    <w:unhideWhenUsed/>
    <w:qFormat/>
    <w:rsid w:val="00C87438"/>
    <w:pPr>
      <w:keepNext/>
      <w:keepLines/>
      <w:spacing w:before="120" w:after="60" w:line="240" w:lineRule="auto"/>
      <w:outlineLvl w:val="3"/>
    </w:pPr>
    <w:rPr>
      <w:rFonts w:ascii="Arial" w:eastAsia="Times New Roman" w:hAnsi="Arial"/>
      <w:b/>
      <w:bCs/>
      <w:iCs/>
      <w:color w:val="000000"/>
      <w:sz w:val="21"/>
    </w:rPr>
  </w:style>
  <w:style w:type="paragraph" w:styleId="Heading5">
    <w:name w:val="heading 5"/>
    <w:basedOn w:val="Normal"/>
    <w:next w:val="Normal"/>
    <w:link w:val="Heading5Char"/>
    <w:uiPriority w:val="9"/>
    <w:semiHidden/>
    <w:unhideWhenUsed/>
    <w:qFormat/>
    <w:rsid w:val="00C87438"/>
    <w:pPr>
      <w:keepNext/>
      <w:keepLines/>
      <w:spacing w:before="200" w:after="0"/>
      <w:ind w:left="1008" w:hanging="1008"/>
      <w:outlineLvl w:val="4"/>
    </w:pPr>
    <w:rPr>
      <w:rFonts w:eastAsia="Times New Roman"/>
      <w:color w:val="243F60"/>
      <w:sz w:val="21"/>
    </w:rPr>
  </w:style>
  <w:style w:type="paragraph" w:styleId="Heading6">
    <w:name w:val="heading 6"/>
    <w:basedOn w:val="Normal"/>
    <w:next w:val="Normal"/>
    <w:link w:val="Heading6Char"/>
    <w:uiPriority w:val="9"/>
    <w:semiHidden/>
    <w:unhideWhenUsed/>
    <w:qFormat/>
    <w:rsid w:val="00C87438"/>
    <w:pPr>
      <w:keepNext/>
      <w:keepLines/>
      <w:spacing w:before="200" w:after="0" w:line="240" w:lineRule="auto"/>
      <w:ind w:left="1152" w:hanging="1152"/>
      <w:outlineLvl w:val="5"/>
    </w:pPr>
    <w:rPr>
      <w:rFonts w:eastAsia="Times New Roman"/>
      <w:i/>
      <w:iCs/>
      <w:color w:val="243F60"/>
      <w:sz w:val="21"/>
    </w:rPr>
  </w:style>
  <w:style w:type="paragraph" w:styleId="Heading7">
    <w:name w:val="heading 7"/>
    <w:basedOn w:val="Normal"/>
    <w:next w:val="Normal"/>
    <w:link w:val="Heading7Char"/>
    <w:uiPriority w:val="9"/>
    <w:semiHidden/>
    <w:unhideWhenUsed/>
    <w:qFormat/>
    <w:rsid w:val="00C87438"/>
    <w:pPr>
      <w:keepNext/>
      <w:keepLines/>
      <w:spacing w:before="200" w:after="0" w:line="240" w:lineRule="auto"/>
      <w:ind w:left="1296" w:hanging="1296"/>
      <w:outlineLvl w:val="6"/>
    </w:pPr>
    <w:rPr>
      <w:rFonts w:eastAsia="Times New Roman"/>
      <w:i/>
      <w:iCs/>
      <w:color w:val="404040"/>
      <w:sz w:val="21"/>
    </w:rPr>
  </w:style>
  <w:style w:type="paragraph" w:styleId="Heading8">
    <w:name w:val="heading 8"/>
    <w:basedOn w:val="Normal"/>
    <w:next w:val="Normal"/>
    <w:link w:val="Heading8Char"/>
    <w:uiPriority w:val="9"/>
    <w:semiHidden/>
    <w:unhideWhenUsed/>
    <w:qFormat/>
    <w:rsid w:val="00C87438"/>
    <w:pPr>
      <w:keepNext/>
      <w:keepLines/>
      <w:spacing w:before="200" w:after="0" w:line="240" w:lineRule="auto"/>
      <w:ind w:left="1440" w:hanging="1440"/>
      <w:outlineLvl w:val="7"/>
    </w:pPr>
    <w:rPr>
      <w:rFonts w:eastAsia="Times New Roman"/>
      <w:color w:val="404040"/>
      <w:sz w:val="20"/>
      <w:szCs w:val="20"/>
    </w:rPr>
  </w:style>
  <w:style w:type="paragraph" w:styleId="Heading9">
    <w:name w:val="heading 9"/>
    <w:basedOn w:val="Normal"/>
    <w:next w:val="Normal"/>
    <w:link w:val="Heading9Char"/>
    <w:uiPriority w:val="9"/>
    <w:semiHidden/>
    <w:unhideWhenUsed/>
    <w:qFormat/>
    <w:rsid w:val="00C87438"/>
    <w:pPr>
      <w:keepNext/>
      <w:keepLines/>
      <w:spacing w:before="200" w:after="0" w:line="240" w:lineRule="auto"/>
      <w:ind w:left="1584" w:hanging="1584"/>
      <w:outlineLvl w:val="8"/>
    </w:pPr>
    <w:rPr>
      <w:rFonts w:eastAsia="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102194"/>
    <w:rPr>
      <w:rFonts w:ascii="Calibri" w:hAnsi="Calibri" w:cs="Times New Roman"/>
      <w:color w:val="005782"/>
      <w:sz w:val="30"/>
      <w:szCs w:val="30"/>
      <w:lang w:eastAsia="en-AU"/>
    </w:rPr>
  </w:style>
  <w:style w:type="paragraph" w:customStyle="1" w:styleId="BodyTextNumbering">
    <w:name w:val="Body Text Numbering"/>
    <w:qFormat/>
    <w:rsid w:val="00102194"/>
    <w:pPr>
      <w:spacing w:before="240" w:after="40"/>
    </w:pPr>
    <w:rPr>
      <w:rFonts w:ascii="Arial" w:hAnsi="Arial"/>
      <w:color w:val="000000"/>
      <w:szCs w:val="32"/>
    </w:rPr>
  </w:style>
  <w:style w:type="table" w:styleId="TableGrid">
    <w:name w:val="Table Grid"/>
    <w:basedOn w:val="TableNormal"/>
    <w:uiPriority w:val="59"/>
    <w:rsid w:val="00102194"/>
    <w:rPr>
      <w:rFonts w:eastAsia="Cambr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E5C8C"/>
    <w:pPr>
      <w:spacing w:after="0" w:line="240" w:lineRule="auto"/>
    </w:pPr>
    <w:rPr>
      <w:rFonts w:ascii="Lucida Grande" w:hAnsi="Lucida Grande" w:cs="Lucida Grande"/>
      <w:sz w:val="18"/>
      <w:szCs w:val="18"/>
    </w:rPr>
  </w:style>
  <w:style w:type="character" w:customStyle="1" w:styleId="BalloonTextChar">
    <w:name w:val="Balloon Text Char"/>
    <w:link w:val="BalloonText"/>
    <w:uiPriority w:val="99"/>
    <w:semiHidden/>
    <w:rsid w:val="009E5C8C"/>
    <w:rPr>
      <w:rFonts w:ascii="Lucida Grande" w:eastAsia="Cambria" w:hAnsi="Lucida Grande" w:cs="Lucida Grande"/>
      <w:sz w:val="18"/>
      <w:szCs w:val="18"/>
    </w:rPr>
  </w:style>
  <w:style w:type="paragraph" w:customStyle="1" w:styleId="FigureHeading">
    <w:name w:val="Figure Heading"/>
    <w:basedOn w:val="Normal"/>
    <w:link w:val="FigureHeadingChar"/>
    <w:qFormat/>
    <w:rsid w:val="009E5C8C"/>
    <w:pPr>
      <w:shd w:val="clear" w:color="auto" w:fill="FFC625"/>
      <w:spacing w:after="120" w:line="240" w:lineRule="auto"/>
      <w:ind w:left="-142" w:right="-767"/>
    </w:pPr>
    <w:rPr>
      <w:rFonts w:ascii="Segoe UI" w:eastAsia="Times New Roman" w:hAnsi="Segoe UI" w:cs="Segoe UI"/>
      <w:b/>
      <w:bCs/>
      <w:sz w:val="20"/>
      <w:szCs w:val="24"/>
    </w:rPr>
  </w:style>
  <w:style w:type="character" w:customStyle="1" w:styleId="FigureHeadingChar">
    <w:name w:val="Figure Heading Char"/>
    <w:link w:val="FigureHeading"/>
    <w:rsid w:val="009E5C8C"/>
    <w:rPr>
      <w:rFonts w:ascii="Segoe UI" w:eastAsia="Times New Roman" w:hAnsi="Segoe UI" w:cs="Segoe UI"/>
      <w:b/>
      <w:bCs/>
      <w:sz w:val="20"/>
      <w:shd w:val="clear" w:color="auto" w:fill="FFC625"/>
    </w:rPr>
  </w:style>
  <w:style w:type="paragraph" w:styleId="Header">
    <w:name w:val="header"/>
    <w:basedOn w:val="Normal"/>
    <w:link w:val="HeaderChar"/>
    <w:uiPriority w:val="99"/>
    <w:unhideWhenUsed/>
    <w:rsid w:val="009E5C8C"/>
    <w:pPr>
      <w:tabs>
        <w:tab w:val="center" w:pos="4320"/>
        <w:tab w:val="right" w:pos="8640"/>
      </w:tabs>
      <w:spacing w:after="0" w:line="240" w:lineRule="auto"/>
    </w:pPr>
  </w:style>
  <w:style w:type="character" w:customStyle="1" w:styleId="HeaderChar">
    <w:name w:val="Header Char"/>
    <w:link w:val="Header"/>
    <w:uiPriority w:val="99"/>
    <w:rsid w:val="009E5C8C"/>
    <w:rPr>
      <w:rFonts w:eastAsia="Cambria"/>
      <w:sz w:val="22"/>
      <w:szCs w:val="22"/>
    </w:rPr>
  </w:style>
  <w:style w:type="paragraph" w:styleId="Footer">
    <w:name w:val="footer"/>
    <w:basedOn w:val="Normal"/>
    <w:link w:val="FooterChar"/>
    <w:uiPriority w:val="99"/>
    <w:unhideWhenUsed/>
    <w:rsid w:val="009E5C8C"/>
    <w:pPr>
      <w:tabs>
        <w:tab w:val="center" w:pos="4320"/>
        <w:tab w:val="right" w:pos="8640"/>
      </w:tabs>
      <w:spacing w:after="0" w:line="240" w:lineRule="auto"/>
    </w:pPr>
  </w:style>
  <w:style w:type="character" w:customStyle="1" w:styleId="FooterChar">
    <w:name w:val="Footer Char"/>
    <w:link w:val="Footer"/>
    <w:uiPriority w:val="99"/>
    <w:rsid w:val="009E5C8C"/>
    <w:rPr>
      <w:rFonts w:eastAsia="Cambria"/>
      <w:sz w:val="22"/>
      <w:szCs w:val="22"/>
    </w:rPr>
  </w:style>
  <w:style w:type="character" w:styleId="Hyperlink">
    <w:name w:val="Hyperlink"/>
    <w:uiPriority w:val="99"/>
    <w:unhideWhenUsed/>
    <w:rsid w:val="00FD0903"/>
    <w:rPr>
      <w:color w:val="0000FF"/>
      <w:u w:val="single"/>
    </w:rPr>
  </w:style>
  <w:style w:type="character" w:customStyle="1" w:styleId="Heading1Char">
    <w:name w:val="Heading 1 Char"/>
    <w:link w:val="Heading1"/>
    <w:uiPriority w:val="9"/>
    <w:rsid w:val="00FD0903"/>
    <w:rPr>
      <w:rFonts w:ascii="Calibri" w:eastAsia="MS Gothic" w:hAnsi="Calibri" w:cs="Times New Roman"/>
      <w:b/>
      <w:bCs/>
      <w:color w:val="345A8A"/>
      <w:sz w:val="32"/>
      <w:szCs w:val="32"/>
    </w:rPr>
  </w:style>
  <w:style w:type="paragraph" w:customStyle="1" w:styleId="TOCHeading1">
    <w:name w:val="TOC Heading1"/>
    <w:basedOn w:val="Heading1"/>
    <w:next w:val="Normal"/>
    <w:uiPriority w:val="39"/>
    <w:unhideWhenUsed/>
    <w:qFormat/>
    <w:rsid w:val="00FD0903"/>
    <w:pPr>
      <w:outlineLvl w:val="9"/>
    </w:pPr>
    <w:rPr>
      <w:color w:val="365F91"/>
      <w:sz w:val="28"/>
      <w:szCs w:val="28"/>
      <w:lang w:val="en-US" w:eastAsia="ja-JP"/>
    </w:rPr>
  </w:style>
  <w:style w:type="paragraph" w:styleId="TOC2">
    <w:name w:val="toc 2"/>
    <w:basedOn w:val="Normal"/>
    <w:next w:val="Normal"/>
    <w:autoRedefine/>
    <w:uiPriority w:val="39"/>
    <w:unhideWhenUsed/>
    <w:qFormat/>
    <w:rsid w:val="001F3A02"/>
    <w:pPr>
      <w:tabs>
        <w:tab w:val="right" w:leader="dot" w:pos="9900"/>
      </w:tabs>
      <w:spacing w:before="240" w:after="100" w:line="240" w:lineRule="auto"/>
      <w:ind w:left="1166" w:right="840"/>
    </w:pPr>
    <w:rPr>
      <w:rFonts w:ascii="Arial" w:eastAsia="Calibri" w:hAnsi="Arial"/>
      <w:lang w:val="en-US"/>
    </w:rPr>
  </w:style>
  <w:style w:type="table" w:customStyle="1" w:styleId="TableGrid5">
    <w:name w:val="Table Grid5"/>
    <w:basedOn w:val="TableNormal"/>
    <w:next w:val="TableGrid"/>
    <w:uiPriority w:val="59"/>
    <w:rsid w:val="00DC1F6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3C4E97"/>
    <w:pPr>
      <w:ind w:left="720"/>
    </w:pPr>
  </w:style>
  <w:style w:type="paragraph" w:styleId="Caption">
    <w:name w:val="caption"/>
    <w:basedOn w:val="Normal"/>
    <w:next w:val="Normal"/>
    <w:link w:val="CaptionChar"/>
    <w:uiPriority w:val="35"/>
    <w:unhideWhenUsed/>
    <w:qFormat/>
    <w:rsid w:val="003450EB"/>
    <w:pPr>
      <w:spacing w:after="0" w:line="240" w:lineRule="auto"/>
    </w:pPr>
    <w:rPr>
      <w:rFonts w:ascii="Arial" w:eastAsia="Calibri" w:hAnsi="Arial"/>
      <w:b/>
      <w:bCs/>
      <w:color w:val="FFFFFF"/>
      <w:sz w:val="20"/>
      <w:szCs w:val="18"/>
    </w:rPr>
  </w:style>
  <w:style w:type="character" w:customStyle="1" w:styleId="CaptionChar">
    <w:name w:val="Caption Char"/>
    <w:link w:val="Caption"/>
    <w:uiPriority w:val="35"/>
    <w:rsid w:val="003450EB"/>
    <w:rPr>
      <w:rFonts w:ascii="Arial" w:eastAsia="Calibri" w:hAnsi="Arial"/>
      <w:b/>
      <w:bCs/>
      <w:color w:val="FFFFFF"/>
      <w:szCs w:val="18"/>
      <w:lang w:eastAsia="en-US"/>
    </w:rPr>
  </w:style>
  <w:style w:type="paragraph" w:styleId="FootnoteText">
    <w:name w:val="footnote text"/>
    <w:basedOn w:val="Normal"/>
    <w:link w:val="FootnoteTextChar"/>
    <w:uiPriority w:val="99"/>
    <w:unhideWhenUsed/>
    <w:rsid w:val="00540DBB"/>
    <w:rPr>
      <w:sz w:val="20"/>
      <w:szCs w:val="20"/>
    </w:rPr>
  </w:style>
  <w:style w:type="character" w:customStyle="1" w:styleId="FootnoteTextChar">
    <w:name w:val="Footnote Text Char"/>
    <w:link w:val="FootnoteText"/>
    <w:uiPriority w:val="99"/>
    <w:rsid w:val="00540DBB"/>
    <w:rPr>
      <w:rFonts w:eastAsia="Cambria"/>
      <w:lang w:eastAsia="en-US"/>
    </w:rPr>
  </w:style>
  <w:style w:type="character" w:styleId="FootnoteReference">
    <w:name w:val="footnote reference"/>
    <w:unhideWhenUsed/>
    <w:rsid w:val="00540DBB"/>
    <w:rPr>
      <w:vertAlign w:val="superscript"/>
    </w:rPr>
  </w:style>
  <w:style w:type="character" w:customStyle="1" w:styleId="Heading3Char">
    <w:name w:val="Heading 3 Char"/>
    <w:link w:val="Heading3"/>
    <w:uiPriority w:val="9"/>
    <w:rsid w:val="00C87438"/>
    <w:rPr>
      <w:rFonts w:ascii="Arial" w:eastAsia="Times New Roman" w:hAnsi="Arial"/>
      <w:b/>
      <w:bCs/>
      <w:color w:val="000000"/>
      <w:sz w:val="24"/>
      <w:szCs w:val="22"/>
      <w:lang w:eastAsia="en-US"/>
    </w:rPr>
  </w:style>
  <w:style w:type="character" w:customStyle="1" w:styleId="Heading4Char">
    <w:name w:val="Heading 4 Char"/>
    <w:link w:val="Heading4"/>
    <w:uiPriority w:val="9"/>
    <w:rsid w:val="00C87438"/>
    <w:rPr>
      <w:rFonts w:ascii="Arial" w:eastAsia="Times New Roman" w:hAnsi="Arial"/>
      <w:b/>
      <w:bCs/>
      <w:iCs/>
      <w:color w:val="000000"/>
      <w:sz w:val="21"/>
      <w:szCs w:val="22"/>
      <w:lang w:eastAsia="en-US"/>
    </w:rPr>
  </w:style>
  <w:style w:type="character" w:customStyle="1" w:styleId="Heading5Char">
    <w:name w:val="Heading 5 Char"/>
    <w:link w:val="Heading5"/>
    <w:uiPriority w:val="9"/>
    <w:semiHidden/>
    <w:rsid w:val="00C87438"/>
    <w:rPr>
      <w:rFonts w:eastAsia="Times New Roman"/>
      <w:color w:val="243F60"/>
      <w:sz w:val="21"/>
      <w:szCs w:val="22"/>
      <w:lang w:eastAsia="en-US"/>
    </w:rPr>
  </w:style>
  <w:style w:type="character" w:customStyle="1" w:styleId="Heading6Char">
    <w:name w:val="Heading 6 Char"/>
    <w:link w:val="Heading6"/>
    <w:uiPriority w:val="9"/>
    <w:semiHidden/>
    <w:rsid w:val="00C87438"/>
    <w:rPr>
      <w:rFonts w:eastAsia="Times New Roman"/>
      <w:i/>
      <w:iCs/>
      <w:color w:val="243F60"/>
      <w:sz w:val="21"/>
      <w:szCs w:val="22"/>
      <w:lang w:eastAsia="en-US"/>
    </w:rPr>
  </w:style>
  <w:style w:type="character" w:customStyle="1" w:styleId="Heading7Char">
    <w:name w:val="Heading 7 Char"/>
    <w:link w:val="Heading7"/>
    <w:uiPriority w:val="9"/>
    <w:semiHidden/>
    <w:rsid w:val="00C87438"/>
    <w:rPr>
      <w:rFonts w:eastAsia="Times New Roman"/>
      <w:i/>
      <w:iCs/>
      <w:color w:val="404040"/>
      <w:sz w:val="21"/>
      <w:szCs w:val="22"/>
      <w:lang w:eastAsia="en-US"/>
    </w:rPr>
  </w:style>
  <w:style w:type="character" w:customStyle="1" w:styleId="Heading8Char">
    <w:name w:val="Heading 8 Char"/>
    <w:link w:val="Heading8"/>
    <w:uiPriority w:val="9"/>
    <w:semiHidden/>
    <w:rsid w:val="00C87438"/>
    <w:rPr>
      <w:rFonts w:eastAsia="Times New Roman"/>
      <w:color w:val="404040"/>
      <w:lang w:eastAsia="en-US"/>
    </w:rPr>
  </w:style>
  <w:style w:type="character" w:customStyle="1" w:styleId="Heading9Char">
    <w:name w:val="Heading 9 Char"/>
    <w:link w:val="Heading9"/>
    <w:uiPriority w:val="9"/>
    <w:semiHidden/>
    <w:rsid w:val="00C87438"/>
    <w:rPr>
      <w:rFonts w:eastAsia="Times New Roman"/>
      <w:i/>
      <w:iCs/>
      <w:color w:val="404040"/>
      <w:lang w:eastAsia="en-US"/>
    </w:rPr>
  </w:style>
  <w:style w:type="numbering" w:customStyle="1" w:styleId="NoList1">
    <w:name w:val="No List1"/>
    <w:next w:val="NoList"/>
    <w:uiPriority w:val="99"/>
    <w:semiHidden/>
    <w:unhideWhenUsed/>
    <w:rsid w:val="00C87438"/>
  </w:style>
  <w:style w:type="paragraph" w:styleId="Title">
    <w:name w:val="Title"/>
    <w:basedOn w:val="Normal"/>
    <w:next w:val="Normal"/>
    <w:link w:val="TitleChar"/>
    <w:uiPriority w:val="10"/>
    <w:qFormat/>
    <w:rsid w:val="00C87438"/>
    <w:pPr>
      <w:pBdr>
        <w:bottom w:val="single" w:sz="8" w:space="4" w:color="4F81BD"/>
      </w:pBdr>
      <w:spacing w:after="300" w:line="240" w:lineRule="auto"/>
      <w:contextualSpacing/>
    </w:pPr>
    <w:rPr>
      <w:rFonts w:eastAsia="Times New Roman"/>
      <w:color w:val="17365D"/>
      <w:spacing w:val="5"/>
      <w:kern w:val="28"/>
      <w:sz w:val="52"/>
      <w:szCs w:val="52"/>
      <w:lang w:val="en-US"/>
    </w:rPr>
  </w:style>
  <w:style w:type="character" w:customStyle="1" w:styleId="TitleChar">
    <w:name w:val="Title Char"/>
    <w:link w:val="Title"/>
    <w:uiPriority w:val="10"/>
    <w:rsid w:val="00C87438"/>
    <w:rPr>
      <w:rFonts w:eastAsia="Times New Roman"/>
      <w:color w:val="17365D"/>
      <w:spacing w:val="5"/>
      <w:kern w:val="28"/>
      <w:sz w:val="52"/>
      <w:szCs w:val="52"/>
      <w:lang w:val="en-US" w:eastAsia="en-US"/>
    </w:rPr>
  </w:style>
  <w:style w:type="paragraph" w:customStyle="1" w:styleId="Subheading">
    <w:name w:val="Subheading"/>
    <w:qFormat/>
    <w:rsid w:val="00C87438"/>
    <w:pPr>
      <w:spacing w:before="200" w:after="100"/>
    </w:pPr>
    <w:rPr>
      <w:rFonts w:ascii="Calibri" w:eastAsia="Times New Roman" w:hAnsi="Calibri"/>
      <w:color w:val="005782"/>
      <w:sz w:val="30"/>
      <w:szCs w:val="30"/>
    </w:rPr>
  </w:style>
  <w:style w:type="paragraph" w:customStyle="1" w:styleId="DefinitionText">
    <w:name w:val="Definition Text"/>
    <w:basedOn w:val="Normal"/>
    <w:qFormat/>
    <w:rsid w:val="00C87438"/>
    <w:pPr>
      <w:spacing w:before="40" w:after="40" w:line="240" w:lineRule="auto"/>
      <w:ind w:left="284"/>
    </w:pPr>
    <w:rPr>
      <w:rFonts w:ascii="Arial" w:eastAsia="Times New Roman" w:hAnsi="Arial" w:cs="Arial"/>
      <w:color w:val="000000"/>
      <w:sz w:val="18"/>
      <w:szCs w:val="18"/>
      <w:lang w:eastAsia="en-AU"/>
    </w:rPr>
  </w:style>
  <w:style w:type="character" w:customStyle="1" w:styleId="ListParagraphChar">
    <w:name w:val="List Paragraph Char"/>
    <w:link w:val="ListParagraph"/>
    <w:uiPriority w:val="34"/>
    <w:locked/>
    <w:rsid w:val="00C87438"/>
    <w:rPr>
      <w:rFonts w:eastAsia="Cambria"/>
      <w:sz w:val="22"/>
      <w:szCs w:val="22"/>
      <w:lang w:eastAsia="en-US"/>
    </w:rPr>
  </w:style>
  <w:style w:type="paragraph" w:customStyle="1" w:styleId="DefinitionHeadings">
    <w:name w:val="Definition Headings"/>
    <w:qFormat/>
    <w:rsid w:val="00C87438"/>
    <w:pPr>
      <w:spacing w:before="40" w:after="40"/>
    </w:pPr>
    <w:rPr>
      <w:rFonts w:ascii="Arial" w:eastAsia="Times New Roman" w:hAnsi="Arial" w:cs="Arial"/>
      <w:b/>
      <w:bCs/>
      <w:color w:val="000000"/>
      <w:sz w:val="18"/>
      <w:szCs w:val="18"/>
    </w:rPr>
  </w:style>
  <w:style w:type="paragraph" w:customStyle="1" w:styleId="ActHead5">
    <w:name w:val="ActHead 5"/>
    <w:aliases w:val="s"/>
    <w:basedOn w:val="Normal"/>
    <w:next w:val="Normal"/>
    <w:rsid w:val="00C87438"/>
    <w:pPr>
      <w:keepNext/>
      <w:keepLines/>
      <w:spacing w:before="280" w:after="0" w:line="240" w:lineRule="auto"/>
      <w:ind w:left="1134" w:hanging="1134"/>
      <w:outlineLvl w:val="4"/>
    </w:pPr>
    <w:rPr>
      <w:rFonts w:ascii="Times New Roman" w:eastAsia="Times New Roman" w:hAnsi="Times New Roman"/>
      <w:b/>
      <w:bCs/>
      <w:kern w:val="28"/>
      <w:sz w:val="24"/>
      <w:szCs w:val="32"/>
      <w:lang w:eastAsia="en-AU"/>
    </w:rPr>
  </w:style>
  <w:style w:type="paragraph" w:customStyle="1" w:styleId="paragraph">
    <w:name w:val="paragraph"/>
    <w:aliases w:val="a"/>
    <w:rsid w:val="00C87438"/>
    <w:pPr>
      <w:tabs>
        <w:tab w:val="right" w:pos="1531"/>
      </w:tabs>
      <w:spacing w:before="40"/>
      <w:ind w:left="1644" w:hanging="1644"/>
    </w:pPr>
    <w:rPr>
      <w:rFonts w:ascii="Times New Roman" w:eastAsia="Times New Roman" w:hAnsi="Times New Roman"/>
      <w:sz w:val="22"/>
      <w:szCs w:val="24"/>
    </w:rPr>
  </w:style>
  <w:style w:type="paragraph" w:customStyle="1" w:styleId="ColorfulList-Accent11">
    <w:name w:val="Colorful List - Accent 11"/>
    <w:basedOn w:val="Normal"/>
    <w:uiPriority w:val="34"/>
    <w:qFormat/>
    <w:rsid w:val="00C87438"/>
    <w:pPr>
      <w:spacing w:after="0" w:line="240" w:lineRule="auto"/>
      <w:ind w:left="720"/>
      <w:contextualSpacing/>
    </w:pPr>
    <w:rPr>
      <w:rFonts w:ascii="Verdana" w:eastAsia="Calibri" w:hAnsi="Verdana"/>
      <w:sz w:val="20"/>
      <w:szCs w:val="24"/>
    </w:rPr>
  </w:style>
  <w:style w:type="table" w:customStyle="1" w:styleId="TableGrid113">
    <w:name w:val="Table Grid113"/>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111">
    <w:name w:val="Light Shading - Accent 111"/>
    <w:basedOn w:val="TableNormal"/>
    <w:next w:val="LightShading-Accent1"/>
    <w:uiPriority w:val="60"/>
    <w:rsid w:val="00C87438"/>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
    <w:name w:val="Table Grid1"/>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C87438"/>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1">
    <w:name w:val="Table Grid11"/>
    <w:basedOn w:val="TableNormal"/>
    <w:next w:val="TableGrid"/>
    <w:uiPriority w:val="59"/>
    <w:rsid w:val="00C87438"/>
    <w:rPr>
      <w:rFonts w:ascii="Calibri" w:eastAsia="Times New Roman"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urtherInformationText">
    <w:name w:val="Further Information Text"/>
    <w:basedOn w:val="Normal"/>
    <w:qFormat/>
    <w:rsid w:val="00C87438"/>
    <w:pPr>
      <w:spacing w:before="40" w:after="40" w:line="240" w:lineRule="auto"/>
    </w:pPr>
    <w:rPr>
      <w:rFonts w:ascii="Arial" w:eastAsia="Times New Roman" w:hAnsi="Arial" w:cs="Arial"/>
      <w:color w:val="000000"/>
      <w:sz w:val="20"/>
      <w:szCs w:val="20"/>
      <w:lang w:eastAsia="en-AU"/>
    </w:rPr>
  </w:style>
  <w:style w:type="paragraph" w:customStyle="1" w:styleId="Subscript">
    <w:name w:val="Subscript"/>
    <w:link w:val="SubscriptChar"/>
    <w:qFormat/>
    <w:rsid w:val="00C87438"/>
    <w:rPr>
      <w:rFonts w:ascii="Arial" w:eastAsia="Times New Roman" w:hAnsi="Arial"/>
      <w:color w:val="000000"/>
      <w:szCs w:val="32"/>
      <w:vertAlign w:val="superscript"/>
    </w:rPr>
  </w:style>
  <w:style w:type="character" w:customStyle="1" w:styleId="SubscriptChar">
    <w:name w:val="Subscript Char"/>
    <w:link w:val="Subscript"/>
    <w:rsid w:val="00C87438"/>
    <w:rPr>
      <w:rFonts w:ascii="Arial" w:eastAsia="Times New Roman" w:hAnsi="Arial"/>
      <w:color w:val="000000"/>
      <w:szCs w:val="32"/>
      <w:vertAlign w:val="superscript"/>
    </w:rPr>
  </w:style>
  <w:style w:type="character" w:styleId="FollowedHyperlink">
    <w:name w:val="FollowedHyperlink"/>
    <w:uiPriority w:val="99"/>
    <w:semiHidden/>
    <w:unhideWhenUsed/>
    <w:rsid w:val="00C87438"/>
    <w:rPr>
      <w:color w:val="800080"/>
      <w:u w:val="single"/>
    </w:rPr>
  </w:style>
  <w:style w:type="character" w:styleId="CommentReference">
    <w:name w:val="annotation reference"/>
    <w:uiPriority w:val="99"/>
    <w:semiHidden/>
    <w:unhideWhenUsed/>
    <w:rsid w:val="00C87438"/>
    <w:rPr>
      <w:sz w:val="16"/>
      <w:szCs w:val="16"/>
    </w:rPr>
  </w:style>
  <w:style w:type="paragraph" w:styleId="CommentText">
    <w:name w:val="annotation text"/>
    <w:basedOn w:val="Normal"/>
    <w:link w:val="CommentTextChar"/>
    <w:uiPriority w:val="99"/>
    <w:semiHidden/>
    <w:unhideWhenUsed/>
    <w:rsid w:val="00C87438"/>
    <w:pPr>
      <w:spacing w:line="240" w:lineRule="auto"/>
    </w:pPr>
    <w:rPr>
      <w:rFonts w:ascii="Calibri" w:eastAsia="Calibri" w:hAnsi="Calibri"/>
      <w:sz w:val="20"/>
      <w:szCs w:val="20"/>
    </w:rPr>
  </w:style>
  <w:style w:type="character" w:customStyle="1" w:styleId="CommentTextChar">
    <w:name w:val="Comment Text Char"/>
    <w:link w:val="CommentText"/>
    <w:uiPriority w:val="99"/>
    <w:semiHidden/>
    <w:rsid w:val="00C87438"/>
    <w:rPr>
      <w:rFonts w:ascii="Calibri" w:eastAsia="Calibri" w:hAnsi="Calibri"/>
      <w:lang w:eastAsia="en-US"/>
    </w:rPr>
  </w:style>
  <w:style w:type="paragraph" w:styleId="CommentSubject">
    <w:name w:val="annotation subject"/>
    <w:basedOn w:val="CommentText"/>
    <w:next w:val="CommentText"/>
    <w:link w:val="CommentSubjectChar"/>
    <w:uiPriority w:val="99"/>
    <w:semiHidden/>
    <w:unhideWhenUsed/>
    <w:rsid w:val="00C87438"/>
    <w:rPr>
      <w:b/>
      <w:bCs/>
    </w:rPr>
  </w:style>
  <w:style w:type="character" w:customStyle="1" w:styleId="CommentSubjectChar">
    <w:name w:val="Comment Subject Char"/>
    <w:link w:val="CommentSubject"/>
    <w:uiPriority w:val="99"/>
    <w:semiHidden/>
    <w:rsid w:val="00C87438"/>
    <w:rPr>
      <w:rFonts w:ascii="Calibri" w:eastAsia="Calibri" w:hAnsi="Calibri"/>
      <w:b/>
      <w:bCs/>
      <w:lang w:eastAsia="en-US"/>
    </w:rPr>
  </w:style>
  <w:style w:type="paragraph" w:styleId="Revision">
    <w:name w:val="Revision"/>
    <w:hidden/>
    <w:uiPriority w:val="99"/>
    <w:rsid w:val="00C87438"/>
    <w:rPr>
      <w:rFonts w:ascii="Calibri" w:eastAsia="Calibri" w:hAnsi="Calibri"/>
      <w:sz w:val="22"/>
      <w:szCs w:val="22"/>
      <w:lang w:eastAsia="en-US"/>
    </w:rPr>
  </w:style>
  <w:style w:type="paragraph" w:styleId="DocumentMap">
    <w:name w:val="Document Map"/>
    <w:basedOn w:val="Normal"/>
    <w:link w:val="DocumentMapChar"/>
    <w:uiPriority w:val="99"/>
    <w:semiHidden/>
    <w:rsid w:val="00C87438"/>
    <w:pPr>
      <w:shd w:val="clear" w:color="auto" w:fill="000080"/>
      <w:spacing w:after="0" w:line="240" w:lineRule="auto"/>
    </w:pPr>
    <w:rPr>
      <w:rFonts w:ascii="Tahoma" w:eastAsia="Times New Roman" w:hAnsi="Tahoma"/>
      <w:sz w:val="24"/>
      <w:szCs w:val="24"/>
      <w:lang w:eastAsia="en-AU"/>
    </w:rPr>
  </w:style>
  <w:style w:type="character" w:customStyle="1" w:styleId="DocumentMapChar">
    <w:name w:val="Document Map Char"/>
    <w:link w:val="DocumentMap"/>
    <w:uiPriority w:val="99"/>
    <w:semiHidden/>
    <w:rsid w:val="00C87438"/>
    <w:rPr>
      <w:rFonts w:ascii="Tahoma" w:eastAsia="Times New Roman" w:hAnsi="Tahoma"/>
      <w:sz w:val="24"/>
      <w:szCs w:val="24"/>
      <w:shd w:val="clear" w:color="auto" w:fill="000080"/>
    </w:rPr>
  </w:style>
  <w:style w:type="paragraph" w:customStyle="1" w:styleId="Table">
    <w:name w:val="Table"/>
    <w:basedOn w:val="Normal"/>
    <w:link w:val="TableChar"/>
    <w:qFormat/>
    <w:rsid w:val="00C87438"/>
    <w:pPr>
      <w:spacing w:after="0" w:line="240" w:lineRule="auto"/>
    </w:pPr>
    <w:rPr>
      <w:rFonts w:ascii="Arial" w:eastAsia="Calibri" w:hAnsi="Arial"/>
      <w:b/>
      <w:color w:val="000000"/>
      <w:sz w:val="20"/>
      <w:szCs w:val="20"/>
    </w:rPr>
  </w:style>
  <w:style w:type="paragraph" w:customStyle="1" w:styleId="Figuremessage">
    <w:name w:val="Figure message"/>
    <w:basedOn w:val="Normal"/>
    <w:link w:val="FiguremessageChar"/>
    <w:uiPriority w:val="99"/>
    <w:qFormat/>
    <w:rsid w:val="00C87438"/>
    <w:pPr>
      <w:spacing w:after="0" w:line="240" w:lineRule="auto"/>
    </w:pPr>
    <w:rPr>
      <w:rFonts w:ascii="Arial" w:eastAsia="Times New Roman" w:hAnsi="Arial"/>
      <w:color w:val="FFFFFF"/>
      <w:sz w:val="18"/>
      <w:szCs w:val="24"/>
    </w:rPr>
  </w:style>
  <w:style w:type="character" w:customStyle="1" w:styleId="TableChar">
    <w:name w:val="Table Char"/>
    <w:link w:val="Table"/>
    <w:rsid w:val="00C87438"/>
    <w:rPr>
      <w:rFonts w:ascii="Arial" w:eastAsia="Calibri" w:hAnsi="Arial"/>
      <w:b/>
      <w:color w:val="000000"/>
      <w:lang w:eastAsia="en-US"/>
    </w:rPr>
  </w:style>
  <w:style w:type="paragraph" w:styleId="NormalWeb">
    <w:name w:val="Normal (Web)"/>
    <w:basedOn w:val="Normal"/>
    <w:uiPriority w:val="99"/>
    <w:unhideWhenUsed/>
    <w:rsid w:val="00C87438"/>
    <w:pPr>
      <w:spacing w:before="100" w:beforeAutospacing="1" w:after="100" w:afterAutospacing="1" w:line="240" w:lineRule="auto"/>
    </w:pPr>
    <w:rPr>
      <w:rFonts w:ascii="Times New Roman" w:eastAsia="Times New Roman" w:hAnsi="Times New Roman"/>
      <w:color w:val="000000"/>
      <w:sz w:val="24"/>
      <w:szCs w:val="24"/>
      <w:lang w:eastAsia="en-AU"/>
    </w:rPr>
  </w:style>
  <w:style w:type="paragraph" w:customStyle="1" w:styleId="Figure">
    <w:name w:val="Figure"/>
    <w:basedOn w:val="Normal"/>
    <w:uiPriority w:val="99"/>
    <w:qFormat/>
    <w:rsid w:val="00C87438"/>
    <w:pPr>
      <w:spacing w:after="0" w:line="240" w:lineRule="auto"/>
    </w:pPr>
    <w:rPr>
      <w:rFonts w:ascii="Arial" w:eastAsia="Times New Roman" w:hAnsi="Arial"/>
      <w:b/>
      <w:color w:val="000000"/>
      <w:sz w:val="20"/>
      <w:szCs w:val="24"/>
    </w:rPr>
  </w:style>
  <w:style w:type="table" w:styleId="LightList-Accent1">
    <w:name w:val="Light List Accent 1"/>
    <w:basedOn w:val="TableNormal"/>
    <w:uiPriority w:val="61"/>
    <w:rsid w:val="00C87438"/>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Captions">
    <w:name w:val="Captions"/>
    <w:basedOn w:val="Caption"/>
    <w:link w:val="CaptionsChar"/>
    <w:rsid w:val="00C87438"/>
    <w:pPr>
      <w:keepNext/>
      <w:framePr w:hSpace="180" w:wrap="around" w:vAnchor="text" w:hAnchor="text" w:y="14"/>
    </w:pPr>
    <w:rPr>
      <w:szCs w:val="20"/>
    </w:rPr>
  </w:style>
  <w:style w:type="character" w:customStyle="1" w:styleId="CaptionsChar">
    <w:name w:val="Captions Char"/>
    <w:link w:val="Captions"/>
    <w:rsid w:val="00C87438"/>
    <w:rPr>
      <w:rFonts w:ascii="Arial" w:eastAsia="Calibri" w:hAnsi="Arial"/>
      <w:b/>
      <w:bCs/>
      <w:color w:val="FFFFFF"/>
      <w:lang w:eastAsia="en-US"/>
    </w:rPr>
  </w:style>
  <w:style w:type="table" w:customStyle="1" w:styleId="Strategic">
    <w:name w:val="Strategic"/>
    <w:basedOn w:val="TableNormal"/>
    <w:uiPriority w:val="99"/>
    <w:rsid w:val="00C87438"/>
    <w:rPr>
      <w:rFonts w:ascii="Calibri" w:eastAsia="Calibri" w:hAnsi="Calibri"/>
      <w:sz w:val="22"/>
      <w:szCs w:val="22"/>
      <w:lang w:eastAsia="en-US"/>
    </w:rPr>
    <w:tblPr/>
  </w:style>
  <w:style w:type="paragraph" w:styleId="BodyText">
    <w:name w:val="Body Text"/>
    <w:basedOn w:val="Normal"/>
    <w:link w:val="BodyTextChar"/>
    <w:uiPriority w:val="99"/>
    <w:unhideWhenUsed/>
    <w:rsid w:val="00C87438"/>
    <w:pPr>
      <w:spacing w:line="240" w:lineRule="auto"/>
    </w:pPr>
    <w:rPr>
      <w:rFonts w:ascii="Calibri" w:eastAsia="Times New Roman" w:hAnsi="Calibri"/>
      <w:sz w:val="21"/>
      <w:lang w:eastAsia="en-AU"/>
    </w:rPr>
  </w:style>
  <w:style w:type="character" w:customStyle="1" w:styleId="BodyTextChar">
    <w:name w:val="Body Text Char"/>
    <w:link w:val="BodyText"/>
    <w:uiPriority w:val="99"/>
    <w:rsid w:val="00C87438"/>
    <w:rPr>
      <w:rFonts w:ascii="Calibri" w:eastAsia="Times New Roman" w:hAnsi="Calibri"/>
      <w:sz w:val="21"/>
      <w:szCs w:val="22"/>
    </w:rPr>
  </w:style>
  <w:style w:type="paragraph" w:styleId="NoSpacing">
    <w:name w:val="No Spacing"/>
    <w:aliases w:val="BioVA_2Head"/>
    <w:uiPriority w:val="1"/>
    <w:qFormat/>
    <w:rsid w:val="00C87438"/>
    <w:pPr>
      <w:spacing w:before="120" w:after="120"/>
      <w:ind w:left="113"/>
    </w:pPr>
    <w:rPr>
      <w:rFonts w:ascii="Segoe UI" w:eastAsia="Calibri" w:hAnsi="Segoe UI"/>
      <w:b/>
      <w:color w:val="17365D"/>
      <w:sz w:val="28"/>
      <w:szCs w:val="22"/>
      <w:lang w:val="en-US" w:eastAsia="en-US"/>
    </w:rPr>
  </w:style>
  <w:style w:type="character" w:styleId="Emphasis">
    <w:name w:val="Emphasis"/>
    <w:uiPriority w:val="20"/>
    <w:qFormat/>
    <w:rsid w:val="00C87438"/>
    <w:rPr>
      <w:i/>
      <w:iCs/>
    </w:rPr>
  </w:style>
  <w:style w:type="table" w:customStyle="1" w:styleId="TableGrid22">
    <w:name w:val="Table Grid22"/>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iguremessageChar">
    <w:name w:val="Figure message Char"/>
    <w:link w:val="Figuremessage"/>
    <w:uiPriority w:val="99"/>
    <w:rsid w:val="00C87438"/>
    <w:rPr>
      <w:rFonts w:ascii="Arial" w:eastAsia="Times New Roman" w:hAnsi="Arial"/>
      <w:color w:val="FFFFFF"/>
      <w:sz w:val="18"/>
      <w:szCs w:val="24"/>
      <w:lang w:eastAsia="en-US"/>
    </w:rPr>
  </w:style>
  <w:style w:type="numbering" w:customStyle="1" w:styleId="NoList11">
    <w:name w:val="No List11"/>
    <w:next w:val="NoList"/>
    <w:uiPriority w:val="99"/>
    <w:semiHidden/>
    <w:unhideWhenUsed/>
    <w:rsid w:val="00C87438"/>
  </w:style>
  <w:style w:type="numbering" w:customStyle="1" w:styleId="NoList111">
    <w:name w:val="No List111"/>
    <w:next w:val="NoList"/>
    <w:uiPriority w:val="99"/>
    <w:semiHidden/>
    <w:unhideWhenUsed/>
    <w:rsid w:val="00C87438"/>
  </w:style>
  <w:style w:type="table" w:customStyle="1" w:styleId="LightList-Accent11">
    <w:name w:val="Light List - Accent 11"/>
    <w:basedOn w:val="TableNormal"/>
    <w:next w:val="LightList-Accent1"/>
    <w:uiPriority w:val="61"/>
    <w:rsid w:val="00C87438"/>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2">
    <w:name w:val="Table Grid2"/>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rategic1">
    <w:name w:val="Strategic1"/>
    <w:basedOn w:val="TableNormal"/>
    <w:uiPriority w:val="99"/>
    <w:rsid w:val="00C87438"/>
    <w:rPr>
      <w:rFonts w:ascii="Calibri" w:eastAsia="Calibri" w:hAnsi="Calibri"/>
      <w:sz w:val="22"/>
      <w:szCs w:val="22"/>
      <w:lang w:eastAsia="en-US"/>
    </w:rPr>
    <w:tblPr/>
  </w:style>
  <w:style w:type="table" w:customStyle="1" w:styleId="TableGrid221">
    <w:name w:val="Table Grid221"/>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1">
    <w:name w:val="Table Grid111"/>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1">
    <w:name w:val="toc 1"/>
    <w:basedOn w:val="Normal"/>
    <w:next w:val="Normal"/>
    <w:autoRedefine/>
    <w:uiPriority w:val="39"/>
    <w:unhideWhenUsed/>
    <w:qFormat/>
    <w:rsid w:val="00C87438"/>
    <w:pPr>
      <w:tabs>
        <w:tab w:val="left" w:pos="851"/>
        <w:tab w:val="right" w:leader="dot" w:pos="4678"/>
      </w:tabs>
      <w:spacing w:after="60" w:line="240" w:lineRule="auto"/>
    </w:pPr>
    <w:rPr>
      <w:rFonts w:ascii="Arial" w:eastAsia="Calibri" w:hAnsi="Arial"/>
      <w:b/>
      <w:noProof/>
      <w:sz w:val="21"/>
    </w:rPr>
  </w:style>
  <w:style w:type="paragraph" w:customStyle="1" w:styleId="Keymessage">
    <w:name w:val="Key message"/>
    <w:basedOn w:val="Normal"/>
    <w:uiPriority w:val="99"/>
    <w:qFormat/>
    <w:rsid w:val="00C87438"/>
    <w:pPr>
      <w:spacing w:after="0" w:line="240" w:lineRule="auto"/>
      <w:outlineLvl w:val="3"/>
    </w:pPr>
    <w:rPr>
      <w:rFonts w:ascii="Arial" w:eastAsia="Times New Roman" w:hAnsi="Arial" w:cs="Arial"/>
      <w:i/>
      <w:sz w:val="20"/>
      <w:szCs w:val="24"/>
    </w:rPr>
  </w:style>
  <w:style w:type="character" w:customStyle="1" w:styleId="i3">
    <w:name w:val="i3"/>
    <w:rsid w:val="00C87438"/>
    <w:rPr>
      <w:i/>
      <w:iCs/>
    </w:rPr>
  </w:style>
  <w:style w:type="table" w:customStyle="1" w:styleId="TableGrid222">
    <w:name w:val="Table Grid222"/>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C87438"/>
    <w:pPr>
      <w:autoSpaceDE w:val="0"/>
      <w:autoSpaceDN w:val="0"/>
      <w:adjustRightInd w:val="0"/>
    </w:pPr>
    <w:rPr>
      <w:rFonts w:ascii="Calibri" w:eastAsia="Calibri" w:hAnsi="Calibri" w:cs="Calibri"/>
      <w:color w:val="000000"/>
      <w:sz w:val="24"/>
      <w:szCs w:val="24"/>
      <w:lang w:eastAsia="en-US"/>
    </w:rPr>
  </w:style>
  <w:style w:type="numbering" w:customStyle="1" w:styleId="BulletList">
    <w:name w:val="Bullet List"/>
    <w:uiPriority w:val="99"/>
    <w:rsid w:val="00C87438"/>
    <w:pPr>
      <w:numPr>
        <w:numId w:val="5"/>
      </w:numPr>
    </w:pPr>
  </w:style>
  <w:style w:type="paragraph" w:styleId="ListBullet">
    <w:name w:val="List Bullet"/>
    <w:basedOn w:val="Normal"/>
    <w:uiPriority w:val="99"/>
    <w:unhideWhenUsed/>
    <w:qFormat/>
    <w:rsid w:val="00C87438"/>
    <w:pPr>
      <w:numPr>
        <w:numId w:val="6"/>
      </w:numPr>
    </w:pPr>
    <w:rPr>
      <w:rFonts w:ascii="Arial" w:eastAsia="Calibri" w:hAnsi="Arial"/>
    </w:rPr>
  </w:style>
  <w:style w:type="paragraph" w:styleId="ListBullet2">
    <w:name w:val="List Bullet 2"/>
    <w:basedOn w:val="Normal"/>
    <w:uiPriority w:val="99"/>
    <w:unhideWhenUsed/>
    <w:rsid w:val="00C87438"/>
    <w:pPr>
      <w:numPr>
        <w:ilvl w:val="1"/>
        <w:numId w:val="6"/>
      </w:numPr>
    </w:pPr>
    <w:rPr>
      <w:rFonts w:ascii="Arial" w:eastAsia="Calibri" w:hAnsi="Arial"/>
    </w:rPr>
  </w:style>
  <w:style w:type="paragraph" w:styleId="ListBullet3">
    <w:name w:val="List Bullet 3"/>
    <w:basedOn w:val="Normal"/>
    <w:uiPriority w:val="99"/>
    <w:unhideWhenUsed/>
    <w:rsid w:val="00C87438"/>
    <w:pPr>
      <w:numPr>
        <w:ilvl w:val="2"/>
        <w:numId w:val="6"/>
      </w:numPr>
    </w:pPr>
    <w:rPr>
      <w:rFonts w:ascii="Arial" w:eastAsia="Calibri" w:hAnsi="Arial"/>
    </w:rPr>
  </w:style>
  <w:style w:type="paragraph" w:styleId="ListBullet4">
    <w:name w:val="List Bullet 4"/>
    <w:basedOn w:val="Normal"/>
    <w:uiPriority w:val="99"/>
    <w:unhideWhenUsed/>
    <w:rsid w:val="00C87438"/>
    <w:pPr>
      <w:numPr>
        <w:ilvl w:val="3"/>
        <w:numId w:val="6"/>
      </w:numPr>
    </w:pPr>
    <w:rPr>
      <w:rFonts w:ascii="Arial" w:eastAsia="Calibri" w:hAnsi="Arial"/>
    </w:rPr>
  </w:style>
  <w:style w:type="paragraph" w:styleId="ListBullet5">
    <w:name w:val="List Bullet 5"/>
    <w:basedOn w:val="Normal"/>
    <w:uiPriority w:val="99"/>
    <w:unhideWhenUsed/>
    <w:rsid w:val="00C87438"/>
    <w:pPr>
      <w:numPr>
        <w:ilvl w:val="4"/>
        <w:numId w:val="6"/>
      </w:numPr>
    </w:pPr>
    <w:rPr>
      <w:rFonts w:ascii="Arial" w:eastAsia="Calibri" w:hAnsi="Arial"/>
    </w:rPr>
  </w:style>
  <w:style w:type="numbering" w:customStyle="1" w:styleId="NoList2">
    <w:name w:val="No List2"/>
    <w:next w:val="NoList"/>
    <w:uiPriority w:val="99"/>
    <w:semiHidden/>
    <w:unhideWhenUsed/>
    <w:rsid w:val="00C87438"/>
  </w:style>
  <w:style w:type="table" w:customStyle="1" w:styleId="TableGrid4">
    <w:name w:val="Table Grid4"/>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qFormat/>
    <w:rsid w:val="00C87438"/>
    <w:pPr>
      <w:tabs>
        <w:tab w:val="left" w:pos="3544"/>
        <w:tab w:val="right" w:leader="dot" w:pos="4638"/>
      </w:tabs>
      <w:spacing w:after="30" w:line="240" w:lineRule="auto"/>
      <w:ind w:left="1135" w:hanging="851"/>
    </w:pPr>
    <w:rPr>
      <w:rFonts w:ascii="Arial" w:eastAsia="Calibri" w:hAnsi="Arial"/>
      <w:color w:val="000000"/>
      <w:sz w:val="21"/>
    </w:rPr>
  </w:style>
  <w:style w:type="paragraph" w:styleId="TableofFigures">
    <w:name w:val="table of figures"/>
    <w:basedOn w:val="Normal"/>
    <w:next w:val="Normal"/>
    <w:uiPriority w:val="99"/>
    <w:unhideWhenUsed/>
    <w:rsid w:val="00C87438"/>
    <w:pPr>
      <w:spacing w:after="0" w:line="240" w:lineRule="auto"/>
    </w:pPr>
    <w:rPr>
      <w:rFonts w:ascii="Arial" w:eastAsia="Calibri" w:hAnsi="Arial"/>
      <w:color w:val="000000"/>
      <w:sz w:val="21"/>
    </w:rPr>
  </w:style>
  <w:style w:type="paragraph" w:customStyle="1" w:styleId="FigureMessage0">
    <w:name w:val="Figure Message"/>
    <w:basedOn w:val="Caption"/>
    <w:link w:val="FigureMessageChar0"/>
    <w:qFormat/>
    <w:rsid w:val="00C87438"/>
    <w:pPr>
      <w:shd w:val="clear" w:color="auto" w:fill="FFC625"/>
      <w:spacing w:after="200"/>
      <w:ind w:left="-142" w:right="-767"/>
    </w:pPr>
    <w:rPr>
      <w:rFonts w:ascii="Segoe UI" w:hAnsi="Segoe UI" w:cs="Segoe UI"/>
      <w:b w:val="0"/>
      <w:sz w:val="18"/>
      <w:shd w:val="clear" w:color="auto" w:fill="FFC625"/>
    </w:rPr>
  </w:style>
  <w:style w:type="character" w:customStyle="1" w:styleId="FigureMessageChar0">
    <w:name w:val="Figure Message Char"/>
    <w:link w:val="FigureMessage0"/>
    <w:rsid w:val="00C87438"/>
    <w:rPr>
      <w:rFonts w:ascii="Segoe UI" w:eastAsia="Calibri" w:hAnsi="Segoe UI" w:cs="Segoe UI"/>
      <w:bCs/>
      <w:color w:val="FFFFFF"/>
      <w:sz w:val="18"/>
      <w:szCs w:val="18"/>
      <w:shd w:val="clear" w:color="auto" w:fill="FFC625"/>
      <w:lang w:eastAsia="en-US"/>
    </w:rPr>
  </w:style>
  <w:style w:type="table" w:customStyle="1" w:styleId="TableGrid51">
    <w:name w:val="Table Grid51"/>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Points">
    <w:name w:val="Definition Points"/>
    <w:basedOn w:val="ListParagraph"/>
    <w:qFormat/>
    <w:rsid w:val="00961B0B"/>
    <w:pPr>
      <w:numPr>
        <w:numId w:val="11"/>
      </w:numPr>
      <w:spacing w:before="40" w:after="40" w:line="240" w:lineRule="auto"/>
      <w:ind w:left="360"/>
      <w:contextualSpacing/>
    </w:pPr>
    <w:rPr>
      <w:rFonts w:ascii="Arial" w:eastAsia="MS Mincho" w:hAnsi="Arial" w:cs="Arial"/>
      <w:color w:val="000000"/>
      <w:sz w:val="18"/>
      <w:szCs w:val="18"/>
      <w:lang w:eastAsia="en-AU"/>
    </w:rPr>
  </w:style>
  <w:style w:type="numbering" w:customStyle="1" w:styleId="NoList3">
    <w:name w:val="No List3"/>
    <w:next w:val="NoList"/>
    <w:uiPriority w:val="99"/>
    <w:semiHidden/>
    <w:unhideWhenUsed/>
    <w:rsid w:val="00AB5F81"/>
  </w:style>
  <w:style w:type="table" w:customStyle="1" w:styleId="TableGrid6">
    <w:name w:val="Table Grid6"/>
    <w:basedOn w:val="TableNormal"/>
    <w:next w:val="TableGrid"/>
    <w:uiPriority w:val="59"/>
    <w:rsid w:val="00AB5F81"/>
    <w:rPr>
      <w:rFonts w:eastAsia="Cambr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2">
    <w:name w:val="Table Grid52"/>
    <w:basedOn w:val="TableNormal"/>
    <w:next w:val="TableGrid"/>
    <w:uiPriority w:val="59"/>
    <w:rsid w:val="00AB5F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NoList"/>
    <w:uiPriority w:val="99"/>
    <w:semiHidden/>
    <w:unhideWhenUsed/>
    <w:rsid w:val="00AB5F81"/>
  </w:style>
  <w:style w:type="table" w:customStyle="1" w:styleId="TableGrid1131">
    <w:name w:val="Table Grid1131"/>
    <w:basedOn w:val="TableNormal"/>
    <w:next w:val="TableGrid"/>
    <w:uiPriority w:val="59"/>
    <w:rsid w:val="00AB5F81"/>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1111">
    <w:name w:val="Light Shading - Accent 1111"/>
    <w:basedOn w:val="TableNormal"/>
    <w:next w:val="LightShading-Accent1"/>
    <w:uiPriority w:val="60"/>
    <w:rsid w:val="00AB5F81"/>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3">
    <w:name w:val="Table Grid13"/>
    <w:basedOn w:val="TableNormal"/>
    <w:next w:val="TableGrid"/>
    <w:uiPriority w:val="59"/>
    <w:rsid w:val="00AB5F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Accent11">
    <w:name w:val="Light Shading - Accent 11"/>
    <w:basedOn w:val="TableNormal"/>
    <w:next w:val="LightShading-Accent1"/>
    <w:uiPriority w:val="60"/>
    <w:rsid w:val="00AB5F81"/>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12">
    <w:name w:val="Table Grid112"/>
    <w:basedOn w:val="TableNormal"/>
    <w:next w:val="TableGrid"/>
    <w:uiPriority w:val="59"/>
    <w:rsid w:val="00AB5F81"/>
    <w:rPr>
      <w:rFonts w:ascii="Calibri" w:eastAsia="Times New Roman"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List-Accent12">
    <w:name w:val="Light List - Accent 12"/>
    <w:basedOn w:val="TableNormal"/>
    <w:next w:val="LightList-Accent1"/>
    <w:uiPriority w:val="61"/>
    <w:rsid w:val="00AB5F81"/>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Strategic2">
    <w:name w:val="Strategic2"/>
    <w:basedOn w:val="TableNormal"/>
    <w:uiPriority w:val="99"/>
    <w:rsid w:val="00AB5F81"/>
    <w:rPr>
      <w:rFonts w:ascii="Calibri" w:eastAsia="Calibri" w:hAnsi="Calibri"/>
      <w:sz w:val="22"/>
      <w:szCs w:val="22"/>
      <w:lang w:eastAsia="en-US"/>
    </w:rPr>
    <w:tblPr/>
  </w:style>
  <w:style w:type="table" w:customStyle="1" w:styleId="TableGrid223">
    <w:name w:val="Table Grid223"/>
    <w:basedOn w:val="TableNormal"/>
    <w:next w:val="TableGrid"/>
    <w:uiPriority w:val="59"/>
    <w:rsid w:val="00AB5F81"/>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112">
    <w:name w:val="No List112"/>
    <w:next w:val="NoList"/>
    <w:uiPriority w:val="99"/>
    <w:semiHidden/>
    <w:unhideWhenUsed/>
    <w:rsid w:val="00AB5F81"/>
  </w:style>
  <w:style w:type="numbering" w:customStyle="1" w:styleId="NoList1111">
    <w:name w:val="No List1111"/>
    <w:next w:val="NoList"/>
    <w:uiPriority w:val="99"/>
    <w:semiHidden/>
    <w:unhideWhenUsed/>
    <w:rsid w:val="00AB5F81"/>
  </w:style>
  <w:style w:type="table" w:customStyle="1" w:styleId="LightList-Accent111">
    <w:name w:val="Light List - Accent 111"/>
    <w:basedOn w:val="TableNormal"/>
    <w:next w:val="LightList-Accent1"/>
    <w:uiPriority w:val="61"/>
    <w:rsid w:val="00AB5F81"/>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21">
    <w:name w:val="Table Grid21"/>
    <w:basedOn w:val="TableNormal"/>
    <w:next w:val="TableGrid"/>
    <w:uiPriority w:val="59"/>
    <w:rsid w:val="00AB5F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rategic11">
    <w:name w:val="Strategic11"/>
    <w:basedOn w:val="TableNormal"/>
    <w:uiPriority w:val="99"/>
    <w:rsid w:val="00AB5F81"/>
    <w:rPr>
      <w:rFonts w:ascii="Calibri" w:eastAsia="Calibri" w:hAnsi="Calibri"/>
      <w:sz w:val="22"/>
      <w:szCs w:val="22"/>
      <w:lang w:eastAsia="en-US"/>
    </w:rPr>
    <w:tblPr/>
  </w:style>
  <w:style w:type="table" w:customStyle="1" w:styleId="TableGrid2211">
    <w:name w:val="Table Grid2211"/>
    <w:basedOn w:val="TableNormal"/>
    <w:next w:val="TableGrid"/>
    <w:uiPriority w:val="59"/>
    <w:rsid w:val="00AB5F81"/>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11">
    <w:name w:val="Table Grid1111"/>
    <w:basedOn w:val="TableNormal"/>
    <w:next w:val="TableGrid"/>
    <w:uiPriority w:val="59"/>
    <w:rsid w:val="00AB5F81"/>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221">
    <w:name w:val="Table Grid2221"/>
    <w:basedOn w:val="TableNormal"/>
    <w:next w:val="TableGrid"/>
    <w:uiPriority w:val="59"/>
    <w:rsid w:val="00AB5F81"/>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1">
    <w:name w:val="Table Grid31"/>
    <w:basedOn w:val="TableNormal"/>
    <w:next w:val="TableGrid"/>
    <w:uiPriority w:val="59"/>
    <w:rsid w:val="00AB5F81"/>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21">
    <w:name w:val="No List21"/>
    <w:next w:val="NoList"/>
    <w:uiPriority w:val="99"/>
    <w:semiHidden/>
    <w:unhideWhenUsed/>
    <w:rsid w:val="00AB5F81"/>
  </w:style>
  <w:style w:type="table" w:customStyle="1" w:styleId="TableGrid41">
    <w:name w:val="Table Grid41"/>
    <w:basedOn w:val="TableNormal"/>
    <w:next w:val="TableGrid"/>
    <w:uiPriority w:val="59"/>
    <w:rsid w:val="00AB5F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1">
    <w:name w:val="Table Grid511"/>
    <w:basedOn w:val="TableNormal"/>
    <w:next w:val="TableGrid"/>
    <w:uiPriority w:val="59"/>
    <w:rsid w:val="00AB5F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basedOn w:val="TableNormal"/>
    <w:next w:val="TableGrid"/>
    <w:uiPriority w:val="59"/>
    <w:rsid w:val="00AB5F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NoList"/>
    <w:uiPriority w:val="99"/>
    <w:semiHidden/>
    <w:unhideWhenUsed/>
    <w:rsid w:val="00AB5F81"/>
  </w:style>
  <w:style w:type="numbering" w:customStyle="1" w:styleId="NoList121">
    <w:name w:val="No List121"/>
    <w:next w:val="NoList"/>
    <w:uiPriority w:val="99"/>
    <w:semiHidden/>
    <w:unhideWhenUsed/>
    <w:rsid w:val="00AB5F81"/>
  </w:style>
  <w:style w:type="numbering" w:customStyle="1" w:styleId="NoList1121">
    <w:name w:val="No List1121"/>
    <w:next w:val="NoList"/>
    <w:uiPriority w:val="99"/>
    <w:semiHidden/>
    <w:unhideWhenUsed/>
    <w:rsid w:val="00AB5F81"/>
  </w:style>
  <w:style w:type="numbering" w:customStyle="1" w:styleId="NoList11111">
    <w:name w:val="No List11111"/>
    <w:next w:val="NoList"/>
    <w:uiPriority w:val="99"/>
    <w:semiHidden/>
    <w:unhideWhenUsed/>
    <w:rsid w:val="00AB5F81"/>
  </w:style>
  <w:style w:type="numbering" w:customStyle="1" w:styleId="NoList211">
    <w:name w:val="No List211"/>
    <w:next w:val="NoList"/>
    <w:uiPriority w:val="99"/>
    <w:semiHidden/>
    <w:unhideWhenUsed/>
    <w:rsid w:val="00AB5F81"/>
  </w:style>
  <w:style w:type="paragraph" w:styleId="TOCHeading">
    <w:name w:val="TOC Heading"/>
    <w:basedOn w:val="Heading1"/>
    <w:next w:val="Normal"/>
    <w:uiPriority w:val="39"/>
    <w:unhideWhenUsed/>
    <w:qFormat/>
    <w:rsid w:val="00AB5F81"/>
    <w:pPr>
      <w:outlineLvl w:val="9"/>
    </w:pPr>
    <w:rPr>
      <w:rFonts w:asciiTheme="majorHAnsi" w:eastAsiaTheme="majorEastAsia" w:hAnsiTheme="majorHAnsi" w:cstheme="majorBidi"/>
      <w:color w:val="365F91" w:themeColor="accent1" w:themeShade="BF"/>
      <w:sz w:val="28"/>
      <w:szCs w:val="28"/>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41145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creativecommons.org/licences/by/4.0" TargetMode="External"/><Relationship Id="rId18" Type="http://schemas.openxmlformats.org/officeDocument/2006/relationships/header" Target="header1.xml"/><Relationship Id="rId26"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mailto:info@gbrmpa.gov.au" TargetMode="External"/><Relationship Id="rId25" Type="http://schemas.openxmlformats.org/officeDocument/2006/relationships/hyperlink" Target="http://elibrary.gbrmpa.gov.au/jspui/browse?type=series&amp;order=ASC&amp;rpp=20&amp;value=Permission+system+value+guidelines" TargetMode="Externa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jpeg"/><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http://www.gbrmpa.gov.au" TargetMode="Externa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creativecommons.org/licences/by/3.0/au" TargetMode="External"/><Relationship Id="rId22" Type="http://schemas.openxmlformats.org/officeDocument/2006/relationships/image" Target="media/image6.jpe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PROJ-133701010-50</_dlc_DocId>
    <_dlc_DocIdUrl xmlns="8ccc4631-9afc-4718-b120-5e2e37a03cc7">
      <Url>http://thedock.gbrmpa.gov.au/sites/Projects/P000057/_layouts/DocIdRedir.aspx?ID=PROJ-133701010-50</Url>
      <Description>PROJ-133701010-50</Description>
    </_dlc_DocIdUrl>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DFA5B9646EDD384AA86310DCE56744BA" ma:contentTypeVersion="9" ma:contentTypeDescription="" ma:contentTypeScope="" ma:versionID="f9e51a547871f3a096a9e9a53683742a">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eb81bde92d0cfc7d5d6e1ac3941cb28f"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2BE602-5346-48EB-B69B-4D72FEC453F5}">
  <ds:schemaRefs>
    <ds:schemaRef ds:uri="http://purl.org/dc/elements/1.1/"/>
    <ds:schemaRef ds:uri="http://schemas.microsoft.com/sharepoint/v4"/>
    <ds:schemaRef ds:uri="http://schemas.microsoft.com/office/infopath/2007/PartnerControls"/>
    <ds:schemaRef ds:uri="http://www.w3.org/XML/1998/namespace"/>
    <ds:schemaRef ds:uri="http://schemas.microsoft.com/office/2006/documentManagement/types"/>
    <ds:schemaRef ds:uri="http://schemas.openxmlformats.org/package/2006/metadata/core-properties"/>
    <ds:schemaRef ds:uri="http://purl.org/dc/terms/"/>
    <ds:schemaRef ds:uri="8ccc4631-9afc-4718-b120-5e2e37a03cc7"/>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DD726D50-FE76-459A-9010-5A8D82882D77}">
  <ds:schemaRefs>
    <ds:schemaRef ds:uri="http://schemas.microsoft.com/sharepoint/events"/>
  </ds:schemaRefs>
</ds:datastoreItem>
</file>

<file path=customXml/itemProps3.xml><?xml version="1.0" encoding="utf-8"?>
<ds:datastoreItem xmlns:ds="http://schemas.openxmlformats.org/officeDocument/2006/customXml" ds:itemID="{832C0608-B1E0-4114-8071-E7821CC40A67}">
  <ds:schemaRefs>
    <ds:schemaRef ds:uri="http://schemas.microsoft.com/sharepoint/v3/contenttype/forms"/>
  </ds:schemaRefs>
</ds:datastoreItem>
</file>

<file path=customXml/itemProps4.xml><?xml version="1.0" encoding="utf-8"?>
<ds:datastoreItem xmlns:ds="http://schemas.openxmlformats.org/officeDocument/2006/customXml" ds:itemID="{27E239FD-6F70-465C-8E3E-035ADD6BB0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88B2C27-37F4-4244-9250-D7F1FE073D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9415</Words>
  <Characters>53668</Characters>
  <Application>Microsoft Office Word</Application>
  <DocSecurity>0</DocSecurity>
  <Lines>447</Lines>
  <Paragraphs>125</Paragraphs>
  <ScaleCrop>false</ScaleCrop>
  <HeadingPairs>
    <vt:vector size="2" baseType="variant">
      <vt:variant>
        <vt:lpstr>Title</vt:lpstr>
      </vt:variant>
      <vt:variant>
        <vt:i4>1</vt:i4>
      </vt:variant>
    </vt:vector>
  </HeadingPairs>
  <TitlesOfParts>
    <vt:vector size="1" baseType="lpstr">
      <vt:lpstr>Reef-2050-net-benefit-policy-draft-for-public-consultation</vt:lpstr>
    </vt:vector>
  </TitlesOfParts>
  <Company>GBRMPA</Company>
  <LinksUpToDate>false</LinksUpToDate>
  <CharactersWithSpaces>62958</CharactersWithSpaces>
  <SharedDoc>false</SharedDoc>
  <HLinks>
    <vt:vector size="102" baseType="variant">
      <vt:variant>
        <vt:i4>5505102</vt:i4>
      </vt:variant>
      <vt:variant>
        <vt:i4>99</vt:i4>
      </vt:variant>
      <vt:variant>
        <vt:i4>0</vt:i4>
      </vt:variant>
      <vt:variant>
        <vt:i4>5</vt:i4>
      </vt:variant>
      <vt:variant>
        <vt:lpwstr>http://www.gbrmpa.gov.au/</vt:lpwstr>
      </vt:variant>
      <vt:variant>
        <vt:lpwstr/>
      </vt:variant>
      <vt:variant>
        <vt:i4>1966137</vt:i4>
      </vt:variant>
      <vt:variant>
        <vt:i4>86</vt:i4>
      </vt:variant>
      <vt:variant>
        <vt:i4>0</vt:i4>
      </vt:variant>
      <vt:variant>
        <vt:i4>5</vt:i4>
      </vt:variant>
      <vt:variant>
        <vt:lpwstr/>
      </vt:variant>
      <vt:variant>
        <vt:lpwstr>_Toc481141812</vt:lpwstr>
      </vt:variant>
      <vt:variant>
        <vt:i4>1966137</vt:i4>
      </vt:variant>
      <vt:variant>
        <vt:i4>80</vt:i4>
      </vt:variant>
      <vt:variant>
        <vt:i4>0</vt:i4>
      </vt:variant>
      <vt:variant>
        <vt:i4>5</vt:i4>
      </vt:variant>
      <vt:variant>
        <vt:lpwstr/>
      </vt:variant>
      <vt:variant>
        <vt:lpwstr>_Toc481141811</vt:lpwstr>
      </vt:variant>
      <vt:variant>
        <vt:i4>1966137</vt:i4>
      </vt:variant>
      <vt:variant>
        <vt:i4>74</vt:i4>
      </vt:variant>
      <vt:variant>
        <vt:i4>0</vt:i4>
      </vt:variant>
      <vt:variant>
        <vt:i4>5</vt:i4>
      </vt:variant>
      <vt:variant>
        <vt:lpwstr/>
      </vt:variant>
      <vt:variant>
        <vt:lpwstr>_Toc481141810</vt:lpwstr>
      </vt:variant>
      <vt:variant>
        <vt:i4>2031673</vt:i4>
      </vt:variant>
      <vt:variant>
        <vt:i4>68</vt:i4>
      </vt:variant>
      <vt:variant>
        <vt:i4>0</vt:i4>
      </vt:variant>
      <vt:variant>
        <vt:i4>5</vt:i4>
      </vt:variant>
      <vt:variant>
        <vt:lpwstr/>
      </vt:variant>
      <vt:variant>
        <vt:lpwstr>_Toc481141809</vt:lpwstr>
      </vt:variant>
      <vt:variant>
        <vt:i4>2031673</vt:i4>
      </vt:variant>
      <vt:variant>
        <vt:i4>62</vt:i4>
      </vt:variant>
      <vt:variant>
        <vt:i4>0</vt:i4>
      </vt:variant>
      <vt:variant>
        <vt:i4>5</vt:i4>
      </vt:variant>
      <vt:variant>
        <vt:lpwstr/>
      </vt:variant>
      <vt:variant>
        <vt:lpwstr>_Toc481141808</vt:lpwstr>
      </vt:variant>
      <vt:variant>
        <vt:i4>2031673</vt:i4>
      </vt:variant>
      <vt:variant>
        <vt:i4>56</vt:i4>
      </vt:variant>
      <vt:variant>
        <vt:i4>0</vt:i4>
      </vt:variant>
      <vt:variant>
        <vt:i4>5</vt:i4>
      </vt:variant>
      <vt:variant>
        <vt:lpwstr/>
      </vt:variant>
      <vt:variant>
        <vt:lpwstr>_Toc481141807</vt:lpwstr>
      </vt:variant>
      <vt:variant>
        <vt:i4>2031673</vt:i4>
      </vt:variant>
      <vt:variant>
        <vt:i4>50</vt:i4>
      </vt:variant>
      <vt:variant>
        <vt:i4>0</vt:i4>
      </vt:variant>
      <vt:variant>
        <vt:i4>5</vt:i4>
      </vt:variant>
      <vt:variant>
        <vt:lpwstr/>
      </vt:variant>
      <vt:variant>
        <vt:lpwstr>_Toc481141806</vt:lpwstr>
      </vt:variant>
      <vt:variant>
        <vt:i4>2031673</vt:i4>
      </vt:variant>
      <vt:variant>
        <vt:i4>44</vt:i4>
      </vt:variant>
      <vt:variant>
        <vt:i4>0</vt:i4>
      </vt:variant>
      <vt:variant>
        <vt:i4>5</vt:i4>
      </vt:variant>
      <vt:variant>
        <vt:lpwstr/>
      </vt:variant>
      <vt:variant>
        <vt:lpwstr>_Toc481141805</vt:lpwstr>
      </vt:variant>
      <vt:variant>
        <vt:i4>2031673</vt:i4>
      </vt:variant>
      <vt:variant>
        <vt:i4>38</vt:i4>
      </vt:variant>
      <vt:variant>
        <vt:i4>0</vt:i4>
      </vt:variant>
      <vt:variant>
        <vt:i4>5</vt:i4>
      </vt:variant>
      <vt:variant>
        <vt:lpwstr/>
      </vt:variant>
      <vt:variant>
        <vt:lpwstr>_Toc481141804</vt:lpwstr>
      </vt:variant>
      <vt:variant>
        <vt:i4>2031673</vt:i4>
      </vt:variant>
      <vt:variant>
        <vt:i4>32</vt:i4>
      </vt:variant>
      <vt:variant>
        <vt:i4>0</vt:i4>
      </vt:variant>
      <vt:variant>
        <vt:i4>5</vt:i4>
      </vt:variant>
      <vt:variant>
        <vt:lpwstr/>
      </vt:variant>
      <vt:variant>
        <vt:lpwstr>_Toc481141803</vt:lpwstr>
      </vt:variant>
      <vt:variant>
        <vt:i4>2031673</vt:i4>
      </vt:variant>
      <vt:variant>
        <vt:i4>26</vt:i4>
      </vt:variant>
      <vt:variant>
        <vt:i4>0</vt:i4>
      </vt:variant>
      <vt:variant>
        <vt:i4>5</vt:i4>
      </vt:variant>
      <vt:variant>
        <vt:lpwstr/>
      </vt:variant>
      <vt:variant>
        <vt:lpwstr>_Toc481141802</vt:lpwstr>
      </vt:variant>
      <vt:variant>
        <vt:i4>2031673</vt:i4>
      </vt:variant>
      <vt:variant>
        <vt:i4>20</vt:i4>
      </vt:variant>
      <vt:variant>
        <vt:i4>0</vt:i4>
      </vt:variant>
      <vt:variant>
        <vt:i4>5</vt:i4>
      </vt:variant>
      <vt:variant>
        <vt:lpwstr/>
      </vt:variant>
      <vt:variant>
        <vt:lpwstr>_Toc481141801</vt:lpwstr>
      </vt:variant>
      <vt:variant>
        <vt:i4>2031673</vt:i4>
      </vt:variant>
      <vt:variant>
        <vt:i4>14</vt:i4>
      </vt:variant>
      <vt:variant>
        <vt:i4>0</vt:i4>
      </vt:variant>
      <vt:variant>
        <vt:i4>5</vt:i4>
      </vt:variant>
      <vt:variant>
        <vt:lpwstr/>
      </vt:variant>
      <vt:variant>
        <vt:lpwstr>_Toc481141800</vt:lpwstr>
      </vt:variant>
      <vt:variant>
        <vt:i4>1441846</vt:i4>
      </vt:variant>
      <vt:variant>
        <vt:i4>8</vt:i4>
      </vt:variant>
      <vt:variant>
        <vt:i4>0</vt:i4>
      </vt:variant>
      <vt:variant>
        <vt:i4>5</vt:i4>
      </vt:variant>
      <vt:variant>
        <vt:lpwstr/>
      </vt:variant>
      <vt:variant>
        <vt:lpwstr>_Toc481141799</vt:lpwstr>
      </vt:variant>
      <vt:variant>
        <vt:i4>1441846</vt:i4>
      </vt:variant>
      <vt:variant>
        <vt:i4>2</vt:i4>
      </vt:variant>
      <vt:variant>
        <vt:i4>0</vt:i4>
      </vt:variant>
      <vt:variant>
        <vt:i4>5</vt:i4>
      </vt:variant>
      <vt:variant>
        <vt:lpwstr/>
      </vt:variant>
      <vt:variant>
        <vt:lpwstr>_Toc481141798</vt:lpwstr>
      </vt:variant>
      <vt:variant>
        <vt:i4>6094915</vt:i4>
      </vt:variant>
      <vt:variant>
        <vt:i4>-1</vt:i4>
      </vt:variant>
      <vt:variant>
        <vt:i4>1233</vt:i4>
      </vt:variant>
      <vt:variant>
        <vt:i4>1</vt:i4>
      </vt:variant>
      <vt:variant>
        <vt:lpwstr>http://gallerypro.gbrmpa.gov.au/Gallery/gs/handler/getmedia.ashx?moid=11600&amp;dt=2&amp;g=2</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Reef-2050-net-benefit-policy-draft-for-public-consultation</dc:title>
  <dc:creator>Brian Dare</dc:creator>
  <cp:lastModifiedBy>Joanna Ruxton</cp:lastModifiedBy>
  <cp:revision>2</cp:revision>
  <cp:lastPrinted>2018-07-19T23:32:00Z</cp:lastPrinted>
  <dcterms:created xsi:type="dcterms:W3CDTF">2018-09-03T02:20:00Z</dcterms:created>
  <dcterms:modified xsi:type="dcterms:W3CDTF">2018-09-03T02:20:00Z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12200</vt:r8>
  </property>
  <property fmtid="{D5CDD505-2E9C-101B-9397-08002B2CF9AE}" pid="3" name="RecordPoint_SubmissionDate">
    <vt:lpwstr/>
  </property>
  <property fmtid="{D5CDD505-2E9C-101B-9397-08002B2CF9AE}" pid="4" name="RecordPoint_RecordNumberSubmitted">
    <vt:lpwstr>R0000339459</vt:lpwstr>
  </property>
  <property fmtid="{D5CDD505-2E9C-101B-9397-08002B2CF9AE}" pid="5" name="RecordPoint_ActiveItemSiteId">
    <vt:lpwstr>{8ce9eba2-d4a5-4da0-9276-1d47a92e9210}</vt:lpwstr>
  </property>
  <property fmtid="{D5CDD505-2E9C-101B-9397-08002B2CF9AE}" pid="6" name="RecordPoint_ActiveItemListId">
    <vt:lpwstr>{ecf2a068-71f2-44a9-9b3e-e38a9b478e2f}</vt:lpwstr>
  </property>
  <property fmtid="{D5CDD505-2E9C-101B-9397-08002B2CF9AE}" pid="7" name="ContentTypeId">
    <vt:lpwstr>0x010100441936E5D27A4AF2935B3316DA024CF200DFA5B9646EDD384AA86310DCE56744BA</vt:lpwstr>
  </property>
  <property fmtid="{D5CDD505-2E9C-101B-9397-08002B2CF9AE}" pid="8" name="RecordPoint_ActiveItemUniqueId">
    <vt:lpwstr>{1db99c8e-da22-4e92-87e0-14b87a485032}</vt:lpwstr>
  </property>
  <property fmtid="{D5CDD505-2E9C-101B-9397-08002B2CF9AE}" pid="9" name="RecordPoint_SubmissionCompleted">
    <vt:lpwstr>2017-04-28T14:53:37.3620029+10:00</vt:lpwstr>
  </property>
  <property fmtid="{D5CDD505-2E9C-101B-9397-08002B2CF9AE}" pid="10" name="RecordPoint_ActiveItemMoved">
    <vt:lpwstr/>
  </property>
  <property fmtid="{D5CDD505-2E9C-101B-9397-08002B2CF9AE}" pid="11" name="RecordPoint_RecordFormat">
    <vt:lpwstr/>
  </property>
  <property fmtid="{D5CDD505-2E9C-101B-9397-08002B2CF9AE}" pid="12" name="RecordPoint_ActiveItemWebId">
    <vt:lpwstr>{1ab2dadf-f831-4467-aa70-d2a55710fc8f}</vt:lpwstr>
  </property>
  <property fmtid="{D5CDD505-2E9C-101B-9397-08002B2CF9AE}" pid="13" name="RecordPoint_WorkflowType">
    <vt:lpwstr>ActiveSubmit</vt:lpwstr>
  </property>
  <property fmtid="{D5CDD505-2E9C-101B-9397-08002B2CF9AE}" pid="14" name="_dlc_DocIdItemGuid">
    <vt:lpwstr>1db99c8e-da22-4e92-87e0-14b87a485032</vt:lpwstr>
  </property>
</Properties>
</file>