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380592" w14:textId="1CC66245" w:rsidR="00FE2625" w:rsidRPr="008C3DA4" w:rsidRDefault="000309E0" w:rsidP="006D7223">
      <w:pPr>
        <w:pStyle w:val="Heading1"/>
      </w:pPr>
      <w:hyperlink w:anchor="_Toc316024739" w:history="1">
        <w:r w:rsidR="00FE2625" w:rsidRPr="008C3DA4">
          <w:rPr>
            <w:rStyle w:val="Hyperlink"/>
            <w:color w:val="1F497D" w:themeColor="text2"/>
            <w:u w:val="none"/>
          </w:rPr>
          <w:t>Summary</w:t>
        </w:r>
        <w:r w:rsidR="00FE2625" w:rsidRPr="008C3DA4">
          <w:rPr>
            <w:webHidden/>
          </w:rPr>
          <w:tab/>
        </w:r>
      </w:hyperlink>
    </w:p>
    <w:p w14:paraId="26380593" w14:textId="77777777" w:rsidR="00A419C0" w:rsidRPr="00AB6472" w:rsidRDefault="00FE2625" w:rsidP="006D7223">
      <w:pPr>
        <w:pStyle w:val="Heading2"/>
      </w:pPr>
      <w:r w:rsidRPr="00AB6472">
        <w:t>Diversity</w:t>
      </w:r>
      <w:r w:rsidR="00A419C0" w:rsidRPr="00AB6472">
        <w:t xml:space="preserve"> </w:t>
      </w:r>
    </w:p>
    <w:p w14:paraId="6C56A468" w14:textId="7E3DF6F6" w:rsidR="00B57BA8" w:rsidRDefault="00D930EA" w:rsidP="006D7223">
      <w:r>
        <w:t>“</w:t>
      </w:r>
      <w:r w:rsidR="00315CB4" w:rsidRPr="00315CB4">
        <w:t>Estuarine wetlands are those with marine or oceanic water</w:t>
      </w:r>
      <w:r w:rsidR="006924D4">
        <w:t>,</w:t>
      </w:r>
      <w:r w:rsidR="00315CB4" w:rsidRPr="00315CB4">
        <w:t xml:space="preserve"> which is diluted with freshwater run-off from the land. It is usually an area where a river meets the sea</w:t>
      </w:r>
      <w:r w:rsidR="006924D4">
        <w:t>,</w:t>
      </w:r>
      <w:r w:rsidR="00315CB4" w:rsidRPr="00315CB4">
        <w:t xml:space="preserve"> providing an important habitat for many species</w:t>
      </w:r>
      <w:r>
        <w:t>”</w:t>
      </w:r>
      <w:r w:rsidR="00315CB4" w:rsidRPr="00315CB4">
        <w:t>.</w:t>
      </w:r>
      <w:r w:rsidR="00601DF3">
        <w:fldChar w:fldCharType="begin"/>
      </w:r>
      <w:r w:rsidR="00145C6A">
        <w:instrText>ADDIN RW.CITE{{24857 QueenslandWetlandsProgram 2015}}</w:instrText>
      </w:r>
      <w:r w:rsidR="00601DF3">
        <w:fldChar w:fldCharType="separate"/>
      </w:r>
      <w:r w:rsidR="00145C6A" w:rsidRPr="00145C6A">
        <w:rPr>
          <w:vertAlign w:val="superscript"/>
        </w:rPr>
        <w:t>1</w:t>
      </w:r>
      <w:r w:rsidR="00601DF3">
        <w:fldChar w:fldCharType="end"/>
      </w:r>
      <w:r w:rsidR="00315CB4">
        <w:t xml:space="preserve"> </w:t>
      </w:r>
      <w:r w:rsidR="00797AAE">
        <w:t>Occurring in the interface between marine and riverine ecosystems</w:t>
      </w:r>
      <w:r w:rsidR="003E1C87">
        <w:t>,</w:t>
      </w:r>
      <w:r w:rsidR="00797AAE">
        <w:t xml:space="preserve"> the form of an estuary is governed by competing forces of river, tide and wave energy</w:t>
      </w:r>
      <w:r w:rsidR="003E1C87">
        <w:t>. T</w:t>
      </w:r>
      <w:r w:rsidR="00797AAE">
        <w:t>he relative dominance of these forces create</w:t>
      </w:r>
      <w:r w:rsidR="003E1C87">
        <w:t>s</w:t>
      </w:r>
      <w:r w:rsidR="00797AAE">
        <w:t xml:space="preserve"> different estuary types.</w:t>
      </w:r>
      <w:r w:rsidR="00EF6DC0">
        <w:t xml:space="preserve"> </w:t>
      </w:r>
      <w:r w:rsidR="00C94516" w:rsidRPr="00C94516">
        <w:t xml:space="preserve">Estuaries contain many tidal and subtidal habitats. </w:t>
      </w:r>
    </w:p>
    <w:p w14:paraId="61476FB5" w14:textId="77777777" w:rsidR="00B57BA8" w:rsidRDefault="00B57BA8" w:rsidP="006D7223"/>
    <w:p w14:paraId="41E70075" w14:textId="1361EC14" w:rsidR="00B57BA8" w:rsidRDefault="00C94516" w:rsidP="006D7223">
      <w:r w:rsidRPr="00C94516">
        <w:t>Estuari</w:t>
      </w:r>
      <w:r w:rsidR="00791F0D">
        <w:t>ne habitats may</w:t>
      </w:r>
      <w:r w:rsidRPr="00C94516">
        <w:t xml:space="preserve"> include: forests (mangroves), coastal </w:t>
      </w:r>
      <w:r w:rsidR="00BE63E6">
        <w:t>saltmarsh</w:t>
      </w:r>
      <w:r w:rsidRPr="00C94516">
        <w:t xml:space="preserve">es (grass, sedge and herb swamps), saltflats and </w:t>
      </w:r>
      <w:r w:rsidR="00791F0D">
        <w:t>salt</w:t>
      </w:r>
      <w:r w:rsidRPr="00C94516">
        <w:t xml:space="preserve">pans, mudflats and </w:t>
      </w:r>
      <w:r w:rsidR="00FD1D5D">
        <w:t>intertidal</w:t>
      </w:r>
      <w:r w:rsidRPr="00C94516">
        <w:t xml:space="preserve"> seagrass ecosystems. </w:t>
      </w:r>
      <w:r w:rsidR="0098518C">
        <w:t>Beneath the water, estuarine habitats</w:t>
      </w:r>
      <w:r w:rsidRPr="00C94516">
        <w:t xml:space="preserve"> can include soft</w:t>
      </w:r>
      <w:r w:rsidR="003E1C87">
        <w:t>-</w:t>
      </w:r>
      <w:r w:rsidRPr="00C94516">
        <w:t>bottom</w:t>
      </w:r>
      <w:r w:rsidR="0098518C">
        <w:t xml:space="preserve"> communities</w:t>
      </w:r>
      <w:r w:rsidRPr="00C94516">
        <w:t>, hard</w:t>
      </w:r>
      <w:r w:rsidR="003E1C87">
        <w:t>-</w:t>
      </w:r>
      <w:r w:rsidRPr="00C94516">
        <w:t>bottom</w:t>
      </w:r>
      <w:r w:rsidR="0098518C">
        <w:t xml:space="preserve"> communities</w:t>
      </w:r>
      <w:r w:rsidRPr="00C94516">
        <w:t xml:space="preserve">, </w:t>
      </w:r>
      <w:r w:rsidR="006924D4">
        <w:t xml:space="preserve">and ecosystems dominated by </w:t>
      </w:r>
      <w:r w:rsidRPr="00C94516">
        <w:t>coral and seagrass</w:t>
      </w:r>
      <w:r w:rsidR="002F32E3" w:rsidRPr="00EB2DCA">
        <w:t>.</w:t>
      </w:r>
    </w:p>
    <w:p w14:paraId="22444898" w14:textId="77777777" w:rsidR="00B57BA8" w:rsidRPr="00EB2DCA" w:rsidRDefault="00B57BA8" w:rsidP="006D7223"/>
    <w:p w14:paraId="745B68A3" w14:textId="77777777" w:rsidR="00F23CA0" w:rsidRDefault="00F23CA0" w:rsidP="006D7223">
      <w:r>
        <w:rPr>
          <w:noProof/>
          <w:lang w:eastAsia="en-AU"/>
        </w:rPr>
        <w:drawing>
          <wp:inline distT="0" distB="0" distL="0" distR="0" wp14:anchorId="705256E4" wp14:editId="615E36F8">
            <wp:extent cx="3194950" cy="2305878"/>
            <wp:effectExtent l="0" t="0" r="5715" b="0"/>
            <wp:docPr id="25" name="Picture 25" descr="Photograph of mangrove fern growing beneath a mangrove tree&#10;" title="Photograph mangro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00400" cy="2309812"/>
                    </a:xfrm>
                    <a:prstGeom prst="rect">
                      <a:avLst/>
                    </a:prstGeom>
                    <a:noFill/>
                    <a:ln>
                      <a:noFill/>
                    </a:ln>
                  </pic:spPr>
                </pic:pic>
              </a:graphicData>
            </a:graphic>
          </wp:inline>
        </w:drawing>
      </w:r>
    </w:p>
    <w:p w14:paraId="3A8C026A" w14:textId="0E7B989E" w:rsidR="00F23CA0" w:rsidRDefault="00F23CA0" w:rsidP="006D7223">
      <w:pPr>
        <w:pStyle w:val="Caption"/>
      </w:pPr>
      <w:r w:rsidRPr="00D47A63">
        <w:t xml:space="preserve">Figure </w:t>
      </w:r>
      <w:r w:rsidR="00F13EC0">
        <w:t>1</w:t>
      </w:r>
      <w:r w:rsidR="006924D4">
        <w:t>:</w:t>
      </w:r>
      <w:r w:rsidRPr="00D47A63">
        <w:t xml:space="preserve"> Mangrove ferns growing in a mangrove forest</w:t>
      </w:r>
    </w:p>
    <w:p w14:paraId="129E8C21" w14:textId="30602AEC" w:rsidR="00F23CA0" w:rsidRDefault="00F23CA0" w:rsidP="006D7223">
      <w:pPr>
        <w:rPr>
          <w:noProof/>
        </w:rPr>
      </w:pPr>
    </w:p>
    <w:p w14:paraId="6F799422" w14:textId="77777777" w:rsidR="00F23CA0" w:rsidRDefault="00F23CA0" w:rsidP="006D7223">
      <w:pPr>
        <w:rPr>
          <w:noProof/>
        </w:rPr>
      </w:pPr>
    </w:p>
    <w:p w14:paraId="26380596" w14:textId="77777777" w:rsidR="00593245" w:rsidRPr="00AB6472" w:rsidRDefault="00FE2625" w:rsidP="006D7223">
      <w:pPr>
        <w:pStyle w:val="Heading2"/>
      </w:pPr>
      <w:r w:rsidRPr="00AB6472">
        <w:t>Susceptibility</w:t>
      </w:r>
    </w:p>
    <w:p w14:paraId="0A870E58" w14:textId="31833691" w:rsidR="00E92202" w:rsidRDefault="004A49B8" w:rsidP="006D7223">
      <w:r>
        <w:t xml:space="preserve">Estuaries are </w:t>
      </w:r>
      <w:r w:rsidR="0054014C">
        <w:t xml:space="preserve">located at the terminus of </w:t>
      </w:r>
      <w:r w:rsidR="00DF0127">
        <w:t>coastal</w:t>
      </w:r>
      <w:r w:rsidR="0054014C">
        <w:t xml:space="preserve"> catchments and</w:t>
      </w:r>
      <w:r>
        <w:t xml:space="preserve"> receive run</w:t>
      </w:r>
      <w:r w:rsidR="003E1C87">
        <w:t>-</w:t>
      </w:r>
      <w:r>
        <w:t>off and contained loads of sediment, nutrients a</w:t>
      </w:r>
      <w:r w:rsidR="0054014C">
        <w:t>nd other contaminants from</w:t>
      </w:r>
      <w:r>
        <w:t xml:space="preserve"> contributing catchment areas. Due to these biophysical linkages</w:t>
      </w:r>
      <w:r w:rsidR="003E1C87">
        <w:t>,</w:t>
      </w:r>
      <w:r>
        <w:t xml:space="preserve"> the condition of an estuary is m</w:t>
      </w:r>
      <w:r w:rsidR="0077500D">
        <w:t>ediat</w:t>
      </w:r>
      <w:r>
        <w:t>ed by the condition of its catchment</w:t>
      </w:r>
      <w:r w:rsidR="006924D4">
        <w:t xml:space="preserve"> to varying degrees</w:t>
      </w:r>
      <w:r>
        <w:t xml:space="preserve">. </w:t>
      </w:r>
    </w:p>
    <w:p w14:paraId="4253C101" w14:textId="77777777" w:rsidR="00B57BA8" w:rsidRDefault="00B57BA8" w:rsidP="006D7223"/>
    <w:p w14:paraId="26380597" w14:textId="1F4CBD89" w:rsidR="004A49B8" w:rsidRDefault="004A49B8" w:rsidP="006D7223">
      <w:r>
        <w:t xml:space="preserve">Estuaries are </w:t>
      </w:r>
      <w:r w:rsidR="005C425B">
        <w:t>therefore susceptible to catchment land use and development that alter freshwater flows or elevate loads of sediment, nutrient and other contaminants exported downstream. Different estuar</w:t>
      </w:r>
      <w:r w:rsidR="0054014C">
        <w:t>y types</w:t>
      </w:r>
      <w:r w:rsidR="00875856">
        <w:t>, for example</w:t>
      </w:r>
      <w:r w:rsidR="005C425B">
        <w:t xml:space="preserve"> wave dominated, tide dom</w:t>
      </w:r>
      <w:r w:rsidR="0077500D">
        <w:t>inated or river dominated</w:t>
      </w:r>
      <w:r w:rsidR="00875856">
        <w:t>,</w:t>
      </w:r>
      <w:r w:rsidR="0077500D">
        <w:t xml:space="preserve"> have</w:t>
      </w:r>
      <w:r w:rsidR="005C425B">
        <w:t xml:space="preserve"> different water flushing and mixing and sediment retention characteristics</w:t>
      </w:r>
      <w:r w:rsidR="002B167A">
        <w:t xml:space="preserve"> </w:t>
      </w:r>
      <w:r w:rsidR="002B167A" w:rsidRPr="00D47A63">
        <w:t>(Figure 2)</w:t>
      </w:r>
      <w:r w:rsidR="00875856" w:rsidRPr="00D47A63">
        <w:t>.</w:t>
      </w:r>
      <w:r w:rsidR="005C425B">
        <w:t xml:space="preserve"> </w:t>
      </w:r>
      <w:r w:rsidR="00875856">
        <w:t>T</w:t>
      </w:r>
      <w:r w:rsidR="005C425B">
        <w:t>his</w:t>
      </w:r>
      <w:r w:rsidR="00433ADD">
        <w:t xml:space="preserve"> affects their susceptibility </w:t>
      </w:r>
      <w:r w:rsidR="0054014C">
        <w:t xml:space="preserve">to </w:t>
      </w:r>
      <w:r w:rsidR="00433ADD">
        <w:t>water quality impacts associated with run</w:t>
      </w:r>
      <w:r w:rsidR="00875856">
        <w:t>-</w:t>
      </w:r>
      <w:r w:rsidR="00433ADD">
        <w:t>off contaminant loads</w:t>
      </w:r>
      <w:r w:rsidR="00B17047">
        <w:t>.</w:t>
      </w:r>
      <w:r w:rsidR="00C73730">
        <w:fldChar w:fldCharType="begin"/>
      </w:r>
      <w:r w:rsidR="00145C6A">
        <w:instrText>ADDIN RW.CITE{{24495 NationalLandandWaterResourcesAudit 2002}}</w:instrText>
      </w:r>
      <w:r w:rsidR="00C73730">
        <w:fldChar w:fldCharType="separate"/>
      </w:r>
      <w:r w:rsidR="00145C6A" w:rsidRPr="00145C6A">
        <w:rPr>
          <w:vertAlign w:val="superscript"/>
        </w:rPr>
        <w:t>2</w:t>
      </w:r>
      <w:r w:rsidR="00C73730">
        <w:fldChar w:fldCharType="end"/>
      </w:r>
    </w:p>
    <w:p w14:paraId="76D5ACA0" w14:textId="77777777" w:rsidR="00B57BA8" w:rsidRDefault="00B57BA8" w:rsidP="006D7223"/>
    <w:p w14:paraId="6EE6D835" w14:textId="75177A43" w:rsidR="00E92202" w:rsidRDefault="00C94516" w:rsidP="006D7223">
      <w:r>
        <w:t>Estuari</w:t>
      </w:r>
      <w:r w:rsidR="0054014C">
        <w:t xml:space="preserve">ne ecosystems within the </w:t>
      </w:r>
      <w:r w:rsidR="00BC23B5">
        <w:t>Great Barrier Reef</w:t>
      </w:r>
      <w:r w:rsidR="0054014C">
        <w:t xml:space="preserve"> catchment </w:t>
      </w:r>
      <w:r w:rsidR="002F32E3" w:rsidRPr="00EB2DCA">
        <w:t>are exposed to extreme environment</w:t>
      </w:r>
      <w:r w:rsidR="00FD1D5D">
        <w:t>al</w:t>
      </w:r>
      <w:r w:rsidR="0054014C">
        <w:t xml:space="preserve"> condition</w:t>
      </w:r>
      <w:r w:rsidR="002F32E3" w:rsidRPr="00EB2DCA">
        <w:t>s</w:t>
      </w:r>
      <w:r w:rsidR="00875856">
        <w:t>,</w:t>
      </w:r>
      <w:r w:rsidR="00791F0D">
        <w:t xml:space="preserve"> from large freshwater</w:t>
      </w:r>
      <w:r w:rsidR="00E6410B">
        <w:t xml:space="preserve"> </w:t>
      </w:r>
      <w:r w:rsidR="00791F0D">
        <w:t>flows during the wet season leading to hyposalinity</w:t>
      </w:r>
      <w:r w:rsidR="00572D69">
        <w:t>,</w:t>
      </w:r>
      <w:r w:rsidR="00791F0D">
        <w:t xml:space="preserve"> to hypersaline conditions caused by </w:t>
      </w:r>
      <w:r w:rsidR="004F4F52">
        <w:t xml:space="preserve">cessation of flows and </w:t>
      </w:r>
      <w:r w:rsidR="00791F0D">
        <w:t>evaporation</w:t>
      </w:r>
      <w:r w:rsidR="00E6410B">
        <w:t xml:space="preserve"> during </w:t>
      </w:r>
      <w:r w:rsidR="0054014C">
        <w:t xml:space="preserve">the </w:t>
      </w:r>
      <w:r w:rsidR="00E6410B">
        <w:t xml:space="preserve">dry </w:t>
      </w:r>
      <w:r w:rsidR="0054014C">
        <w:t>season</w:t>
      </w:r>
      <w:r w:rsidR="00E6410B">
        <w:t xml:space="preserve">. </w:t>
      </w:r>
      <w:r w:rsidR="004F4F52">
        <w:t xml:space="preserve">Estuarine ecosystems have </w:t>
      </w:r>
      <w:r w:rsidR="00791F0D">
        <w:t>adapted to these conditions</w:t>
      </w:r>
      <w:r w:rsidR="00875856">
        <w:t>,</w:t>
      </w:r>
      <w:r w:rsidR="00791F0D">
        <w:t xml:space="preserve"> </w:t>
      </w:r>
      <w:r w:rsidR="004F4F52">
        <w:t xml:space="preserve">but </w:t>
      </w:r>
      <w:r w:rsidR="00791F0D">
        <w:t xml:space="preserve">are </w:t>
      </w:r>
      <w:r w:rsidR="004E36A0" w:rsidRPr="00EB2DCA">
        <w:t>dependent</w:t>
      </w:r>
      <w:r w:rsidR="002F32E3" w:rsidRPr="00EB2DCA">
        <w:t xml:space="preserve"> on connectivity and tidal exchange</w:t>
      </w:r>
      <w:r w:rsidR="004E36A0">
        <w:t xml:space="preserve"> for ongoing health and resilience</w:t>
      </w:r>
      <w:r w:rsidR="00791F0D">
        <w:t xml:space="preserve">. </w:t>
      </w:r>
    </w:p>
    <w:p w14:paraId="2A9C7957" w14:textId="77777777" w:rsidR="00B57BA8" w:rsidRDefault="00B57BA8" w:rsidP="006D7223"/>
    <w:p w14:paraId="26380598" w14:textId="4719D1BD" w:rsidR="004F4F52" w:rsidRDefault="004E36A0" w:rsidP="006D7223">
      <w:r>
        <w:t xml:space="preserve">Changes to </w:t>
      </w:r>
      <w:r w:rsidR="0054014C">
        <w:t xml:space="preserve">river </w:t>
      </w:r>
      <w:r>
        <w:t xml:space="preserve">flow regimes and </w:t>
      </w:r>
      <w:r w:rsidR="0054014C">
        <w:t xml:space="preserve">tidal </w:t>
      </w:r>
      <w:r>
        <w:t>connectivity</w:t>
      </w:r>
      <w:r w:rsidR="004F4F52">
        <w:t xml:space="preserve"> between individual habitat components </w:t>
      </w:r>
      <w:r>
        <w:t xml:space="preserve">can cause phase shifts in estuarine communities. </w:t>
      </w:r>
      <w:r w:rsidR="00791F0D">
        <w:t>R</w:t>
      </w:r>
      <w:r w:rsidR="002F32E3" w:rsidRPr="00EB2DCA">
        <w:t xml:space="preserve">ecovery time </w:t>
      </w:r>
      <w:r w:rsidR="00791F0D">
        <w:t xml:space="preserve">from disturbance </w:t>
      </w:r>
      <w:r w:rsidR="002F32E3" w:rsidRPr="00EB2DCA">
        <w:t xml:space="preserve">can be </w:t>
      </w:r>
      <w:r w:rsidR="00791F0D">
        <w:t xml:space="preserve">as </w:t>
      </w:r>
      <w:r w:rsidR="002F32E3" w:rsidRPr="00EB2DCA">
        <w:t xml:space="preserve">long </w:t>
      </w:r>
      <w:r w:rsidR="00791F0D">
        <w:t xml:space="preserve">as </w:t>
      </w:r>
      <w:r w:rsidR="002F32E3" w:rsidRPr="00EB2DCA">
        <w:t>20 years</w:t>
      </w:r>
      <w:r w:rsidR="00B17047">
        <w:t>.</w:t>
      </w:r>
      <w:r w:rsidR="006C6B5E">
        <w:rPr>
          <w:rFonts w:eastAsia="Times New Roman"/>
        </w:rPr>
        <w:fldChar w:fldCharType="begin"/>
      </w:r>
      <w:r w:rsidR="00145C6A">
        <w:rPr>
          <w:rFonts w:eastAsia="Times New Roman"/>
        </w:rPr>
        <w:instrText>ADDIN RW.CITE{{14551 Burns,K.A. 1993}}</w:instrText>
      </w:r>
      <w:r w:rsidR="006C6B5E">
        <w:rPr>
          <w:rFonts w:eastAsia="Times New Roman"/>
        </w:rPr>
        <w:fldChar w:fldCharType="separate"/>
      </w:r>
      <w:r w:rsidR="00145C6A" w:rsidRPr="00145C6A">
        <w:rPr>
          <w:rFonts w:eastAsia="Times New Roman"/>
          <w:vertAlign w:val="superscript"/>
        </w:rPr>
        <w:t>3</w:t>
      </w:r>
      <w:r w:rsidR="006C6B5E">
        <w:rPr>
          <w:rFonts w:eastAsia="Times New Roman"/>
        </w:rPr>
        <w:fldChar w:fldCharType="end"/>
      </w:r>
      <w:r w:rsidR="004F4F52" w:rsidRPr="004F4F52">
        <w:t xml:space="preserve"> </w:t>
      </w:r>
      <w:r w:rsidR="004F4F52">
        <w:t xml:space="preserve">Saltmarsh communities are </w:t>
      </w:r>
      <w:r w:rsidR="0054014C">
        <w:t xml:space="preserve">generally </w:t>
      </w:r>
      <w:r w:rsidR="004F4F52">
        <w:t>more susceptible to human disturbance than mangrove areas.</w:t>
      </w:r>
    </w:p>
    <w:p w14:paraId="74DD2B14" w14:textId="77777777" w:rsidR="00875856" w:rsidRDefault="00875856" w:rsidP="006D7223"/>
    <w:p w14:paraId="26380599" w14:textId="530B3621" w:rsidR="00DF0127" w:rsidRPr="00EB2DCA" w:rsidRDefault="00875856" w:rsidP="006D7223">
      <w:r>
        <w:lastRenderedPageBreak/>
        <w:t xml:space="preserve">As </w:t>
      </w:r>
      <w:r w:rsidR="00781E5C">
        <w:t>c</w:t>
      </w:r>
      <w:r w:rsidR="00623EEA">
        <w:t>oastal environments</w:t>
      </w:r>
      <w:r w:rsidR="00FD1D5D">
        <w:t>,</w:t>
      </w:r>
      <w:r w:rsidR="00DF0127">
        <w:t xml:space="preserve"> estuaries are also </w:t>
      </w:r>
      <w:r w:rsidR="00623EEA">
        <w:t xml:space="preserve">exposed to </w:t>
      </w:r>
      <w:r w:rsidR="00373181">
        <w:t>cyclones,</w:t>
      </w:r>
      <w:r w:rsidR="00623EEA">
        <w:t xml:space="preserve"> </w:t>
      </w:r>
      <w:r w:rsidR="0077500D">
        <w:t xml:space="preserve">associated </w:t>
      </w:r>
      <w:r w:rsidR="00373181">
        <w:t>storm surge events and</w:t>
      </w:r>
      <w:r w:rsidR="00623EEA">
        <w:t xml:space="preserve"> rising sea level</w:t>
      </w:r>
      <w:r w:rsidR="00373181">
        <w:t>s</w:t>
      </w:r>
      <w:r w:rsidR="00623EEA">
        <w:t xml:space="preserve">. With the magnitude </w:t>
      </w:r>
      <w:r w:rsidR="00781E5C">
        <w:t xml:space="preserve">of </w:t>
      </w:r>
      <w:r w:rsidR="00623EEA">
        <w:t xml:space="preserve">cyclones and the rate of sea level rise projected to increase under the influence of </w:t>
      </w:r>
      <w:r w:rsidR="00781E5C">
        <w:t>global warming</w:t>
      </w:r>
      <w:r w:rsidR="00A9483C">
        <w:t>,</w:t>
      </w:r>
      <w:r w:rsidR="00350F0B">
        <w:fldChar w:fldCharType="begin"/>
      </w:r>
      <w:r w:rsidR="00145C6A">
        <w:instrText>ADDIN RW.CITE{{22526 Williams,K.J. 2012}}</w:instrText>
      </w:r>
      <w:r w:rsidR="00350F0B">
        <w:fldChar w:fldCharType="separate"/>
      </w:r>
      <w:r w:rsidR="00145C6A" w:rsidRPr="00145C6A">
        <w:rPr>
          <w:vertAlign w:val="superscript"/>
        </w:rPr>
        <w:t>4</w:t>
      </w:r>
      <w:r w:rsidR="00350F0B">
        <w:fldChar w:fldCharType="end"/>
      </w:r>
      <w:r w:rsidR="00781E5C">
        <w:t xml:space="preserve"> estuarine</w:t>
      </w:r>
      <w:r w:rsidR="00373181">
        <w:t xml:space="preserve"> ecosystem susceptibility to these impacts will </w:t>
      </w:r>
      <w:r w:rsidR="00C76E8F">
        <w:t>likely increase</w:t>
      </w:r>
      <w:r w:rsidR="00373181">
        <w:t xml:space="preserve"> in coming decades.</w:t>
      </w:r>
    </w:p>
    <w:p w14:paraId="2638059A" w14:textId="53854AA1" w:rsidR="00866F03" w:rsidRPr="008C3DA4" w:rsidRDefault="000309E0" w:rsidP="006D7223">
      <w:pPr>
        <w:pStyle w:val="Heading2"/>
      </w:pPr>
      <w:hyperlink w:anchor="_Toc316024743" w:history="1">
        <w:r w:rsidR="00FE2625" w:rsidRPr="008C3DA4">
          <w:rPr>
            <w:rStyle w:val="Hyperlink"/>
            <w:color w:val="auto"/>
            <w:u w:val="none"/>
          </w:rPr>
          <w:t xml:space="preserve">Major </w:t>
        </w:r>
        <w:r w:rsidR="00875856">
          <w:rPr>
            <w:rStyle w:val="Hyperlink"/>
            <w:color w:val="auto"/>
            <w:u w:val="none"/>
          </w:rPr>
          <w:t>p</w:t>
        </w:r>
        <w:r w:rsidR="00FE2625" w:rsidRPr="008C3DA4">
          <w:rPr>
            <w:rStyle w:val="Hyperlink"/>
            <w:color w:val="auto"/>
            <w:u w:val="none"/>
          </w:rPr>
          <w:t>ressures</w:t>
        </w:r>
      </w:hyperlink>
    </w:p>
    <w:p w14:paraId="2638059B" w14:textId="77777777" w:rsidR="00265CF1" w:rsidRDefault="00265CF1" w:rsidP="006D7223">
      <w:r>
        <w:t xml:space="preserve">Estuaries are facing major </w:t>
      </w:r>
      <w:r w:rsidR="000167F0">
        <w:t xml:space="preserve">existing and emerging </w:t>
      </w:r>
      <w:r>
        <w:t>pressures from:</w:t>
      </w:r>
    </w:p>
    <w:p w14:paraId="2638059C" w14:textId="11D12255" w:rsidR="00C95B47" w:rsidRDefault="00C95B47" w:rsidP="006D7223">
      <w:pPr>
        <w:pStyle w:val="ListParagraph"/>
        <w:numPr>
          <w:ilvl w:val="0"/>
          <w:numId w:val="8"/>
        </w:numPr>
      </w:pPr>
      <w:r w:rsidRPr="0061626E">
        <w:rPr>
          <w:i/>
        </w:rPr>
        <w:t>Catchment development</w:t>
      </w:r>
      <w:r w:rsidR="0061626E">
        <w:t xml:space="preserve"> </w:t>
      </w:r>
      <w:r w:rsidR="00875856">
        <w:t>—</w:t>
      </w:r>
      <w:r w:rsidR="0061626E">
        <w:t xml:space="preserve"> </w:t>
      </w:r>
      <w:r>
        <w:t xml:space="preserve">particularly </w:t>
      </w:r>
      <w:r w:rsidR="00875856">
        <w:t>development that</w:t>
      </w:r>
      <w:r w:rsidR="00DA2CD1">
        <w:t xml:space="preserve"> involves</w:t>
      </w:r>
      <w:r>
        <w:t xml:space="preserve"> the intensive use of land and water resources </w:t>
      </w:r>
      <w:r w:rsidR="00FD730A">
        <w:t xml:space="preserve">that </w:t>
      </w:r>
      <w:r w:rsidR="00DA2CD1">
        <w:t>result</w:t>
      </w:r>
      <w:r w:rsidR="00FD730A">
        <w:t>s</w:t>
      </w:r>
      <w:r w:rsidR="00DA2CD1">
        <w:t xml:space="preserve"> in </w:t>
      </w:r>
      <w:r>
        <w:t>changes in catchment run</w:t>
      </w:r>
      <w:r w:rsidR="00875856">
        <w:t>-</w:t>
      </w:r>
      <w:r>
        <w:t xml:space="preserve">off </w:t>
      </w:r>
      <w:r w:rsidR="00DA2CD1">
        <w:t xml:space="preserve">or </w:t>
      </w:r>
      <w:r w:rsidR="00FD730A">
        <w:t>development</w:t>
      </w:r>
      <w:r w:rsidR="006924D4">
        <w:t>,</w:t>
      </w:r>
      <w:r w:rsidR="00DA2CD1">
        <w:t xml:space="preserve"> which occurs </w:t>
      </w:r>
      <w:r>
        <w:t>within the immediate coastal zone</w:t>
      </w:r>
      <w:r w:rsidR="00DA2CD1">
        <w:t xml:space="preserve"> and</w:t>
      </w:r>
      <w:r w:rsidR="0061626E">
        <w:t xml:space="preserve"> </w:t>
      </w:r>
      <w:r w:rsidR="00DA2CD1">
        <w:t>extends</w:t>
      </w:r>
      <w:r w:rsidR="0061626E">
        <w:t xml:space="preserve"> into estuarine ecosystems affecting function</w:t>
      </w:r>
      <w:r w:rsidR="00DA2CD1">
        <w:t xml:space="preserve">s that impact their condition </w:t>
      </w:r>
      <w:r w:rsidR="00FD730A">
        <w:t>(for example,</w:t>
      </w:r>
      <w:r w:rsidR="00DA2CD1">
        <w:t xml:space="preserve"> t</w:t>
      </w:r>
      <w:r w:rsidR="0061626E">
        <w:t>idal flushing and connectivity</w:t>
      </w:r>
      <w:r w:rsidR="00FD730A">
        <w:t>)</w:t>
      </w:r>
    </w:p>
    <w:p w14:paraId="2638059D" w14:textId="6F5CB7E5" w:rsidR="00C95B47" w:rsidRDefault="00C95B47" w:rsidP="006D7223">
      <w:pPr>
        <w:pStyle w:val="ListParagraph"/>
        <w:numPr>
          <w:ilvl w:val="0"/>
          <w:numId w:val="8"/>
        </w:numPr>
      </w:pPr>
      <w:r w:rsidRPr="0061626E">
        <w:rPr>
          <w:i/>
        </w:rPr>
        <w:t>Catchment run</w:t>
      </w:r>
      <w:r w:rsidR="00875856">
        <w:rPr>
          <w:i/>
        </w:rPr>
        <w:t>-</w:t>
      </w:r>
      <w:r w:rsidRPr="0061626E">
        <w:rPr>
          <w:i/>
        </w:rPr>
        <w:t>off</w:t>
      </w:r>
      <w:r>
        <w:t xml:space="preserve"> </w:t>
      </w:r>
      <w:r w:rsidR="00FD730A">
        <w:t>—</w:t>
      </w:r>
      <w:r w:rsidR="0061626E">
        <w:t xml:space="preserve"> </w:t>
      </w:r>
      <w:r>
        <w:t xml:space="preserve">conveying elevated loads of sediment, nutrients and other contaminants </w:t>
      </w:r>
      <w:r w:rsidR="00DA2CD1">
        <w:t>often via</w:t>
      </w:r>
      <w:r>
        <w:t xml:space="preserve"> </w:t>
      </w:r>
      <w:r w:rsidR="00C027BC">
        <w:t xml:space="preserve">modified flows </w:t>
      </w:r>
      <w:r w:rsidR="00DA2CD1">
        <w:t>resulting in altered</w:t>
      </w:r>
      <w:r w:rsidR="00C027BC">
        <w:t xml:space="preserve"> estuarine hydrology, water quality (turbidity, nutrients, salinity, pH, chemical residues) and geomorphology and </w:t>
      </w:r>
      <w:r w:rsidR="00DA2CD1">
        <w:t xml:space="preserve">increased </w:t>
      </w:r>
      <w:r w:rsidR="00C027BC">
        <w:t>susceptibility to eutrophication</w:t>
      </w:r>
    </w:p>
    <w:p w14:paraId="2638059E" w14:textId="0A701271" w:rsidR="00C027BC" w:rsidRDefault="00C027BC" w:rsidP="006D7223">
      <w:pPr>
        <w:pStyle w:val="ListParagraph"/>
        <w:numPr>
          <w:ilvl w:val="0"/>
          <w:numId w:val="8"/>
        </w:numPr>
      </w:pPr>
      <w:r>
        <w:rPr>
          <w:i/>
        </w:rPr>
        <w:t xml:space="preserve">Ports and </w:t>
      </w:r>
      <w:r w:rsidR="00FD730A">
        <w:rPr>
          <w:i/>
        </w:rPr>
        <w:t>s</w:t>
      </w:r>
      <w:r>
        <w:rPr>
          <w:i/>
        </w:rPr>
        <w:t xml:space="preserve">hipping </w:t>
      </w:r>
      <w:r w:rsidR="00FD730A">
        <w:t>—</w:t>
      </w:r>
      <w:r>
        <w:t xml:space="preserve"> resulting </w:t>
      </w:r>
      <w:r w:rsidR="000167F0">
        <w:t>in</w:t>
      </w:r>
      <w:r>
        <w:t xml:space="preserve"> permanent </w:t>
      </w:r>
      <w:r w:rsidR="000167F0">
        <w:t xml:space="preserve">changes to estuary function including via </w:t>
      </w:r>
      <w:r w:rsidR="00FD730A">
        <w:t xml:space="preserve">the </w:t>
      </w:r>
      <w:r>
        <w:t>removal of estuarine habitats</w:t>
      </w:r>
      <w:r w:rsidR="000167F0">
        <w:t>,</w:t>
      </w:r>
      <w:r w:rsidR="00A81064">
        <w:t xml:space="preserve"> land reclamation and excavation</w:t>
      </w:r>
      <w:r>
        <w:t>, regular disturbances associated with dredging and ship traffic and cumulative contaminant load impacts</w:t>
      </w:r>
    </w:p>
    <w:p w14:paraId="2638059F" w14:textId="25307B43" w:rsidR="00C027BC" w:rsidRDefault="00A81064" w:rsidP="006D7223">
      <w:pPr>
        <w:pStyle w:val="ListParagraph"/>
        <w:numPr>
          <w:ilvl w:val="0"/>
          <w:numId w:val="8"/>
        </w:numPr>
      </w:pPr>
      <w:r w:rsidRPr="00A81064">
        <w:rPr>
          <w:i/>
        </w:rPr>
        <w:t xml:space="preserve">Commercial and </w:t>
      </w:r>
      <w:r w:rsidR="00FD730A">
        <w:rPr>
          <w:i/>
        </w:rPr>
        <w:t>r</w:t>
      </w:r>
      <w:r w:rsidRPr="00A81064">
        <w:rPr>
          <w:i/>
        </w:rPr>
        <w:t xml:space="preserve">ecreational </w:t>
      </w:r>
      <w:r w:rsidR="00FD730A">
        <w:rPr>
          <w:i/>
        </w:rPr>
        <w:t>f</w:t>
      </w:r>
      <w:r w:rsidRPr="00A81064">
        <w:rPr>
          <w:i/>
        </w:rPr>
        <w:t>ishing</w:t>
      </w:r>
      <w:r>
        <w:t xml:space="preserve"> </w:t>
      </w:r>
      <w:r w:rsidR="00FD730A">
        <w:t>—</w:t>
      </w:r>
      <w:r>
        <w:t xml:space="preserve"> generating localised impacts to target and non-target species populations</w:t>
      </w:r>
      <w:r w:rsidR="00FD730A">
        <w:t xml:space="preserve"> </w:t>
      </w:r>
    </w:p>
    <w:p w14:paraId="263805A0" w14:textId="54E3C5C4" w:rsidR="00A81064" w:rsidRDefault="00A81064" w:rsidP="006D7223">
      <w:pPr>
        <w:pStyle w:val="ListParagraph"/>
        <w:numPr>
          <w:ilvl w:val="0"/>
          <w:numId w:val="8"/>
        </w:numPr>
      </w:pPr>
      <w:r>
        <w:rPr>
          <w:i/>
        </w:rPr>
        <w:t xml:space="preserve">Recreational </w:t>
      </w:r>
      <w:r w:rsidR="00FD730A">
        <w:rPr>
          <w:i/>
        </w:rPr>
        <w:t>u</w:t>
      </w:r>
      <w:r>
        <w:rPr>
          <w:i/>
        </w:rPr>
        <w:t xml:space="preserve">se </w:t>
      </w:r>
      <w:r w:rsidR="00FD730A">
        <w:t>—</w:t>
      </w:r>
      <w:r>
        <w:t xml:space="preserve"> </w:t>
      </w:r>
      <w:r w:rsidR="000167F0">
        <w:t>generating impacts via high levels of boat traffic and other forms of disturbance</w:t>
      </w:r>
      <w:r w:rsidR="006924D4">
        <w:t>, including</w:t>
      </w:r>
      <w:r w:rsidR="000167F0">
        <w:t xml:space="preserve"> uncontrolled</w:t>
      </w:r>
      <w:r w:rsidR="00FD730A">
        <w:t xml:space="preserve"> four-wheel drive</w:t>
      </w:r>
      <w:r w:rsidR="000167F0">
        <w:t xml:space="preserve"> vehicle </w:t>
      </w:r>
      <w:r w:rsidR="000167F0">
        <w:t>and human access to saltmarsh and other sensitive habitats</w:t>
      </w:r>
    </w:p>
    <w:p w14:paraId="263805A1" w14:textId="54A4BB70" w:rsidR="000167F0" w:rsidRDefault="000167F0" w:rsidP="006D7223">
      <w:pPr>
        <w:pStyle w:val="ListParagraph"/>
        <w:numPr>
          <w:ilvl w:val="0"/>
          <w:numId w:val="8"/>
        </w:numPr>
      </w:pPr>
      <w:r>
        <w:rPr>
          <w:i/>
        </w:rPr>
        <w:t xml:space="preserve">Climate </w:t>
      </w:r>
      <w:r w:rsidR="00FD730A">
        <w:rPr>
          <w:i/>
        </w:rPr>
        <w:t>c</w:t>
      </w:r>
      <w:r>
        <w:rPr>
          <w:i/>
        </w:rPr>
        <w:t xml:space="preserve">hange </w:t>
      </w:r>
      <w:r w:rsidR="00FD730A">
        <w:t>—</w:t>
      </w:r>
      <w:r>
        <w:t xml:space="preserve"> </w:t>
      </w:r>
      <w:r w:rsidR="00FC06D8">
        <w:t xml:space="preserve">driving multiple sources of pressure </w:t>
      </w:r>
      <w:r w:rsidR="00FC06D8" w:rsidRPr="00FC06D8">
        <w:t>including sea level rise, extreme climate</w:t>
      </w:r>
      <w:r w:rsidR="00FC06D8">
        <w:t xml:space="preserve"> events (droughts, floods, cyclones</w:t>
      </w:r>
      <w:r w:rsidR="00FD1D5D">
        <w:t xml:space="preserve"> and storm</w:t>
      </w:r>
      <w:r w:rsidR="00C7551E">
        <w:t xml:space="preserve"> surge</w:t>
      </w:r>
      <w:r w:rsidR="00FC06D8">
        <w:t>)</w:t>
      </w:r>
      <w:r w:rsidR="00FC06D8" w:rsidRPr="00FC06D8">
        <w:t>, elevated temperatures, ocean acidification</w:t>
      </w:r>
      <w:r w:rsidR="00FD730A">
        <w:t xml:space="preserve"> and </w:t>
      </w:r>
      <w:r w:rsidR="00FC06D8" w:rsidRPr="00FC06D8">
        <w:t>altered ocean currents</w:t>
      </w:r>
      <w:r w:rsidR="00FD730A">
        <w:t xml:space="preserve">. These </w:t>
      </w:r>
      <w:r w:rsidR="00FC06D8">
        <w:t>exacerbat</w:t>
      </w:r>
      <w:r w:rsidR="00FD730A">
        <w:t>e</w:t>
      </w:r>
      <w:r w:rsidR="00FC06D8">
        <w:t xml:space="preserve"> other </w:t>
      </w:r>
      <w:r w:rsidR="00FD730A">
        <w:t xml:space="preserve">pressures associated with </w:t>
      </w:r>
      <w:r w:rsidR="00FC06D8">
        <w:t xml:space="preserve">catchment and estuary condition via magnified and synergistic </w:t>
      </w:r>
      <w:r w:rsidR="00C7551E">
        <w:t>impacts</w:t>
      </w:r>
      <w:r w:rsidR="00FC06D8">
        <w:t>.</w:t>
      </w:r>
    </w:p>
    <w:p w14:paraId="161B438E" w14:textId="77777777" w:rsidR="00F321C5" w:rsidRPr="00FC06D8" w:rsidRDefault="00F321C5" w:rsidP="00F321C5"/>
    <w:p w14:paraId="263805A2" w14:textId="77777777" w:rsidR="00FE2625" w:rsidRPr="00265CF1" w:rsidRDefault="00FE2625" w:rsidP="006D7223">
      <w:pPr>
        <w:pStyle w:val="Heading2"/>
      </w:pPr>
      <w:r w:rsidRPr="00265CF1">
        <w:t xml:space="preserve">Cumulative </w:t>
      </w:r>
      <w:r w:rsidR="00875856">
        <w:t>p</w:t>
      </w:r>
      <w:r w:rsidRPr="00265CF1">
        <w:t>ressures</w:t>
      </w:r>
    </w:p>
    <w:p w14:paraId="3C5A1544" w14:textId="6FAB44CF" w:rsidR="00572583" w:rsidRDefault="006B0BAE" w:rsidP="006D7223">
      <w:r>
        <w:rPr>
          <w:rStyle w:val="Hyperlink"/>
          <w:noProof/>
          <w:color w:val="auto"/>
          <w:u w:val="none"/>
        </w:rPr>
        <w:t>While</w:t>
      </w:r>
      <w:r w:rsidR="001F5959">
        <w:rPr>
          <w:rStyle w:val="Hyperlink"/>
          <w:noProof/>
          <w:color w:val="auto"/>
          <w:u w:val="none"/>
        </w:rPr>
        <w:t xml:space="preserve"> </w:t>
      </w:r>
      <w:r w:rsidR="001970FF">
        <w:rPr>
          <w:rStyle w:val="Hyperlink"/>
          <w:noProof/>
          <w:color w:val="auto"/>
          <w:u w:val="none"/>
        </w:rPr>
        <w:t xml:space="preserve">it is useful to identify </w:t>
      </w:r>
      <w:r w:rsidR="001F5959">
        <w:rPr>
          <w:rStyle w:val="Hyperlink"/>
          <w:noProof/>
          <w:color w:val="auto"/>
          <w:u w:val="none"/>
        </w:rPr>
        <w:t>individual pressures</w:t>
      </w:r>
      <w:r>
        <w:rPr>
          <w:rStyle w:val="Hyperlink"/>
          <w:noProof/>
          <w:color w:val="auto"/>
          <w:u w:val="none"/>
        </w:rPr>
        <w:t xml:space="preserve">, estuarine ecosystems are </w:t>
      </w:r>
      <w:r w:rsidR="00AC0FC6">
        <w:rPr>
          <w:rStyle w:val="Hyperlink"/>
          <w:noProof/>
          <w:color w:val="auto"/>
          <w:u w:val="none"/>
        </w:rPr>
        <w:t xml:space="preserve">more commonly </w:t>
      </w:r>
      <w:r>
        <w:rPr>
          <w:rStyle w:val="Hyperlink"/>
          <w:noProof/>
          <w:color w:val="auto"/>
          <w:u w:val="none"/>
        </w:rPr>
        <w:t>exposed to multiple, cumulative  sources of pressure</w:t>
      </w:r>
      <w:r w:rsidR="003A428D">
        <w:rPr>
          <w:rStyle w:val="Hyperlink"/>
          <w:noProof/>
          <w:color w:val="auto"/>
          <w:u w:val="none"/>
        </w:rPr>
        <w:t xml:space="preserve"> that impact both habitats and individual species</w:t>
      </w:r>
      <w:r>
        <w:rPr>
          <w:rStyle w:val="Hyperlink"/>
          <w:noProof/>
          <w:color w:val="auto"/>
          <w:u w:val="none"/>
        </w:rPr>
        <w:t xml:space="preserve">. </w:t>
      </w:r>
      <w:r w:rsidR="001F5959" w:rsidRPr="001F5959">
        <w:t xml:space="preserve">Cumulative pressures </w:t>
      </w:r>
      <w:r w:rsidR="00FD730A">
        <w:t>on</w:t>
      </w:r>
      <w:r w:rsidR="001F5959" w:rsidRPr="001F5959">
        <w:t xml:space="preserve"> </w:t>
      </w:r>
      <w:r>
        <w:t xml:space="preserve">estuaries </w:t>
      </w:r>
      <w:r w:rsidR="001F5959" w:rsidRPr="001F5959">
        <w:t xml:space="preserve">arise from the combination of </w:t>
      </w:r>
      <w:r w:rsidR="0077500D" w:rsidRPr="001F5959">
        <w:t xml:space="preserve">direct </w:t>
      </w:r>
      <w:r w:rsidR="001F5959" w:rsidRPr="001F5959">
        <w:t>site</w:t>
      </w:r>
      <w:r w:rsidR="006A02D4">
        <w:t>-</w:t>
      </w:r>
      <w:r w:rsidR="001F5959" w:rsidRPr="001F5959">
        <w:t xml:space="preserve">based impacts and indirect impacts driven </w:t>
      </w:r>
      <w:r w:rsidR="001970FF">
        <w:t xml:space="preserve">by </w:t>
      </w:r>
      <w:r w:rsidR="001F5959" w:rsidRPr="001F5959">
        <w:t>land use within contributing catchment areas</w:t>
      </w:r>
      <w:r w:rsidR="00A01FD5">
        <w:t xml:space="preserve"> or modified coastal processes</w:t>
      </w:r>
      <w:r w:rsidR="001F5959" w:rsidRPr="001F5959">
        <w:t xml:space="preserve">. </w:t>
      </w:r>
    </w:p>
    <w:p w14:paraId="773A1DFA" w14:textId="77777777" w:rsidR="00B57BA8" w:rsidRDefault="00B57BA8" w:rsidP="006D7223">
      <w:pPr>
        <w:rPr>
          <w:i/>
        </w:rPr>
      </w:pPr>
    </w:p>
    <w:p w14:paraId="487EFC8A" w14:textId="1DDDE234" w:rsidR="006A02D4" w:rsidRDefault="001F5959" w:rsidP="006D7223">
      <w:r w:rsidRPr="00076C9C">
        <w:t>Great Barrier Reef Outlook Reports</w:t>
      </w:r>
      <w:r w:rsidRPr="001F5959">
        <w:t xml:space="preserve"> (2009</w:t>
      </w:r>
      <w:r w:rsidR="003A67EA">
        <w:fldChar w:fldCharType="begin"/>
      </w:r>
      <w:r w:rsidR="00145C6A">
        <w:instrText>ADDIN RW.CITE{{5296 GreatBarrierReefMarineParkAuthority 2009}}</w:instrText>
      </w:r>
      <w:r w:rsidR="003A67EA">
        <w:fldChar w:fldCharType="separate"/>
      </w:r>
      <w:r w:rsidR="00145C6A" w:rsidRPr="00145C6A">
        <w:rPr>
          <w:vertAlign w:val="superscript"/>
        </w:rPr>
        <w:t>5</w:t>
      </w:r>
      <w:r w:rsidR="003A67EA">
        <w:fldChar w:fldCharType="end"/>
      </w:r>
      <w:r w:rsidRPr="001F5959">
        <w:t>, 2014</w:t>
      </w:r>
      <w:r w:rsidR="00BD1D65">
        <w:fldChar w:fldCharType="begin"/>
      </w:r>
      <w:r w:rsidR="00145C6A">
        <w:instrText>ADDIN RW.CITE{{24808 GreatBarrierReefMarineParkAuthority 2014}}</w:instrText>
      </w:r>
      <w:r w:rsidR="00BD1D65">
        <w:fldChar w:fldCharType="separate"/>
      </w:r>
      <w:r w:rsidR="00145C6A" w:rsidRPr="00145C6A">
        <w:rPr>
          <w:vertAlign w:val="superscript"/>
        </w:rPr>
        <w:t>6</w:t>
      </w:r>
      <w:r w:rsidR="00BD1D65">
        <w:fldChar w:fldCharType="end"/>
      </w:r>
      <w:r w:rsidRPr="001F5959">
        <w:t xml:space="preserve">) have </w:t>
      </w:r>
      <w:r w:rsidR="00A01FD5">
        <w:t>described</w:t>
      </w:r>
      <w:r w:rsidRPr="001F5959">
        <w:t xml:space="preserve"> </w:t>
      </w:r>
      <w:r w:rsidR="001970FF">
        <w:t xml:space="preserve">the </w:t>
      </w:r>
      <w:r w:rsidRPr="001F5959">
        <w:t xml:space="preserve">extensive loss of coastal ecosystems across </w:t>
      </w:r>
      <w:r w:rsidR="0077500D">
        <w:t xml:space="preserve">developed areas of </w:t>
      </w:r>
      <w:r w:rsidRPr="001F5959">
        <w:t xml:space="preserve">the </w:t>
      </w:r>
      <w:r w:rsidR="005864A8">
        <w:t xml:space="preserve">Reef </w:t>
      </w:r>
      <w:r w:rsidRPr="001F5959">
        <w:t>catchment since European settlement</w:t>
      </w:r>
      <w:r w:rsidR="006A02D4">
        <w:t>. They also describe</w:t>
      </w:r>
      <w:r w:rsidRPr="001F5959">
        <w:t xml:space="preserve"> </w:t>
      </w:r>
      <w:r w:rsidR="00572D69" w:rsidRPr="001F5959">
        <w:t>the</w:t>
      </w:r>
      <w:r w:rsidR="00572D69">
        <w:t xml:space="preserve"> </w:t>
      </w:r>
      <w:r w:rsidR="00572D69" w:rsidRPr="001F5959">
        <w:t>replacement</w:t>
      </w:r>
      <w:r w:rsidRPr="001F5959">
        <w:t xml:space="preserve"> </w:t>
      </w:r>
      <w:r w:rsidR="006A02D4">
        <w:t xml:space="preserve">of these ecosystems </w:t>
      </w:r>
      <w:r w:rsidRPr="001F5959">
        <w:t xml:space="preserve">with non-remnant vegetation and land uses that do not provide the same ecosystem services to downstream </w:t>
      </w:r>
      <w:r w:rsidR="006A02D4">
        <w:t>areas,</w:t>
      </w:r>
      <w:r w:rsidRPr="001F5959">
        <w:t xml:space="preserve"> including </w:t>
      </w:r>
      <w:r w:rsidR="00722A4B">
        <w:t xml:space="preserve">estuaries and ultimately </w:t>
      </w:r>
      <w:r w:rsidRPr="001F5959">
        <w:t xml:space="preserve">the </w:t>
      </w:r>
      <w:r w:rsidR="00BC23B5">
        <w:t>Reef</w:t>
      </w:r>
      <w:r w:rsidRPr="001F5959">
        <w:t xml:space="preserve">. </w:t>
      </w:r>
    </w:p>
    <w:p w14:paraId="2083251F" w14:textId="77777777" w:rsidR="006A02D4" w:rsidRDefault="006A02D4" w:rsidP="006D7223"/>
    <w:p w14:paraId="263805A3" w14:textId="4AAB164B" w:rsidR="001F5959" w:rsidRDefault="001F5959" w:rsidP="006D7223">
      <w:r w:rsidRPr="001F5959">
        <w:t xml:space="preserve">The historic and continuing loss of catchment ecosystem services that provide sediment and nutrient regulation and landscape water balance are </w:t>
      </w:r>
      <w:r w:rsidR="007C0152">
        <w:t>a primary source</w:t>
      </w:r>
      <w:r w:rsidRPr="001F5959">
        <w:t xml:space="preserve"> of cumulative pressures affecting </w:t>
      </w:r>
      <w:r w:rsidR="006B0BAE">
        <w:t>estuaries</w:t>
      </w:r>
      <w:r w:rsidRPr="001F5959">
        <w:t>.</w:t>
      </w:r>
    </w:p>
    <w:p w14:paraId="6E006673" w14:textId="77777777" w:rsidR="00B57BA8" w:rsidRDefault="00B57BA8" w:rsidP="006D7223"/>
    <w:p w14:paraId="680408F6" w14:textId="77777777" w:rsidR="007B6E9A" w:rsidRDefault="007B6E9A" w:rsidP="006D7223">
      <w:r>
        <w:rPr>
          <w:noProof/>
          <w:lang w:eastAsia="en-AU"/>
        </w:rPr>
        <w:lastRenderedPageBreak/>
        <w:drawing>
          <wp:inline distT="0" distB="0" distL="0" distR="0" wp14:anchorId="64FFE4DA" wp14:editId="1B6F5DE4">
            <wp:extent cx="3343365" cy="1885950"/>
            <wp:effectExtent l="0" t="0" r="9525" b="0"/>
            <wp:docPr id="24" name="Picture 24" descr="Close up photo of the saltmarsh plant samphire&#10;" title="Samph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349311" cy="1889304"/>
                    </a:xfrm>
                    <a:prstGeom prst="rect">
                      <a:avLst/>
                    </a:prstGeom>
                    <a:noFill/>
                    <a:ln>
                      <a:noFill/>
                    </a:ln>
                  </pic:spPr>
                </pic:pic>
              </a:graphicData>
            </a:graphic>
          </wp:inline>
        </w:drawing>
      </w:r>
    </w:p>
    <w:p w14:paraId="522EE7F4" w14:textId="2397EBFF" w:rsidR="007B6E9A" w:rsidRDefault="007B6E9A" w:rsidP="006D7223">
      <w:pPr>
        <w:pStyle w:val="Caption"/>
      </w:pPr>
      <w:r w:rsidRPr="00D47A63">
        <w:t xml:space="preserve">Figure </w:t>
      </w:r>
      <w:r w:rsidR="008A7DFD">
        <w:t>2</w:t>
      </w:r>
      <w:r w:rsidR="006924D4">
        <w:t>:</w:t>
      </w:r>
      <w:r w:rsidRPr="00D47A63">
        <w:t xml:space="preserve"> Saltmarsh plants (Samphire)</w:t>
      </w:r>
    </w:p>
    <w:p w14:paraId="5FFEB24E" w14:textId="23D97256" w:rsidR="007B6E9A" w:rsidRPr="001F5959" w:rsidRDefault="007B6E9A" w:rsidP="006D7223"/>
    <w:p w14:paraId="7513E599" w14:textId="7DE6F204" w:rsidR="00572583" w:rsidRDefault="00C94516" w:rsidP="006D7223">
      <w:pPr>
        <w:rPr>
          <w:rStyle w:val="Hyperlink"/>
          <w:noProof/>
          <w:color w:val="auto"/>
          <w:u w:val="none"/>
        </w:rPr>
      </w:pPr>
      <w:r w:rsidRPr="00D47A63">
        <w:rPr>
          <w:rStyle w:val="Hyperlink"/>
          <w:noProof/>
          <w:color w:val="auto"/>
          <w:u w:val="none"/>
        </w:rPr>
        <w:t>Estuaries</w:t>
      </w:r>
      <w:r w:rsidR="00C31223" w:rsidRPr="00D47A63">
        <w:rPr>
          <w:rStyle w:val="Hyperlink"/>
          <w:noProof/>
          <w:color w:val="auto"/>
          <w:u w:val="none"/>
        </w:rPr>
        <w:t xml:space="preserve"> </w:t>
      </w:r>
      <w:r w:rsidR="007C0152" w:rsidRPr="00D47A63">
        <w:rPr>
          <w:rStyle w:val="Hyperlink"/>
          <w:noProof/>
          <w:color w:val="auto"/>
          <w:u w:val="none"/>
        </w:rPr>
        <w:t xml:space="preserve">have also long been used as places of human settlement. They </w:t>
      </w:r>
      <w:r w:rsidR="00265CF1" w:rsidRPr="00D47A63">
        <w:rPr>
          <w:rStyle w:val="Hyperlink"/>
          <w:noProof/>
          <w:color w:val="auto"/>
          <w:u w:val="none"/>
        </w:rPr>
        <w:t xml:space="preserve">offer shelter from prevailing winds and are </w:t>
      </w:r>
      <w:r w:rsidR="007C0152" w:rsidRPr="00D47A63">
        <w:rPr>
          <w:rStyle w:val="Hyperlink"/>
          <w:noProof/>
          <w:color w:val="auto"/>
          <w:u w:val="none"/>
        </w:rPr>
        <w:t>commonly</w:t>
      </w:r>
      <w:r w:rsidR="00265CF1" w:rsidRPr="00D47A63">
        <w:rPr>
          <w:rStyle w:val="Hyperlink"/>
          <w:noProof/>
          <w:color w:val="auto"/>
          <w:u w:val="none"/>
        </w:rPr>
        <w:t xml:space="preserve"> used (and modified) for urban, port and coastal development.</w:t>
      </w:r>
      <w:r w:rsidR="007C0152" w:rsidRPr="00D47A63">
        <w:rPr>
          <w:rStyle w:val="Hyperlink"/>
          <w:noProof/>
          <w:color w:val="auto"/>
          <w:u w:val="none"/>
        </w:rPr>
        <w:t xml:space="preserve"> </w:t>
      </w:r>
      <w:r w:rsidR="00FB5299">
        <w:rPr>
          <w:rStyle w:val="Hyperlink"/>
          <w:noProof/>
          <w:color w:val="auto"/>
          <w:u w:val="none"/>
        </w:rPr>
        <w:t>Within the Great Barrier Reef catchment, most urban and port developments occur within larger riverine estuaries.</w:t>
      </w:r>
      <w:r w:rsidR="001D54DA" w:rsidRPr="00D47A63">
        <w:rPr>
          <w:rStyle w:val="Hyperlink"/>
          <w:noProof/>
          <w:color w:val="auto"/>
          <w:u w:val="none"/>
        </w:rPr>
        <w:fldChar w:fldCharType="begin"/>
      </w:r>
      <w:r w:rsidR="00145C6A">
        <w:rPr>
          <w:rStyle w:val="Hyperlink"/>
          <w:noProof/>
          <w:color w:val="auto"/>
          <w:u w:val="none"/>
        </w:rPr>
        <w:instrText>ADDIN RW.CITE{{24495 NationalLandandWaterResourcesAudit 2002}}</w:instrText>
      </w:r>
      <w:r w:rsidR="001D54DA" w:rsidRPr="00D47A63">
        <w:rPr>
          <w:rStyle w:val="Hyperlink"/>
          <w:noProof/>
          <w:color w:val="auto"/>
          <w:u w:val="none"/>
        </w:rPr>
        <w:fldChar w:fldCharType="separate"/>
      </w:r>
      <w:r w:rsidR="00145C6A" w:rsidRPr="00145C6A">
        <w:rPr>
          <w:rStyle w:val="Hyperlink"/>
          <w:noProof/>
          <w:color w:val="auto"/>
          <w:u w:val="none"/>
          <w:vertAlign w:val="superscript"/>
        </w:rPr>
        <w:t>2</w:t>
      </w:r>
      <w:r w:rsidR="001D54DA" w:rsidRPr="00D47A63">
        <w:rPr>
          <w:rStyle w:val="Hyperlink"/>
          <w:noProof/>
          <w:color w:val="auto"/>
          <w:u w:val="none"/>
        </w:rPr>
        <w:fldChar w:fldCharType="end"/>
      </w:r>
      <w:r w:rsidR="003A428D">
        <w:rPr>
          <w:rStyle w:val="Hyperlink"/>
          <w:noProof/>
          <w:color w:val="auto"/>
          <w:u w:val="none"/>
        </w:rPr>
        <w:t xml:space="preserve"> </w:t>
      </w:r>
    </w:p>
    <w:p w14:paraId="60E05FC9" w14:textId="77777777" w:rsidR="00B57BA8" w:rsidRDefault="00B57BA8" w:rsidP="006D7223">
      <w:pPr>
        <w:rPr>
          <w:rStyle w:val="Hyperlink"/>
          <w:noProof/>
          <w:color w:val="auto"/>
          <w:u w:val="none"/>
        </w:rPr>
      </w:pPr>
    </w:p>
    <w:p w14:paraId="6988EC22" w14:textId="41725DBB" w:rsidR="00CF3155" w:rsidRDefault="006A02D4" w:rsidP="006D7223">
      <w:r>
        <w:rPr>
          <w:rStyle w:val="Hyperlink"/>
          <w:noProof/>
          <w:color w:val="auto"/>
          <w:u w:val="none"/>
        </w:rPr>
        <w:t>Their location</w:t>
      </w:r>
      <w:r w:rsidR="007C0152" w:rsidRPr="00265CF1">
        <w:t xml:space="preserve"> in coastal areas wher</w:t>
      </w:r>
      <w:r w:rsidR="007A3FCD">
        <w:t>e human actions and development</w:t>
      </w:r>
      <w:r w:rsidR="007C0152" w:rsidRPr="00265CF1">
        <w:t xml:space="preserve"> are concentrated means </w:t>
      </w:r>
      <w:r w:rsidR="007C0152">
        <w:t xml:space="preserve">estuaries </w:t>
      </w:r>
      <w:r w:rsidR="003A428D">
        <w:t>also get</w:t>
      </w:r>
      <w:r w:rsidR="007C0152">
        <w:t xml:space="preserve"> exposed to</w:t>
      </w:r>
      <w:r w:rsidR="007C0152" w:rsidRPr="00265CF1">
        <w:t xml:space="preserve"> significant cumulative pressure from activities </w:t>
      </w:r>
      <w:r w:rsidR="00453BC0">
        <w:t>that modify</w:t>
      </w:r>
      <w:r w:rsidR="007C0152" w:rsidRPr="00265CF1">
        <w:t xml:space="preserve"> coastal processes</w:t>
      </w:r>
      <w:r>
        <w:t>, for example</w:t>
      </w:r>
      <w:r w:rsidR="007C0152" w:rsidRPr="00265CF1">
        <w:t xml:space="preserve"> dredging, reclamation and point </w:t>
      </w:r>
      <w:r w:rsidR="00453BC0">
        <w:t xml:space="preserve">and </w:t>
      </w:r>
      <w:r w:rsidR="00540B0C">
        <w:t>diffuse</w:t>
      </w:r>
      <w:r w:rsidR="007C0152">
        <w:t xml:space="preserve"> </w:t>
      </w:r>
      <w:r w:rsidR="007C0152" w:rsidRPr="00265CF1">
        <w:t>source</w:t>
      </w:r>
      <w:r w:rsidR="00540B0C">
        <w:t xml:space="preserve"> pollutant</w:t>
      </w:r>
      <w:r w:rsidR="007C0152" w:rsidRPr="00265CF1">
        <w:t xml:space="preserve"> discharge</w:t>
      </w:r>
      <w:r w:rsidR="007C0152">
        <w:t>s</w:t>
      </w:r>
      <w:r w:rsidR="007C0152" w:rsidRPr="00265CF1">
        <w:t>.</w:t>
      </w:r>
    </w:p>
    <w:p w14:paraId="6D223858" w14:textId="77777777" w:rsidR="00CF3155" w:rsidRDefault="00CF3155" w:rsidP="006D7223"/>
    <w:p w14:paraId="4477395A" w14:textId="56516BFE" w:rsidR="009C000B" w:rsidRDefault="001970FF" w:rsidP="006D7223">
      <w:r w:rsidRPr="001970FF">
        <w:t xml:space="preserve">Site physical impacts such as </w:t>
      </w:r>
      <w:r>
        <w:t>clearing of mangrove areas</w:t>
      </w:r>
      <w:r w:rsidR="00453BC0">
        <w:t xml:space="preserve">, bunding of supra tidal areas </w:t>
      </w:r>
      <w:r w:rsidRPr="001970FF">
        <w:t xml:space="preserve">or installation of infrastructure often undermine the </w:t>
      </w:r>
      <w:r w:rsidR="00453BC0">
        <w:t xml:space="preserve">functional integrity and hence </w:t>
      </w:r>
      <w:r w:rsidRPr="001970FF">
        <w:t xml:space="preserve">natural resilience of </w:t>
      </w:r>
      <w:r w:rsidR="00453BC0">
        <w:t>estuaries</w:t>
      </w:r>
      <w:r w:rsidRPr="001970FF">
        <w:t xml:space="preserve"> to further disturbance pressure. </w:t>
      </w:r>
      <w:r w:rsidR="00453BC0">
        <w:t>For example</w:t>
      </w:r>
      <w:r w:rsidR="00CF3155">
        <w:t>,</w:t>
      </w:r>
      <w:r w:rsidR="00453BC0">
        <w:t xml:space="preserve"> instream infrastructure that results in reduced tidal flushing will increase an estuary’s susceptibility to nutrient pollution or eutrophication.  </w:t>
      </w:r>
    </w:p>
    <w:p w14:paraId="204ED177" w14:textId="77777777" w:rsidR="009C000B" w:rsidRDefault="009C000B" w:rsidP="006D7223">
      <w:r>
        <w:rPr>
          <w:noProof/>
          <w:lang w:eastAsia="en-AU"/>
        </w:rPr>
        <w:drawing>
          <wp:inline distT="0" distB="0" distL="0" distR="0" wp14:anchorId="6CCD766B" wp14:editId="277C1203">
            <wp:extent cx="3195955" cy="2129155"/>
            <wp:effectExtent l="0" t="0" r="4445" b="4445"/>
            <wp:docPr id="26" name="Picture 26" descr="Photo shows a school of silver fish hiding amongst mangrove roots" title="Photo magrove roots and 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95955" cy="2129155"/>
                    </a:xfrm>
                    <a:prstGeom prst="rect">
                      <a:avLst/>
                    </a:prstGeom>
                    <a:noFill/>
                    <a:ln>
                      <a:noFill/>
                    </a:ln>
                  </pic:spPr>
                </pic:pic>
              </a:graphicData>
            </a:graphic>
          </wp:inline>
        </w:drawing>
      </w:r>
    </w:p>
    <w:p w14:paraId="3AA98891" w14:textId="1B85737B" w:rsidR="009C000B" w:rsidRDefault="009C000B" w:rsidP="006D7223">
      <w:pPr>
        <w:pStyle w:val="Caption"/>
        <w:rPr>
          <w:sz w:val="24"/>
          <w:szCs w:val="24"/>
        </w:rPr>
      </w:pPr>
      <w:r w:rsidRPr="00D47A63">
        <w:t xml:space="preserve">Figure </w:t>
      </w:r>
      <w:r w:rsidR="00B57BA8" w:rsidRPr="00D47A63">
        <w:fldChar w:fldCharType="begin"/>
      </w:r>
      <w:r w:rsidR="00B57BA8" w:rsidRPr="00D47A63">
        <w:instrText xml:space="preserve"> SEQ Figure \* ARABIC </w:instrText>
      </w:r>
      <w:r w:rsidR="00B57BA8" w:rsidRPr="00D47A63">
        <w:rPr>
          <w:noProof/>
        </w:rPr>
        <w:fldChar w:fldCharType="separate"/>
      </w:r>
      <w:r w:rsidR="002B3E9F" w:rsidRPr="00D47A63">
        <w:rPr>
          <w:noProof/>
        </w:rPr>
        <w:t>3</w:t>
      </w:r>
      <w:r w:rsidR="00B57BA8" w:rsidRPr="00D47A63">
        <w:rPr>
          <w:noProof/>
        </w:rPr>
        <w:fldChar w:fldCharType="end"/>
      </w:r>
      <w:r w:rsidR="006924D4">
        <w:rPr>
          <w:noProof/>
        </w:rPr>
        <w:t>:</w:t>
      </w:r>
      <w:r w:rsidRPr="00D47A63">
        <w:t xml:space="preserve"> </w:t>
      </w:r>
      <w:r w:rsidR="006924D4">
        <w:t>M</w:t>
      </w:r>
      <w:r w:rsidRPr="00D47A63">
        <w:t>angrove roots provide a nursery habitat for many species</w:t>
      </w:r>
    </w:p>
    <w:p w14:paraId="14E8F0E7" w14:textId="77777777" w:rsidR="009C000B" w:rsidRDefault="009C000B" w:rsidP="006D7223"/>
    <w:p w14:paraId="0E0A0E57" w14:textId="69AC0747" w:rsidR="00572583" w:rsidRDefault="00453BC0" w:rsidP="006D7223">
      <w:r>
        <w:t>Consequently</w:t>
      </w:r>
      <w:r w:rsidR="00CF3155">
        <w:t>,</w:t>
      </w:r>
      <w:r>
        <w:t xml:space="preserve"> the</w:t>
      </w:r>
      <w:r w:rsidRPr="001970FF">
        <w:t xml:space="preserve"> </w:t>
      </w:r>
      <w:r>
        <w:t>cumulative impact</w:t>
      </w:r>
      <w:r w:rsidRPr="001970FF">
        <w:t xml:space="preserve"> to </w:t>
      </w:r>
      <w:r>
        <w:t>estuaries</w:t>
      </w:r>
      <w:r w:rsidRPr="001970FF">
        <w:t xml:space="preserve"> is </w:t>
      </w:r>
      <w:r w:rsidR="00540B0C">
        <w:t xml:space="preserve">often </w:t>
      </w:r>
      <w:r w:rsidRPr="001970FF">
        <w:t>most severe when direct physical modification is coupled with indirect sources of impact from contributing catchment areas</w:t>
      </w:r>
      <w:r w:rsidR="006924D4">
        <w:t>,</w:t>
      </w:r>
      <w:r w:rsidRPr="001970FF">
        <w:t xml:space="preserve"> such as agricultural run</w:t>
      </w:r>
      <w:r w:rsidR="00CF3155">
        <w:t>-</w:t>
      </w:r>
      <w:r w:rsidRPr="001970FF">
        <w:t>off, sedimentation from soil erosion or exposure to industrial pollutants.</w:t>
      </w:r>
      <w:r>
        <w:t xml:space="preserve"> </w:t>
      </w:r>
    </w:p>
    <w:p w14:paraId="157D01BC" w14:textId="77777777" w:rsidR="00B57BA8" w:rsidRDefault="00B57BA8" w:rsidP="006D7223"/>
    <w:p w14:paraId="263805A4" w14:textId="5AF458EC" w:rsidR="00453BC0" w:rsidRDefault="001970FF" w:rsidP="006D7223">
      <w:r w:rsidRPr="001970FF">
        <w:t xml:space="preserve">The relationship between cumulative pressure and </w:t>
      </w:r>
      <w:r w:rsidR="00453BC0">
        <w:t>estuary condition</w:t>
      </w:r>
      <w:r w:rsidRPr="001970FF">
        <w:t xml:space="preserve"> is often not linear. Once site </w:t>
      </w:r>
      <w:r w:rsidR="009E04DD">
        <w:t xml:space="preserve">functional integrity </w:t>
      </w:r>
      <w:r w:rsidRPr="001970FF">
        <w:t>and/or catchment development thresholds are exceeded, cumulative pressures can operate synergistically to increase impacts exponentially. For example</w:t>
      </w:r>
      <w:r w:rsidR="00CF3155">
        <w:t>,</w:t>
      </w:r>
      <w:r w:rsidRPr="001970FF">
        <w:t xml:space="preserve"> </w:t>
      </w:r>
      <w:r w:rsidR="00A01FD5">
        <w:t>a tidal barrage</w:t>
      </w:r>
      <w:r w:rsidR="009E04DD">
        <w:t xml:space="preserve"> constructed within </w:t>
      </w:r>
      <w:r w:rsidR="00A01FD5">
        <w:t>an estuary will</w:t>
      </w:r>
      <w:r w:rsidR="009E04DD">
        <w:t xml:space="preserve"> </w:t>
      </w:r>
      <w:r w:rsidR="00A01FD5">
        <w:t>simultaneously expose</w:t>
      </w:r>
      <w:r w:rsidRPr="001970FF">
        <w:t xml:space="preserve"> </w:t>
      </w:r>
      <w:r w:rsidR="009E04DD">
        <w:t>it to altered tidal flushing</w:t>
      </w:r>
      <w:r w:rsidR="00540B0C">
        <w:t>, water mixing and salinity regimes, reduced biological connectivity and productivity</w:t>
      </w:r>
      <w:r w:rsidR="00CF3155">
        <w:t>,</w:t>
      </w:r>
      <w:r w:rsidR="00540B0C">
        <w:t xml:space="preserve"> and an increased susceptibility to elevated </w:t>
      </w:r>
      <w:r w:rsidRPr="001970FF">
        <w:t xml:space="preserve">nutrient and sediment inputs </w:t>
      </w:r>
      <w:r w:rsidR="00540B0C">
        <w:t>that can</w:t>
      </w:r>
      <w:r w:rsidRPr="001970FF">
        <w:t xml:space="preserve"> lead to secondary impacts associated with water quality deterioration. </w:t>
      </w:r>
    </w:p>
    <w:p w14:paraId="3ED1D9E8" w14:textId="77777777" w:rsidR="00B57BA8" w:rsidRDefault="00B57BA8" w:rsidP="006D7223"/>
    <w:p w14:paraId="263805A5" w14:textId="46D300AE" w:rsidR="001970FF" w:rsidRDefault="001970FF" w:rsidP="006D7223">
      <w:r w:rsidRPr="001970FF">
        <w:t>Where a contributing catchment</w:t>
      </w:r>
      <w:r w:rsidR="00CF3155">
        <w:t xml:space="preserve"> to an estuary</w:t>
      </w:r>
      <w:r w:rsidRPr="001970FF">
        <w:t xml:space="preserve"> is subject to ongoing development and/or degradation pressure</w:t>
      </w:r>
      <w:r w:rsidR="006924D4">
        <w:t>,</w:t>
      </w:r>
      <w:r w:rsidRPr="001970FF">
        <w:t xml:space="preserve"> there is a strong likelihood that cumulative pressures will continue to increase. More substantive impacts occur once catchment development thresholds are surpassed</w:t>
      </w:r>
      <w:r w:rsidR="006924D4">
        <w:t>. C</w:t>
      </w:r>
      <w:r w:rsidRPr="001970FF">
        <w:t>hanges in catchment conditions (</w:t>
      </w:r>
      <w:r w:rsidR="00CF3155">
        <w:t>such as</w:t>
      </w:r>
      <w:r w:rsidRPr="001970FF">
        <w:t xml:space="preserve"> </w:t>
      </w:r>
      <w:r w:rsidR="0044478B">
        <w:t xml:space="preserve">percentage </w:t>
      </w:r>
      <w:r w:rsidRPr="001970FF">
        <w:t>vege</w:t>
      </w:r>
      <w:r w:rsidR="00A01FD5">
        <w:t xml:space="preserve">tation </w:t>
      </w:r>
      <w:r w:rsidR="00A01FD5">
        <w:lastRenderedPageBreak/>
        <w:t>cover, intensive land</w:t>
      </w:r>
      <w:r w:rsidRPr="001970FF">
        <w:t xml:space="preserve"> or water use) result in nonlinear increases in catchment sediment, nutrient and contaminant exports and/or loss of landscape water balance</w:t>
      </w:r>
      <w:r w:rsidR="00B17047">
        <w:t>.</w:t>
      </w:r>
      <w:r w:rsidR="00C73730">
        <w:fldChar w:fldCharType="begin"/>
      </w:r>
      <w:r w:rsidR="00145C6A">
        <w:instrText>ADDIN RW.CITE{{24495 NationalLandandWaterResourcesAudit 2002}}</w:instrText>
      </w:r>
      <w:r w:rsidR="00C73730">
        <w:fldChar w:fldCharType="separate"/>
      </w:r>
      <w:r w:rsidR="00145C6A" w:rsidRPr="00145C6A">
        <w:rPr>
          <w:vertAlign w:val="superscript"/>
        </w:rPr>
        <w:t>2</w:t>
      </w:r>
      <w:r w:rsidR="00C73730">
        <w:fldChar w:fldCharType="end"/>
      </w:r>
      <w:r w:rsidRPr="001970FF">
        <w:t xml:space="preserve"> </w:t>
      </w:r>
    </w:p>
    <w:p w14:paraId="6D27454C" w14:textId="77777777" w:rsidR="00B57BA8" w:rsidRDefault="00B57BA8" w:rsidP="006D7223"/>
    <w:p w14:paraId="1E9EAB8C" w14:textId="6AEAD89D" w:rsidR="00572583" w:rsidRDefault="003A428D" w:rsidP="006D7223">
      <w:pPr>
        <w:rPr>
          <w:sz w:val="16"/>
          <w:szCs w:val="16"/>
          <w:lang w:eastAsia="en-AU"/>
        </w:rPr>
      </w:pPr>
      <w:r w:rsidRPr="003A428D">
        <w:t xml:space="preserve">Climate change represents a major emerging driver of cumulative pressure on </w:t>
      </w:r>
      <w:r>
        <w:t>estuaries</w:t>
      </w:r>
      <w:r w:rsidRPr="003A428D">
        <w:t xml:space="preserve">. This is because </w:t>
      </w:r>
      <w:r w:rsidR="002A00ED">
        <w:rPr>
          <w:lang w:eastAsia="en-AU"/>
        </w:rPr>
        <w:t>estuaries located at the interface between marine and terrestrial ecosystems are</w:t>
      </w:r>
      <w:r w:rsidR="002A00ED" w:rsidRPr="002A00ED">
        <w:rPr>
          <w:lang w:eastAsia="en-AU"/>
        </w:rPr>
        <w:t xml:space="preserve"> </w:t>
      </w:r>
      <w:r w:rsidR="002A00ED">
        <w:rPr>
          <w:lang w:eastAsia="en-AU"/>
        </w:rPr>
        <w:t>vulnerable to impact</w:t>
      </w:r>
      <w:r w:rsidR="00384864">
        <w:rPr>
          <w:lang w:eastAsia="en-AU"/>
        </w:rPr>
        <w:t>s</w:t>
      </w:r>
      <w:r w:rsidR="00CF3155">
        <w:rPr>
          <w:lang w:eastAsia="en-AU"/>
        </w:rPr>
        <w:t xml:space="preserve"> that</w:t>
      </w:r>
      <w:r w:rsidR="00384864">
        <w:rPr>
          <w:lang w:eastAsia="en-AU"/>
        </w:rPr>
        <w:t xml:space="preserve"> affect both </w:t>
      </w:r>
      <w:r w:rsidR="00CF3155">
        <w:rPr>
          <w:lang w:eastAsia="en-AU"/>
        </w:rPr>
        <w:t>ecosystems. It is also</w:t>
      </w:r>
      <w:r w:rsidR="00384864">
        <w:rPr>
          <w:lang w:eastAsia="en-AU"/>
        </w:rPr>
        <w:t xml:space="preserve"> because c</w:t>
      </w:r>
      <w:r w:rsidR="002A00ED">
        <w:rPr>
          <w:lang w:eastAsia="en-AU"/>
        </w:rPr>
        <w:t xml:space="preserve">limate change </w:t>
      </w:r>
      <w:r w:rsidR="00384864">
        <w:rPr>
          <w:lang w:eastAsia="en-AU"/>
        </w:rPr>
        <w:t>operates</w:t>
      </w:r>
      <w:r w:rsidR="002A00ED">
        <w:rPr>
          <w:lang w:eastAsia="en-AU"/>
        </w:rPr>
        <w:t xml:space="preserve"> by multiple </w:t>
      </w:r>
      <w:r w:rsidR="002A00ED" w:rsidRPr="002A00ED">
        <w:rPr>
          <w:lang w:eastAsia="en-AU"/>
        </w:rPr>
        <w:t>expressions of pressure including: sea level rise, extreme climate, ocean acidification and altered ocean currents.</w:t>
      </w:r>
      <w:r w:rsidR="002A00ED">
        <w:rPr>
          <w:sz w:val="16"/>
          <w:szCs w:val="16"/>
          <w:lang w:eastAsia="en-AU"/>
        </w:rPr>
        <w:t xml:space="preserve"> </w:t>
      </w:r>
    </w:p>
    <w:p w14:paraId="352F349F" w14:textId="77777777" w:rsidR="00B57BA8" w:rsidRDefault="00B57BA8" w:rsidP="006D7223"/>
    <w:p w14:paraId="1471B4D4" w14:textId="23100694" w:rsidR="00572583" w:rsidRDefault="00384864" w:rsidP="006D7223">
      <w:pPr>
        <w:rPr>
          <w:vertAlign w:val="superscript"/>
        </w:rPr>
      </w:pPr>
      <w:r>
        <w:t xml:space="preserve">The </w:t>
      </w:r>
      <w:r w:rsidR="003A428D" w:rsidRPr="003A428D">
        <w:t xml:space="preserve">climatic and hydrologic regimes </w:t>
      </w:r>
      <w:r>
        <w:t>impacted by climate change are also the</w:t>
      </w:r>
      <w:r w:rsidR="003A428D" w:rsidRPr="003A428D">
        <w:t xml:space="preserve"> primary determinants of </w:t>
      </w:r>
      <w:r w:rsidR="002A00ED">
        <w:t>catchment</w:t>
      </w:r>
      <w:r w:rsidR="003A428D" w:rsidRPr="003A428D">
        <w:t xml:space="preserve"> condition </w:t>
      </w:r>
      <w:r>
        <w:t xml:space="preserve">and </w:t>
      </w:r>
      <w:r w:rsidR="00A82748">
        <w:t>run-off</w:t>
      </w:r>
      <w:r>
        <w:t xml:space="preserve"> behaviour</w:t>
      </w:r>
      <w:r w:rsidR="00CF3155">
        <w:t>.</w:t>
      </w:r>
      <w:r>
        <w:t xml:space="preserve"> </w:t>
      </w:r>
      <w:r w:rsidR="00CF3155">
        <w:t>C</w:t>
      </w:r>
      <w:r w:rsidR="003A428D" w:rsidRPr="003A428D">
        <w:t xml:space="preserve">hanges </w:t>
      </w:r>
      <w:r w:rsidR="00CF3155">
        <w:t>in these regimes</w:t>
      </w:r>
      <w:r>
        <w:t xml:space="preserve"> will</w:t>
      </w:r>
      <w:r w:rsidR="003A428D" w:rsidRPr="003A428D">
        <w:t xml:space="preserve"> amplify the individual and collective impact of existing </w:t>
      </w:r>
      <w:r>
        <w:t>catchment development and run</w:t>
      </w:r>
      <w:r w:rsidR="00CF3155">
        <w:t>-</w:t>
      </w:r>
      <w:r>
        <w:t xml:space="preserve">off </w:t>
      </w:r>
      <w:r w:rsidR="003A428D" w:rsidRPr="003A428D">
        <w:t>pressures</w:t>
      </w:r>
      <w:r>
        <w:t>.</w:t>
      </w:r>
      <w:r w:rsidR="00350F0B">
        <w:fldChar w:fldCharType="begin"/>
      </w:r>
      <w:r w:rsidR="00145C6A">
        <w:instrText>ADDIN RW.CITE{{22526 Williams,K.J. 2012; 19881 Bustamante,R.H. 2012; 20172 Lovelock,C.E. 2012}}</w:instrText>
      </w:r>
      <w:r w:rsidR="00350F0B">
        <w:fldChar w:fldCharType="separate"/>
      </w:r>
      <w:r w:rsidR="00145C6A" w:rsidRPr="00145C6A">
        <w:rPr>
          <w:vertAlign w:val="superscript"/>
        </w:rPr>
        <w:t>4,7,8</w:t>
      </w:r>
      <w:r w:rsidR="00350F0B">
        <w:fldChar w:fldCharType="end"/>
      </w:r>
      <w:r>
        <w:rPr>
          <w:vertAlign w:val="superscript"/>
        </w:rPr>
        <w:t xml:space="preserve"> </w:t>
      </w:r>
    </w:p>
    <w:p w14:paraId="7ACE374E" w14:textId="77777777" w:rsidR="00B57BA8" w:rsidRDefault="00B57BA8" w:rsidP="006D7223"/>
    <w:p w14:paraId="263805A6" w14:textId="790FBFD3" w:rsidR="003A428D" w:rsidRPr="003A428D" w:rsidRDefault="00384864" w:rsidP="006D7223">
      <w:r>
        <w:t xml:space="preserve">Sea level rise </w:t>
      </w:r>
      <w:r w:rsidR="00CF3155">
        <w:t xml:space="preserve">is </w:t>
      </w:r>
      <w:r>
        <w:t>perhaps the greatest threat for estuarine ecosystems</w:t>
      </w:r>
      <w:r w:rsidR="00CF3155">
        <w:t>,</w:t>
      </w:r>
      <w:r>
        <w:t xml:space="preserve"> with </w:t>
      </w:r>
      <w:r w:rsidR="00E50A16">
        <w:t xml:space="preserve">rates increasing significantly in </w:t>
      </w:r>
      <w:r w:rsidR="00741677">
        <w:t>r</w:t>
      </w:r>
      <w:r w:rsidR="00E50A16">
        <w:t>ecent years</w:t>
      </w:r>
      <w:r w:rsidR="00CF3155">
        <w:t>.</w:t>
      </w:r>
      <w:r w:rsidR="00BD1D65">
        <w:fldChar w:fldCharType="begin"/>
      </w:r>
      <w:r w:rsidR="00145C6A">
        <w:instrText>ADDIN RW.CITE{{24808 GreatBarrierReefMarineParkAuthority 2014}}</w:instrText>
      </w:r>
      <w:r w:rsidR="00BD1D65">
        <w:fldChar w:fldCharType="separate"/>
      </w:r>
      <w:r w:rsidR="00145C6A" w:rsidRPr="00145C6A">
        <w:rPr>
          <w:vertAlign w:val="superscript"/>
        </w:rPr>
        <w:t>6</w:t>
      </w:r>
      <w:r w:rsidR="00BD1D65">
        <w:fldChar w:fldCharType="end"/>
      </w:r>
      <w:r w:rsidR="00CF3155">
        <w:t xml:space="preserve"> P</w:t>
      </w:r>
      <w:r>
        <w:t>rojections based on current ice sheet melt contributions indicat</w:t>
      </w:r>
      <w:r w:rsidR="00CF3155">
        <w:t>e</w:t>
      </w:r>
      <w:r>
        <w:t xml:space="preserve"> the potential for multi-metre increases by mid-century</w:t>
      </w:r>
      <w:r w:rsidR="00741677">
        <w:t>.</w:t>
      </w:r>
      <w:r w:rsidR="00E221EA">
        <w:fldChar w:fldCharType="begin"/>
      </w:r>
      <w:r w:rsidR="00145C6A">
        <w:instrText>ADDIN RW.CITE{{24626 Hansen,J.,Sato,M.,Hearty,P.,Ruedy,R.,Kelley,M.,Masson-Delmotte,V.,Russell,G.,Tselioudis,G.,J.Cao,J.,Rignot,E.,Velicogna,I.,Kandiano,E.,vonSchuckmann,K.,Kharecha,P.,Legrande,A.N.,Bauer,M.andLo,K.W. 2016}}</w:instrText>
      </w:r>
      <w:r w:rsidR="00E221EA">
        <w:fldChar w:fldCharType="separate"/>
      </w:r>
      <w:r w:rsidR="00145C6A" w:rsidRPr="00145C6A">
        <w:rPr>
          <w:vertAlign w:val="superscript"/>
        </w:rPr>
        <w:t>9</w:t>
      </w:r>
      <w:r w:rsidR="00E221EA">
        <w:fldChar w:fldCharType="end"/>
      </w:r>
      <w:r>
        <w:t xml:space="preserve"> </w:t>
      </w:r>
      <w:r w:rsidR="00741677">
        <w:t>Such rates of sea level rise are</w:t>
      </w:r>
      <w:r>
        <w:t xml:space="preserve"> likely to be </w:t>
      </w:r>
      <w:r w:rsidR="0052545F">
        <w:t>beyond</w:t>
      </w:r>
      <w:r>
        <w:t xml:space="preserve"> the adaptive capacity of many estuarine </w:t>
      </w:r>
      <w:r w:rsidR="0052545F">
        <w:t>ecosystem habitat components.</w:t>
      </w:r>
      <w:r w:rsidR="00405D82">
        <w:fldChar w:fldCharType="begin"/>
      </w:r>
      <w:r w:rsidR="00145C6A">
        <w:instrText>ADDIN RW.CITE{{19881 Bustamante,R.H. 2012; 20172 Lovelock,C.E. 2012}}</w:instrText>
      </w:r>
      <w:r w:rsidR="00405D82">
        <w:fldChar w:fldCharType="separate"/>
      </w:r>
      <w:r w:rsidR="00145C6A" w:rsidRPr="00145C6A">
        <w:rPr>
          <w:vertAlign w:val="superscript"/>
        </w:rPr>
        <w:t>7,8</w:t>
      </w:r>
      <w:r w:rsidR="00405D82">
        <w:fldChar w:fldCharType="end"/>
      </w:r>
      <w:r>
        <w:t xml:space="preserve"> </w:t>
      </w:r>
    </w:p>
    <w:p w14:paraId="263805A7" w14:textId="77777777" w:rsidR="00FE2625" w:rsidRPr="008C3DA4" w:rsidRDefault="00FE2625" w:rsidP="006D7223">
      <w:pPr>
        <w:pStyle w:val="Heading2"/>
      </w:pPr>
      <w:r w:rsidRPr="008C3DA4">
        <w:t>Management in the Great Barrier Reef</w:t>
      </w:r>
      <w:r w:rsidR="00777FFC" w:rsidRPr="008C3DA4">
        <w:t xml:space="preserve"> and adjacent areas in Queensland</w:t>
      </w:r>
    </w:p>
    <w:p w14:paraId="263805A8" w14:textId="754AFC25" w:rsidR="00265CF1" w:rsidRPr="00265CF1" w:rsidRDefault="00265CF1" w:rsidP="006D7223">
      <w:r w:rsidRPr="00265CF1">
        <w:t xml:space="preserve">A direct legislative management tool for the protection of </w:t>
      </w:r>
      <w:r w:rsidR="00462520">
        <w:t>marine vegetation</w:t>
      </w:r>
      <w:r w:rsidRPr="00265CF1">
        <w:t xml:space="preserve"> is the requirement for notification and permission for plant removal under the </w:t>
      </w:r>
      <w:r w:rsidRPr="00265CF1">
        <w:rPr>
          <w:i/>
        </w:rPr>
        <w:t xml:space="preserve">Fisheries Act 1994 </w:t>
      </w:r>
      <w:r w:rsidRPr="00265CF1">
        <w:t>(Q</w:t>
      </w:r>
      <w:r w:rsidR="00CF3155">
        <w:t>l</w:t>
      </w:r>
      <w:r w:rsidRPr="00265CF1">
        <w:t xml:space="preserve">d). </w:t>
      </w:r>
    </w:p>
    <w:p w14:paraId="36F50904" w14:textId="77777777" w:rsidR="00B57BA8" w:rsidRDefault="00B57BA8" w:rsidP="006D7223"/>
    <w:p w14:paraId="263805A9" w14:textId="6B5C7B17" w:rsidR="00265CF1" w:rsidRPr="00265CF1" w:rsidRDefault="00265CF1" w:rsidP="006D7223">
      <w:r w:rsidRPr="00265CF1">
        <w:t>Other planning and assessment Acts and Regulations are used to protect estuaries from potential development impacts, for example, through powers to refuse or manage particular activities, to declare protected areas, or to place conditions on discharges or run</w:t>
      </w:r>
      <w:r w:rsidR="00CF3155">
        <w:t>-</w:t>
      </w:r>
      <w:r w:rsidRPr="00265CF1">
        <w:t xml:space="preserve">off.  Examples of these tools are the </w:t>
      </w:r>
      <w:r w:rsidRPr="00265CF1">
        <w:rPr>
          <w:i/>
        </w:rPr>
        <w:t xml:space="preserve">Environment </w:t>
      </w:r>
      <w:r w:rsidRPr="00265CF1">
        <w:rPr>
          <w:i/>
        </w:rPr>
        <w:t>Protection and Biodiversity Conservation Act 1999</w:t>
      </w:r>
      <w:r w:rsidRPr="00265CF1">
        <w:t xml:space="preserve">, the </w:t>
      </w:r>
      <w:r w:rsidRPr="00265CF1">
        <w:rPr>
          <w:i/>
        </w:rPr>
        <w:t>Great Barrier Reef Marine Park Act 1975</w:t>
      </w:r>
      <w:r w:rsidRPr="00265CF1">
        <w:t xml:space="preserve"> (as well its complementary Queensland Marine Parks legislation) and the </w:t>
      </w:r>
      <w:r w:rsidRPr="00265CF1">
        <w:rPr>
          <w:i/>
        </w:rPr>
        <w:t xml:space="preserve">Sustainable Planning Act 2009 </w:t>
      </w:r>
      <w:r w:rsidRPr="00265CF1">
        <w:t xml:space="preserve">(Queensland). </w:t>
      </w:r>
      <w:r w:rsidR="00F321C5">
        <w:t xml:space="preserve">In 2017 the </w:t>
      </w:r>
      <w:r w:rsidR="00FC3393">
        <w:t>n</w:t>
      </w:r>
      <w:r w:rsidR="00F321C5">
        <w:t xml:space="preserve">ew </w:t>
      </w:r>
      <w:r w:rsidR="00F321C5" w:rsidRPr="00F321C5">
        <w:rPr>
          <w:i/>
        </w:rPr>
        <w:t>Planning Act</w:t>
      </w:r>
      <w:r w:rsidR="00F321C5">
        <w:t xml:space="preserve"> 2016 will commence</w:t>
      </w:r>
      <w:r w:rsidR="00FC3393">
        <w:t>,</w:t>
      </w:r>
      <w:r w:rsidR="00F321C5">
        <w:t xml:space="preserve"> replacing the </w:t>
      </w:r>
      <w:r w:rsidR="00F321C5" w:rsidRPr="00FC3393">
        <w:rPr>
          <w:i/>
        </w:rPr>
        <w:t>Sustainable Planning Act</w:t>
      </w:r>
      <w:r w:rsidR="00F321C5">
        <w:t xml:space="preserve">. This Act ensures that areas </w:t>
      </w:r>
      <w:r w:rsidR="00CD231F">
        <w:t>at</w:t>
      </w:r>
      <w:r w:rsidR="00F321C5">
        <w:t xml:space="preserve"> high risk of coastal erosion are maintained as development free.</w:t>
      </w:r>
    </w:p>
    <w:p w14:paraId="0FC4AC9B" w14:textId="77777777" w:rsidR="00B57BA8" w:rsidRDefault="00B57BA8" w:rsidP="006D7223"/>
    <w:p w14:paraId="263805AA" w14:textId="48FB6D6E" w:rsidR="00760159" w:rsidRDefault="00760159" w:rsidP="006D7223">
      <w:r w:rsidRPr="00EB2DCA">
        <w:t>Within the Great Barrier Reef catchment</w:t>
      </w:r>
      <w:r w:rsidR="00CF3155">
        <w:t xml:space="preserve"> there are</w:t>
      </w:r>
      <w:r w:rsidRPr="00EB2DCA">
        <w:t xml:space="preserve"> </w:t>
      </w:r>
      <w:r w:rsidR="00CF3155">
        <w:t>m</w:t>
      </w:r>
      <w:r w:rsidRPr="00EB2DCA">
        <w:t>ultiple Acts and other mechanisms identified as making re</w:t>
      </w:r>
      <w:r w:rsidR="00927BB7">
        <w:t xml:space="preserve">levant provisions in this area. </w:t>
      </w:r>
    </w:p>
    <w:p w14:paraId="6A86D8F9" w14:textId="77777777" w:rsidR="00B57BA8" w:rsidRDefault="00B57BA8" w:rsidP="006D7223"/>
    <w:p w14:paraId="7F922CF2" w14:textId="77777777" w:rsidR="007225A3" w:rsidRDefault="007225A3" w:rsidP="006D7223">
      <w:r>
        <w:rPr>
          <w:noProof/>
          <w:lang w:eastAsia="en-AU"/>
        </w:rPr>
        <w:drawing>
          <wp:inline distT="0" distB="0" distL="0" distR="0" wp14:anchorId="7AAFCF0E" wp14:editId="2072BA02">
            <wp:extent cx="2800350" cy="3967164"/>
            <wp:effectExtent l="0" t="0" r="0" b="0"/>
            <wp:docPr id="28" name="Picture 28" descr="Photo of a mangrove forest, showing root complexity&#10;" title="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03345" cy="3971408"/>
                    </a:xfrm>
                    <a:prstGeom prst="rect">
                      <a:avLst/>
                    </a:prstGeom>
                    <a:noFill/>
                    <a:ln>
                      <a:noFill/>
                    </a:ln>
                  </pic:spPr>
                </pic:pic>
              </a:graphicData>
            </a:graphic>
          </wp:inline>
        </w:drawing>
      </w:r>
    </w:p>
    <w:p w14:paraId="1EB3CC8E" w14:textId="5572CBFC" w:rsidR="007225A3" w:rsidRDefault="007225A3" w:rsidP="006D7223">
      <w:pPr>
        <w:pStyle w:val="Caption"/>
        <w:rPr>
          <w:sz w:val="24"/>
          <w:szCs w:val="24"/>
        </w:rPr>
      </w:pPr>
      <w:r w:rsidRPr="00D47A63">
        <w:t xml:space="preserve">Figure </w:t>
      </w:r>
      <w:r w:rsidR="00DC75DA">
        <w:t>4</w:t>
      </w:r>
      <w:r w:rsidR="00CD231F">
        <w:t>:</w:t>
      </w:r>
      <w:r w:rsidRPr="00D47A63">
        <w:t xml:space="preserve"> Mangrove forest</w:t>
      </w:r>
    </w:p>
    <w:p w14:paraId="03AB8E99" w14:textId="77777777" w:rsidR="007225A3" w:rsidRPr="00EB2DCA" w:rsidRDefault="007225A3" w:rsidP="006D7223"/>
    <w:p w14:paraId="0BAB41E1" w14:textId="77777777" w:rsidR="00B57BA8" w:rsidRDefault="00B57BA8" w:rsidP="006D7223"/>
    <w:p w14:paraId="5EE88374" w14:textId="547CDECB" w:rsidR="00572583" w:rsidRDefault="00265CF1" w:rsidP="006D7223">
      <w:r w:rsidRPr="00265CF1">
        <w:t xml:space="preserve">The primary focus of actions to protect </w:t>
      </w:r>
      <w:r>
        <w:t>estuaries</w:t>
      </w:r>
      <w:r w:rsidRPr="00265CF1">
        <w:t xml:space="preserve">, aside from applying those tools identified above, is to improve water quality entering the Great Barrier Reef. The </w:t>
      </w:r>
      <w:r w:rsidRPr="00265CF1">
        <w:rPr>
          <w:i/>
        </w:rPr>
        <w:t>Reef Water Quality Protection Plan 2009</w:t>
      </w:r>
      <w:r w:rsidRPr="00265CF1">
        <w:t xml:space="preserve"> </w:t>
      </w:r>
      <w:r w:rsidR="00CF3155">
        <w:t xml:space="preserve">(Reef Plan) </w:t>
      </w:r>
      <w:r w:rsidRPr="00265CF1">
        <w:t xml:space="preserve">sets targets for improvement and is supported </w:t>
      </w:r>
      <w:r w:rsidRPr="00265CF1">
        <w:lastRenderedPageBreak/>
        <w:t xml:space="preserve">by the resources of the Australian and Queensland governments, as well as significant investment by industry, to implement change and monitor progress. </w:t>
      </w:r>
    </w:p>
    <w:p w14:paraId="78438BF1" w14:textId="77777777" w:rsidR="00B57BA8" w:rsidRDefault="00B57BA8" w:rsidP="006D7223"/>
    <w:p w14:paraId="57BC59F9" w14:textId="300854F8" w:rsidR="00A41106" w:rsidRDefault="00265CF1" w:rsidP="00B30B76">
      <w:pPr>
        <w:rPr>
          <w:bCs/>
        </w:rPr>
      </w:pPr>
      <w:r w:rsidRPr="00265CF1">
        <w:t>Other programs include education, awareness and action plans on what individuals can do to minimise their impacts on the environment</w:t>
      </w:r>
      <w:r w:rsidR="00CD231F">
        <w:t>,</w:t>
      </w:r>
      <w:r w:rsidRPr="00265CF1">
        <w:t xml:space="preserve"> such as the </w:t>
      </w:r>
      <w:r w:rsidRPr="00265CF1">
        <w:rPr>
          <w:i/>
        </w:rPr>
        <w:t>Great Barrier Reef Climate Change Action Plan 2007</w:t>
      </w:r>
      <w:r w:rsidR="00CF3155">
        <w:rPr>
          <w:i/>
        </w:rPr>
        <w:t>–</w:t>
      </w:r>
      <w:r w:rsidRPr="00265CF1">
        <w:rPr>
          <w:i/>
        </w:rPr>
        <w:t>2012</w:t>
      </w:r>
      <w:r w:rsidRPr="00265CF1">
        <w:t xml:space="preserve"> </w:t>
      </w:r>
      <w:r w:rsidRPr="00265CF1">
        <w:rPr>
          <w:bCs/>
        </w:rPr>
        <w:t xml:space="preserve">and the Reef Guardian program. </w:t>
      </w:r>
    </w:p>
    <w:p w14:paraId="12A18AFB" w14:textId="6FD4922D" w:rsidR="00B30B76" w:rsidRDefault="00B30B76" w:rsidP="00B30B76">
      <w:pPr>
        <w:rPr>
          <w:noProof/>
        </w:rPr>
      </w:pPr>
      <w:r>
        <w:rPr>
          <w:rStyle w:val="Heading2Char"/>
        </w:rPr>
        <w:br/>
      </w:r>
      <w:r w:rsidR="00FE2625" w:rsidRPr="008C3DA4">
        <w:rPr>
          <w:rStyle w:val="Heading2Char"/>
        </w:rPr>
        <w:t xml:space="preserve">Great Barrier Reef Outlook Report </w:t>
      </w:r>
      <w:r w:rsidR="00E50A16" w:rsidRPr="008C3DA4">
        <w:rPr>
          <w:rStyle w:val="Heading2Char"/>
        </w:rPr>
        <w:t xml:space="preserve"> 2014</w:t>
      </w:r>
      <w:r w:rsidR="00DC75DA">
        <w:rPr>
          <w:rStyle w:val="Heading2Char"/>
        </w:rPr>
        <w:t xml:space="preserve"> </w:t>
      </w:r>
      <w:r w:rsidR="00FE2625" w:rsidRPr="008C3DA4">
        <w:rPr>
          <w:rStyle w:val="Heading2Char"/>
        </w:rPr>
        <w:t>Assessment</w:t>
      </w:r>
      <w:r w:rsidR="00777FFC" w:rsidRPr="008C3DA4">
        <w:rPr>
          <w:rStyle w:val="Heading2Char"/>
        </w:rPr>
        <w:t>:</w:t>
      </w:r>
      <w:r w:rsidR="00777FFC">
        <w:rPr>
          <w:noProof/>
        </w:rPr>
        <w:t xml:space="preserve"> </w:t>
      </w:r>
    </w:p>
    <w:p w14:paraId="6BD21751" w14:textId="519A5D76" w:rsidR="00B30B76" w:rsidRDefault="00B51B89" w:rsidP="0061691F">
      <w:pPr>
        <w:pStyle w:val="ListParagraph"/>
        <w:numPr>
          <w:ilvl w:val="0"/>
          <w:numId w:val="32"/>
        </w:numPr>
        <w:ind w:left="284" w:hanging="284"/>
        <w:rPr>
          <w:noProof/>
        </w:rPr>
      </w:pPr>
      <w:r>
        <w:rPr>
          <w:noProof/>
        </w:rPr>
        <w:t>M</w:t>
      </w:r>
      <w:r w:rsidR="00777FFC" w:rsidRPr="00777FFC">
        <w:rPr>
          <w:noProof/>
        </w:rPr>
        <w:t>angroves</w:t>
      </w:r>
      <w:r w:rsidR="00CF3155">
        <w:rPr>
          <w:noProof/>
        </w:rPr>
        <w:t xml:space="preserve"> —</w:t>
      </w:r>
      <w:r>
        <w:rPr>
          <w:noProof/>
        </w:rPr>
        <w:t xml:space="preserve"> good, </w:t>
      </w:r>
      <w:r w:rsidR="00741677">
        <w:rPr>
          <w:noProof/>
        </w:rPr>
        <w:t xml:space="preserve">diversity and abundance being maintained </w:t>
      </w:r>
    </w:p>
    <w:p w14:paraId="79753E0C" w14:textId="331C0CAA" w:rsidR="00B30B76" w:rsidRDefault="00B51B89" w:rsidP="0061691F">
      <w:pPr>
        <w:pStyle w:val="ListParagraph"/>
        <w:numPr>
          <w:ilvl w:val="0"/>
          <w:numId w:val="32"/>
        </w:numPr>
        <w:ind w:left="284" w:hanging="284"/>
        <w:rPr>
          <w:noProof/>
        </w:rPr>
      </w:pPr>
      <w:r>
        <w:rPr>
          <w:noProof/>
        </w:rPr>
        <w:t>S</w:t>
      </w:r>
      <w:r w:rsidR="00741677">
        <w:rPr>
          <w:noProof/>
        </w:rPr>
        <w:t>altmarsh</w:t>
      </w:r>
      <w:r w:rsidR="00CF3155">
        <w:rPr>
          <w:noProof/>
        </w:rPr>
        <w:t xml:space="preserve"> —</w:t>
      </w:r>
      <w:r w:rsidR="00741677">
        <w:rPr>
          <w:noProof/>
        </w:rPr>
        <w:t xml:space="preserve"> modified by coastal development </w:t>
      </w:r>
      <w:r w:rsidR="00CF3155">
        <w:rPr>
          <w:noProof/>
        </w:rPr>
        <w:t>(</w:t>
      </w:r>
      <w:r w:rsidR="00741677">
        <w:rPr>
          <w:noProof/>
        </w:rPr>
        <w:t>15</w:t>
      </w:r>
      <w:r w:rsidR="00CF3155">
        <w:rPr>
          <w:noProof/>
        </w:rPr>
        <w:t xml:space="preserve"> </w:t>
      </w:r>
      <w:r w:rsidR="00FD00AC">
        <w:rPr>
          <w:noProof/>
        </w:rPr>
        <w:t>per</w:t>
      </w:r>
      <w:r w:rsidR="00CF3155">
        <w:rPr>
          <w:noProof/>
        </w:rPr>
        <w:t xml:space="preserve"> </w:t>
      </w:r>
      <w:r w:rsidR="00FD00AC">
        <w:rPr>
          <w:noProof/>
        </w:rPr>
        <w:t>cent</w:t>
      </w:r>
      <w:r w:rsidR="00741677">
        <w:rPr>
          <w:noProof/>
        </w:rPr>
        <w:t xml:space="preserve"> reduction</w:t>
      </w:r>
      <w:r w:rsidR="00616BB8">
        <w:rPr>
          <w:noProof/>
        </w:rPr>
        <w:t xml:space="preserve"> in area</w:t>
      </w:r>
      <w:r w:rsidR="00CF3155">
        <w:rPr>
          <w:noProof/>
        </w:rPr>
        <w:t>)</w:t>
      </w:r>
    </w:p>
    <w:p w14:paraId="263805AD" w14:textId="724ED1BC" w:rsidR="00FE2625" w:rsidRPr="00777FFC" w:rsidRDefault="00B51B89" w:rsidP="0061691F">
      <w:pPr>
        <w:pStyle w:val="ListParagraph"/>
        <w:numPr>
          <w:ilvl w:val="0"/>
          <w:numId w:val="32"/>
        </w:numPr>
        <w:ind w:left="284" w:hanging="284"/>
        <w:rPr>
          <w:noProof/>
          <w:webHidden/>
        </w:rPr>
      </w:pPr>
      <w:r>
        <w:rPr>
          <w:noProof/>
        </w:rPr>
        <w:t>O</w:t>
      </w:r>
      <w:r w:rsidR="00667033">
        <w:rPr>
          <w:noProof/>
        </w:rPr>
        <w:t xml:space="preserve">ther </w:t>
      </w:r>
      <w:r>
        <w:rPr>
          <w:noProof/>
        </w:rPr>
        <w:t xml:space="preserve">estuary </w:t>
      </w:r>
      <w:r w:rsidR="00667033">
        <w:rPr>
          <w:noProof/>
        </w:rPr>
        <w:t xml:space="preserve">components </w:t>
      </w:r>
      <w:r w:rsidR="00CF3155">
        <w:rPr>
          <w:noProof/>
        </w:rPr>
        <w:t xml:space="preserve">— </w:t>
      </w:r>
      <w:r w:rsidR="00667033">
        <w:rPr>
          <w:noProof/>
        </w:rPr>
        <w:t>not assessed</w:t>
      </w:r>
      <w:r>
        <w:rPr>
          <w:noProof/>
        </w:rPr>
        <w:t>.</w:t>
      </w:r>
    </w:p>
    <w:p w14:paraId="249926EF" w14:textId="77777777" w:rsidR="00B57BA8" w:rsidRDefault="00B57BA8" w:rsidP="006D7223"/>
    <w:p w14:paraId="32A0838E" w14:textId="2444CF97" w:rsidR="00572583" w:rsidRDefault="002608F5" w:rsidP="006D7223">
      <w:r w:rsidRPr="002608F5">
        <w:t>Estuaries</w:t>
      </w:r>
      <w:r w:rsidR="007A3FCD">
        <w:t xml:space="preserve"> </w:t>
      </w:r>
      <w:r w:rsidRPr="002608F5">
        <w:t>play a significant role in the ecosystem health and resilience of the Reef</w:t>
      </w:r>
      <w:r w:rsidRPr="002949B7">
        <w:t xml:space="preserve">. </w:t>
      </w:r>
      <w:r w:rsidR="002949B7" w:rsidRPr="002949B7">
        <w:t>Mangrove forests are</w:t>
      </w:r>
      <w:r w:rsidR="003757E3">
        <w:t xml:space="preserve"> </w:t>
      </w:r>
      <w:r w:rsidR="002949B7" w:rsidRPr="002949B7">
        <w:t xml:space="preserve">integral </w:t>
      </w:r>
      <w:r w:rsidR="003757E3">
        <w:t>to</w:t>
      </w:r>
      <w:r w:rsidR="002949B7" w:rsidRPr="002949B7">
        <w:t xml:space="preserve"> the Reef ecosystem, providing essential structure and habitat for a range of terrestrial, marine and intertidal species. They play a critical role as: a source of primary production and carbon sequestration; nursery and breeding sites</w:t>
      </w:r>
      <w:r w:rsidR="00BD2B83">
        <w:fldChar w:fldCharType="begin"/>
      </w:r>
      <w:r w:rsidR="00145C6A">
        <w:instrText>ADDIN RW.CITE{{21693 Robertson,A.I. 1987}}</w:instrText>
      </w:r>
      <w:r w:rsidR="00BD2B83">
        <w:fldChar w:fldCharType="separate"/>
      </w:r>
      <w:r w:rsidR="00145C6A" w:rsidRPr="00145C6A">
        <w:rPr>
          <w:vertAlign w:val="superscript"/>
        </w:rPr>
        <w:t>10</w:t>
      </w:r>
      <w:r w:rsidR="00BD2B83">
        <w:fldChar w:fldCharType="end"/>
      </w:r>
      <w:r w:rsidR="002949B7" w:rsidRPr="002949B7">
        <w:t>; depositional areas for suspended sediments from the water; and physical barriers to storms and weather events.</w:t>
      </w:r>
      <w:r w:rsidR="00BD2B83">
        <w:fldChar w:fldCharType="begin"/>
      </w:r>
      <w:r w:rsidR="00145C6A">
        <w:instrText>ADDIN RW.CITE{{19656 Duke,N. 1997; 17289 Goudkamp,K. 2006; 4836 Duke,N.C. 2008}}</w:instrText>
      </w:r>
      <w:r w:rsidR="00BD2B83">
        <w:fldChar w:fldCharType="separate"/>
      </w:r>
      <w:r w:rsidR="00145C6A" w:rsidRPr="00145C6A">
        <w:rPr>
          <w:vertAlign w:val="superscript"/>
        </w:rPr>
        <w:t>11,12,13</w:t>
      </w:r>
      <w:r w:rsidR="00BD2B83">
        <w:fldChar w:fldCharType="end"/>
      </w:r>
      <w:r w:rsidR="009826E7">
        <w:t xml:space="preserve"> </w:t>
      </w:r>
    </w:p>
    <w:p w14:paraId="37AC5DD5" w14:textId="77777777" w:rsidR="00B57BA8" w:rsidRDefault="00B57BA8" w:rsidP="006D7223"/>
    <w:p w14:paraId="263805AE" w14:textId="0879D4F3" w:rsidR="00B51B89" w:rsidRDefault="002949B7" w:rsidP="006D7223">
      <w:r w:rsidRPr="002949B7">
        <w:t>Mangrove habitats are dynamic, with some localised declines and some expansions.</w:t>
      </w:r>
      <w:r w:rsidR="00393F70" w:rsidRPr="00393F70">
        <w:rPr>
          <w:vertAlign w:val="superscript"/>
        </w:rPr>
        <w:fldChar w:fldCharType="begin"/>
      </w:r>
      <w:r w:rsidR="00145C6A">
        <w:rPr>
          <w:vertAlign w:val="superscript"/>
        </w:rPr>
        <w:instrText>ADDIN RW.CITE{{19909 GreatBarrierReefMarineParkAuthority 2012}}</w:instrText>
      </w:r>
      <w:r w:rsidR="00393F70" w:rsidRPr="00393F70">
        <w:rPr>
          <w:vertAlign w:val="superscript"/>
        </w:rPr>
        <w:fldChar w:fldCharType="separate"/>
      </w:r>
      <w:r w:rsidR="00145C6A" w:rsidRPr="00145C6A">
        <w:rPr>
          <w:vertAlign w:val="superscript"/>
        </w:rPr>
        <w:t>14</w:t>
      </w:r>
      <w:r w:rsidR="00393F70" w:rsidRPr="00393F70">
        <w:rPr>
          <w:vertAlign w:val="superscript"/>
        </w:rPr>
        <w:fldChar w:fldCharType="end"/>
      </w:r>
      <w:r w:rsidRPr="00393F70">
        <w:t xml:space="preserve"> In contrast to international trends, the overall condition o</w:t>
      </w:r>
      <w:r w:rsidRPr="002949B7">
        <w:t xml:space="preserve">f mangrove forests in and adjacent to the </w:t>
      </w:r>
      <w:r w:rsidR="00BC23B5">
        <w:t>Reef</w:t>
      </w:r>
      <w:r w:rsidRPr="002949B7">
        <w:t xml:space="preserve"> is relatively stable and abundance is being maintained.</w:t>
      </w:r>
      <w:r w:rsidR="00BD2B83">
        <w:fldChar w:fldCharType="begin"/>
      </w:r>
      <w:r w:rsidR="00145C6A">
        <w:instrText>ADDIN RW.CITE{{17289 Goudkamp,K. 2006; 4836 Duke,N.C. 2008}}</w:instrText>
      </w:r>
      <w:r w:rsidR="00BD2B83">
        <w:fldChar w:fldCharType="separate"/>
      </w:r>
      <w:r w:rsidR="00145C6A" w:rsidRPr="00145C6A">
        <w:rPr>
          <w:vertAlign w:val="superscript"/>
        </w:rPr>
        <w:t>12,13</w:t>
      </w:r>
      <w:r w:rsidR="00BD2B83">
        <w:fldChar w:fldCharType="end"/>
      </w:r>
      <w:r w:rsidR="00C76E8F" w:rsidRPr="00C76E8F">
        <w:rPr>
          <w:vertAlign w:val="superscript"/>
        </w:rPr>
        <w:t>,</w:t>
      </w:r>
      <w:r w:rsidR="00C76E8F">
        <w:rPr>
          <w:vertAlign w:val="superscript"/>
        </w:rPr>
        <w:t xml:space="preserve"> </w:t>
      </w:r>
      <w:r w:rsidR="00393F70" w:rsidRPr="00C76E8F">
        <w:fldChar w:fldCharType="begin"/>
      </w:r>
      <w:r w:rsidR="00145C6A">
        <w:instrText>ADDIN RW.CITE{{19909 GreatBarrierReefMarineParkAuthority 2012; 19656 Duke,N. 1997}}</w:instrText>
      </w:r>
      <w:r w:rsidR="00393F70" w:rsidRPr="00C76E8F">
        <w:fldChar w:fldCharType="separate"/>
      </w:r>
      <w:r w:rsidR="00145C6A" w:rsidRPr="00145C6A">
        <w:rPr>
          <w:vertAlign w:val="superscript"/>
        </w:rPr>
        <w:t>11,14</w:t>
      </w:r>
      <w:r w:rsidR="00393F70" w:rsidRPr="00C76E8F">
        <w:fldChar w:fldCharType="end"/>
      </w:r>
    </w:p>
    <w:p w14:paraId="7112BC36" w14:textId="77777777" w:rsidR="003757E3" w:rsidRDefault="003757E3" w:rsidP="006D7223"/>
    <w:p w14:paraId="7E2E1135" w14:textId="6FA94094" w:rsidR="00B57BA8" w:rsidRDefault="00B51B89" w:rsidP="006D7223">
      <w:pPr>
        <w:rPr>
          <w:vertAlign w:val="superscript"/>
        </w:rPr>
      </w:pPr>
      <w:r w:rsidRPr="00B51B89">
        <w:t>Saltmarshes are an important, highly productive interface between marine and terrestrial environments in the upper intertidal area along the length of the Great Barrier Reef coast.</w:t>
      </w:r>
      <w:r w:rsidR="00BD2B83">
        <w:fldChar w:fldCharType="begin"/>
      </w:r>
      <w:r w:rsidR="00145C6A">
        <w:instrText>ADDIN RW.CITE{{17289 Goudkamp,K. 2006; 16883 Adam,P. 2009}}</w:instrText>
      </w:r>
      <w:r w:rsidR="00BD2B83">
        <w:fldChar w:fldCharType="separate"/>
      </w:r>
      <w:r w:rsidR="00145C6A" w:rsidRPr="00145C6A">
        <w:rPr>
          <w:vertAlign w:val="superscript"/>
        </w:rPr>
        <w:t>12,15</w:t>
      </w:r>
      <w:r w:rsidR="00BD2B83">
        <w:fldChar w:fldCharType="end"/>
      </w:r>
      <w:r w:rsidRPr="00B51B89">
        <w:t xml:space="preserve"> They provide feeding and breeding areas for man</w:t>
      </w:r>
      <w:r w:rsidR="00783493">
        <w:t xml:space="preserve">y marine species including </w:t>
      </w:r>
      <w:r w:rsidRPr="00B51B89">
        <w:t>commercial fish and prawn species.</w:t>
      </w:r>
      <w:r w:rsidR="00F91116">
        <w:rPr>
          <w:vertAlign w:val="superscript"/>
        </w:rPr>
        <w:t xml:space="preserve"> </w:t>
      </w:r>
    </w:p>
    <w:p w14:paraId="263805AF" w14:textId="58ABA99B" w:rsidR="00F91116" w:rsidRPr="00F91116" w:rsidRDefault="00F91116" w:rsidP="006D7223">
      <w:r w:rsidRPr="00F91116">
        <w:t>Coastal development has modified saltmarshes, affecting more than 15 per cent of the habitat in the catchment.</w:t>
      </w:r>
      <w:r w:rsidR="009826E7">
        <w:fldChar w:fldCharType="begin"/>
      </w:r>
      <w:r w:rsidR="00145C6A">
        <w:instrText>ADDIN RW.CITE{{17134 DepartmentofNaturalResourcesandMines 2001}}</w:instrText>
      </w:r>
      <w:r w:rsidR="009826E7">
        <w:fldChar w:fldCharType="separate"/>
      </w:r>
      <w:r w:rsidR="00145C6A" w:rsidRPr="00145C6A">
        <w:rPr>
          <w:vertAlign w:val="superscript"/>
        </w:rPr>
        <w:t>16</w:t>
      </w:r>
      <w:r w:rsidR="009826E7">
        <w:fldChar w:fldCharType="end"/>
      </w:r>
      <w:r w:rsidRPr="00F91116">
        <w:t xml:space="preserve"> The impact is highest in areas with grazing and cropping, urban growth or large population centres.</w:t>
      </w:r>
      <w:r w:rsidR="009826E7">
        <w:fldChar w:fldCharType="begin"/>
      </w:r>
      <w:r w:rsidR="00145C6A">
        <w:instrText>ADDIN RW.CITE{{19909 GreatBarrierReefMarineParkAuthority 2012}}</w:instrText>
      </w:r>
      <w:r w:rsidR="009826E7">
        <w:fldChar w:fldCharType="separate"/>
      </w:r>
      <w:r w:rsidR="00145C6A" w:rsidRPr="00145C6A">
        <w:rPr>
          <w:vertAlign w:val="superscript"/>
        </w:rPr>
        <w:t>14</w:t>
      </w:r>
      <w:r w:rsidR="009826E7">
        <w:fldChar w:fldCharType="end"/>
      </w:r>
      <w:r w:rsidR="009826E7" w:rsidRPr="00F91116">
        <w:t xml:space="preserve"> </w:t>
      </w:r>
    </w:p>
    <w:p w14:paraId="21BE17E9" w14:textId="77777777" w:rsidR="003757E3" w:rsidRDefault="003757E3" w:rsidP="006D7223"/>
    <w:p w14:paraId="263805B0" w14:textId="1C3B857D" w:rsidR="00B51B89" w:rsidRPr="00FB3F54" w:rsidRDefault="00721A42" w:rsidP="006D7223">
      <w:r>
        <w:t xml:space="preserve">A national assessment of estuary condition conducted in 2002 found almost half of the estuaries within the </w:t>
      </w:r>
      <w:r w:rsidR="00BC23B5">
        <w:t>Reef</w:t>
      </w:r>
      <w:r>
        <w:t xml:space="preserve"> catchment </w:t>
      </w:r>
      <w:r w:rsidR="003757E3">
        <w:t>were</w:t>
      </w:r>
      <w:r>
        <w:t xml:space="preserve"> in </w:t>
      </w:r>
      <w:r w:rsidRPr="00DC75DA">
        <w:t>near pristine</w:t>
      </w:r>
      <w:r>
        <w:t xml:space="preserve"> condition and another third </w:t>
      </w:r>
      <w:r w:rsidR="003757E3">
        <w:t xml:space="preserve">were </w:t>
      </w:r>
      <w:r>
        <w:t xml:space="preserve">in a </w:t>
      </w:r>
      <w:r w:rsidRPr="00DC75DA">
        <w:t>largely unmodified</w:t>
      </w:r>
      <w:r w:rsidR="00FB3F54">
        <w:t xml:space="preserve"> condition</w:t>
      </w:r>
      <w:r w:rsidR="00C73730">
        <w:fldChar w:fldCharType="begin"/>
      </w:r>
      <w:r w:rsidR="00145C6A">
        <w:instrText>ADDIN RW.CITE{{24495 NationalLandandWaterResourcesAudit 2002}}</w:instrText>
      </w:r>
      <w:r w:rsidR="00C73730">
        <w:fldChar w:fldCharType="separate"/>
      </w:r>
      <w:r w:rsidR="00145C6A" w:rsidRPr="00145C6A">
        <w:rPr>
          <w:vertAlign w:val="superscript"/>
        </w:rPr>
        <w:t>2</w:t>
      </w:r>
      <w:r w:rsidR="00C73730">
        <w:fldChar w:fldCharType="end"/>
      </w:r>
      <w:r w:rsidR="00FB3F54">
        <w:t xml:space="preserve"> </w:t>
      </w:r>
      <w:r w:rsidR="00FB3F54" w:rsidRPr="00D47A63">
        <w:t xml:space="preserve">(see Figure 1). </w:t>
      </w:r>
      <w:r w:rsidR="00FB3F54" w:rsidRPr="00D47A63">
        <w:rPr>
          <w:vertAlign w:val="superscript"/>
        </w:rPr>
        <w:t xml:space="preserve"> </w:t>
      </w:r>
      <w:r w:rsidR="00FB3F54" w:rsidRPr="00D47A63">
        <w:t xml:space="preserve">Less than a fifth of </w:t>
      </w:r>
      <w:r w:rsidR="00BC23B5" w:rsidRPr="00D47A63">
        <w:t>Great Barrier Reef</w:t>
      </w:r>
      <w:r w:rsidR="00FB3F54" w:rsidRPr="00D47A63">
        <w:t xml:space="preserve"> catchment estuaries were assessed to be </w:t>
      </w:r>
      <w:r w:rsidR="00675428" w:rsidRPr="00D47A63">
        <w:t xml:space="preserve">collectively </w:t>
      </w:r>
      <w:r w:rsidR="00FB3F54" w:rsidRPr="00D47A63">
        <w:t>modified or extensively modified, although more modified estuaries were</w:t>
      </w:r>
      <w:r w:rsidR="00BF1D22" w:rsidRPr="00D47A63">
        <w:t xml:space="preserve"> concentrated within types more suited to port development (Figure </w:t>
      </w:r>
      <w:r w:rsidR="00E2467F" w:rsidRPr="00D47A63">
        <w:t>3</w:t>
      </w:r>
      <w:r w:rsidR="00BF1D22" w:rsidRPr="00D47A63">
        <w:t>).</w:t>
      </w:r>
    </w:p>
    <w:p w14:paraId="07FACC7E" w14:textId="77777777" w:rsidR="00B57BA8" w:rsidRDefault="00B57BA8" w:rsidP="006D7223"/>
    <w:p w14:paraId="263805B1" w14:textId="360EC486" w:rsidR="006336F6" w:rsidRDefault="002608F5" w:rsidP="006D7223">
      <w:r w:rsidRPr="002608F5">
        <w:t xml:space="preserve">Current policies and </w:t>
      </w:r>
      <w:r w:rsidR="00BF1D22">
        <w:t>legislative</w:t>
      </w:r>
      <w:r w:rsidR="00BF1D22" w:rsidRPr="002608F5">
        <w:t xml:space="preserve"> </w:t>
      </w:r>
      <w:r w:rsidRPr="002608F5">
        <w:t xml:space="preserve">mechanisms provide </w:t>
      </w:r>
      <w:r w:rsidR="00BF1D22">
        <w:t>effective</w:t>
      </w:r>
      <w:r w:rsidR="00BF1D22" w:rsidRPr="002608F5">
        <w:t xml:space="preserve"> </w:t>
      </w:r>
      <w:r w:rsidRPr="002608F5">
        <w:t xml:space="preserve">protection </w:t>
      </w:r>
      <w:r w:rsidR="00BF1D22">
        <w:t>against direct impacts on the</w:t>
      </w:r>
      <w:r w:rsidRPr="002608F5">
        <w:t xml:space="preserve"> values of </w:t>
      </w:r>
      <w:r w:rsidR="00E9315B">
        <w:t>e</w:t>
      </w:r>
      <w:r w:rsidRPr="002608F5">
        <w:t xml:space="preserve">stuarine </w:t>
      </w:r>
      <w:r w:rsidR="00E9315B">
        <w:t>w</w:t>
      </w:r>
      <w:r w:rsidRPr="002608F5">
        <w:t xml:space="preserve">etlands. </w:t>
      </w:r>
      <w:r w:rsidR="006336F6">
        <w:t>Indirect impacts derived from catchment run</w:t>
      </w:r>
      <w:r w:rsidR="00E9315B">
        <w:t>-</w:t>
      </w:r>
      <w:r w:rsidR="006336F6">
        <w:t xml:space="preserve">off and </w:t>
      </w:r>
      <w:r w:rsidR="00DC142E">
        <w:t>diffuse</w:t>
      </w:r>
      <w:r w:rsidR="006336F6">
        <w:t xml:space="preserve"> pollutant sources are less well served by existing </w:t>
      </w:r>
      <w:r w:rsidR="00DC142E">
        <w:t>management capacity</w:t>
      </w:r>
      <w:r w:rsidR="006336F6">
        <w:t xml:space="preserve">. Legacy issues, such as bund walls installed to promote the growth of ponded </w:t>
      </w:r>
      <w:r w:rsidR="005E2BEE">
        <w:t>pastures and</w:t>
      </w:r>
      <w:r w:rsidR="006336F6">
        <w:t xml:space="preserve"> exposed acid sulphate soils</w:t>
      </w:r>
      <w:r w:rsidR="00E9315B">
        <w:t>,</w:t>
      </w:r>
      <w:r w:rsidR="006336F6">
        <w:t xml:space="preserve"> require further management consideration. </w:t>
      </w:r>
    </w:p>
    <w:p w14:paraId="69E6CBD9" w14:textId="77777777" w:rsidR="00B57BA8" w:rsidRDefault="00B57BA8" w:rsidP="006D7223"/>
    <w:p w14:paraId="263805B2" w14:textId="5678A324" w:rsidR="00806342" w:rsidRDefault="00DC142E" w:rsidP="006D7223">
      <w:r>
        <w:t xml:space="preserve">In the </w:t>
      </w:r>
      <w:r w:rsidR="00E9315B">
        <w:t>p</w:t>
      </w:r>
      <w:r>
        <w:t>ast decade</w:t>
      </w:r>
      <w:r w:rsidR="00E9315B">
        <w:t>,</w:t>
      </w:r>
      <w:r>
        <w:t xml:space="preserve"> rates of measured and projected sea level rise have increased dramatically.</w:t>
      </w:r>
      <w:r w:rsidR="00310F79">
        <w:fldChar w:fldCharType="begin"/>
      </w:r>
      <w:r w:rsidR="00145C6A">
        <w:instrText>ADDIN RW.CITE{{24808 GreatBarrierReefMarineParkAuthority 2014}}</w:instrText>
      </w:r>
      <w:r w:rsidR="00310F79">
        <w:fldChar w:fldCharType="separate"/>
      </w:r>
      <w:r w:rsidR="00145C6A" w:rsidRPr="00145C6A">
        <w:rPr>
          <w:vertAlign w:val="superscript"/>
        </w:rPr>
        <w:t>6</w:t>
      </w:r>
      <w:r w:rsidR="00310F79">
        <w:fldChar w:fldCharType="end"/>
      </w:r>
      <w:r w:rsidR="00310F79">
        <w:t xml:space="preserve"> </w:t>
      </w:r>
      <w:r>
        <w:t xml:space="preserve">Accelerating sea level rise will </w:t>
      </w:r>
      <w:r w:rsidR="00E9315B">
        <w:t>significantly</w:t>
      </w:r>
      <w:r w:rsidR="002608F5" w:rsidRPr="002608F5">
        <w:t xml:space="preserve"> affect distributions of estuarine habitats in the futur</w:t>
      </w:r>
      <w:r w:rsidR="00E9315B">
        <w:t>e.</w:t>
      </w:r>
      <w:r w:rsidR="002608F5" w:rsidRPr="002608F5">
        <w:t xml:space="preserve"> </w:t>
      </w:r>
      <w:r w:rsidR="00E9315B">
        <w:t>P</w:t>
      </w:r>
      <w:r w:rsidR="002608F5" w:rsidRPr="002608F5">
        <w:t xml:space="preserve">olicies that facilitate </w:t>
      </w:r>
      <w:r>
        <w:t xml:space="preserve">and accommodate the </w:t>
      </w:r>
      <w:r w:rsidR="002608F5" w:rsidRPr="002608F5">
        <w:t>landward migration of estuarine habitats</w:t>
      </w:r>
      <w:r w:rsidR="00E9315B">
        <w:t xml:space="preserve"> </w:t>
      </w:r>
      <w:r w:rsidR="00E9315B" w:rsidRPr="002608F5">
        <w:t>need to be developed</w:t>
      </w:r>
      <w:r w:rsidR="002608F5" w:rsidRPr="002608F5">
        <w:t xml:space="preserve"> to maintain </w:t>
      </w:r>
      <w:r w:rsidRPr="002608F5">
        <w:t>co</w:t>
      </w:r>
      <w:r>
        <w:t>astal</w:t>
      </w:r>
      <w:r w:rsidRPr="002608F5">
        <w:t xml:space="preserve"> </w:t>
      </w:r>
      <w:r w:rsidR="002608F5" w:rsidRPr="002608F5">
        <w:t>buffers and connectivity between terrestrial and marine environments.</w:t>
      </w:r>
    </w:p>
    <w:p w14:paraId="263805B3" w14:textId="77777777" w:rsidR="00FB3F54" w:rsidRDefault="00FB3F54" w:rsidP="006D7223">
      <w:pPr>
        <w:pStyle w:val="Heading1"/>
        <w:rPr>
          <w:lang w:eastAsia="en-AU"/>
        </w:rPr>
      </w:pPr>
      <w:r>
        <w:rPr>
          <w:lang w:eastAsia="en-AU" w:bidi="ar-SA"/>
        </w:rPr>
        <w:lastRenderedPageBreak/>
        <w:drawing>
          <wp:inline distT="0" distB="0" distL="0" distR="0" wp14:anchorId="26380F42" wp14:editId="506B50A1">
            <wp:extent cx="3348038" cy="2328863"/>
            <wp:effectExtent l="0" t="0" r="24130" b="14605"/>
            <wp:docPr id="3" name="Chart 3" descr="Chart showing thenumber of estuaries on the y axis and condition on the x axis. 90 esturaires are near pristine, 66 estuaries are largely unmodified. 30 estuaries are modified and 4 are extensively modified" title="Chart"/>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63805B4" w14:textId="60639883" w:rsidR="00FB3F54" w:rsidRPr="00FB3F54" w:rsidRDefault="00FB3F54" w:rsidP="006D7223">
      <w:pPr>
        <w:pStyle w:val="Caption"/>
        <w:rPr>
          <w:vertAlign w:val="superscript"/>
          <w:lang w:eastAsia="en-AU"/>
        </w:rPr>
      </w:pPr>
      <w:r>
        <w:t xml:space="preserve">Figure </w:t>
      </w:r>
      <w:r w:rsidR="00B57BA8">
        <w:fldChar w:fldCharType="begin"/>
      </w:r>
      <w:r w:rsidR="00B57BA8">
        <w:instrText xml:space="preserve"> SEQ Figure \* ARABIC </w:instrText>
      </w:r>
      <w:r w:rsidR="00B57BA8">
        <w:fldChar w:fldCharType="separate"/>
      </w:r>
      <w:r w:rsidR="002B3E9F">
        <w:rPr>
          <w:noProof/>
        </w:rPr>
        <w:t>5</w:t>
      </w:r>
      <w:r w:rsidR="00B57BA8">
        <w:rPr>
          <w:noProof/>
        </w:rPr>
        <w:fldChar w:fldCharType="end"/>
      </w:r>
      <w:r w:rsidR="00CD231F">
        <w:rPr>
          <w:noProof/>
        </w:rPr>
        <w:t>:</w:t>
      </w:r>
      <w:r>
        <w:t xml:space="preserve"> Condition of estuaries within the </w:t>
      </w:r>
      <w:r w:rsidR="00BC23B5">
        <w:t>Great Barrier Reef</w:t>
      </w:r>
      <w:r>
        <w:t xml:space="preserve"> </w:t>
      </w:r>
      <w:r w:rsidR="00E9315B">
        <w:t>c</w:t>
      </w:r>
      <w:r>
        <w:t>atchment</w:t>
      </w:r>
      <w:r w:rsidR="007F67AD">
        <w:t xml:space="preserve"> </w:t>
      </w:r>
      <w:r w:rsidR="00C73730">
        <w:fldChar w:fldCharType="begin"/>
      </w:r>
      <w:r w:rsidR="00145C6A">
        <w:instrText>ADDIN RW.CITE{{24495 NationalLandandWaterResourcesAudit 2002}}</w:instrText>
      </w:r>
      <w:r w:rsidR="00C73730">
        <w:fldChar w:fldCharType="separate"/>
      </w:r>
      <w:r w:rsidR="00145C6A" w:rsidRPr="00145C6A">
        <w:rPr>
          <w:vertAlign w:val="superscript"/>
        </w:rPr>
        <w:t>2</w:t>
      </w:r>
      <w:r w:rsidR="00C73730">
        <w:fldChar w:fldCharType="end"/>
      </w:r>
    </w:p>
    <w:p w14:paraId="263805B5" w14:textId="1B4CE876" w:rsidR="00777FFC" w:rsidRPr="002031E8" w:rsidRDefault="00777FFC" w:rsidP="006D7223">
      <w:pPr>
        <w:pStyle w:val="Heading1"/>
        <w:rPr>
          <w:lang w:eastAsia="en-AU"/>
        </w:rPr>
      </w:pPr>
      <w:r w:rsidRPr="00120423">
        <w:rPr>
          <w:lang w:eastAsia="en-AU"/>
        </w:rPr>
        <w:t xml:space="preserve">Vulnerability assessment: </w:t>
      </w:r>
      <w:r w:rsidR="00E9315B">
        <w:rPr>
          <w:lang w:eastAsia="en-AU"/>
        </w:rPr>
        <w:t>h</w:t>
      </w:r>
      <w:r>
        <w:rPr>
          <w:lang w:eastAsia="en-AU"/>
        </w:rPr>
        <w:t>igh</w:t>
      </w:r>
    </w:p>
    <w:p w14:paraId="263805B6" w14:textId="707EA5FF" w:rsidR="00FA34B6" w:rsidRPr="00777FFC" w:rsidRDefault="00667033" w:rsidP="006D7223">
      <w:r>
        <w:t>The vulnerability assessment for estuaries is high, p</w:t>
      </w:r>
      <w:r w:rsidR="00FA34B6" w:rsidRPr="00777FFC">
        <w:t xml:space="preserve">articularly </w:t>
      </w:r>
      <w:r w:rsidR="0078426B">
        <w:t>for those</w:t>
      </w:r>
      <w:r w:rsidR="00FA34B6" w:rsidRPr="00777FFC">
        <w:t xml:space="preserve"> adjacent to coastal development </w:t>
      </w:r>
      <w:r w:rsidR="0078426B">
        <w:t xml:space="preserve">or </w:t>
      </w:r>
      <w:r w:rsidR="00E9315B">
        <w:t xml:space="preserve">those that have </w:t>
      </w:r>
      <w:r w:rsidR="0078426B">
        <w:t>catchments dominated by intensive</w:t>
      </w:r>
      <w:r w:rsidR="0078426B" w:rsidRPr="00777FFC">
        <w:t xml:space="preserve"> </w:t>
      </w:r>
      <w:r w:rsidR="00FA34B6" w:rsidRPr="00777FFC">
        <w:t>agricultural land</w:t>
      </w:r>
      <w:r w:rsidR="0078426B">
        <w:t xml:space="preserve"> u</w:t>
      </w:r>
      <w:r w:rsidR="00FA34B6" w:rsidRPr="00777FFC">
        <w:t>s</w:t>
      </w:r>
      <w:r w:rsidR="0078426B">
        <w:t>e.</w:t>
      </w:r>
      <w:r w:rsidR="007F67AD">
        <w:t xml:space="preserve"> </w:t>
      </w:r>
    </w:p>
    <w:p w14:paraId="263805B7" w14:textId="77777777" w:rsidR="00FA34B6" w:rsidRPr="00FA34B6" w:rsidRDefault="00FA34B6" w:rsidP="006D7223">
      <w:pPr>
        <w:pStyle w:val="ListParagraph"/>
        <w:numPr>
          <w:ilvl w:val="0"/>
          <w:numId w:val="1"/>
        </w:numPr>
      </w:pPr>
      <w:r w:rsidRPr="00FA34B6">
        <w:t xml:space="preserve">Connectivity is important to tidal wetland functioning. Connectivity loss due to urban infrastructure and cumulative impacts of coastal development is </w:t>
      </w:r>
      <w:r w:rsidR="005D3013">
        <w:t>often</w:t>
      </w:r>
      <w:r w:rsidR="005D3013" w:rsidRPr="00FA34B6">
        <w:t xml:space="preserve"> </w:t>
      </w:r>
      <w:r w:rsidRPr="00FA34B6">
        <w:t xml:space="preserve">not considered in </w:t>
      </w:r>
      <w:r w:rsidR="005D3013">
        <w:t>development</w:t>
      </w:r>
      <w:r w:rsidR="005D3013" w:rsidRPr="00FA34B6">
        <w:t xml:space="preserve"> </w:t>
      </w:r>
      <w:r w:rsidRPr="00FA34B6">
        <w:t>planning</w:t>
      </w:r>
      <w:r w:rsidR="005D3013">
        <w:t xml:space="preserve"> and approvals</w:t>
      </w:r>
      <w:r w:rsidRPr="00FA34B6">
        <w:t>.</w:t>
      </w:r>
    </w:p>
    <w:p w14:paraId="263805B8" w14:textId="641F9FAC" w:rsidR="00FA34B6" w:rsidRPr="00FA34B6" w:rsidRDefault="00C94516" w:rsidP="006D7223">
      <w:pPr>
        <w:pStyle w:val="ListParagraph"/>
        <w:numPr>
          <w:ilvl w:val="0"/>
          <w:numId w:val="1"/>
        </w:numPr>
      </w:pPr>
      <w:r>
        <w:t>Estuaries</w:t>
      </w:r>
      <w:r w:rsidR="00FA34B6" w:rsidRPr="00FA34B6">
        <w:t xml:space="preserve"> are highly susceptible to climate change</w:t>
      </w:r>
      <w:r w:rsidR="006F6FB3">
        <w:t xml:space="preserve"> </w:t>
      </w:r>
      <w:r w:rsidR="00E9315B">
        <w:t xml:space="preserve">impacts, </w:t>
      </w:r>
      <w:r w:rsidR="006F6FB3">
        <w:t>particularly sea level rise</w:t>
      </w:r>
      <w:r w:rsidR="00FA34B6" w:rsidRPr="00FA34B6">
        <w:t xml:space="preserve">. </w:t>
      </w:r>
      <w:r w:rsidR="006F6FB3">
        <w:t>Sea level rise</w:t>
      </w:r>
      <w:r w:rsidR="00FA34B6" w:rsidRPr="00FA34B6">
        <w:t xml:space="preserve"> mitigation activities, such as shoreline </w:t>
      </w:r>
      <w:r w:rsidR="006F6FB3">
        <w:t>and channel armouring</w:t>
      </w:r>
      <w:r w:rsidR="00FA34B6" w:rsidRPr="00FA34B6">
        <w:t xml:space="preserve"> works to prevent infrastructure loss</w:t>
      </w:r>
      <w:r w:rsidR="00E9315B">
        <w:t>,</w:t>
      </w:r>
      <w:r w:rsidR="00FA34B6" w:rsidRPr="00FA34B6">
        <w:t xml:space="preserve"> are likely to further impact these ecosystems.</w:t>
      </w:r>
    </w:p>
    <w:p w14:paraId="263805B9" w14:textId="11302D87" w:rsidR="00FA34B6" w:rsidRPr="00FA34B6" w:rsidRDefault="00FA34B6" w:rsidP="006D7223">
      <w:pPr>
        <w:pStyle w:val="ListParagraph"/>
        <w:numPr>
          <w:ilvl w:val="0"/>
          <w:numId w:val="1"/>
        </w:numPr>
      </w:pPr>
      <w:r w:rsidRPr="00FA34B6">
        <w:t xml:space="preserve">Existing coastal infrastructure will prevent landward migration of </w:t>
      </w:r>
      <w:r w:rsidR="00C94516">
        <w:t>estuaries</w:t>
      </w:r>
      <w:r w:rsidRPr="00FA34B6">
        <w:t xml:space="preserve"> as sea level rises</w:t>
      </w:r>
      <w:r w:rsidR="006F6FB3">
        <w:t xml:space="preserve"> </w:t>
      </w:r>
      <w:r w:rsidR="00E9315B">
        <w:t>—</w:t>
      </w:r>
      <w:r w:rsidR="00E9315B" w:rsidRPr="00FA34B6">
        <w:t xml:space="preserve"> </w:t>
      </w:r>
      <w:r w:rsidR="006F6FB3">
        <w:t>t</w:t>
      </w:r>
      <w:r w:rsidR="006F6FB3" w:rsidRPr="00FA34B6">
        <w:t xml:space="preserve">his </w:t>
      </w:r>
      <w:r w:rsidRPr="00FA34B6">
        <w:t xml:space="preserve">will result in </w:t>
      </w:r>
      <w:r w:rsidR="00A82852">
        <w:t>intertidal habitat</w:t>
      </w:r>
      <w:r w:rsidRPr="00FA34B6">
        <w:t xml:space="preserve"> loss in some areas.</w:t>
      </w:r>
    </w:p>
    <w:p w14:paraId="263805BA" w14:textId="6B87C08A" w:rsidR="00667033" w:rsidRDefault="00667033" w:rsidP="006D7223">
      <w:pPr>
        <w:pStyle w:val="ListParagraph"/>
        <w:numPr>
          <w:ilvl w:val="0"/>
          <w:numId w:val="1"/>
        </w:numPr>
      </w:pPr>
      <w:r w:rsidRPr="00667033">
        <w:t xml:space="preserve">Legacy issues, such as </w:t>
      </w:r>
      <w:r w:rsidR="005D3013">
        <w:t xml:space="preserve">saltwater intrusion </w:t>
      </w:r>
      <w:r w:rsidRPr="00667033">
        <w:t xml:space="preserve">bunding and a potential increase in </w:t>
      </w:r>
      <w:r w:rsidR="000811C1">
        <w:t>i</w:t>
      </w:r>
      <w:r w:rsidR="00FA34B6" w:rsidRPr="00667033">
        <w:t xml:space="preserve">llegal bunding </w:t>
      </w:r>
      <w:r>
        <w:t>(especially as sea level rise advances)</w:t>
      </w:r>
      <w:r w:rsidR="00E9315B">
        <w:t>,</w:t>
      </w:r>
      <w:r>
        <w:t xml:space="preserve"> may further impact some areas. </w:t>
      </w:r>
    </w:p>
    <w:p w14:paraId="263805BB" w14:textId="200FE4C3" w:rsidR="00783493" w:rsidRDefault="00667033" w:rsidP="006D7223">
      <w:pPr>
        <w:pStyle w:val="ListParagraph"/>
        <w:numPr>
          <w:ilvl w:val="0"/>
          <w:numId w:val="1"/>
        </w:numPr>
      </w:pPr>
      <w:r w:rsidRPr="00A82852">
        <w:t xml:space="preserve">Changing rainfall patterns </w:t>
      </w:r>
      <w:r w:rsidR="00E9315B">
        <w:t>from</w:t>
      </w:r>
      <w:r w:rsidRPr="00A82852">
        <w:t xml:space="preserve"> climate change </w:t>
      </w:r>
      <w:r w:rsidR="006E0C79">
        <w:t>are predicted to</w:t>
      </w:r>
      <w:r w:rsidR="006E0C79" w:rsidRPr="00A82852">
        <w:t xml:space="preserve"> </w:t>
      </w:r>
      <w:r w:rsidRPr="00A82852">
        <w:t>result in</w:t>
      </w:r>
      <w:r w:rsidR="00A82852">
        <w:t xml:space="preserve"> more frequent </w:t>
      </w:r>
      <w:r w:rsidR="006E0C79">
        <w:t xml:space="preserve">droughts and </w:t>
      </w:r>
      <w:r w:rsidR="00A82852">
        <w:t>fail</w:t>
      </w:r>
      <w:r w:rsidR="006E0C79">
        <w:t>ed</w:t>
      </w:r>
      <w:r w:rsidR="00A82852">
        <w:t xml:space="preserve"> summer </w:t>
      </w:r>
      <w:r w:rsidR="00A82852">
        <w:t xml:space="preserve">wet seasons </w:t>
      </w:r>
      <w:r w:rsidR="006E0C79">
        <w:t xml:space="preserve">and conversely </w:t>
      </w:r>
      <w:r w:rsidR="005D3013">
        <w:t xml:space="preserve">more </w:t>
      </w:r>
      <w:r w:rsidR="006E0C79">
        <w:t xml:space="preserve">extreme rainfall events and flooding. The former will </w:t>
      </w:r>
      <w:r w:rsidR="00A82852">
        <w:t>resu</w:t>
      </w:r>
      <w:r w:rsidR="006E0C79">
        <w:t>lt</w:t>
      </w:r>
      <w:r w:rsidR="00A82852">
        <w:t xml:space="preserve"> in reduced freshwater flows and increased exposure</w:t>
      </w:r>
      <w:r w:rsidR="007F0BFB">
        <w:t xml:space="preserve"> of estuaries</w:t>
      </w:r>
      <w:r w:rsidR="00A82852">
        <w:t xml:space="preserve"> to hypersaline conditions </w:t>
      </w:r>
      <w:r w:rsidR="006E0C79">
        <w:t>particularly in</w:t>
      </w:r>
      <w:r w:rsidR="00A82852">
        <w:t xml:space="preserve"> seasonally dry tropical areas</w:t>
      </w:r>
      <w:r w:rsidR="006E0C79">
        <w:t>, a process already implicated in extensive mangrove dieback in the Gulf of Carpentaria</w:t>
      </w:r>
      <w:r w:rsidR="00A762CB">
        <w:t>.</w:t>
      </w:r>
      <w:r w:rsidR="00A762CB">
        <w:fldChar w:fldCharType="begin"/>
      </w:r>
      <w:r w:rsidR="00145C6A">
        <w:instrText>ADDIN RW.CITE{{24627 Duke,N.C. 2016}}</w:instrText>
      </w:r>
      <w:r w:rsidR="00A762CB">
        <w:fldChar w:fldCharType="separate"/>
      </w:r>
      <w:r w:rsidR="00145C6A" w:rsidRPr="00145C6A">
        <w:rPr>
          <w:vertAlign w:val="superscript"/>
        </w:rPr>
        <w:t>17</w:t>
      </w:r>
      <w:r w:rsidR="00A762CB">
        <w:fldChar w:fldCharType="end"/>
      </w:r>
      <w:r w:rsidRPr="00A82852">
        <w:t xml:space="preserve"> </w:t>
      </w:r>
      <w:r w:rsidR="007F0BFB">
        <w:t>Extreme rainfall events will exacerbate the export of contaminant loads from poorer condition catchments and drive geomorphic</w:t>
      </w:r>
      <w:r w:rsidR="006F6FB3">
        <w:t xml:space="preserve">, habitat and water quality changes. </w:t>
      </w:r>
    </w:p>
    <w:p w14:paraId="263805BC" w14:textId="15F1C380" w:rsidR="00FA34B6" w:rsidRPr="00A82852" w:rsidRDefault="00FA34B6" w:rsidP="006D7223">
      <w:pPr>
        <w:pStyle w:val="ListParagraph"/>
        <w:numPr>
          <w:ilvl w:val="0"/>
          <w:numId w:val="1"/>
        </w:numPr>
      </w:pPr>
      <w:r w:rsidRPr="00A82852">
        <w:t xml:space="preserve">There is a clear need to manage cumulative impacts </w:t>
      </w:r>
      <w:r w:rsidR="00E9315B">
        <w:t>on</w:t>
      </w:r>
      <w:r w:rsidR="00E9315B" w:rsidRPr="00A82852">
        <w:t xml:space="preserve"> </w:t>
      </w:r>
      <w:r w:rsidR="00C94516" w:rsidRPr="00A82852">
        <w:t>estuaries</w:t>
      </w:r>
      <w:r w:rsidRPr="00A82852">
        <w:t>.</w:t>
      </w:r>
      <w:r w:rsidR="006F6FB3">
        <w:t xml:space="preserve"> </w:t>
      </w:r>
      <w:r w:rsidR="00CD231F">
        <w:t>Appropriate legislative tools or sufficient understanding do not yet support d</w:t>
      </w:r>
      <w:r w:rsidR="006F6FB3">
        <w:t xml:space="preserve">evelopment planning within contributing catchment areas </w:t>
      </w:r>
      <w:r w:rsidR="00CD231F">
        <w:t xml:space="preserve">so that it </w:t>
      </w:r>
      <w:r w:rsidR="00575BB5">
        <w:t>avoid</w:t>
      </w:r>
      <w:r w:rsidR="00CD231F">
        <w:t>s</w:t>
      </w:r>
      <w:r w:rsidR="00575BB5">
        <w:t xml:space="preserve"> risks posed to estuary condition and function </w:t>
      </w:r>
      <w:r w:rsidR="005D3013">
        <w:t>by</w:t>
      </w:r>
      <w:r w:rsidR="00575BB5">
        <w:t xml:space="preserve"> surpassing catchment development thresholds.</w:t>
      </w:r>
    </w:p>
    <w:p w14:paraId="263805BD" w14:textId="77777777" w:rsidR="00777FFC" w:rsidRDefault="00777FFC" w:rsidP="006D7223">
      <w:pPr>
        <w:pStyle w:val="Heading1"/>
        <w:rPr>
          <w:lang w:eastAsia="en-AU"/>
        </w:rPr>
      </w:pPr>
      <w:r w:rsidRPr="00120423">
        <w:rPr>
          <w:lang w:eastAsia="en-AU"/>
        </w:rPr>
        <w:t xml:space="preserve">Suggested actions to address vulnerabilities </w:t>
      </w:r>
    </w:p>
    <w:p w14:paraId="263805BE" w14:textId="27DE909D" w:rsidR="00777FFC" w:rsidRDefault="00777FFC" w:rsidP="006D7223">
      <w:pPr>
        <w:pStyle w:val="Heading2"/>
      </w:pPr>
      <w:r>
        <w:t>Catchment run</w:t>
      </w:r>
      <w:r w:rsidR="00E9315B">
        <w:t>-</w:t>
      </w:r>
      <w:r>
        <w:t>off</w:t>
      </w:r>
    </w:p>
    <w:p w14:paraId="69D67107" w14:textId="4F0A5997" w:rsidR="00572583" w:rsidRDefault="00777FFC" w:rsidP="006D7223">
      <w:r w:rsidRPr="00777FFC">
        <w:t xml:space="preserve">At the scale of the Great Barrier Reef, the most significant response to improve the resilience </w:t>
      </w:r>
      <w:r w:rsidR="005D3013">
        <w:t xml:space="preserve">of </w:t>
      </w:r>
      <w:r w:rsidR="00C94516">
        <w:t>estuaries</w:t>
      </w:r>
      <w:r w:rsidRPr="00777FFC">
        <w:t xml:space="preserve"> is to </w:t>
      </w:r>
      <w:r w:rsidR="005D3013">
        <w:t>reduce</w:t>
      </w:r>
      <w:r w:rsidR="005D3013" w:rsidRPr="00777FFC">
        <w:t xml:space="preserve"> </w:t>
      </w:r>
      <w:r w:rsidRPr="00777FFC">
        <w:t>water quality</w:t>
      </w:r>
      <w:r w:rsidR="005D3013">
        <w:t xml:space="preserve"> risks associated with catchment run</w:t>
      </w:r>
      <w:r w:rsidR="00E9315B">
        <w:t>-</w:t>
      </w:r>
      <w:r w:rsidR="005D3013">
        <w:t>off</w:t>
      </w:r>
      <w:r w:rsidRPr="00777FFC">
        <w:t xml:space="preserve">. </w:t>
      </w:r>
      <w:r w:rsidR="00E9315B">
        <w:t>Continued a</w:t>
      </w:r>
      <w:r w:rsidRPr="00777FFC">
        <w:t>ction</w:t>
      </w:r>
      <w:r w:rsidR="00BB4605">
        <w:t>s</w:t>
      </w:r>
      <w:r w:rsidRPr="00777FFC">
        <w:t xml:space="preserve"> </w:t>
      </w:r>
      <w:r w:rsidR="00E9315B">
        <w:t>under</w:t>
      </w:r>
      <w:r w:rsidRPr="00777FFC">
        <w:t xml:space="preserve"> </w:t>
      </w:r>
      <w:r w:rsidR="00E9315B">
        <w:t xml:space="preserve">Reef </w:t>
      </w:r>
      <w:r w:rsidRPr="00777FFC">
        <w:t>Plan to reduce pollutants released to receiving waters from diffuse sources</w:t>
      </w:r>
      <w:r w:rsidR="00BB4605">
        <w:t xml:space="preserve"> remain important</w:t>
      </w:r>
      <w:r w:rsidRPr="00777FFC">
        <w:t xml:space="preserve">. </w:t>
      </w:r>
    </w:p>
    <w:p w14:paraId="2EA0127C" w14:textId="77777777" w:rsidR="00B57BA8" w:rsidRDefault="00B57BA8" w:rsidP="006D7223"/>
    <w:p w14:paraId="263805BF" w14:textId="02E53960" w:rsidR="00777FFC" w:rsidRPr="00777FFC" w:rsidRDefault="00777FFC" w:rsidP="006D7223">
      <w:r w:rsidRPr="00777FFC">
        <w:t xml:space="preserve">Actions </w:t>
      </w:r>
      <w:r w:rsidR="00BB4605">
        <w:t>that</w:t>
      </w:r>
      <w:r w:rsidR="00BB4605" w:rsidRPr="00777FFC">
        <w:t xml:space="preserve"> </w:t>
      </w:r>
      <w:r w:rsidR="00CD231F">
        <w:t xml:space="preserve">are particularly critical include </w:t>
      </w:r>
      <w:r w:rsidRPr="00777FFC">
        <w:t>improv</w:t>
      </w:r>
      <w:r w:rsidR="00CD231F">
        <w:t>ing</w:t>
      </w:r>
      <w:r w:rsidRPr="00777FFC">
        <w:t xml:space="preserve"> </w:t>
      </w:r>
      <w:r w:rsidR="00783493">
        <w:t>catchment ecosystem</w:t>
      </w:r>
      <w:r w:rsidR="00BB4605">
        <w:t xml:space="preserve"> services that regulate the generation of contaminant loads and their transport</w:t>
      </w:r>
      <w:r w:rsidR="00CD231F">
        <w:t>, such as</w:t>
      </w:r>
      <w:r w:rsidR="00BB4605">
        <w:t xml:space="preserve"> improved </w:t>
      </w:r>
      <w:r w:rsidRPr="00777FFC">
        <w:t>waterway stability, riparian and wetland condition and the mai</w:t>
      </w:r>
      <w:r w:rsidR="00CD231F">
        <w:t>ntenance of environmental flows</w:t>
      </w:r>
      <w:r w:rsidRPr="00777FFC">
        <w:t>.</w:t>
      </w:r>
    </w:p>
    <w:p w14:paraId="793A84CA" w14:textId="77777777" w:rsidR="00B57BA8" w:rsidRDefault="00B57BA8" w:rsidP="006D7223"/>
    <w:p w14:paraId="263805C0" w14:textId="05213CB4" w:rsidR="00777FFC" w:rsidRPr="00777FFC" w:rsidRDefault="00777FFC" w:rsidP="006D7223">
      <w:r w:rsidRPr="00777FFC">
        <w:t>For more localised (point source) and urban impacts</w:t>
      </w:r>
      <w:r w:rsidR="00E9315B">
        <w:t>,</w:t>
      </w:r>
      <w:r w:rsidRPr="00777FFC">
        <w:t xml:space="preserve"> </w:t>
      </w:r>
      <w:r w:rsidR="00E9315B">
        <w:t xml:space="preserve">it is important to </w:t>
      </w:r>
      <w:r w:rsidRPr="00777FFC">
        <w:t xml:space="preserve">continue </w:t>
      </w:r>
      <w:r w:rsidR="00E9315B">
        <w:t xml:space="preserve">implementing </w:t>
      </w:r>
      <w:r w:rsidRPr="00777FFC">
        <w:t>waste water management</w:t>
      </w:r>
      <w:r w:rsidR="00E9315B">
        <w:t xml:space="preserve">. </w:t>
      </w:r>
      <w:r w:rsidR="009A14B1">
        <w:t xml:space="preserve">This </w:t>
      </w:r>
      <w:r w:rsidR="009A14B1" w:rsidRPr="00777FFC">
        <w:t>includes</w:t>
      </w:r>
      <w:r w:rsidR="00E9315B">
        <w:t>:</w:t>
      </w:r>
    </w:p>
    <w:p w14:paraId="263805C1" w14:textId="66B78257" w:rsidR="00777FFC" w:rsidRPr="00777FFC" w:rsidRDefault="00E9315B" w:rsidP="006D7223">
      <w:pPr>
        <w:pStyle w:val="ListParagraph"/>
        <w:numPr>
          <w:ilvl w:val="0"/>
          <w:numId w:val="3"/>
        </w:numPr>
      </w:pPr>
      <w:r>
        <w:lastRenderedPageBreak/>
        <w:t>t</w:t>
      </w:r>
      <w:r w:rsidR="00777FFC" w:rsidRPr="00777FFC">
        <w:t>ertiary treatment technology and recycling</w:t>
      </w:r>
      <w:r w:rsidR="00DC070E">
        <w:t xml:space="preserve"> (where absent)</w:t>
      </w:r>
    </w:p>
    <w:p w14:paraId="263805C2" w14:textId="3D875C99" w:rsidR="00777FFC" w:rsidRPr="00777FFC" w:rsidRDefault="00E9315B" w:rsidP="006D7223">
      <w:pPr>
        <w:pStyle w:val="ListParagraph"/>
        <w:numPr>
          <w:ilvl w:val="0"/>
          <w:numId w:val="3"/>
        </w:numPr>
      </w:pPr>
      <w:r>
        <w:t>u</w:t>
      </w:r>
      <w:r w:rsidR="00777FFC" w:rsidRPr="00777FFC">
        <w:t xml:space="preserve">rban storm water management through best practice erosion and sediment </w:t>
      </w:r>
      <w:r w:rsidR="00B6000C">
        <w:t xml:space="preserve">and appropriate discharge </w:t>
      </w:r>
      <w:r w:rsidR="00777FFC" w:rsidRPr="00777FFC">
        <w:t>control</w:t>
      </w:r>
      <w:r w:rsidR="00B6000C">
        <w:t>s</w:t>
      </w:r>
      <w:r w:rsidR="00DC070E">
        <w:t xml:space="preserve"> (where absent)</w:t>
      </w:r>
    </w:p>
    <w:p w14:paraId="263805C3" w14:textId="0CF84089" w:rsidR="00777FFC" w:rsidRPr="00777FFC" w:rsidRDefault="00E9315B" w:rsidP="006D7223">
      <w:pPr>
        <w:pStyle w:val="ListParagraph"/>
        <w:numPr>
          <w:ilvl w:val="0"/>
          <w:numId w:val="3"/>
        </w:numPr>
      </w:pPr>
      <w:r>
        <w:t>a</w:t>
      </w:r>
      <w:r w:rsidR="00777FFC" w:rsidRPr="00777FFC">
        <w:t xml:space="preserve">pplication of water sensitive urban design techniques to new and existing urban land development. </w:t>
      </w:r>
    </w:p>
    <w:p w14:paraId="263805C4" w14:textId="77777777" w:rsidR="00777FFC" w:rsidRDefault="00777FFC" w:rsidP="006D7223">
      <w:pPr>
        <w:pStyle w:val="Heading2"/>
      </w:pPr>
      <w:r>
        <w:t>Coastal development</w:t>
      </w:r>
    </w:p>
    <w:p w14:paraId="61A18896" w14:textId="0B4172FE" w:rsidR="00572583" w:rsidRDefault="007D55D1" w:rsidP="006D7223">
      <w:pPr>
        <w:rPr>
          <w:lang w:val="en-US"/>
        </w:rPr>
      </w:pPr>
      <w:r>
        <w:t>In 2013</w:t>
      </w:r>
      <w:r w:rsidR="000A28B3">
        <w:t>,</w:t>
      </w:r>
      <w:r>
        <w:t xml:space="preserve"> the</w:t>
      </w:r>
      <w:r w:rsidRPr="0064556F">
        <w:t xml:space="preserve"> </w:t>
      </w:r>
      <w:r w:rsidR="0064556F" w:rsidRPr="0064556F">
        <w:t xml:space="preserve">Australian and Queensland governments </w:t>
      </w:r>
      <w:r>
        <w:t>produced</w:t>
      </w:r>
      <w:r w:rsidR="0064556F" w:rsidRPr="0064556F">
        <w:t xml:space="preserve"> comprehensive strategic </w:t>
      </w:r>
      <w:r w:rsidR="00A36E21" w:rsidRPr="0064556F">
        <w:t>assessment</w:t>
      </w:r>
      <w:r w:rsidR="00A36E21">
        <w:t xml:space="preserve">s </w:t>
      </w:r>
      <w:r w:rsidR="0064556F" w:rsidRPr="0064556F">
        <w:t xml:space="preserve">of the Great Barrier Reef World Heritage Area and the adjacent coastal zone. </w:t>
      </w:r>
      <w:r>
        <w:t>Th</w:t>
      </w:r>
      <w:r w:rsidR="00A36E21">
        <w:t>e Q</w:t>
      </w:r>
      <w:r w:rsidR="000A28B3">
        <w:t>ueensland G</w:t>
      </w:r>
      <w:r w:rsidR="00A36E21">
        <w:t>overnment</w:t>
      </w:r>
      <w:r>
        <w:t xml:space="preserve"> assessment identified the significant loss of estuarine</w:t>
      </w:r>
      <w:r w:rsidR="008E073E">
        <w:t xml:space="preserve"> ecosystems that had occurred as a result of past land use decisions, particularly through the clearing of vegetation and agricultur</w:t>
      </w:r>
      <w:r w:rsidR="000A28B3">
        <w:t>al development</w:t>
      </w:r>
      <w:r w:rsidR="00C76E8F">
        <w:t>.</w:t>
      </w:r>
      <w:r w:rsidR="000754E9">
        <w:fldChar w:fldCharType="begin"/>
      </w:r>
      <w:r w:rsidR="00145C6A">
        <w:instrText>ADDIN RW.CITE{{23716 DepartmentofStateDevelopment,InfrastructureandPlanning 2014}}</w:instrText>
      </w:r>
      <w:r w:rsidR="000754E9">
        <w:fldChar w:fldCharType="separate"/>
      </w:r>
      <w:r w:rsidR="00145C6A" w:rsidRPr="00145C6A">
        <w:rPr>
          <w:vertAlign w:val="superscript"/>
        </w:rPr>
        <w:t>18</w:t>
      </w:r>
      <w:r w:rsidR="000754E9">
        <w:fldChar w:fldCharType="end"/>
      </w:r>
      <w:r w:rsidR="0064556F" w:rsidRPr="0064556F">
        <w:rPr>
          <w:lang w:val="en-US"/>
        </w:rPr>
        <w:t xml:space="preserve"> </w:t>
      </w:r>
    </w:p>
    <w:p w14:paraId="6B3B3608" w14:textId="77777777" w:rsidR="00B57BA8" w:rsidRDefault="00B57BA8" w:rsidP="006D7223">
      <w:pPr>
        <w:rPr>
          <w:lang w:val="en-US"/>
        </w:rPr>
      </w:pPr>
    </w:p>
    <w:p w14:paraId="263805C5" w14:textId="79891F94" w:rsidR="0064556F" w:rsidRDefault="008E073E" w:rsidP="006D7223">
      <w:pPr>
        <w:rPr>
          <w:lang w:val="en-US"/>
        </w:rPr>
      </w:pPr>
      <w:r>
        <w:rPr>
          <w:lang w:val="en-US"/>
        </w:rPr>
        <w:t>The assessment also found a range of threats is continuing to impact coastal and inshore habitats</w:t>
      </w:r>
      <w:r w:rsidR="000A28B3">
        <w:rPr>
          <w:lang w:val="en-US"/>
        </w:rPr>
        <w:t xml:space="preserve"> such as</w:t>
      </w:r>
      <w:r>
        <w:rPr>
          <w:lang w:val="en-US"/>
        </w:rPr>
        <w:t xml:space="preserve"> estuaries</w:t>
      </w:r>
      <w:r w:rsidR="000A28B3">
        <w:rPr>
          <w:lang w:val="en-US"/>
        </w:rPr>
        <w:t>.</w:t>
      </w:r>
      <w:r>
        <w:rPr>
          <w:lang w:val="en-US"/>
        </w:rPr>
        <w:t xml:space="preserve"> </w:t>
      </w:r>
      <w:r w:rsidR="000A28B3">
        <w:rPr>
          <w:lang w:val="en-US"/>
        </w:rPr>
        <w:t>T</w:t>
      </w:r>
      <w:r>
        <w:rPr>
          <w:lang w:val="en-US"/>
        </w:rPr>
        <w:t xml:space="preserve">hese </w:t>
      </w:r>
      <w:r w:rsidR="000A28B3">
        <w:rPr>
          <w:lang w:val="en-US"/>
        </w:rPr>
        <w:t xml:space="preserve">threats </w:t>
      </w:r>
      <w:r>
        <w:rPr>
          <w:lang w:val="en-US"/>
        </w:rPr>
        <w:t>included: extreme weather events, climate change, poor water quality from diffuse pollution sources in catchment run</w:t>
      </w:r>
      <w:r w:rsidR="000A28B3">
        <w:rPr>
          <w:lang w:val="en-US"/>
        </w:rPr>
        <w:t>-</w:t>
      </w:r>
      <w:r>
        <w:rPr>
          <w:lang w:val="en-US"/>
        </w:rPr>
        <w:t>off and loss of habitats</w:t>
      </w:r>
      <w:r w:rsidR="000754E9">
        <w:rPr>
          <w:lang w:val="en-US"/>
        </w:rPr>
        <w:fldChar w:fldCharType="begin"/>
      </w:r>
      <w:r w:rsidR="00145C6A">
        <w:rPr>
          <w:lang w:val="en-US"/>
        </w:rPr>
        <w:instrText>ADDIN RW.CITE{{23716 DepartmentofStateDevelopment,InfrastructureandPlanning 2014}}</w:instrText>
      </w:r>
      <w:r w:rsidR="000754E9">
        <w:rPr>
          <w:lang w:val="en-US"/>
        </w:rPr>
        <w:fldChar w:fldCharType="separate"/>
      </w:r>
      <w:r w:rsidR="00145C6A" w:rsidRPr="00145C6A">
        <w:rPr>
          <w:vertAlign w:val="superscript"/>
          <w:lang w:val="en-US"/>
        </w:rPr>
        <w:t>18</w:t>
      </w:r>
      <w:r w:rsidR="000754E9">
        <w:rPr>
          <w:lang w:val="en-US"/>
        </w:rPr>
        <w:fldChar w:fldCharType="end"/>
      </w:r>
      <w:r>
        <w:rPr>
          <w:lang w:val="en-US"/>
        </w:rPr>
        <w:t>. Processes of sedimentation, nutrient cycling and connectivity were found to be in particular</w:t>
      </w:r>
      <w:r w:rsidR="000A28B3">
        <w:rPr>
          <w:lang w:val="en-US"/>
        </w:rPr>
        <w:t>ly</w:t>
      </w:r>
      <w:r>
        <w:rPr>
          <w:lang w:val="en-US"/>
        </w:rPr>
        <w:t xml:space="preserve"> poor condition despite having started to stabilise in recent years as a result of management intervention.</w:t>
      </w:r>
    </w:p>
    <w:p w14:paraId="458078A1" w14:textId="77777777" w:rsidR="00B57BA8" w:rsidRDefault="00B57BA8" w:rsidP="006D7223">
      <w:pPr>
        <w:rPr>
          <w:lang w:val="en-US"/>
        </w:rPr>
      </w:pPr>
    </w:p>
    <w:p w14:paraId="263805C6" w14:textId="05AEB966" w:rsidR="008B1A38" w:rsidRDefault="000A28B3" w:rsidP="006D7223">
      <w:pPr>
        <w:rPr>
          <w:lang w:val="en-US"/>
        </w:rPr>
      </w:pPr>
      <w:r>
        <w:rPr>
          <w:lang w:val="en-US"/>
        </w:rPr>
        <w:t>N</w:t>
      </w:r>
      <w:r w:rsidR="00A36E21">
        <w:rPr>
          <w:lang w:val="en-US"/>
        </w:rPr>
        <w:t xml:space="preserve">ew coastal development was found to be concentrated within a very small area of the </w:t>
      </w:r>
      <w:r w:rsidR="00BC23B5">
        <w:rPr>
          <w:lang w:val="en-US"/>
        </w:rPr>
        <w:t>Great Barrier Reef</w:t>
      </w:r>
      <w:r w:rsidR="00A36E21">
        <w:rPr>
          <w:lang w:val="en-US"/>
        </w:rPr>
        <w:t xml:space="preserve"> coastline and subject to relatively effective planning, development assessment and impact mitigation processes</w:t>
      </w:r>
      <w:r>
        <w:rPr>
          <w:lang w:val="en-US"/>
        </w:rPr>
        <w:t>. However,</w:t>
      </w:r>
      <w:r w:rsidR="00A36E21">
        <w:rPr>
          <w:lang w:val="en-US"/>
        </w:rPr>
        <w:t xml:space="preserve"> several key areas for improvement that </w:t>
      </w:r>
      <w:r w:rsidR="008B1A38">
        <w:rPr>
          <w:lang w:val="en-US"/>
        </w:rPr>
        <w:t xml:space="preserve">would </w:t>
      </w:r>
      <w:r>
        <w:rPr>
          <w:lang w:val="en-US"/>
        </w:rPr>
        <w:t xml:space="preserve">achieve better </w:t>
      </w:r>
      <w:r w:rsidR="008B1A38">
        <w:rPr>
          <w:lang w:val="en-US"/>
        </w:rPr>
        <w:t xml:space="preserve">outcomes for estuarine ecosystems were nominated. </w:t>
      </w:r>
      <w:r>
        <w:rPr>
          <w:lang w:val="en-US"/>
        </w:rPr>
        <w:br/>
      </w:r>
      <w:r w:rsidR="008B1A38">
        <w:rPr>
          <w:lang w:val="en-US"/>
        </w:rPr>
        <w:t>These included:</w:t>
      </w:r>
    </w:p>
    <w:p w14:paraId="263805C7" w14:textId="76434DDD" w:rsidR="008B1A38" w:rsidRPr="008B1A38" w:rsidRDefault="000A28B3" w:rsidP="006D7223">
      <w:pPr>
        <w:pStyle w:val="ListParagraph"/>
        <w:numPr>
          <w:ilvl w:val="0"/>
          <w:numId w:val="17"/>
        </w:numPr>
        <w:rPr>
          <w:lang w:val="en-US"/>
        </w:rPr>
      </w:pPr>
      <w:r>
        <w:rPr>
          <w:lang w:val="en-US"/>
        </w:rPr>
        <w:t>developing</w:t>
      </w:r>
      <w:r w:rsidR="008B1A38" w:rsidRPr="008B1A38">
        <w:rPr>
          <w:lang w:val="en-US"/>
        </w:rPr>
        <w:t xml:space="preserve"> planning frameworks that specifically considered </w:t>
      </w:r>
      <w:r>
        <w:rPr>
          <w:lang w:val="en-US"/>
        </w:rPr>
        <w:t>m</w:t>
      </w:r>
      <w:r w:rsidR="008B1A38" w:rsidRPr="008B1A38">
        <w:rPr>
          <w:lang w:val="en-US"/>
        </w:rPr>
        <w:t xml:space="preserve">atters of </w:t>
      </w:r>
      <w:r>
        <w:rPr>
          <w:lang w:val="en-US"/>
        </w:rPr>
        <w:t>n</w:t>
      </w:r>
      <w:r w:rsidR="008B1A38" w:rsidRPr="008B1A38">
        <w:rPr>
          <w:lang w:val="en-US"/>
        </w:rPr>
        <w:t xml:space="preserve">ational </w:t>
      </w:r>
      <w:r>
        <w:rPr>
          <w:lang w:val="en-US"/>
        </w:rPr>
        <w:t>e</w:t>
      </w:r>
      <w:r w:rsidR="008B1A38" w:rsidRPr="008B1A38">
        <w:rPr>
          <w:lang w:val="en-US"/>
        </w:rPr>
        <w:t xml:space="preserve">nvironmental </w:t>
      </w:r>
      <w:r>
        <w:rPr>
          <w:lang w:val="en-US"/>
        </w:rPr>
        <w:t>s</w:t>
      </w:r>
      <w:r w:rsidR="008B1A38" w:rsidRPr="008B1A38">
        <w:rPr>
          <w:lang w:val="en-US"/>
        </w:rPr>
        <w:t xml:space="preserve">ignificance and </w:t>
      </w:r>
      <w:r w:rsidR="008B1A38" w:rsidRPr="008B1A38">
        <w:rPr>
          <w:lang w:val="en-US"/>
        </w:rPr>
        <w:t>more adequately addressed cumulative impacts</w:t>
      </w:r>
    </w:p>
    <w:p w14:paraId="263805C8" w14:textId="0F0F0C1A" w:rsidR="008B1A38" w:rsidRPr="008B1A38" w:rsidRDefault="00F6011F" w:rsidP="006D7223">
      <w:pPr>
        <w:pStyle w:val="ListParagraph"/>
        <w:numPr>
          <w:ilvl w:val="0"/>
          <w:numId w:val="17"/>
        </w:numPr>
        <w:rPr>
          <w:lang w:val="en-US"/>
        </w:rPr>
      </w:pPr>
      <w:r>
        <w:rPr>
          <w:lang w:val="en-US"/>
        </w:rPr>
        <w:t>g</w:t>
      </w:r>
      <w:r w:rsidR="008B1A38" w:rsidRPr="008B1A38">
        <w:rPr>
          <w:lang w:val="en-US"/>
        </w:rPr>
        <w:t xml:space="preserve">reater integration of development impact offset programs to deliver strategic outcomes </w:t>
      </w:r>
    </w:p>
    <w:p w14:paraId="263805C9" w14:textId="21739D52" w:rsidR="008B1A38" w:rsidRPr="008B1A38" w:rsidRDefault="00F6011F" w:rsidP="006D7223">
      <w:pPr>
        <w:pStyle w:val="ListParagraph"/>
        <w:numPr>
          <w:ilvl w:val="0"/>
          <w:numId w:val="17"/>
        </w:numPr>
        <w:rPr>
          <w:lang w:val="en-US"/>
        </w:rPr>
      </w:pPr>
      <w:r>
        <w:rPr>
          <w:lang w:val="en-US"/>
        </w:rPr>
        <w:t>f</w:t>
      </w:r>
      <w:r w:rsidR="008B1A38" w:rsidRPr="008B1A38">
        <w:rPr>
          <w:lang w:val="en-US"/>
        </w:rPr>
        <w:t>ocus</w:t>
      </w:r>
      <w:r w:rsidR="00054C25">
        <w:rPr>
          <w:lang w:val="en-US"/>
        </w:rPr>
        <w:t>ing</w:t>
      </w:r>
      <w:r w:rsidR="008B1A38" w:rsidRPr="008B1A38">
        <w:rPr>
          <w:lang w:val="en-US"/>
        </w:rPr>
        <w:t xml:space="preserve"> on actions that build ecosystem resilience including improving water quality</w:t>
      </w:r>
    </w:p>
    <w:p w14:paraId="263805CA" w14:textId="31FCA7BC" w:rsidR="008B1A38" w:rsidRPr="008B1A38" w:rsidRDefault="00F6011F" w:rsidP="006D7223">
      <w:pPr>
        <w:pStyle w:val="ListParagraph"/>
        <w:numPr>
          <w:ilvl w:val="0"/>
          <w:numId w:val="17"/>
        </w:numPr>
        <w:rPr>
          <w:lang w:val="en-US"/>
        </w:rPr>
      </w:pPr>
      <w:r>
        <w:rPr>
          <w:lang w:val="en-US"/>
        </w:rPr>
        <w:t>r</w:t>
      </w:r>
      <w:r w:rsidR="008B1A38" w:rsidRPr="008B1A38">
        <w:rPr>
          <w:lang w:val="en-US"/>
        </w:rPr>
        <w:t xml:space="preserve">ehabilitating critical habitat, </w:t>
      </w:r>
      <w:r w:rsidR="00054C25">
        <w:rPr>
          <w:lang w:val="en-US"/>
        </w:rPr>
        <w:br/>
      </w:r>
      <w:r w:rsidR="008B1A38" w:rsidRPr="008B1A38">
        <w:rPr>
          <w:lang w:val="en-US"/>
        </w:rPr>
        <w:t>re-</w:t>
      </w:r>
      <w:r w:rsidR="005B6815" w:rsidRPr="008B1A38">
        <w:rPr>
          <w:lang w:val="en-US"/>
        </w:rPr>
        <w:t>establishing</w:t>
      </w:r>
      <w:r w:rsidR="008B1A38" w:rsidRPr="008B1A38">
        <w:rPr>
          <w:lang w:val="en-US"/>
        </w:rPr>
        <w:t xml:space="preserve"> corridors and recovering threatened and migratory species </w:t>
      </w:r>
    </w:p>
    <w:p w14:paraId="263805CB" w14:textId="2542F5D2" w:rsidR="00A36E21" w:rsidRDefault="00F6011F" w:rsidP="006D7223">
      <w:pPr>
        <w:pStyle w:val="ListParagraph"/>
        <w:numPr>
          <w:ilvl w:val="0"/>
          <w:numId w:val="17"/>
        </w:numPr>
        <w:rPr>
          <w:lang w:val="en-US"/>
        </w:rPr>
      </w:pPr>
      <w:r>
        <w:rPr>
          <w:lang w:val="en-US"/>
        </w:rPr>
        <w:t>i</w:t>
      </w:r>
      <w:r w:rsidR="008B1A38" w:rsidRPr="008B1A38">
        <w:rPr>
          <w:lang w:val="en-US"/>
        </w:rPr>
        <w:t xml:space="preserve">mplementing arrangements to concentrate new port development around existing major ports, </w:t>
      </w:r>
      <w:r w:rsidR="008B1A38">
        <w:rPr>
          <w:lang w:val="en-US"/>
        </w:rPr>
        <w:t>and deliver</w:t>
      </w:r>
      <w:r w:rsidR="00054C25">
        <w:rPr>
          <w:lang w:val="en-US"/>
        </w:rPr>
        <w:t>ing</w:t>
      </w:r>
      <w:r w:rsidR="008B1A38">
        <w:rPr>
          <w:lang w:val="en-US"/>
        </w:rPr>
        <w:t xml:space="preserve"> more strategic approaches to the development and operation of marinas</w:t>
      </w:r>
    </w:p>
    <w:p w14:paraId="263805CC" w14:textId="2552B167" w:rsidR="008B1A38" w:rsidRDefault="00FA3FAA" w:rsidP="006D7223">
      <w:pPr>
        <w:pStyle w:val="ListParagraph"/>
        <w:numPr>
          <w:ilvl w:val="0"/>
          <w:numId w:val="17"/>
        </w:numPr>
        <w:rPr>
          <w:lang w:val="en-US"/>
        </w:rPr>
      </w:pPr>
      <w:r>
        <w:rPr>
          <w:lang w:val="en-US"/>
        </w:rPr>
        <w:t xml:space="preserve">ensuring water quality guidelines support a healthy state for a </w:t>
      </w:r>
      <w:r w:rsidR="005B6815">
        <w:rPr>
          <w:lang w:val="en-US"/>
        </w:rPr>
        <w:t xml:space="preserve">broader range of habitats and species and account </w:t>
      </w:r>
      <w:r w:rsidR="005E2BEE">
        <w:rPr>
          <w:lang w:val="en-US"/>
        </w:rPr>
        <w:t>for</w:t>
      </w:r>
      <w:r w:rsidR="005B6815">
        <w:rPr>
          <w:lang w:val="en-US"/>
        </w:rPr>
        <w:t xml:space="preserve"> </w:t>
      </w:r>
      <w:r w:rsidR="005E2BEE">
        <w:rPr>
          <w:lang w:val="en-US"/>
        </w:rPr>
        <w:t>cumulative</w:t>
      </w:r>
      <w:r w:rsidR="005B6815">
        <w:rPr>
          <w:lang w:val="en-US"/>
        </w:rPr>
        <w:t xml:space="preserve"> impacts</w:t>
      </w:r>
    </w:p>
    <w:p w14:paraId="263805CD" w14:textId="3609470D" w:rsidR="005B6815" w:rsidRDefault="00F6011F" w:rsidP="006D7223">
      <w:pPr>
        <w:pStyle w:val="ListParagraph"/>
        <w:numPr>
          <w:ilvl w:val="0"/>
          <w:numId w:val="17"/>
        </w:numPr>
        <w:rPr>
          <w:lang w:val="en-US"/>
        </w:rPr>
      </w:pPr>
      <w:r>
        <w:rPr>
          <w:lang w:val="en-US"/>
        </w:rPr>
        <w:t>s</w:t>
      </w:r>
      <w:r w:rsidR="005B6815">
        <w:rPr>
          <w:lang w:val="en-US"/>
        </w:rPr>
        <w:t>upport</w:t>
      </w:r>
      <w:r w:rsidR="00054C25">
        <w:rPr>
          <w:lang w:val="en-US"/>
        </w:rPr>
        <w:t>ing</w:t>
      </w:r>
      <w:r w:rsidR="005B6815">
        <w:rPr>
          <w:lang w:val="en-US"/>
        </w:rPr>
        <w:t xml:space="preserve"> research on critical ecosystem thresholds with a focus on inshore biodiversity and associated ecosystems</w:t>
      </w:r>
    </w:p>
    <w:p w14:paraId="263805CE" w14:textId="64FD07FB" w:rsidR="005B6815" w:rsidRDefault="00F6011F" w:rsidP="006D7223">
      <w:pPr>
        <w:pStyle w:val="ListParagraph"/>
        <w:numPr>
          <w:ilvl w:val="0"/>
          <w:numId w:val="17"/>
        </w:numPr>
        <w:rPr>
          <w:lang w:val="en-US"/>
        </w:rPr>
      </w:pPr>
      <w:r>
        <w:rPr>
          <w:lang w:val="en-US"/>
        </w:rPr>
        <w:t>s</w:t>
      </w:r>
      <w:r w:rsidR="005B6815">
        <w:rPr>
          <w:lang w:val="en-US"/>
        </w:rPr>
        <w:t>trengthen</w:t>
      </w:r>
      <w:r w:rsidR="00054C25">
        <w:rPr>
          <w:lang w:val="en-US"/>
        </w:rPr>
        <w:t>ing</w:t>
      </w:r>
      <w:r w:rsidR="005B6815">
        <w:rPr>
          <w:lang w:val="en-US"/>
        </w:rPr>
        <w:t xml:space="preserve"> engagement and facilitat</w:t>
      </w:r>
      <w:r w:rsidR="00054C25">
        <w:rPr>
          <w:lang w:val="en-US"/>
        </w:rPr>
        <w:t>ing</w:t>
      </w:r>
      <w:r w:rsidR="005B6815">
        <w:rPr>
          <w:lang w:val="en-US"/>
        </w:rPr>
        <w:t xml:space="preserve"> actions that maintain and enhance the condition of values and reduce impacts particularly in relation to climate change, catchment run</w:t>
      </w:r>
      <w:r w:rsidR="00054C25">
        <w:rPr>
          <w:lang w:val="en-US"/>
        </w:rPr>
        <w:t>-</w:t>
      </w:r>
      <w:r w:rsidR="005B6815">
        <w:rPr>
          <w:lang w:val="en-US"/>
        </w:rPr>
        <w:t>off, degradation of coastal ecosystems and direct use.</w:t>
      </w:r>
    </w:p>
    <w:p w14:paraId="7A381C7B" w14:textId="77777777" w:rsidR="00B57BA8" w:rsidRPr="008B1A38" w:rsidRDefault="00B57BA8" w:rsidP="00B57BA8">
      <w:pPr>
        <w:pStyle w:val="ListParagraph"/>
        <w:rPr>
          <w:lang w:val="en-US"/>
        </w:rPr>
      </w:pPr>
    </w:p>
    <w:p w14:paraId="263805CF" w14:textId="77777777" w:rsidR="0064556F" w:rsidRPr="0064556F" w:rsidRDefault="005B6815" w:rsidP="006D7223">
      <w:pPr>
        <w:rPr>
          <w:lang w:val="en-US"/>
        </w:rPr>
      </w:pPr>
      <w:r>
        <w:rPr>
          <w:lang w:val="en-US"/>
        </w:rPr>
        <w:t>While a</w:t>
      </w:r>
      <w:r w:rsidR="0064556F" w:rsidRPr="0064556F">
        <w:rPr>
          <w:lang w:val="en-US"/>
        </w:rPr>
        <w:t xml:space="preserve">voiding disturbance </w:t>
      </w:r>
      <w:r>
        <w:rPr>
          <w:lang w:val="en-US"/>
        </w:rPr>
        <w:t xml:space="preserve">to estuaries </w:t>
      </w:r>
      <w:r w:rsidR="0064556F" w:rsidRPr="0064556F">
        <w:rPr>
          <w:lang w:val="en-US"/>
        </w:rPr>
        <w:t xml:space="preserve">should always be the first consideration, </w:t>
      </w:r>
      <w:r>
        <w:rPr>
          <w:lang w:val="en-US"/>
        </w:rPr>
        <w:t>where</w:t>
      </w:r>
      <w:r w:rsidR="0064556F" w:rsidRPr="0064556F">
        <w:rPr>
          <w:lang w:val="en-US"/>
        </w:rPr>
        <w:t xml:space="preserve"> it cannot be avoided, environmental offsets should be required and applied to reduce other threats to </w:t>
      </w:r>
      <w:r w:rsidR="0064556F">
        <w:rPr>
          <w:lang w:val="en-US"/>
        </w:rPr>
        <w:t>estuaries</w:t>
      </w:r>
      <w:r w:rsidR="0064556F" w:rsidRPr="0064556F">
        <w:rPr>
          <w:lang w:val="en-US"/>
        </w:rPr>
        <w:t xml:space="preserve">. </w:t>
      </w:r>
    </w:p>
    <w:p w14:paraId="02AA07F7" w14:textId="77777777" w:rsidR="00B57BA8" w:rsidRDefault="00B57BA8" w:rsidP="006D7223"/>
    <w:p w14:paraId="263805D0" w14:textId="6916A82A" w:rsidR="0064556F" w:rsidRPr="0064556F" w:rsidRDefault="00FA532F" w:rsidP="006D7223">
      <w:r>
        <w:t xml:space="preserve">In </w:t>
      </w:r>
      <w:r w:rsidR="00054C25">
        <w:t>response to the</w:t>
      </w:r>
      <w:r>
        <w:t xml:space="preserve"> emerging threat of accelerating sea level rise, d</w:t>
      </w:r>
      <w:r w:rsidRPr="0064556F">
        <w:t xml:space="preserve">evelopers </w:t>
      </w:r>
      <w:r w:rsidR="0064556F" w:rsidRPr="0064556F">
        <w:t xml:space="preserve">should consider the potential for shoreline retreat and </w:t>
      </w:r>
      <w:r>
        <w:t xml:space="preserve">the need for the </w:t>
      </w:r>
      <w:r w:rsidR="0064556F" w:rsidRPr="0064556F">
        <w:t xml:space="preserve">subsequent movement of </w:t>
      </w:r>
      <w:r w:rsidR="0064556F">
        <w:t>estuarine</w:t>
      </w:r>
      <w:r w:rsidR="0064556F" w:rsidRPr="0064556F">
        <w:t xml:space="preserve"> habitat land</w:t>
      </w:r>
      <w:r w:rsidR="00607183">
        <w:t>ward</w:t>
      </w:r>
      <w:r w:rsidR="00054C25">
        <w:t>. This should be</w:t>
      </w:r>
      <w:r w:rsidR="0064556F" w:rsidRPr="0064556F">
        <w:t xml:space="preserve"> </w:t>
      </w:r>
      <w:r w:rsidR="009A14B1">
        <w:t>f</w:t>
      </w:r>
      <w:r w:rsidR="0064556F" w:rsidRPr="0064556F">
        <w:t>actor</w:t>
      </w:r>
      <w:r w:rsidR="00054C25">
        <w:t>ed</w:t>
      </w:r>
      <w:r w:rsidR="0064556F" w:rsidRPr="0064556F">
        <w:t xml:space="preserve"> into all planning schemes to ensure the long</w:t>
      </w:r>
      <w:r w:rsidR="00054C25">
        <w:t>-</w:t>
      </w:r>
      <w:r w:rsidR="0064556F" w:rsidRPr="0064556F">
        <w:t xml:space="preserve">term viability of these habitats. </w:t>
      </w:r>
    </w:p>
    <w:p w14:paraId="263805D1" w14:textId="77777777" w:rsidR="00777FFC" w:rsidRDefault="00777FFC" w:rsidP="006D7223">
      <w:pPr>
        <w:pStyle w:val="Heading2"/>
        <w:rPr>
          <w:lang w:eastAsia="en-AU"/>
        </w:rPr>
      </w:pPr>
      <w:r w:rsidRPr="007B64F5">
        <w:rPr>
          <w:lang w:eastAsia="en-AU"/>
        </w:rPr>
        <w:lastRenderedPageBreak/>
        <w:t>Understanding status and trends and requirements for ecosystem health</w:t>
      </w:r>
    </w:p>
    <w:p w14:paraId="5250BAA9" w14:textId="58F9864A" w:rsidR="00572583" w:rsidRDefault="0064556F" w:rsidP="006D7223">
      <w:pPr>
        <w:rPr>
          <w:lang w:eastAsia="en-AU"/>
        </w:rPr>
      </w:pPr>
      <w:r w:rsidRPr="0064556F">
        <w:rPr>
          <w:lang w:eastAsia="en-AU"/>
        </w:rPr>
        <w:t xml:space="preserve">It is important to ensure management of </w:t>
      </w:r>
      <w:r>
        <w:rPr>
          <w:lang w:eastAsia="en-AU"/>
        </w:rPr>
        <w:t>estuaries</w:t>
      </w:r>
      <w:r w:rsidRPr="0064556F">
        <w:rPr>
          <w:lang w:eastAsia="en-AU"/>
        </w:rPr>
        <w:t xml:space="preserve"> is based on good science</w:t>
      </w:r>
      <w:r w:rsidR="00E87172">
        <w:rPr>
          <w:lang w:eastAsia="en-AU"/>
        </w:rPr>
        <w:t xml:space="preserve"> and</w:t>
      </w:r>
      <w:r w:rsidRPr="0064556F">
        <w:rPr>
          <w:lang w:eastAsia="en-AU"/>
        </w:rPr>
        <w:t xml:space="preserve"> underpinned by an effective research and monitoring program. Almost all the current </w:t>
      </w:r>
      <w:r>
        <w:rPr>
          <w:lang w:eastAsia="en-AU"/>
        </w:rPr>
        <w:t>estuarine</w:t>
      </w:r>
      <w:r w:rsidRPr="0064556F">
        <w:rPr>
          <w:lang w:eastAsia="en-AU"/>
        </w:rPr>
        <w:t xml:space="preserve"> monitoring is in close proximity to ports. Despite this focus</w:t>
      </w:r>
      <w:r w:rsidR="00E87172">
        <w:rPr>
          <w:lang w:eastAsia="en-AU"/>
        </w:rPr>
        <w:t>,</w:t>
      </w:r>
      <w:r w:rsidRPr="0064556F">
        <w:rPr>
          <w:lang w:eastAsia="en-AU"/>
        </w:rPr>
        <w:t xml:space="preserve"> the limits and tolerance</w:t>
      </w:r>
      <w:r w:rsidR="00607183">
        <w:rPr>
          <w:lang w:eastAsia="en-AU"/>
        </w:rPr>
        <w:t xml:space="preserve"> of estuarine ecosystems</w:t>
      </w:r>
      <w:r w:rsidRPr="0064556F">
        <w:rPr>
          <w:lang w:eastAsia="en-AU"/>
        </w:rPr>
        <w:t xml:space="preserve"> to various threats</w:t>
      </w:r>
      <w:r w:rsidR="00B8417D">
        <w:rPr>
          <w:lang w:eastAsia="en-AU"/>
        </w:rPr>
        <w:t>,</w:t>
      </w:r>
      <w:r w:rsidRPr="0064556F">
        <w:rPr>
          <w:lang w:eastAsia="en-AU"/>
        </w:rPr>
        <w:t xml:space="preserve"> such as increased nutrients </w:t>
      </w:r>
      <w:r>
        <w:rPr>
          <w:lang w:eastAsia="en-AU"/>
        </w:rPr>
        <w:t>and changes to hydrology</w:t>
      </w:r>
      <w:r w:rsidR="008F30AD">
        <w:rPr>
          <w:lang w:eastAsia="en-AU"/>
        </w:rPr>
        <w:t>,</w:t>
      </w:r>
      <w:r>
        <w:rPr>
          <w:lang w:eastAsia="en-AU"/>
        </w:rPr>
        <w:t xml:space="preserve"> </w:t>
      </w:r>
      <w:r w:rsidRPr="0064556F">
        <w:rPr>
          <w:lang w:eastAsia="en-AU"/>
        </w:rPr>
        <w:t xml:space="preserve">are still not well understood. </w:t>
      </w:r>
    </w:p>
    <w:p w14:paraId="1A660405" w14:textId="77777777" w:rsidR="00B57BA8" w:rsidRDefault="00B57BA8" w:rsidP="006D7223">
      <w:pPr>
        <w:rPr>
          <w:lang w:eastAsia="en-AU"/>
        </w:rPr>
      </w:pPr>
    </w:p>
    <w:p w14:paraId="263805D2" w14:textId="7FFAB770" w:rsidR="00777FFC" w:rsidRPr="00FA34B6" w:rsidRDefault="0064556F" w:rsidP="006D7223">
      <w:r w:rsidRPr="0064556F">
        <w:rPr>
          <w:lang w:eastAsia="en-AU"/>
        </w:rPr>
        <w:t xml:space="preserve">Very little is known about the population status, ecological roles and/or pressures and </w:t>
      </w:r>
      <w:r w:rsidR="00805DF3">
        <w:rPr>
          <w:lang w:eastAsia="en-AU"/>
        </w:rPr>
        <w:t xml:space="preserve">impact </w:t>
      </w:r>
      <w:r w:rsidRPr="0064556F">
        <w:rPr>
          <w:lang w:eastAsia="en-AU"/>
        </w:rPr>
        <w:t xml:space="preserve">thresholds for </w:t>
      </w:r>
      <w:r>
        <w:rPr>
          <w:lang w:eastAsia="en-AU"/>
        </w:rPr>
        <w:t>estuarine flora and fauna</w:t>
      </w:r>
      <w:r w:rsidR="00E87172">
        <w:rPr>
          <w:lang w:eastAsia="en-AU"/>
        </w:rPr>
        <w:t>,</w:t>
      </w:r>
      <w:r>
        <w:rPr>
          <w:lang w:eastAsia="en-AU"/>
        </w:rPr>
        <w:t xml:space="preserve"> nor their reliance on adjacent ecosystems</w:t>
      </w:r>
      <w:r w:rsidRPr="0064556F">
        <w:rPr>
          <w:lang w:eastAsia="en-AU"/>
        </w:rPr>
        <w:t>.</w:t>
      </w:r>
      <w:r>
        <w:rPr>
          <w:lang w:eastAsia="en-AU"/>
        </w:rPr>
        <w:t xml:space="preserve"> </w:t>
      </w:r>
      <w:r w:rsidR="00777FFC" w:rsidRPr="00FA34B6">
        <w:t>Information is required at regional</w:t>
      </w:r>
      <w:r>
        <w:t xml:space="preserve"> (basin)</w:t>
      </w:r>
      <w:r w:rsidR="00777FFC" w:rsidRPr="00FA34B6">
        <w:t xml:space="preserve"> scales on key connectivity </w:t>
      </w:r>
      <w:r>
        <w:t xml:space="preserve">and hydrological </w:t>
      </w:r>
      <w:r w:rsidR="00777FFC" w:rsidRPr="00FA34B6">
        <w:t>mechanisms</w:t>
      </w:r>
      <w:r>
        <w:t xml:space="preserve"> (especially groundwater recharge, discharge and extraction). There </w:t>
      </w:r>
      <w:r w:rsidR="00777FFC" w:rsidRPr="00FA34B6">
        <w:t>is a</w:t>
      </w:r>
      <w:r>
        <w:t>lso a</w:t>
      </w:r>
      <w:r w:rsidR="00777FFC" w:rsidRPr="00FA34B6">
        <w:t xml:space="preserve"> need to </w:t>
      </w:r>
      <w:r w:rsidR="00805DF3">
        <w:t xml:space="preserve">use such knowledge to better </w:t>
      </w:r>
      <w:r w:rsidR="00777FFC" w:rsidRPr="00FA34B6">
        <w:t xml:space="preserve">manage cumulative impacts on </w:t>
      </w:r>
      <w:r w:rsidR="00C94516">
        <w:t>estuaries</w:t>
      </w:r>
      <w:r>
        <w:t>.</w:t>
      </w:r>
    </w:p>
    <w:p w14:paraId="263805D3" w14:textId="77777777" w:rsidR="00447A19" w:rsidRDefault="00447A19" w:rsidP="006D7223"/>
    <w:p w14:paraId="263805D4" w14:textId="77777777" w:rsidR="00777FFC" w:rsidRDefault="00777FFC" w:rsidP="006D7223">
      <w:pPr>
        <w:pStyle w:val="Heading2"/>
      </w:pPr>
      <w:r w:rsidRPr="00601581">
        <w:t>Climate change</w:t>
      </w:r>
    </w:p>
    <w:p w14:paraId="5F093D9B" w14:textId="6CAE1EA3" w:rsidR="00B57BA8" w:rsidRDefault="00E87172" w:rsidP="006D7223">
      <w:r>
        <w:t>B</w:t>
      </w:r>
      <w:r w:rsidR="0064556F" w:rsidRPr="0064556F">
        <w:t>road national and global initiatives required to address climate change are not considered here</w:t>
      </w:r>
      <w:r w:rsidR="009774F2">
        <w:t>.</w:t>
      </w:r>
      <w:r w:rsidR="009021FE">
        <w:t xml:space="preserve"> Information on </w:t>
      </w:r>
      <w:r w:rsidR="009774F2">
        <w:t xml:space="preserve">cumulative impacts can be found in the </w:t>
      </w:r>
      <w:r w:rsidR="00BC23B5">
        <w:t>Great Barrier Reef</w:t>
      </w:r>
      <w:r w:rsidR="00B862AB">
        <w:t xml:space="preserve"> </w:t>
      </w:r>
      <w:r w:rsidR="009774F2">
        <w:t>M</w:t>
      </w:r>
      <w:r w:rsidR="00B862AB">
        <w:t xml:space="preserve">arine </w:t>
      </w:r>
      <w:r w:rsidR="009774F2">
        <w:t>P</w:t>
      </w:r>
      <w:r w:rsidR="00B862AB">
        <w:t xml:space="preserve">ark </w:t>
      </w:r>
      <w:r w:rsidR="009774F2">
        <w:t>A</w:t>
      </w:r>
      <w:r w:rsidR="00B862AB">
        <w:t>uthority</w:t>
      </w:r>
      <w:r>
        <w:t xml:space="preserve">’s </w:t>
      </w:r>
      <w:r w:rsidR="009774F2" w:rsidRPr="009774F2">
        <w:rPr>
          <w:i/>
        </w:rPr>
        <w:t>Climate</w:t>
      </w:r>
      <w:r w:rsidR="009774F2">
        <w:t xml:space="preserve"> </w:t>
      </w:r>
      <w:r w:rsidR="009774F2" w:rsidRPr="009774F2">
        <w:rPr>
          <w:i/>
        </w:rPr>
        <w:t>Change and the Great Barrier Reef – A Vulnerability Assessment</w:t>
      </w:r>
      <w:r w:rsidR="0064556F" w:rsidRPr="0064556F">
        <w:t>.</w:t>
      </w:r>
      <w:r w:rsidR="009774F2">
        <w:t xml:space="preserve"> </w:t>
      </w:r>
      <w:r w:rsidR="006C6B5E">
        <w:rPr>
          <w:rFonts w:eastAsia="Times New Roman"/>
        </w:rPr>
        <w:fldChar w:fldCharType="begin"/>
      </w:r>
      <w:r w:rsidR="00145C6A">
        <w:rPr>
          <w:rFonts w:eastAsia="Times New Roman"/>
        </w:rPr>
        <w:instrText>ADDIN RW.CITE{{3880 Johnson,J.E. 2007}}</w:instrText>
      </w:r>
      <w:r w:rsidR="006C6B5E">
        <w:rPr>
          <w:rFonts w:eastAsia="Times New Roman"/>
        </w:rPr>
        <w:fldChar w:fldCharType="separate"/>
      </w:r>
      <w:r w:rsidR="00145C6A" w:rsidRPr="00145C6A">
        <w:rPr>
          <w:rFonts w:eastAsia="Times New Roman"/>
          <w:vertAlign w:val="superscript"/>
        </w:rPr>
        <w:t>19</w:t>
      </w:r>
      <w:r w:rsidR="006C6B5E">
        <w:rPr>
          <w:rFonts w:eastAsia="Times New Roman"/>
        </w:rPr>
        <w:fldChar w:fldCharType="end"/>
      </w:r>
      <w:r w:rsidR="0064556F" w:rsidRPr="0064556F">
        <w:t xml:space="preserve"> </w:t>
      </w:r>
      <w:r>
        <w:rPr>
          <w:i/>
        </w:rPr>
        <w:br/>
      </w:r>
    </w:p>
    <w:p w14:paraId="19EF5755" w14:textId="2A7DD1E6" w:rsidR="00D248A2" w:rsidRDefault="0064556F" w:rsidP="006D7223">
      <w:r w:rsidRPr="0064556F">
        <w:t xml:space="preserve">Efforts by </w:t>
      </w:r>
      <w:r w:rsidR="00E87172">
        <w:t xml:space="preserve">the </w:t>
      </w:r>
      <w:r w:rsidR="00BC23B5">
        <w:t>Great Barrier Reef</w:t>
      </w:r>
      <w:r w:rsidR="00B862AB">
        <w:t xml:space="preserve"> </w:t>
      </w:r>
      <w:r w:rsidRPr="0064556F">
        <w:t>M</w:t>
      </w:r>
      <w:r w:rsidR="00B862AB">
        <w:t xml:space="preserve">arine </w:t>
      </w:r>
      <w:r w:rsidRPr="0064556F">
        <w:t>P</w:t>
      </w:r>
      <w:r w:rsidR="00B862AB">
        <w:t xml:space="preserve">ark </w:t>
      </w:r>
      <w:r w:rsidRPr="0064556F">
        <w:t>A</w:t>
      </w:r>
      <w:r w:rsidR="00B862AB">
        <w:t>uthority</w:t>
      </w:r>
      <w:r w:rsidRPr="0064556F">
        <w:t xml:space="preserve"> are primarily aimed at understanding the vulnerability of the Reef</w:t>
      </w:r>
      <w:r w:rsidR="00607183">
        <w:t>’s</w:t>
      </w:r>
      <w:r w:rsidRPr="0064556F">
        <w:t xml:space="preserve"> ecosystems, including </w:t>
      </w:r>
      <w:r>
        <w:t>estuaries</w:t>
      </w:r>
      <w:r w:rsidR="00E87172">
        <w:t xml:space="preserve">. </w:t>
      </w:r>
      <w:r w:rsidR="00B8417D">
        <w:t>These efforts</w:t>
      </w:r>
      <w:r w:rsidR="00E87172">
        <w:t xml:space="preserve"> focus on</w:t>
      </w:r>
      <w:r w:rsidR="00101666">
        <w:t xml:space="preserve"> maintain</w:t>
      </w:r>
      <w:r w:rsidR="00E87172">
        <w:t>ing</w:t>
      </w:r>
      <w:r w:rsidR="00101666">
        <w:t xml:space="preserve"> them in a healthy state</w:t>
      </w:r>
      <w:r w:rsidR="00B8417D">
        <w:t>,</w:t>
      </w:r>
      <w:r w:rsidR="00101666">
        <w:t xml:space="preserve"> </w:t>
      </w:r>
      <w:r w:rsidR="00607183">
        <w:t>which</w:t>
      </w:r>
      <w:r w:rsidRPr="0064556F">
        <w:t xml:space="preserve"> build</w:t>
      </w:r>
      <w:r w:rsidR="00607183">
        <w:t>s</w:t>
      </w:r>
      <w:r w:rsidRPr="0064556F">
        <w:t xml:space="preserve"> resilience to climate change in the </w:t>
      </w:r>
      <w:r w:rsidR="006F7AC2">
        <w:t xml:space="preserve">broader </w:t>
      </w:r>
      <w:r w:rsidR="00BC23B5">
        <w:t>Reef</w:t>
      </w:r>
      <w:r w:rsidR="006F7AC2">
        <w:t xml:space="preserve"> </w:t>
      </w:r>
      <w:r w:rsidRPr="0064556F">
        <w:t xml:space="preserve">ecosystem and the communities and industries that depend on it. </w:t>
      </w:r>
    </w:p>
    <w:p w14:paraId="6A1F81C6" w14:textId="77777777" w:rsidR="00B57BA8" w:rsidRDefault="00B57BA8" w:rsidP="006D7223"/>
    <w:p w14:paraId="263805D5" w14:textId="359938D4" w:rsidR="0064556F" w:rsidRDefault="00E87172" w:rsidP="006D7223">
      <w:r>
        <w:t xml:space="preserve">There should be </w:t>
      </w:r>
      <w:r w:rsidR="0064556F" w:rsidRPr="0064556F">
        <w:t>continue</w:t>
      </w:r>
      <w:r>
        <w:t>d focus</w:t>
      </w:r>
      <w:r w:rsidR="0064556F" w:rsidRPr="0064556F">
        <w:t xml:space="preserve"> on actions</w:t>
      </w:r>
      <w:r w:rsidR="004314DB">
        <w:t xml:space="preserve"> that protect or improve the existing condition and function of estuaries</w:t>
      </w:r>
      <w:r>
        <w:t>,</w:t>
      </w:r>
      <w:r w:rsidR="004314DB">
        <w:t xml:space="preserve"> and hence </w:t>
      </w:r>
      <w:r w:rsidR="0064556F" w:rsidRPr="0064556F">
        <w:t>the resilience of high-risk habitats and species</w:t>
      </w:r>
      <w:r w:rsidR="004314DB" w:rsidRPr="004314DB">
        <w:t xml:space="preserve"> </w:t>
      </w:r>
      <w:r w:rsidR="004314DB" w:rsidRPr="0064556F">
        <w:t xml:space="preserve">to </w:t>
      </w:r>
      <w:r w:rsidR="007C59D7">
        <w:t>climate</w:t>
      </w:r>
      <w:r>
        <w:t xml:space="preserve"> change </w:t>
      </w:r>
      <w:r w:rsidR="004314DB" w:rsidRPr="0064556F">
        <w:t>threats</w:t>
      </w:r>
      <w:r w:rsidR="00805DF3">
        <w:t>.</w:t>
      </w:r>
      <w:r w:rsidR="004314DB">
        <w:t xml:space="preserve"> </w:t>
      </w:r>
      <w:r w:rsidR="00805DF3">
        <w:t>S</w:t>
      </w:r>
      <w:r w:rsidR="004314DB">
        <w:t xml:space="preserve">pecific adaptive management measures that will facilitate </w:t>
      </w:r>
      <w:r w:rsidR="00954D6A">
        <w:t>species and habitat</w:t>
      </w:r>
      <w:r w:rsidR="004314DB">
        <w:t xml:space="preserve"> adaption to new environmental conditions, particularly </w:t>
      </w:r>
      <w:r w:rsidR="00954D6A">
        <w:t xml:space="preserve">those associated with </w:t>
      </w:r>
      <w:r w:rsidR="004314DB">
        <w:t>elevated sea levels and altered catchment run</w:t>
      </w:r>
      <w:r>
        <w:t>-</w:t>
      </w:r>
      <w:r w:rsidR="004314DB">
        <w:t>off</w:t>
      </w:r>
      <w:r w:rsidR="00954D6A">
        <w:t xml:space="preserve"> are also critical</w:t>
      </w:r>
      <w:r w:rsidR="0064556F" w:rsidRPr="0064556F">
        <w:t>.</w:t>
      </w:r>
    </w:p>
    <w:p w14:paraId="263805D6" w14:textId="77777777" w:rsidR="00634478" w:rsidRDefault="00634478" w:rsidP="006D7223">
      <w:pPr>
        <w:sectPr w:rsidR="00634478" w:rsidSect="00615A64">
          <w:headerReference w:type="default" r:id="rId17"/>
          <w:footerReference w:type="default" r:id="rId18"/>
          <w:headerReference w:type="first" r:id="rId19"/>
          <w:type w:val="continuous"/>
          <w:pgSz w:w="12240" w:h="15840"/>
          <w:pgMar w:top="720" w:right="720" w:bottom="720" w:left="720" w:header="708" w:footer="708" w:gutter="0"/>
          <w:cols w:num="2" w:space="709"/>
          <w:titlePg/>
          <w:docGrid w:linePitch="360"/>
        </w:sectPr>
      </w:pPr>
    </w:p>
    <w:p w14:paraId="263805D7" w14:textId="77777777" w:rsidR="00FE2625" w:rsidRPr="008C3DA4" w:rsidRDefault="000309E0" w:rsidP="006D7223">
      <w:pPr>
        <w:pStyle w:val="Heading1"/>
      </w:pPr>
      <w:hyperlink w:anchor="_Toc316024750" w:history="1">
        <w:r w:rsidR="00FE2625" w:rsidRPr="008C3DA4">
          <w:rPr>
            <w:rStyle w:val="Hyperlink"/>
            <w:color w:val="1F497D" w:themeColor="text2"/>
            <w:u w:val="none"/>
          </w:rPr>
          <w:t>Background</w:t>
        </w:r>
        <w:r w:rsidR="00FE2625" w:rsidRPr="008C3DA4">
          <w:rPr>
            <w:webHidden/>
          </w:rPr>
          <w:tab/>
        </w:r>
      </w:hyperlink>
    </w:p>
    <w:p w14:paraId="263805D8" w14:textId="77777777" w:rsidR="00FE2625" w:rsidRPr="008C3DA4" w:rsidRDefault="003A6E6F" w:rsidP="006D7223">
      <w:pPr>
        <w:pStyle w:val="Heading2"/>
        <w:rPr>
          <w:webHidden/>
        </w:rPr>
      </w:pPr>
      <w:r w:rsidRPr="008C3DA4">
        <w:t>Brief description</w:t>
      </w:r>
      <w:r w:rsidR="00777FFC" w:rsidRPr="008C3DA4">
        <w:t xml:space="preserve"> of estuaries</w:t>
      </w:r>
    </w:p>
    <w:p w14:paraId="263805D9" w14:textId="5FAD0820" w:rsidR="00585FBF" w:rsidRDefault="00065933" w:rsidP="006D7223">
      <w:r w:rsidRPr="00065933">
        <w:t>“Estuarine wetlands are those with marine or oceanic water</w:t>
      </w:r>
      <w:r w:rsidR="00B8417D">
        <w:t>,</w:t>
      </w:r>
      <w:r w:rsidRPr="00065933">
        <w:t xml:space="preserve"> which is diluted with freshwater run-off from the land. It is usually an area where a river meets the sea</w:t>
      </w:r>
      <w:r w:rsidR="00B8417D">
        <w:t>,</w:t>
      </w:r>
      <w:r w:rsidRPr="00065933">
        <w:t xml:space="preserve"> providing an important habitat for many species”.</w:t>
      </w:r>
      <w:r>
        <w:fldChar w:fldCharType="begin"/>
      </w:r>
      <w:r w:rsidR="00145C6A">
        <w:instrText>ADDIN RW.CITE{{24857 QueenslandWetlandsProgram 2015}}</w:instrText>
      </w:r>
      <w:r>
        <w:fldChar w:fldCharType="separate"/>
      </w:r>
      <w:r w:rsidR="00145C6A" w:rsidRPr="00145C6A">
        <w:rPr>
          <w:vertAlign w:val="superscript"/>
        </w:rPr>
        <w:t>1</w:t>
      </w:r>
      <w:r>
        <w:fldChar w:fldCharType="end"/>
      </w:r>
      <w:r w:rsidR="00585FBF">
        <w:t xml:space="preserve"> Occurring in the interface between marine and riverine ecosystems</w:t>
      </w:r>
      <w:r w:rsidR="00315ED3">
        <w:t>,</w:t>
      </w:r>
      <w:r w:rsidR="00585FBF">
        <w:t xml:space="preserve"> estuar</w:t>
      </w:r>
      <w:r w:rsidR="00315ED3">
        <w:t>ies</w:t>
      </w:r>
      <w:r w:rsidR="00585FBF">
        <w:t xml:space="preserve"> </w:t>
      </w:r>
      <w:r w:rsidR="00315ED3">
        <w:t>are</w:t>
      </w:r>
      <w:r w:rsidR="00585FBF">
        <w:t xml:space="preserve"> governed by competing forces of river, tide and wave energy</w:t>
      </w:r>
      <w:r w:rsidR="00315ED3">
        <w:t>. T</w:t>
      </w:r>
      <w:r w:rsidR="00585FBF">
        <w:t xml:space="preserve">he relative dominance of these forces </w:t>
      </w:r>
      <w:r w:rsidR="009A14B1">
        <w:t>creates</w:t>
      </w:r>
      <w:r w:rsidR="00585FBF">
        <w:t xml:space="preserve"> different estuary types.</w:t>
      </w:r>
    </w:p>
    <w:p w14:paraId="239AAF1F" w14:textId="77777777" w:rsidR="00B57BA8" w:rsidRDefault="00B57BA8" w:rsidP="006D7223"/>
    <w:p w14:paraId="263805DA" w14:textId="0AF2F762" w:rsidR="003A6E6F" w:rsidRPr="009774F2" w:rsidRDefault="00C94516" w:rsidP="006D7223">
      <w:pPr>
        <w:rPr>
          <w:noProof/>
          <w:lang w:eastAsia="en-AU" w:bidi="en-US"/>
        </w:rPr>
      </w:pPr>
      <w:r>
        <w:t>Estuaries</w:t>
      </w:r>
      <w:r w:rsidR="00FB7BC3" w:rsidRPr="00E15F7F">
        <w:t xml:space="preserve"> contain many tidal and subtidal </w:t>
      </w:r>
      <w:r w:rsidR="005E2BEE" w:rsidRPr="00E15F7F">
        <w:t>habitats</w:t>
      </w:r>
      <w:r w:rsidR="005E2BEE">
        <w:t xml:space="preserve"> </w:t>
      </w:r>
      <w:r w:rsidR="005E2BEE" w:rsidRPr="00E15F7F">
        <w:t>including</w:t>
      </w:r>
      <w:r w:rsidR="00585FBF">
        <w:t>:</w:t>
      </w:r>
      <w:r w:rsidR="00585FBF" w:rsidRPr="00E15F7F">
        <w:t xml:space="preserve"> </w:t>
      </w:r>
      <w:r w:rsidR="00FB7BC3" w:rsidRPr="00E15F7F">
        <w:t>forest (mangroves</w:t>
      </w:r>
      <w:r w:rsidR="00585FBF" w:rsidRPr="00E15F7F">
        <w:t>)</w:t>
      </w:r>
      <w:r w:rsidR="00585FBF">
        <w:t>;</w:t>
      </w:r>
      <w:r w:rsidR="00585FBF" w:rsidRPr="00E15F7F">
        <w:t xml:space="preserve"> </w:t>
      </w:r>
      <w:r w:rsidR="00FB7BC3" w:rsidRPr="00E15F7F">
        <w:t xml:space="preserve">coastal saltmarshes (grass, sedge and herb swamps); saltflats and </w:t>
      </w:r>
      <w:r w:rsidR="0064556F">
        <w:t>salt</w:t>
      </w:r>
      <w:r w:rsidR="00FB7BC3" w:rsidRPr="00E15F7F">
        <w:t xml:space="preserve">pans; mudflats; and </w:t>
      </w:r>
      <w:r w:rsidR="006B446A">
        <w:t xml:space="preserve">intertidal </w:t>
      </w:r>
      <w:r w:rsidR="00FB7BC3" w:rsidRPr="00E15F7F">
        <w:t xml:space="preserve">seagrass habitats. </w:t>
      </w:r>
      <w:r w:rsidR="0098518C">
        <w:t>Beneath the water, estuarine habitats</w:t>
      </w:r>
      <w:r w:rsidR="0098518C" w:rsidRPr="00C94516">
        <w:t xml:space="preserve"> can include soft</w:t>
      </w:r>
      <w:r w:rsidR="00315ED3">
        <w:t>-</w:t>
      </w:r>
      <w:r w:rsidR="0098518C" w:rsidRPr="00C94516">
        <w:t>bottom</w:t>
      </w:r>
      <w:r w:rsidR="0098518C">
        <w:t xml:space="preserve"> communities</w:t>
      </w:r>
      <w:r w:rsidR="0098518C" w:rsidRPr="00C94516">
        <w:t>, hard</w:t>
      </w:r>
      <w:r w:rsidR="00315ED3">
        <w:t>-</w:t>
      </w:r>
      <w:r w:rsidR="0098518C" w:rsidRPr="00C94516">
        <w:t>bottom</w:t>
      </w:r>
      <w:r w:rsidR="0098518C">
        <w:t xml:space="preserve"> communities</w:t>
      </w:r>
      <w:r w:rsidR="0098518C" w:rsidRPr="00C94516">
        <w:t xml:space="preserve">, </w:t>
      </w:r>
      <w:r w:rsidR="00B8417D">
        <w:t xml:space="preserve">and ecosystems dominated by </w:t>
      </w:r>
      <w:r w:rsidR="0098518C" w:rsidRPr="00C94516">
        <w:t>coral and seagrass</w:t>
      </w:r>
      <w:r w:rsidR="0098518C" w:rsidRPr="00EB2DCA">
        <w:t>.</w:t>
      </w:r>
      <w:r w:rsidR="00975D87" w:rsidRPr="00E517E8">
        <w:rPr>
          <w:noProof/>
          <w:color w:val="808080" w:themeColor="background1" w:themeShade="80"/>
          <w:lang w:eastAsia="en-AU" w:bidi="en-US"/>
        </w:rPr>
        <w:t xml:space="preserve"> </w:t>
      </w:r>
      <w:r w:rsidR="003B4908" w:rsidRPr="009774F2">
        <w:rPr>
          <w:noProof/>
          <w:lang w:eastAsia="en-AU" w:bidi="en-US"/>
        </w:rPr>
        <w:t xml:space="preserve">Expression of groundwater </w:t>
      </w:r>
      <w:r w:rsidR="009774F2">
        <w:rPr>
          <w:noProof/>
          <w:lang w:eastAsia="en-AU" w:bidi="en-US"/>
        </w:rPr>
        <w:t>(springs) are</w:t>
      </w:r>
      <w:r w:rsidR="003B4908" w:rsidRPr="009774F2">
        <w:rPr>
          <w:noProof/>
          <w:lang w:eastAsia="en-AU" w:bidi="en-US"/>
        </w:rPr>
        <w:t xml:space="preserve"> often found close to these areas</w:t>
      </w:r>
      <w:r w:rsidR="00315ED3">
        <w:rPr>
          <w:noProof/>
          <w:lang w:eastAsia="en-AU" w:bidi="en-US"/>
        </w:rPr>
        <w:t xml:space="preserve">, </w:t>
      </w:r>
      <w:r w:rsidR="003B4908" w:rsidRPr="009774F2">
        <w:rPr>
          <w:noProof/>
          <w:lang w:eastAsia="en-AU" w:bidi="en-US"/>
        </w:rPr>
        <w:t xml:space="preserve">discharging in areas along the coast. </w:t>
      </w:r>
    </w:p>
    <w:p w14:paraId="263805DB" w14:textId="77777777" w:rsidR="00FE2625" w:rsidRPr="00777FFC" w:rsidRDefault="00FE2625" w:rsidP="006D7223">
      <w:pPr>
        <w:pStyle w:val="Heading2"/>
      </w:pPr>
      <w:r w:rsidRPr="00777FFC">
        <w:t>Geographical distribution</w:t>
      </w:r>
    </w:p>
    <w:p w14:paraId="263805DC" w14:textId="09AC4889" w:rsidR="0075613C" w:rsidRDefault="00304F51" w:rsidP="006D7223">
      <w:pPr>
        <w:rPr>
          <w:lang w:eastAsia="en-AU"/>
        </w:rPr>
      </w:pPr>
      <w:r>
        <w:rPr>
          <w:lang w:eastAsia="en-AU"/>
        </w:rPr>
        <w:t>The National Land and Water Resources Audit national assessment of estuary condition</w:t>
      </w:r>
      <w:r w:rsidR="00C73730">
        <w:rPr>
          <w:lang w:eastAsia="en-AU"/>
        </w:rPr>
        <w:fldChar w:fldCharType="begin"/>
      </w:r>
      <w:r w:rsidR="00145C6A">
        <w:rPr>
          <w:lang w:eastAsia="en-AU"/>
        </w:rPr>
        <w:instrText>ADDIN RW.CITE{{24495 NationalLandandWaterResourcesAudit 2002}}</w:instrText>
      </w:r>
      <w:r w:rsidR="00C73730">
        <w:rPr>
          <w:lang w:eastAsia="en-AU"/>
        </w:rPr>
        <w:fldChar w:fldCharType="separate"/>
      </w:r>
      <w:r w:rsidR="00145C6A" w:rsidRPr="00145C6A">
        <w:rPr>
          <w:vertAlign w:val="superscript"/>
          <w:lang w:eastAsia="en-AU"/>
        </w:rPr>
        <w:t>2</w:t>
      </w:r>
      <w:r w:rsidR="00C73730">
        <w:rPr>
          <w:lang w:eastAsia="en-AU"/>
        </w:rPr>
        <w:fldChar w:fldCharType="end"/>
      </w:r>
      <w:r w:rsidR="00E2467F">
        <w:rPr>
          <w:lang w:eastAsia="en-AU"/>
        </w:rPr>
        <w:t xml:space="preserve"> </w:t>
      </w:r>
      <w:r>
        <w:rPr>
          <w:lang w:eastAsia="en-AU"/>
        </w:rPr>
        <w:t xml:space="preserve">identified 192 </w:t>
      </w:r>
      <w:r w:rsidR="00E2467F">
        <w:rPr>
          <w:lang w:eastAsia="en-AU"/>
        </w:rPr>
        <w:t>estuaries within the 3</w:t>
      </w:r>
      <w:r w:rsidR="00065933">
        <w:rPr>
          <w:lang w:eastAsia="en-AU"/>
        </w:rPr>
        <w:t>5</w:t>
      </w:r>
      <w:r w:rsidR="00E2467F">
        <w:rPr>
          <w:lang w:eastAsia="en-AU"/>
        </w:rPr>
        <w:t xml:space="preserve"> river basins constituting the </w:t>
      </w:r>
      <w:r w:rsidR="00BC23B5">
        <w:rPr>
          <w:lang w:eastAsia="en-AU"/>
        </w:rPr>
        <w:t>Great Barrier Reef</w:t>
      </w:r>
      <w:r w:rsidR="00E2467F">
        <w:rPr>
          <w:lang w:eastAsia="en-AU"/>
        </w:rPr>
        <w:t xml:space="preserve"> catchment. These estuaries fell into six geomorphic types defined by the relative dominance of river, tide and wave energy</w:t>
      </w:r>
      <w:r w:rsidR="00315ED3">
        <w:rPr>
          <w:lang w:eastAsia="en-AU"/>
        </w:rPr>
        <w:t>. T</w:t>
      </w:r>
      <w:r w:rsidR="0075613C">
        <w:rPr>
          <w:lang w:eastAsia="en-AU"/>
        </w:rPr>
        <w:t xml:space="preserve">he </w:t>
      </w:r>
      <w:r>
        <w:rPr>
          <w:lang w:eastAsia="en-AU"/>
        </w:rPr>
        <w:t xml:space="preserve">most common estuary types </w:t>
      </w:r>
      <w:r w:rsidR="00315ED3">
        <w:rPr>
          <w:lang w:eastAsia="en-AU"/>
        </w:rPr>
        <w:t xml:space="preserve">were </w:t>
      </w:r>
      <w:r>
        <w:rPr>
          <w:lang w:eastAsia="en-AU"/>
        </w:rPr>
        <w:t>tide dominated</w:t>
      </w:r>
      <w:r w:rsidR="00315ED3">
        <w:rPr>
          <w:lang w:eastAsia="en-AU"/>
        </w:rPr>
        <w:t>,</w:t>
      </w:r>
      <w:r>
        <w:rPr>
          <w:lang w:eastAsia="en-AU"/>
        </w:rPr>
        <w:t xml:space="preserve"> reflecting the relative dominance of tidal energy within</w:t>
      </w:r>
      <w:r w:rsidR="005E2BEE">
        <w:rPr>
          <w:lang w:eastAsia="en-AU"/>
        </w:rPr>
        <w:t xml:space="preserve"> </w:t>
      </w:r>
      <w:r>
        <w:rPr>
          <w:lang w:eastAsia="en-AU"/>
        </w:rPr>
        <w:t>t</w:t>
      </w:r>
      <w:r w:rsidR="005E2BEE">
        <w:rPr>
          <w:lang w:eastAsia="en-AU"/>
        </w:rPr>
        <w:t>h</w:t>
      </w:r>
      <w:r>
        <w:rPr>
          <w:lang w:eastAsia="en-AU"/>
        </w:rPr>
        <w:t xml:space="preserve">e sheltered environment of the </w:t>
      </w:r>
      <w:r w:rsidR="00BC23B5">
        <w:rPr>
          <w:lang w:eastAsia="en-AU"/>
        </w:rPr>
        <w:t>Great Barrier Reef</w:t>
      </w:r>
      <w:r>
        <w:rPr>
          <w:lang w:eastAsia="en-AU"/>
        </w:rPr>
        <w:t xml:space="preserve"> lagoon</w:t>
      </w:r>
      <w:r w:rsidR="00315ED3">
        <w:rPr>
          <w:lang w:eastAsia="en-AU"/>
        </w:rPr>
        <w:t>. There were</w:t>
      </w:r>
      <w:r>
        <w:rPr>
          <w:lang w:eastAsia="en-AU"/>
        </w:rPr>
        <w:t xml:space="preserve"> 75 tidal flat creeks and 42 tide</w:t>
      </w:r>
      <w:r w:rsidR="00315ED3">
        <w:rPr>
          <w:lang w:eastAsia="en-AU"/>
        </w:rPr>
        <w:t>-</w:t>
      </w:r>
      <w:r>
        <w:rPr>
          <w:lang w:eastAsia="en-AU"/>
        </w:rPr>
        <w:t>dominated estuaries (Figure2, Figure 3).</w:t>
      </w:r>
    </w:p>
    <w:p w14:paraId="50AED262" w14:textId="77777777" w:rsidR="00471B19" w:rsidRDefault="00471B19" w:rsidP="006D7223">
      <w:pPr>
        <w:rPr>
          <w:lang w:eastAsia="en-AU"/>
        </w:rPr>
      </w:pPr>
    </w:p>
    <w:p w14:paraId="263805DD" w14:textId="5D79C4FE" w:rsidR="00975D87" w:rsidRDefault="00B8417D" w:rsidP="006D7223">
      <w:pPr>
        <w:rPr>
          <w:noProof/>
          <w:color w:val="808080" w:themeColor="background1" w:themeShade="80"/>
          <w:lang w:eastAsia="en-AU" w:bidi="en-US"/>
        </w:rPr>
      </w:pPr>
      <w:r>
        <w:rPr>
          <w:lang w:eastAsia="en-AU"/>
        </w:rPr>
        <w:t>T</w:t>
      </w:r>
      <w:r w:rsidR="00E15F7F" w:rsidRPr="00E15F7F">
        <w:rPr>
          <w:lang w:eastAsia="en-AU"/>
        </w:rPr>
        <w:t xml:space="preserve">here </w:t>
      </w:r>
      <w:r w:rsidR="0065613C">
        <w:rPr>
          <w:lang w:eastAsia="en-AU"/>
        </w:rPr>
        <w:t>is</w:t>
      </w:r>
      <w:r w:rsidR="00E15F7F" w:rsidRPr="00E15F7F">
        <w:rPr>
          <w:lang w:eastAsia="en-AU"/>
        </w:rPr>
        <w:t xml:space="preserve"> approximately </w:t>
      </w:r>
      <w:r w:rsidR="00D9024E">
        <w:rPr>
          <w:lang w:eastAsia="en-AU"/>
        </w:rPr>
        <w:t xml:space="preserve">3969 </w:t>
      </w:r>
      <w:r w:rsidR="00315ED3">
        <w:rPr>
          <w:lang w:eastAsia="en-AU"/>
        </w:rPr>
        <w:t>square kilometres</w:t>
      </w:r>
      <w:r w:rsidR="00E15F7F" w:rsidRPr="00E15F7F">
        <w:rPr>
          <w:lang w:eastAsia="en-AU"/>
        </w:rPr>
        <w:t xml:space="preserve"> of combined mangrove and saltmarsh habitat </w:t>
      </w:r>
      <w:r>
        <w:rPr>
          <w:lang w:eastAsia="en-AU"/>
        </w:rPr>
        <w:t xml:space="preserve">remaining </w:t>
      </w:r>
      <w:r w:rsidR="00E15F7F" w:rsidRPr="00E15F7F">
        <w:rPr>
          <w:lang w:eastAsia="en-AU"/>
        </w:rPr>
        <w:t>along the Great Barrier Reef coast</w:t>
      </w:r>
      <w:r>
        <w:rPr>
          <w:lang w:eastAsia="en-AU"/>
        </w:rPr>
        <w:t xml:space="preserve"> (b</w:t>
      </w:r>
      <w:r w:rsidRPr="00E15F7F">
        <w:rPr>
          <w:lang w:eastAsia="en-AU"/>
        </w:rPr>
        <w:t xml:space="preserve">ased on </w:t>
      </w:r>
      <w:r>
        <w:rPr>
          <w:lang w:eastAsia="en-AU"/>
        </w:rPr>
        <w:t>Queensland Government r</w:t>
      </w:r>
      <w:r w:rsidRPr="00E15F7F">
        <w:rPr>
          <w:lang w:eastAsia="en-AU"/>
        </w:rPr>
        <w:t xml:space="preserve">egional </w:t>
      </w:r>
      <w:r>
        <w:rPr>
          <w:lang w:eastAsia="en-AU"/>
        </w:rPr>
        <w:t>e</w:t>
      </w:r>
      <w:r w:rsidRPr="00E15F7F">
        <w:rPr>
          <w:lang w:eastAsia="en-AU"/>
        </w:rPr>
        <w:t>cosystem mapping</w:t>
      </w:r>
      <w:r>
        <w:rPr>
          <w:lang w:eastAsia="en-AU"/>
        </w:rPr>
        <w:t>)</w:t>
      </w:r>
      <w:r w:rsidR="00315ED3">
        <w:rPr>
          <w:lang w:eastAsia="en-AU"/>
        </w:rPr>
        <w:t>.</w:t>
      </w:r>
      <w:r w:rsidR="00E15F7F" w:rsidRPr="00E15F7F">
        <w:rPr>
          <w:lang w:eastAsia="en-AU"/>
        </w:rPr>
        <w:t xml:space="preserve"> </w:t>
      </w:r>
      <w:r w:rsidR="00315ED3">
        <w:rPr>
          <w:lang w:eastAsia="en-AU"/>
        </w:rPr>
        <w:t xml:space="preserve">This is </w:t>
      </w:r>
      <w:r w:rsidR="00E15F7F" w:rsidRPr="00E15F7F">
        <w:rPr>
          <w:lang w:eastAsia="en-AU"/>
        </w:rPr>
        <w:t xml:space="preserve">a </w:t>
      </w:r>
      <w:r w:rsidR="00315ED3">
        <w:rPr>
          <w:lang w:eastAsia="en-AU"/>
        </w:rPr>
        <w:t xml:space="preserve">10 per cent </w:t>
      </w:r>
      <w:r w:rsidR="00E15F7F" w:rsidRPr="00E15F7F">
        <w:rPr>
          <w:lang w:eastAsia="en-AU"/>
        </w:rPr>
        <w:t xml:space="preserve">reduction from </w:t>
      </w:r>
      <w:r w:rsidR="00315ED3">
        <w:rPr>
          <w:lang w:eastAsia="en-AU"/>
        </w:rPr>
        <w:t xml:space="preserve">the </w:t>
      </w:r>
      <w:r w:rsidR="00E15F7F" w:rsidRPr="00E15F7F">
        <w:rPr>
          <w:lang w:eastAsia="en-AU"/>
        </w:rPr>
        <w:t>pre</w:t>
      </w:r>
      <w:r w:rsidR="00315ED3">
        <w:rPr>
          <w:lang w:eastAsia="en-AU"/>
        </w:rPr>
        <w:t>-</w:t>
      </w:r>
      <w:r w:rsidR="00E15F7F" w:rsidRPr="00E15F7F">
        <w:rPr>
          <w:lang w:eastAsia="en-AU"/>
        </w:rPr>
        <w:t>clearing extent (4</w:t>
      </w:r>
      <w:r w:rsidR="00D9024E">
        <w:rPr>
          <w:lang w:eastAsia="en-AU"/>
        </w:rPr>
        <w:t>339</w:t>
      </w:r>
      <w:r w:rsidR="00315ED3">
        <w:rPr>
          <w:lang w:eastAsia="en-AU"/>
        </w:rPr>
        <w:t xml:space="preserve"> square kilometres</w:t>
      </w:r>
      <w:r w:rsidR="00E15F7F" w:rsidRPr="00E15F7F">
        <w:rPr>
          <w:lang w:eastAsia="en-AU"/>
        </w:rPr>
        <w:t>). The most extensive of the mangrove and saltmarsh habitat</w:t>
      </w:r>
      <w:r w:rsidR="00585FBF">
        <w:rPr>
          <w:lang w:eastAsia="en-AU"/>
        </w:rPr>
        <w:t xml:space="preserve"> area</w:t>
      </w:r>
      <w:r w:rsidR="00E15F7F" w:rsidRPr="00E15F7F">
        <w:rPr>
          <w:lang w:eastAsia="en-AU"/>
        </w:rPr>
        <w:t>s</w:t>
      </w:r>
      <w:r w:rsidR="005D047C">
        <w:rPr>
          <w:lang w:eastAsia="en-AU"/>
        </w:rPr>
        <w:t xml:space="preserve"> in relatively good condition </w:t>
      </w:r>
      <w:r w:rsidR="00E15F7F" w:rsidRPr="00E15F7F">
        <w:rPr>
          <w:lang w:eastAsia="en-AU"/>
        </w:rPr>
        <w:t>are found within five main areas</w:t>
      </w:r>
      <w:r w:rsidR="00751507">
        <w:rPr>
          <w:lang w:eastAsia="en-AU"/>
        </w:rPr>
        <w:t>:</w:t>
      </w:r>
      <w:r w:rsidR="00E15F7F" w:rsidRPr="00E15F7F">
        <w:rPr>
          <w:lang w:eastAsia="en-AU"/>
        </w:rPr>
        <w:t xml:space="preserve"> Princess Charlotte Bay, Hinchinbrook Island, Bowling Green Bay, Broadsound/Shoalwater </w:t>
      </w:r>
      <w:r w:rsidR="00751507">
        <w:rPr>
          <w:lang w:eastAsia="en-AU"/>
        </w:rPr>
        <w:t>b</w:t>
      </w:r>
      <w:r w:rsidR="00E15F7F" w:rsidRPr="00E15F7F">
        <w:rPr>
          <w:lang w:eastAsia="en-AU"/>
        </w:rPr>
        <w:t>ays and the Fitzroy River estuary</w:t>
      </w:r>
      <w:r w:rsidR="00C76E8F">
        <w:rPr>
          <w:lang w:eastAsia="en-AU"/>
        </w:rPr>
        <w:t>.</w:t>
      </w:r>
      <w:r w:rsidR="006C6B5E">
        <w:fldChar w:fldCharType="begin"/>
      </w:r>
      <w:r w:rsidR="00145C6A">
        <w:instrText>ADDIN RW.CITE{{17289 Goudkamp,K. 2006}}</w:instrText>
      </w:r>
      <w:r w:rsidR="006C6B5E">
        <w:fldChar w:fldCharType="separate"/>
      </w:r>
      <w:r w:rsidR="00145C6A" w:rsidRPr="00145C6A">
        <w:rPr>
          <w:vertAlign w:val="superscript"/>
        </w:rPr>
        <w:t>12</w:t>
      </w:r>
      <w:r w:rsidR="006C6B5E">
        <w:fldChar w:fldCharType="end"/>
      </w:r>
    </w:p>
    <w:p w14:paraId="263805DE" w14:textId="77777777" w:rsidR="00447A19" w:rsidRDefault="00447A19" w:rsidP="006D7223">
      <w:pPr>
        <w:rPr>
          <w:noProof/>
          <w:lang w:eastAsia="en-AU" w:bidi="en-US"/>
        </w:rPr>
      </w:pPr>
    </w:p>
    <w:p w14:paraId="263805DF" w14:textId="347A37FD" w:rsidR="00555111" w:rsidRPr="008C3DA4" w:rsidRDefault="00585FBF" w:rsidP="006D7223">
      <w:pPr>
        <w:pStyle w:val="Heading2"/>
      </w:pPr>
      <w:r w:rsidRPr="008C3DA4">
        <w:t xml:space="preserve">Estuarine </w:t>
      </w:r>
      <w:r w:rsidR="00751507">
        <w:t>e</w:t>
      </w:r>
      <w:r w:rsidRPr="008C3DA4">
        <w:t xml:space="preserve">cosystem </w:t>
      </w:r>
      <w:r w:rsidR="00777FFC" w:rsidRPr="008C3DA4">
        <w:t>status</w:t>
      </w:r>
      <w:r w:rsidR="00555111" w:rsidRPr="008C3DA4">
        <w:t xml:space="preserve"> </w:t>
      </w:r>
      <w:r w:rsidRPr="008C3DA4">
        <w:t xml:space="preserve">with </w:t>
      </w:r>
      <w:r w:rsidR="00555111" w:rsidRPr="008C3DA4">
        <w:t>the Great Barrier Reef</w:t>
      </w:r>
      <w:r w:rsidR="00DD15EC" w:rsidRPr="008C3DA4">
        <w:t xml:space="preserve"> </w:t>
      </w:r>
      <w:r w:rsidR="00751507">
        <w:t>c</w:t>
      </w:r>
      <w:r w:rsidRPr="008C3DA4">
        <w:t>atchment</w:t>
      </w:r>
    </w:p>
    <w:p w14:paraId="263805E0" w14:textId="576D85FE" w:rsidR="000728A0" w:rsidRDefault="00673E69" w:rsidP="006D7223">
      <w:r>
        <w:t>Overall, a</w:t>
      </w:r>
      <w:r w:rsidR="008014B4" w:rsidRPr="008014B4">
        <w:t xml:space="preserve">pproximately </w:t>
      </w:r>
      <w:r>
        <w:t>nine</w:t>
      </w:r>
      <w:r w:rsidR="008014B4" w:rsidRPr="008014B4">
        <w:t xml:space="preserve"> per cent of </w:t>
      </w:r>
      <w:r w:rsidR="009837F9" w:rsidRPr="008014B4">
        <w:t>the pre</w:t>
      </w:r>
      <w:r w:rsidR="00751507">
        <w:t>-</w:t>
      </w:r>
      <w:r w:rsidR="009837F9" w:rsidRPr="008014B4">
        <w:t>European settlement (pre</w:t>
      </w:r>
      <w:r w:rsidR="00751507">
        <w:t>-</w:t>
      </w:r>
      <w:r w:rsidR="009837F9" w:rsidRPr="008014B4">
        <w:t>clear)</w:t>
      </w:r>
      <w:r w:rsidR="009837F9">
        <w:t xml:space="preserve"> area of </w:t>
      </w:r>
      <w:r w:rsidR="008014B4">
        <w:t>estuarine</w:t>
      </w:r>
      <w:r w:rsidR="008014B4" w:rsidRPr="008014B4">
        <w:t xml:space="preserve"> ecosystems </w:t>
      </w:r>
      <w:r w:rsidR="009837F9" w:rsidRPr="008014B4">
        <w:t>ha</w:t>
      </w:r>
      <w:r w:rsidR="009837F9">
        <w:t>s</w:t>
      </w:r>
      <w:r w:rsidR="009837F9" w:rsidRPr="008014B4">
        <w:t xml:space="preserve"> </w:t>
      </w:r>
      <w:r w:rsidR="008014B4" w:rsidRPr="008014B4">
        <w:t xml:space="preserve">been extensively modified or lost in the </w:t>
      </w:r>
      <w:r w:rsidR="00BC23B5">
        <w:t>Great Barrier Reef</w:t>
      </w:r>
      <w:r w:rsidR="009837F9">
        <w:t xml:space="preserve"> </w:t>
      </w:r>
      <w:r w:rsidR="008014B4" w:rsidRPr="008014B4">
        <w:t>catchment. Table 1 shows the pre</w:t>
      </w:r>
      <w:r w:rsidR="00751507">
        <w:t>-</w:t>
      </w:r>
      <w:r w:rsidR="008014B4" w:rsidRPr="008014B4">
        <w:t>European settlement (pre</w:t>
      </w:r>
      <w:r w:rsidR="00751507">
        <w:t>-</w:t>
      </w:r>
      <w:r w:rsidR="008014B4" w:rsidRPr="008014B4">
        <w:t>clear</w:t>
      </w:r>
      <w:r w:rsidR="009837F9" w:rsidRPr="008014B4">
        <w:t>)</w:t>
      </w:r>
      <w:r w:rsidR="009837F9">
        <w:t xml:space="preserve"> and</w:t>
      </w:r>
      <w:r w:rsidR="009837F9" w:rsidRPr="008014B4">
        <w:t xml:space="preserve"> </w:t>
      </w:r>
      <w:r w:rsidR="00B8417D">
        <w:t>the 2006</w:t>
      </w:r>
      <w:r w:rsidR="008014B4" w:rsidRPr="008014B4">
        <w:t xml:space="preserve"> </w:t>
      </w:r>
      <w:r w:rsidR="00013450">
        <w:t>extent</w:t>
      </w:r>
      <w:r w:rsidR="008014B4" w:rsidRPr="008014B4">
        <w:t xml:space="preserve"> </w:t>
      </w:r>
      <w:r w:rsidR="00013450">
        <w:t xml:space="preserve">of </w:t>
      </w:r>
      <w:r w:rsidR="004B4AC1">
        <w:t xml:space="preserve">estuarine </w:t>
      </w:r>
      <w:r w:rsidR="00013450">
        <w:t xml:space="preserve">regional ecosystems </w:t>
      </w:r>
      <w:r w:rsidR="008014B4" w:rsidRPr="008014B4">
        <w:t xml:space="preserve">at the catchment, </w:t>
      </w:r>
      <w:r w:rsidR="00B862AB">
        <w:t>n</w:t>
      </w:r>
      <w:r w:rsidR="008014B4" w:rsidRPr="008014B4">
        <w:t xml:space="preserve">atural </w:t>
      </w:r>
      <w:r w:rsidR="00B862AB">
        <w:t>r</w:t>
      </w:r>
      <w:r w:rsidR="008014B4" w:rsidRPr="008014B4">
        <w:t xml:space="preserve">esource </w:t>
      </w:r>
      <w:r w:rsidR="00B862AB">
        <w:t>m</w:t>
      </w:r>
      <w:r w:rsidR="008014B4" w:rsidRPr="008014B4">
        <w:t>anagement area and basin scales.</w:t>
      </w:r>
      <w:r>
        <w:t xml:space="preserve"> These values are based on </w:t>
      </w:r>
      <w:r w:rsidR="00751507">
        <w:t>r</w:t>
      </w:r>
      <w:r>
        <w:t xml:space="preserve">egional </w:t>
      </w:r>
      <w:r w:rsidR="00751507">
        <w:t>e</w:t>
      </w:r>
      <w:r>
        <w:t>cosystem mapping data and do not reflect the intrinsic health of these ecosystems.</w:t>
      </w:r>
    </w:p>
    <w:p w14:paraId="4654EBE4" w14:textId="77777777" w:rsidR="000728A0" w:rsidRDefault="000728A0">
      <w:pPr>
        <w:autoSpaceDE/>
        <w:autoSpaceDN/>
        <w:adjustRightInd/>
        <w:spacing w:after="200" w:line="276" w:lineRule="auto"/>
      </w:pPr>
      <w:r>
        <w:br w:type="page"/>
      </w:r>
    </w:p>
    <w:p w14:paraId="263805EB" w14:textId="644F6928" w:rsidR="00634478" w:rsidRDefault="00634478" w:rsidP="000728A0"/>
    <w:p w14:paraId="263805EC" w14:textId="1FBA3F76" w:rsidR="004B4AC1" w:rsidRDefault="004B4AC1" w:rsidP="006D7223">
      <w:pPr>
        <w:pStyle w:val="Caption"/>
      </w:pPr>
      <w:r>
        <w:t xml:space="preserve">Table </w:t>
      </w:r>
      <w:r w:rsidR="00B57BA8">
        <w:fldChar w:fldCharType="begin"/>
      </w:r>
      <w:r w:rsidR="00B57BA8">
        <w:instrText xml:space="preserve"> SEQ Table \* ARABIC </w:instrText>
      </w:r>
      <w:r w:rsidR="00B57BA8">
        <w:fldChar w:fldCharType="separate"/>
      </w:r>
      <w:r w:rsidR="00A271CE">
        <w:rPr>
          <w:noProof/>
        </w:rPr>
        <w:t>1</w:t>
      </w:r>
      <w:r w:rsidR="00B57BA8">
        <w:rPr>
          <w:noProof/>
        </w:rPr>
        <w:fldChar w:fldCharType="end"/>
      </w:r>
      <w:r w:rsidR="00B8417D">
        <w:rPr>
          <w:noProof/>
        </w:rPr>
        <w:t>:</w:t>
      </w:r>
      <w:r>
        <w:t xml:space="preserve"> Pre and </w:t>
      </w:r>
      <w:r w:rsidR="00751507">
        <w:t>p</w:t>
      </w:r>
      <w:r>
        <w:t>ost</w:t>
      </w:r>
      <w:r w:rsidR="00751507">
        <w:t>-c</w:t>
      </w:r>
      <w:r>
        <w:t xml:space="preserve">lear </w:t>
      </w:r>
      <w:r w:rsidR="00751507">
        <w:t>e</w:t>
      </w:r>
      <w:r>
        <w:t xml:space="preserve">xtent of </w:t>
      </w:r>
      <w:r w:rsidR="00751507">
        <w:t>e</w:t>
      </w:r>
      <w:r>
        <w:t xml:space="preserve">stuarine regional </w:t>
      </w:r>
      <w:r w:rsidR="00751507">
        <w:t>e</w:t>
      </w:r>
      <w:r>
        <w:t xml:space="preserve">cosystems within the </w:t>
      </w:r>
      <w:r w:rsidR="00BC23B5">
        <w:t>Great Barrier Reef</w:t>
      </w:r>
      <w:r>
        <w:t xml:space="preserve"> </w:t>
      </w:r>
      <w:r w:rsidR="00751507">
        <w:t>c</w:t>
      </w:r>
      <w:r>
        <w:t>atchment</w:t>
      </w:r>
    </w:p>
    <w:p w14:paraId="263805ED" w14:textId="77777777" w:rsidR="004B4AC1" w:rsidRPr="004B4AC1" w:rsidRDefault="004B4AC1" w:rsidP="006D7223"/>
    <w:tbl>
      <w:tblPr>
        <w:tblStyle w:val="TableGrid"/>
        <w:tblW w:w="10031" w:type="dxa"/>
        <w:jc w:val="cente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shd w:val="clear" w:color="auto" w:fill="95B3D7" w:themeFill="accent1" w:themeFillTint="99"/>
        <w:tblLook w:val="04A0" w:firstRow="1" w:lastRow="0" w:firstColumn="1" w:lastColumn="0" w:noHBand="0" w:noVBand="1"/>
        <w:tblCaption w:val="Table"/>
        <w:tblDescription w:val="The table lists all of the basins in the catchment by NRM region,the pre-clear, post-clear and percent remaining for esturaies in the GBR catchment"/>
      </w:tblPr>
      <w:tblGrid>
        <w:gridCol w:w="666"/>
        <w:gridCol w:w="435"/>
        <w:gridCol w:w="4536"/>
        <w:gridCol w:w="1559"/>
        <w:gridCol w:w="1417"/>
        <w:gridCol w:w="1418"/>
      </w:tblGrid>
      <w:tr w:rsidR="00855F4C" w:rsidRPr="0054236C" w14:paraId="263805F2" w14:textId="77777777" w:rsidTr="008C3DA4">
        <w:trPr>
          <w:tblHeader/>
          <w:jc w:val="center"/>
        </w:trPr>
        <w:tc>
          <w:tcPr>
            <w:tcW w:w="5637" w:type="dxa"/>
            <w:gridSpan w:val="3"/>
            <w:tcBorders>
              <w:bottom w:val="single" w:sz="18" w:space="0" w:color="FFFFFF" w:themeColor="background1"/>
            </w:tcBorders>
            <w:shd w:val="clear" w:color="auto" w:fill="7030A0"/>
          </w:tcPr>
          <w:p w14:paraId="263805EE" w14:textId="77777777" w:rsidR="00855F4C" w:rsidRPr="0054236C" w:rsidRDefault="00855F4C" w:rsidP="006D7223">
            <w:pPr>
              <w:rPr>
                <w:sz w:val="18"/>
                <w:szCs w:val="18"/>
              </w:rPr>
            </w:pPr>
            <w:r w:rsidRPr="0054236C">
              <w:rPr>
                <w:sz w:val="18"/>
                <w:szCs w:val="18"/>
              </w:rPr>
              <w:t>Estuaries</w:t>
            </w:r>
          </w:p>
        </w:tc>
        <w:tc>
          <w:tcPr>
            <w:tcW w:w="1559" w:type="dxa"/>
            <w:tcBorders>
              <w:bottom w:val="single" w:sz="18" w:space="0" w:color="FFFFFF" w:themeColor="background1"/>
            </w:tcBorders>
            <w:shd w:val="clear" w:color="auto" w:fill="D6E3BC" w:themeFill="accent3" w:themeFillTint="66"/>
          </w:tcPr>
          <w:p w14:paraId="263805EF" w14:textId="11E2EDA5" w:rsidR="00855F4C" w:rsidRPr="0054236C" w:rsidRDefault="00855F4C" w:rsidP="006D7223">
            <w:pPr>
              <w:rPr>
                <w:sz w:val="18"/>
                <w:szCs w:val="18"/>
              </w:rPr>
            </w:pPr>
            <w:r w:rsidRPr="0054236C">
              <w:rPr>
                <w:sz w:val="18"/>
                <w:szCs w:val="18"/>
              </w:rPr>
              <w:t>Pre</w:t>
            </w:r>
            <w:r w:rsidR="00751507">
              <w:rPr>
                <w:sz w:val="18"/>
                <w:szCs w:val="18"/>
              </w:rPr>
              <w:t>-</w:t>
            </w:r>
            <w:r w:rsidRPr="0054236C">
              <w:rPr>
                <w:sz w:val="18"/>
                <w:szCs w:val="18"/>
              </w:rPr>
              <w:t>clear extent (km</w:t>
            </w:r>
            <w:r w:rsidRPr="0054236C">
              <w:rPr>
                <w:sz w:val="18"/>
                <w:szCs w:val="18"/>
                <w:vertAlign w:val="superscript"/>
              </w:rPr>
              <w:t>2</w:t>
            </w:r>
            <w:r w:rsidRPr="0054236C">
              <w:rPr>
                <w:sz w:val="18"/>
                <w:szCs w:val="18"/>
              </w:rPr>
              <w:t>)</w:t>
            </w:r>
          </w:p>
        </w:tc>
        <w:tc>
          <w:tcPr>
            <w:tcW w:w="1417" w:type="dxa"/>
            <w:tcBorders>
              <w:bottom w:val="single" w:sz="18" w:space="0" w:color="FFFFFF" w:themeColor="background1"/>
            </w:tcBorders>
            <w:shd w:val="clear" w:color="auto" w:fill="FBD4B4" w:themeFill="accent6" w:themeFillTint="66"/>
          </w:tcPr>
          <w:p w14:paraId="263805F0" w14:textId="2DF64582" w:rsidR="00855F4C" w:rsidRPr="0054236C" w:rsidRDefault="00855F4C" w:rsidP="006D7223">
            <w:pPr>
              <w:rPr>
                <w:sz w:val="18"/>
                <w:szCs w:val="18"/>
              </w:rPr>
            </w:pPr>
            <w:r w:rsidRPr="0054236C">
              <w:rPr>
                <w:sz w:val="18"/>
                <w:szCs w:val="18"/>
              </w:rPr>
              <w:t>Post</w:t>
            </w:r>
            <w:r w:rsidR="00751507">
              <w:rPr>
                <w:sz w:val="18"/>
                <w:szCs w:val="18"/>
              </w:rPr>
              <w:t>-</w:t>
            </w:r>
            <w:r w:rsidRPr="0054236C">
              <w:rPr>
                <w:sz w:val="18"/>
                <w:szCs w:val="18"/>
              </w:rPr>
              <w:t>clear extent (km</w:t>
            </w:r>
            <w:r w:rsidRPr="0054236C">
              <w:rPr>
                <w:sz w:val="18"/>
                <w:szCs w:val="18"/>
                <w:vertAlign w:val="superscript"/>
              </w:rPr>
              <w:t>2</w:t>
            </w:r>
            <w:r w:rsidRPr="0054236C">
              <w:rPr>
                <w:sz w:val="18"/>
                <w:szCs w:val="18"/>
              </w:rPr>
              <w:t>)</w:t>
            </w:r>
          </w:p>
        </w:tc>
        <w:tc>
          <w:tcPr>
            <w:tcW w:w="1418" w:type="dxa"/>
            <w:tcBorders>
              <w:bottom w:val="single" w:sz="18" w:space="0" w:color="FFFFFF" w:themeColor="background1"/>
            </w:tcBorders>
            <w:shd w:val="clear" w:color="auto" w:fill="95B3D7" w:themeFill="accent1" w:themeFillTint="99"/>
          </w:tcPr>
          <w:p w14:paraId="263805F1" w14:textId="77777777" w:rsidR="00855F4C" w:rsidRPr="0054236C" w:rsidRDefault="00855F4C" w:rsidP="006D7223">
            <w:pPr>
              <w:rPr>
                <w:sz w:val="18"/>
                <w:szCs w:val="18"/>
              </w:rPr>
            </w:pPr>
            <w:r w:rsidRPr="0054236C">
              <w:rPr>
                <w:sz w:val="18"/>
                <w:szCs w:val="18"/>
              </w:rPr>
              <w:t>Percentage remaining</w:t>
            </w:r>
          </w:p>
        </w:tc>
      </w:tr>
      <w:tr w:rsidR="00855F4C" w:rsidRPr="0054236C" w14:paraId="263805F7" w14:textId="77777777" w:rsidTr="00EF2804">
        <w:trPr>
          <w:jc w:val="center"/>
        </w:trPr>
        <w:tc>
          <w:tcPr>
            <w:tcW w:w="5637" w:type="dxa"/>
            <w:gridSpan w:val="3"/>
            <w:shd w:val="clear" w:color="auto" w:fill="17365D" w:themeFill="text2" w:themeFillShade="BF"/>
          </w:tcPr>
          <w:p w14:paraId="263805F3" w14:textId="77777777" w:rsidR="00855F4C" w:rsidRPr="0054236C" w:rsidRDefault="00855F4C" w:rsidP="006D7223">
            <w:pPr>
              <w:rPr>
                <w:sz w:val="18"/>
                <w:szCs w:val="18"/>
              </w:rPr>
            </w:pPr>
            <w:r w:rsidRPr="0054236C">
              <w:rPr>
                <w:sz w:val="18"/>
                <w:szCs w:val="18"/>
              </w:rPr>
              <w:t>Catchment</w:t>
            </w:r>
          </w:p>
        </w:tc>
        <w:tc>
          <w:tcPr>
            <w:tcW w:w="1559" w:type="dxa"/>
            <w:tcBorders>
              <w:bottom w:val="single" w:sz="18" w:space="0" w:color="FFFFFF" w:themeColor="background1"/>
            </w:tcBorders>
            <w:shd w:val="clear" w:color="auto" w:fill="17365D" w:themeFill="text2" w:themeFillShade="BF"/>
          </w:tcPr>
          <w:p w14:paraId="263805F4" w14:textId="77777777" w:rsidR="00855F4C" w:rsidRPr="0054236C" w:rsidRDefault="00855F4C" w:rsidP="006D7223">
            <w:pPr>
              <w:rPr>
                <w:sz w:val="18"/>
                <w:szCs w:val="18"/>
              </w:rPr>
            </w:pPr>
            <w:r w:rsidRPr="0054236C">
              <w:rPr>
                <w:sz w:val="18"/>
                <w:szCs w:val="18"/>
              </w:rPr>
              <w:t>4339</w:t>
            </w:r>
          </w:p>
        </w:tc>
        <w:tc>
          <w:tcPr>
            <w:tcW w:w="1417" w:type="dxa"/>
            <w:tcBorders>
              <w:bottom w:val="single" w:sz="18" w:space="0" w:color="FFFFFF" w:themeColor="background1"/>
            </w:tcBorders>
            <w:shd w:val="clear" w:color="auto" w:fill="17365D" w:themeFill="text2" w:themeFillShade="BF"/>
          </w:tcPr>
          <w:p w14:paraId="263805F5" w14:textId="77777777" w:rsidR="00855F4C" w:rsidRPr="0054236C" w:rsidRDefault="00855F4C" w:rsidP="006D7223">
            <w:pPr>
              <w:rPr>
                <w:sz w:val="18"/>
                <w:szCs w:val="18"/>
              </w:rPr>
            </w:pPr>
            <w:r w:rsidRPr="0054236C">
              <w:rPr>
                <w:sz w:val="18"/>
                <w:szCs w:val="18"/>
              </w:rPr>
              <w:t>3969</w:t>
            </w:r>
          </w:p>
        </w:tc>
        <w:tc>
          <w:tcPr>
            <w:tcW w:w="1418" w:type="dxa"/>
            <w:tcBorders>
              <w:bottom w:val="single" w:sz="18" w:space="0" w:color="FFFFFF" w:themeColor="background1"/>
            </w:tcBorders>
            <w:shd w:val="clear" w:color="auto" w:fill="17365D" w:themeFill="text2" w:themeFillShade="BF"/>
          </w:tcPr>
          <w:p w14:paraId="263805F6" w14:textId="77777777" w:rsidR="00855F4C" w:rsidRPr="0054236C" w:rsidRDefault="00855F4C" w:rsidP="006D7223">
            <w:pPr>
              <w:rPr>
                <w:sz w:val="18"/>
                <w:szCs w:val="18"/>
              </w:rPr>
            </w:pPr>
            <w:r w:rsidRPr="0054236C">
              <w:rPr>
                <w:sz w:val="18"/>
                <w:szCs w:val="18"/>
              </w:rPr>
              <w:t>91</w:t>
            </w:r>
          </w:p>
        </w:tc>
      </w:tr>
      <w:tr w:rsidR="00855F4C" w:rsidRPr="0054236C" w14:paraId="263805FD" w14:textId="77777777" w:rsidTr="00EF2804">
        <w:trPr>
          <w:jc w:val="center"/>
        </w:trPr>
        <w:tc>
          <w:tcPr>
            <w:tcW w:w="666" w:type="dxa"/>
            <w:vMerge w:val="restart"/>
            <w:shd w:val="clear" w:color="auto" w:fill="17365D" w:themeFill="text2" w:themeFillShade="BF"/>
          </w:tcPr>
          <w:p w14:paraId="263805F8" w14:textId="77777777" w:rsidR="00855F4C" w:rsidRPr="0054236C" w:rsidRDefault="00855F4C" w:rsidP="006D7223">
            <w:pPr>
              <w:rPr>
                <w:sz w:val="18"/>
                <w:szCs w:val="18"/>
              </w:rPr>
            </w:pPr>
          </w:p>
        </w:tc>
        <w:tc>
          <w:tcPr>
            <w:tcW w:w="4971" w:type="dxa"/>
            <w:gridSpan w:val="2"/>
            <w:shd w:val="clear" w:color="auto" w:fill="DAAD76"/>
          </w:tcPr>
          <w:p w14:paraId="263805F9" w14:textId="30FEB6EE" w:rsidR="00855F4C" w:rsidRPr="0054236C" w:rsidRDefault="00B862AB" w:rsidP="006D7223">
            <w:pPr>
              <w:rPr>
                <w:sz w:val="18"/>
                <w:szCs w:val="18"/>
              </w:rPr>
            </w:pPr>
            <w:r w:rsidRPr="0054236C">
              <w:rPr>
                <w:sz w:val="18"/>
                <w:szCs w:val="18"/>
              </w:rPr>
              <w:t>Cape York natural resource management</w:t>
            </w:r>
            <w:r w:rsidR="00751507">
              <w:rPr>
                <w:sz w:val="18"/>
                <w:szCs w:val="18"/>
              </w:rPr>
              <w:t xml:space="preserve"> </w:t>
            </w:r>
            <w:r w:rsidR="00855F4C" w:rsidRPr="0054236C">
              <w:rPr>
                <w:sz w:val="18"/>
                <w:szCs w:val="18"/>
              </w:rPr>
              <w:t>region</w:t>
            </w:r>
          </w:p>
        </w:tc>
        <w:tc>
          <w:tcPr>
            <w:tcW w:w="1559" w:type="dxa"/>
            <w:tcBorders>
              <w:right w:val="nil"/>
            </w:tcBorders>
            <w:shd w:val="clear" w:color="auto" w:fill="DAAD76"/>
          </w:tcPr>
          <w:p w14:paraId="263805FA" w14:textId="77777777" w:rsidR="00855F4C" w:rsidRPr="0054236C" w:rsidRDefault="00855F4C" w:rsidP="006D7223">
            <w:pPr>
              <w:rPr>
                <w:sz w:val="18"/>
                <w:szCs w:val="18"/>
              </w:rPr>
            </w:pPr>
            <w:r w:rsidRPr="0054236C">
              <w:rPr>
                <w:sz w:val="18"/>
                <w:szCs w:val="18"/>
              </w:rPr>
              <w:t>962</w:t>
            </w:r>
          </w:p>
        </w:tc>
        <w:tc>
          <w:tcPr>
            <w:tcW w:w="1417" w:type="dxa"/>
            <w:tcBorders>
              <w:left w:val="nil"/>
              <w:right w:val="nil"/>
            </w:tcBorders>
            <w:shd w:val="clear" w:color="auto" w:fill="DAAD76"/>
          </w:tcPr>
          <w:p w14:paraId="263805FB" w14:textId="77777777" w:rsidR="00855F4C" w:rsidRPr="0054236C" w:rsidRDefault="00855F4C" w:rsidP="006D7223">
            <w:pPr>
              <w:rPr>
                <w:sz w:val="18"/>
                <w:szCs w:val="18"/>
              </w:rPr>
            </w:pPr>
            <w:r w:rsidRPr="0054236C">
              <w:rPr>
                <w:sz w:val="18"/>
                <w:szCs w:val="18"/>
              </w:rPr>
              <w:t>958</w:t>
            </w:r>
          </w:p>
        </w:tc>
        <w:tc>
          <w:tcPr>
            <w:tcW w:w="1418" w:type="dxa"/>
            <w:tcBorders>
              <w:left w:val="nil"/>
            </w:tcBorders>
            <w:shd w:val="clear" w:color="auto" w:fill="DAAD76"/>
          </w:tcPr>
          <w:p w14:paraId="263805FC" w14:textId="77777777" w:rsidR="00855F4C" w:rsidRPr="0054236C" w:rsidRDefault="00855F4C" w:rsidP="006D7223">
            <w:pPr>
              <w:rPr>
                <w:sz w:val="18"/>
                <w:szCs w:val="18"/>
              </w:rPr>
            </w:pPr>
            <w:r w:rsidRPr="0054236C">
              <w:rPr>
                <w:sz w:val="18"/>
                <w:szCs w:val="18"/>
              </w:rPr>
              <w:t>100</w:t>
            </w:r>
          </w:p>
        </w:tc>
      </w:tr>
      <w:tr w:rsidR="00855F4C" w:rsidRPr="0054236C" w14:paraId="26380604" w14:textId="77777777" w:rsidTr="00EF2804">
        <w:trPr>
          <w:jc w:val="center"/>
        </w:trPr>
        <w:tc>
          <w:tcPr>
            <w:tcW w:w="666" w:type="dxa"/>
            <w:vMerge/>
            <w:shd w:val="clear" w:color="auto" w:fill="17365D" w:themeFill="text2" w:themeFillShade="BF"/>
          </w:tcPr>
          <w:p w14:paraId="263805FE" w14:textId="77777777" w:rsidR="00855F4C" w:rsidRPr="0054236C" w:rsidRDefault="00855F4C" w:rsidP="006D7223">
            <w:pPr>
              <w:rPr>
                <w:sz w:val="18"/>
                <w:szCs w:val="18"/>
              </w:rPr>
            </w:pPr>
          </w:p>
        </w:tc>
        <w:tc>
          <w:tcPr>
            <w:tcW w:w="435" w:type="dxa"/>
            <w:vMerge w:val="restart"/>
            <w:shd w:val="clear" w:color="auto" w:fill="DAAD76"/>
          </w:tcPr>
          <w:p w14:paraId="263805FF"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00" w14:textId="77777777" w:rsidR="00855F4C" w:rsidRPr="0054236C" w:rsidRDefault="00855F4C" w:rsidP="006D7223">
            <w:pPr>
              <w:rPr>
                <w:sz w:val="18"/>
                <w:szCs w:val="18"/>
              </w:rPr>
            </w:pPr>
            <w:r w:rsidRPr="0054236C">
              <w:rPr>
                <w:sz w:val="18"/>
                <w:szCs w:val="18"/>
              </w:rPr>
              <w:t>Jacky Jacky</w:t>
            </w:r>
          </w:p>
        </w:tc>
        <w:tc>
          <w:tcPr>
            <w:tcW w:w="1559" w:type="dxa"/>
            <w:tcBorders>
              <w:bottom w:val="single" w:sz="18" w:space="0" w:color="FFFFFF" w:themeColor="background1"/>
            </w:tcBorders>
            <w:shd w:val="clear" w:color="auto" w:fill="95B3D7" w:themeFill="accent1" w:themeFillTint="99"/>
          </w:tcPr>
          <w:p w14:paraId="26380601" w14:textId="77777777" w:rsidR="00855F4C" w:rsidRPr="0054236C" w:rsidRDefault="00855F4C" w:rsidP="006D7223">
            <w:pPr>
              <w:rPr>
                <w:sz w:val="18"/>
                <w:szCs w:val="18"/>
              </w:rPr>
            </w:pPr>
            <w:r w:rsidRPr="0054236C">
              <w:rPr>
                <w:sz w:val="18"/>
                <w:szCs w:val="18"/>
              </w:rPr>
              <w:t>255</w:t>
            </w:r>
          </w:p>
        </w:tc>
        <w:tc>
          <w:tcPr>
            <w:tcW w:w="1417" w:type="dxa"/>
            <w:tcBorders>
              <w:bottom w:val="single" w:sz="18" w:space="0" w:color="FFFFFF" w:themeColor="background1"/>
            </w:tcBorders>
            <w:shd w:val="clear" w:color="auto" w:fill="95B3D7" w:themeFill="accent1" w:themeFillTint="99"/>
          </w:tcPr>
          <w:p w14:paraId="26380602" w14:textId="77777777" w:rsidR="00855F4C" w:rsidRPr="0054236C" w:rsidRDefault="00855F4C" w:rsidP="006D7223">
            <w:pPr>
              <w:rPr>
                <w:sz w:val="18"/>
                <w:szCs w:val="18"/>
              </w:rPr>
            </w:pPr>
            <w:r w:rsidRPr="0054236C">
              <w:rPr>
                <w:sz w:val="18"/>
                <w:szCs w:val="18"/>
              </w:rPr>
              <w:t>255</w:t>
            </w:r>
          </w:p>
        </w:tc>
        <w:tc>
          <w:tcPr>
            <w:tcW w:w="1418" w:type="dxa"/>
            <w:tcBorders>
              <w:bottom w:val="single" w:sz="18" w:space="0" w:color="FFFFFF" w:themeColor="background1"/>
            </w:tcBorders>
            <w:shd w:val="clear" w:color="auto" w:fill="95B3D7" w:themeFill="accent1" w:themeFillTint="99"/>
          </w:tcPr>
          <w:p w14:paraId="26380603" w14:textId="77777777" w:rsidR="00855F4C" w:rsidRPr="0054236C" w:rsidRDefault="00855F4C" w:rsidP="006D7223">
            <w:pPr>
              <w:rPr>
                <w:sz w:val="18"/>
                <w:szCs w:val="18"/>
              </w:rPr>
            </w:pPr>
            <w:r w:rsidRPr="0054236C">
              <w:rPr>
                <w:sz w:val="18"/>
                <w:szCs w:val="18"/>
              </w:rPr>
              <w:t>100</w:t>
            </w:r>
          </w:p>
        </w:tc>
      </w:tr>
      <w:tr w:rsidR="00855F4C" w:rsidRPr="0054236C" w14:paraId="2638060B" w14:textId="77777777" w:rsidTr="00EF2804">
        <w:trPr>
          <w:jc w:val="center"/>
        </w:trPr>
        <w:tc>
          <w:tcPr>
            <w:tcW w:w="666" w:type="dxa"/>
            <w:vMerge/>
            <w:shd w:val="clear" w:color="auto" w:fill="17365D" w:themeFill="text2" w:themeFillShade="BF"/>
          </w:tcPr>
          <w:p w14:paraId="26380605" w14:textId="77777777" w:rsidR="00855F4C" w:rsidRPr="0054236C" w:rsidRDefault="00855F4C" w:rsidP="006D7223">
            <w:pPr>
              <w:rPr>
                <w:sz w:val="18"/>
                <w:szCs w:val="18"/>
              </w:rPr>
            </w:pPr>
          </w:p>
        </w:tc>
        <w:tc>
          <w:tcPr>
            <w:tcW w:w="435" w:type="dxa"/>
            <w:vMerge/>
            <w:tcBorders>
              <w:top w:val="nil"/>
            </w:tcBorders>
            <w:shd w:val="clear" w:color="auto" w:fill="DAAD76"/>
          </w:tcPr>
          <w:p w14:paraId="26380606" w14:textId="77777777" w:rsidR="00855F4C" w:rsidRPr="0054236C" w:rsidRDefault="00855F4C" w:rsidP="006D7223">
            <w:pPr>
              <w:rPr>
                <w:sz w:val="18"/>
                <w:szCs w:val="18"/>
              </w:rPr>
            </w:pPr>
          </w:p>
        </w:tc>
        <w:tc>
          <w:tcPr>
            <w:tcW w:w="4536" w:type="dxa"/>
            <w:shd w:val="clear" w:color="auto" w:fill="B8CCE4" w:themeFill="accent1" w:themeFillTint="66"/>
          </w:tcPr>
          <w:p w14:paraId="26380607" w14:textId="77777777" w:rsidR="00855F4C" w:rsidRPr="0054236C" w:rsidRDefault="00855F4C" w:rsidP="006D7223">
            <w:pPr>
              <w:rPr>
                <w:sz w:val="18"/>
                <w:szCs w:val="18"/>
              </w:rPr>
            </w:pPr>
            <w:r w:rsidRPr="0054236C">
              <w:rPr>
                <w:sz w:val="18"/>
                <w:szCs w:val="18"/>
              </w:rPr>
              <w:t>Olive-Pascoe</w:t>
            </w:r>
          </w:p>
        </w:tc>
        <w:tc>
          <w:tcPr>
            <w:tcW w:w="1559" w:type="dxa"/>
            <w:shd w:val="clear" w:color="auto" w:fill="B8CCE4" w:themeFill="accent1" w:themeFillTint="66"/>
          </w:tcPr>
          <w:p w14:paraId="26380608" w14:textId="77777777" w:rsidR="00855F4C" w:rsidRPr="0054236C" w:rsidRDefault="00855F4C" w:rsidP="006D7223">
            <w:pPr>
              <w:rPr>
                <w:sz w:val="18"/>
                <w:szCs w:val="18"/>
              </w:rPr>
            </w:pPr>
            <w:r w:rsidRPr="0054236C">
              <w:rPr>
                <w:sz w:val="18"/>
                <w:szCs w:val="18"/>
              </w:rPr>
              <w:t>48</w:t>
            </w:r>
          </w:p>
        </w:tc>
        <w:tc>
          <w:tcPr>
            <w:tcW w:w="1417" w:type="dxa"/>
            <w:shd w:val="clear" w:color="auto" w:fill="B8CCE4" w:themeFill="accent1" w:themeFillTint="66"/>
          </w:tcPr>
          <w:p w14:paraId="26380609" w14:textId="77777777" w:rsidR="00855F4C" w:rsidRPr="0054236C" w:rsidRDefault="00855F4C" w:rsidP="006D7223">
            <w:pPr>
              <w:rPr>
                <w:sz w:val="18"/>
                <w:szCs w:val="18"/>
              </w:rPr>
            </w:pPr>
            <w:r w:rsidRPr="0054236C">
              <w:rPr>
                <w:sz w:val="18"/>
                <w:szCs w:val="18"/>
              </w:rPr>
              <w:t>48</w:t>
            </w:r>
          </w:p>
        </w:tc>
        <w:tc>
          <w:tcPr>
            <w:tcW w:w="1418" w:type="dxa"/>
            <w:shd w:val="clear" w:color="auto" w:fill="B8CCE4" w:themeFill="accent1" w:themeFillTint="66"/>
          </w:tcPr>
          <w:p w14:paraId="2638060A" w14:textId="77777777" w:rsidR="00855F4C" w:rsidRPr="0054236C" w:rsidRDefault="00855F4C" w:rsidP="006D7223">
            <w:pPr>
              <w:rPr>
                <w:sz w:val="18"/>
                <w:szCs w:val="18"/>
              </w:rPr>
            </w:pPr>
            <w:r w:rsidRPr="0054236C">
              <w:rPr>
                <w:sz w:val="18"/>
                <w:szCs w:val="18"/>
              </w:rPr>
              <w:t>100</w:t>
            </w:r>
          </w:p>
        </w:tc>
      </w:tr>
      <w:tr w:rsidR="00855F4C" w:rsidRPr="0054236C" w14:paraId="26380612" w14:textId="77777777" w:rsidTr="00EF2804">
        <w:trPr>
          <w:jc w:val="center"/>
        </w:trPr>
        <w:tc>
          <w:tcPr>
            <w:tcW w:w="666" w:type="dxa"/>
            <w:vMerge/>
            <w:shd w:val="clear" w:color="auto" w:fill="17365D" w:themeFill="text2" w:themeFillShade="BF"/>
          </w:tcPr>
          <w:p w14:paraId="2638060C" w14:textId="77777777" w:rsidR="00855F4C" w:rsidRPr="0054236C" w:rsidRDefault="00855F4C" w:rsidP="006D7223">
            <w:pPr>
              <w:rPr>
                <w:sz w:val="18"/>
                <w:szCs w:val="18"/>
              </w:rPr>
            </w:pPr>
          </w:p>
        </w:tc>
        <w:tc>
          <w:tcPr>
            <w:tcW w:w="435" w:type="dxa"/>
            <w:vMerge/>
            <w:tcBorders>
              <w:top w:val="nil"/>
            </w:tcBorders>
            <w:shd w:val="clear" w:color="auto" w:fill="DAAD76"/>
          </w:tcPr>
          <w:p w14:paraId="2638060D"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0E" w14:textId="77777777" w:rsidR="00855F4C" w:rsidRPr="0054236C" w:rsidRDefault="00855F4C" w:rsidP="006D7223">
            <w:pPr>
              <w:rPr>
                <w:sz w:val="18"/>
                <w:szCs w:val="18"/>
              </w:rPr>
            </w:pPr>
            <w:r w:rsidRPr="0054236C">
              <w:rPr>
                <w:sz w:val="18"/>
                <w:szCs w:val="18"/>
              </w:rPr>
              <w:t>Lockhart</w:t>
            </w:r>
          </w:p>
        </w:tc>
        <w:tc>
          <w:tcPr>
            <w:tcW w:w="1559" w:type="dxa"/>
            <w:tcBorders>
              <w:bottom w:val="single" w:sz="18" w:space="0" w:color="FFFFFF" w:themeColor="background1"/>
            </w:tcBorders>
            <w:shd w:val="clear" w:color="auto" w:fill="95B3D7" w:themeFill="accent1" w:themeFillTint="99"/>
          </w:tcPr>
          <w:p w14:paraId="2638060F" w14:textId="77777777" w:rsidR="00855F4C" w:rsidRPr="0054236C" w:rsidRDefault="00855F4C" w:rsidP="006D7223">
            <w:pPr>
              <w:rPr>
                <w:sz w:val="18"/>
                <w:szCs w:val="18"/>
              </w:rPr>
            </w:pPr>
            <w:r w:rsidRPr="0054236C">
              <w:rPr>
                <w:sz w:val="18"/>
                <w:szCs w:val="18"/>
              </w:rPr>
              <w:t>94</w:t>
            </w:r>
          </w:p>
        </w:tc>
        <w:tc>
          <w:tcPr>
            <w:tcW w:w="1417" w:type="dxa"/>
            <w:tcBorders>
              <w:bottom w:val="single" w:sz="18" w:space="0" w:color="FFFFFF" w:themeColor="background1"/>
            </w:tcBorders>
            <w:shd w:val="clear" w:color="auto" w:fill="95B3D7" w:themeFill="accent1" w:themeFillTint="99"/>
          </w:tcPr>
          <w:p w14:paraId="26380610" w14:textId="77777777" w:rsidR="00855F4C" w:rsidRPr="0054236C" w:rsidRDefault="00855F4C" w:rsidP="006D7223">
            <w:pPr>
              <w:rPr>
                <w:sz w:val="18"/>
                <w:szCs w:val="18"/>
              </w:rPr>
            </w:pPr>
            <w:r w:rsidRPr="0054236C">
              <w:rPr>
                <w:sz w:val="18"/>
                <w:szCs w:val="18"/>
              </w:rPr>
              <w:t>93</w:t>
            </w:r>
          </w:p>
        </w:tc>
        <w:tc>
          <w:tcPr>
            <w:tcW w:w="1418" w:type="dxa"/>
            <w:tcBorders>
              <w:bottom w:val="single" w:sz="18" w:space="0" w:color="FFFFFF" w:themeColor="background1"/>
            </w:tcBorders>
            <w:shd w:val="clear" w:color="auto" w:fill="95B3D7" w:themeFill="accent1" w:themeFillTint="99"/>
          </w:tcPr>
          <w:p w14:paraId="26380611" w14:textId="77777777" w:rsidR="00855F4C" w:rsidRPr="0054236C" w:rsidRDefault="00855F4C" w:rsidP="006D7223">
            <w:pPr>
              <w:rPr>
                <w:sz w:val="18"/>
                <w:szCs w:val="18"/>
              </w:rPr>
            </w:pPr>
            <w:r w:rsidRPr="0054236C">
              <w:rPr>
                <w:sz w:val="18"/>
                <w:szCs w:val="18"/>
              </w:rPr>
              <w:t>99</w:t>
            </w:r>
          </w:p>
        </w:tc>
      </w:tr>
      <w:tr w:rsidR="00855F4C" w:rsidRPr="0054236C" w14:paraId="26380619" w14:textId="77777777" w:rsidTr="00EF2804">
        <w:trPr>
          <w:jc w:val="center"/>
        </w:trPr>
        <w:tc>
          <w:tcPr>
            <w:tcW w:w="666" w:type="dxa"/>
            <w:vMerge/>
            <w:shd w:val="clear" w:color="auto" w:fill="17365D" w:themeFill="text2" w:themeFillShade="BF"/>
          </w:tcPr>
          <w:p w14:paraId="26380613" w14:textId="77777777" w:rsidR="00855F4C" w:rsidRPr="0054236C" w:rsidRDefault="00855F4C" w:rsidP="006D7223">
            <w:pPr>
              <w:rPr>
                <w:sz w:val="18"/>
                <w:szCs w:val="18"/>
              </w:rPr>
            </w:pPr>
          </w:p>
        </w:tc>
        <w:tc>
          <w:tcPr>
            <w:tcW w:w="435" w:type="dxa"/>
            <w:vMerge/>
            <w:tcBorders>
              <w:top w:val="nil"/>
            </w:tcBorders>
            <w:shd w:val="clear" w:color="auto" w:fill="DAAD76"/>
          </w:tcPr>
          <w:p w14:paraId="26380614" w14:textId="77777777" w:rsidR="00855F4C" w:rsidRPr="0054236C" w:rsidRDefault="00855F4C" w:rsidP="006D7223">
            <w:pPr>
              <w:rPr>
                <w:sz w:val="18"/>
                <w:szCs w:val="18"/>
              </w:rPr>
            </w:pPr>
          </w:p>
        </w:tc>
        <w:tc>
          <w:tcPr>
            <w:tcW w:w="4536" w:type="dxa"/>
            <w:shd w:val="clear" w:color="auto" w:fill="B8CCE4" w:themeFill="accent1" w:themeFillTint="66"/>
          </w:tcPr>
          <w:p w14:paraId="26380615" w14:textId="77777777" w:rsidR="00855F4C" w:rsidRPr="0054236C" w:rsidRDefault="00855F4C" w:rsidP="006D7223">
            <w:pPr>
              <w:rPr>
                <w:sz w:val="18"/>
                <w:szCs w:val="18"/>
              </w:rPr>
            </w:pPr>
            <w:r w:rsidRPr="0054236C">
              <w:rPr>
                <w:sz w:val="18"/>
                <w:szCs w:val="18"/>
              </w:rPr>
              <w:t>Stewart</w:t>
            </w:r>
          </w:p>
        </w:tc>
        <w:tc>
          <w:tcPr>
            <w:tcW w:w="1559" w:type="dxa"/>
            <w:shd w:val="clear" w:color="auto" w:fill="B8CCE4" w:themeFill="accent1" w:themeFillTint="66"/>
          </w:tcPr>
          <w:p w14:paraId="26380616" w14:textId="77777777" w:rsidR="00855F4C" w:rsidRPr="0054236C" w:rsidRDefault="00855F4C" w:rsidP="006D7223">
            <w:pPr>
              <w:rPr>
                <w:sz w:val="18"/>
                <w:szCs w:val="18"/>
              </w:rPr>
            </w:pPr>
            <w:r w:rsidRPr="0054236C">
              <w:rPr>
                <w:sz w:val="18"/>
                <w:szCs w:val="18"/>
              </w:rPr>
              <w:t>34</w:t>
            </w:r>
          </w:p>
        </w:tc>
        <w:tc>
          <w:tcPr>
            <w:tcW w:w="1417" w:type="dxa"/>
            <w:shd w:val="clear" w:color="auto" w:fill="B8CCE4" w:themeFill="accent1" w:themeFillTint="66"/>
          </w:tcPr>
          <w:p w14:paraId="26380617" w14:textId="77777777" w:rsidR="00855F4C" w:rsidRPr="0054236C" w:rsidRDefault="00855F4C" w:rsidP="006D7223">
            <w:pPr>
              <w:rPr>
                <w:sz w:val="18"/>
                <w:szCs w:val="18"/>
              </w:rPr>
            </w:pPr>
            <w:r w:rsidRPr="0054236C">
              <w:rPr>
                <w:sz w:val="18"/>
                <w:szCs w:val="18"/>
              </w:rPr>
              <w:t>34</w:t>
            </w:r>
          </w:p>
        </w:tc>
        <w:tc>
          <w:tcPr>
            <w:tcW w:w="1418" w:type="dxa"/>
            <w:shd w:val="clear" w:color="auto" w:fill="B8CCE4" w:themeFill="accent1" w:themeFillTint="66"/>
          </w:tcPr>
          <w:p w14:paraId="26380618" w14:textId="77777777" w:rsidR="00855F4C" w:rsidRPr="0054236C" w:rsidRDefault="00855F4C" w:rsidP="006D7223">
            <w:pPr>
              <w:rPr>
                <w:sz w:val="18"/>
                <w:szCs w:val="18"/>
              </w:rPr>
            </w:pPr>
            <w:r w:rsidRPr="0054236C">
              <w:rPr>
                <w:sz w:val="18"/>
                <w:szCs w:val="18"/>
              </w:rPr>
              <w:t>100</w:t>
            </w:r>
          </w:p>
        </w:tc>
      </w:tr>
      <w:tr w:rsidR="00855F4C" w:rsidRPr="0054236C" w14:paraId="26380620" w14:textId="77777777" w:rsidTr="00EF2804">
        <w:trPr>
          <w:jc w:val="center"/>
        </w:trPr>
        <w:tc>
          <w:tcPr>
            <w:tcW w:w="666" w:type="dxa"/>
            <w:vMerge/>
            <w:shd w:val="clear" w:color="auto" w:fill="17365D" w:themeFill="text2" w:themeFillShade="BF"/>
          </w:tcPr>
          <w:p w14:paraId="2638061A" w14:textId="77777777" w:rsidR="00855F4C" w:rsidRPr="0054236C" w:rsidRDefault="00855F4C" w:rsidP="006D7223">
            <w:pPr>
              <w:rPr>
                <w:sz w:val="18"/>
                <w:szCs w:val="18"/>
              </w:rPr>
            </w:pPr>
          </w:p>
        </w:tc>
        <w:tc>
          <w:tcPr>
            <w:tcW w:w="435" w:type="dxa"/>
            <w:vMerge/>
            <w:tcBorders>
              <w:top w:val="nil"/>
            </w:tcBorders>
            <w:shd w:val="clear" w:color="auto" w:fill="DAAD76"/>
          </w:tcPr>
          <w:p w14:paraId="2638061B"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1C" w14:textId="77777777" w:rsidR="00855F4C" w:rsidRPr="0054236C" w:rsidRDefault="00855F4C" w:rsidP="006D7223">
            <w:pPr>
              <w:rPr>
                <w:sz w:val="18"/>
                <w:szCs w:val="18"/>
              </w:rPr>
            </w:pPr>
            <w:r w:rsidRPr="0054236C">
              <w:rPr>
                <w:sz w:val="18"/>
                <w:szCs w:val="18"/>
              </w:rPr>
              <w:t>Normanby</w:t>
            </w:r>
          </w:p>
        </w:tc>
        <w:tc>
          <w:tcPr>
            <w:tcW w:w="1559" w:type="dxa"/>
            <w:tcBorders>
              <w:bottom w:val="single" w:sz="18" w:space="0" w:color="FFFFFF" w:themeColor="background1"/>
            </w:tcBorders>
            <w:shd w:val="clear" w:color="auto" w:fill="95B3D7" w:themeFill="accent1" w:themeFillTint="99"/>
          </w:tcPr>
          <w:p w14:paraId="2638061D" w14:textId="77777777" w:rsidR="00855F4C" w:rsidRPr="0054236C" w:rsidRDefault="00855F4C" w:rsidP="006D7223">
            <w:pPr>
              <w:rPr>
                <w:sz w:val="18"/>
                <w:szCs w:val="18"/>
              </w:rPr>
            </w:pPr>
            <w:r w:rsidRPr="0054236C">
              <w:rPr>
                <w:sz w:val="18"/>
                <w:szCs w:val="18"/>
              </w:rPr>
              <w:t>336</w:t>
            </w:r>
          </w:p>
        </w:tc>
        <w:tc>
          <w:tcPr>
            <w:tcW w:w="1417" w:type="dxa"/>
            <w:tcBorders>
              <w:bottom w:val="single" w:sz="18" w:space="0" w:color="FFFFFF" w:themeColor="background1"/>
            </w:tcBorders>
            <w:shd w:val="clear" w:color="auto" w:fill="95B3D7" w:themeFill="accent1" w:themeFillTint="99"/>
          </w:tcPr>
          <w:p w14:paraId="2638061E" w14:textId="77777777" w:rsidR="00855F4C" w:rsidRPr="0054236C" w:rsidRDefault="00855F4C" w:rsidP="006D7223">
            <w:pPr>
              <w:rPr>
                <w:sz w:val="18"/>
                <w:szCs w:val="18"/>
              </w:rPr>
            </w:pPr>
            <w:r w:rsidRPr="0054236C">
              <w:rPr>
                <w:sz w:val="18"/>
                <w:szCs w:val="18"/>
              </w:rPr>
              <w:t>335</w:t>
            </w:r>
          </w:p>
        </w:tc>
        <w:tc>
          <w:tcPr>
            <w:tcW w:w="1418" w:type="dxa"/>
            <w:tcBorders>
              <w:bottom w:val="single" w:sz="18" w:space="0" w:color="FFFFFF" w:themeColor="background1"/>
            </w:tcBorders>
            <w:shd w:val="clear" w:color="auto" w:fill="95B3D7" w:themeFill="accent1" w:themeFillTint="99"/>
          </w:tcPr>
          <w:p w14:paraId="2638061F" w14:textId="77777777" w:rsidR="00855F4C" w:rsidRPr="0054236C" w:rsidRDefault="00855F4C" w:rsidP="006D7223">
            <w:pPr>
              <w:rPr>
                <w:sz w:val="18"/>
                <w:szCs w:val="18"/>
              </w:rPr>
            </w:pPr>
            <w:r w:rsidRPr="0054236C">
              <w:rPr>
                <w:sz w:val="18"/>
                <w:szCs w:val="18"/>
              </w:rPr>
              <w:t>100</w:t>
            </w:r>
          </w:p>
        </w:tc>
      </w:tr>
      <w:tr w:rsidR="00855F4C" w:rsidRPr="0054236C" w14:paraId="26380627" w14:textId="77777777" w:rsidTr="00EF2804">
        <w:trPr>
          <w:jc w:val="center"/>
        </w:trPr>
        <w:tc>
          <w:tcPr>
            <w:tcW w:w="666" w:type="dxa"/>
            <w:vMerge/>
            <w:shd w:val="clear" w:color="auto" w:fill="17365D" w:themeFill="text2" w:themeFillShade="BF"/>
          </w:tcPr>
          <w:p w14:paraId="26380621" w14:textId="77777777" w:rsidR="00855F4C" w:rsidRPr="0054236C" w:rsidRDefault="00855F4C" w:rsidP="006D7223">
            <w:pPr>
              <w:rPr>
                <w:sz w:val="18"/>
                <w:szCs w:val="18"/>
              </w:rPr>
            </w:pPr>
          </w:p>
        </w:tc>
        <w:tc>
          <w:tcPr>
            <w:tcW w:w="435" w:type="dxa"/>
            <w:vMerge/>
            <w:tcBorders>
              <w:top w:val="nil"/>
            </w:tcBorders>
            <w:shd w:val="clear" w:color="auto" w:fill="DAAD76"/>
          </w:tcPr>
          <w:p w14:paraId="26380622" w14:textId="77777777" w:rsidR="00855F4C" w:rsidRPr="0054236C" w:rsidRDefault="00855F4C" w:rsidP="006D7223">
            <w:pPr>
              <w:rPr>
                <w:sz w:val="18"/>
                <w:szCs w:val="18"/>
              </w:rPr>
            </w:pPr>
          </w:p>
        </w:tc>
        <w:tc>
          <w:tcPr>
            <w:tcW w:w="4536" w:type="dxa"/>
            <w:shd w:val="clear" w:color="auto" w:fill="B8CCE4" w:themeFill="accent1" w:themeFillTint="66"/>
          </w:tcPr>
          <w:p w14:paraId="26380623" w14:textId="77777777" w:rsidR="00855F4C" w:rsidRPr="0054236C" w:rsidRDefault="00855F4C" w:rsidP="006D7223">
            <w:pPr>
              <w:rPr>
                <w:sz w:val="18"/>
                <w:szCs w:val="18"/>
              </w:rPr>
            </w:pPr>
            <w:r w:rsidRPr="0054236C">
              <w:rPr>
                <w:sz w:val="18"/>
                <w:szCs w:val="18"/>
              </w:rPr>
              <w:t>Jeanie</w:t>
            </w:r>
          </w:p>
        </w:tc>
        <w:tc>
          <w:tcPr>
            <w:tcW w:w="1559" w:type="dxa"/>
            <w:shd w:val="clear" w:color="auto" w:fill="B8CCE4" w:themeFill="accent1" w:themeFillTint="66"/>
          </w:tcPr>
          <w:p w14:paraId="26380624" w14:textId="77777777" w:rsidR="00855F4C" w:rsidRPr="0054236C" w:rsidRDefault="00855F4C" w:rsidP="006D7223">
            <w:pPr>
              <w:rPr>
                <w:sz w:val="18"/>
                <w:szCs w:val="18"/>
              </w:rPr>
            </w:pPr>
            <w:r w:rsidRPr="0054236C">
              <w:rPr>
                <w:sz w:val="18"/>
                <w:szCs w:val="18"/>
              </w:rPr>
              <w:t>169</w:t>
            </w:r>
          </w:p>
        </w:tc>
        <w:tc>
          <w:tcPr>
            <w:tcW w:w="1417" w:type="dxa"/>
            <w:shd w:val="clear" w:color="auto" w:fill="B8CCE4" w:themeFill="accent1" w:themeFillTint="66"/>
          </w:tcPr>
          <w:p w14:paraId="26380625" w14:textId="77777777" w:rsidR="00855F4C" w:rsidRPr="0054236C" w:rsidRDefault="00855F4C" w:rsidP="006D7223">
            <w:pPr>
              <w:rPr>
                <w:sz w:val="18"/>
                <w:szCs w:val="18"/>
              </w:rPr>
            </w:pPr>
            <w:r w:rsidRPr="0054236C">
              <w:rPr>
                <w:sz w:val="18"/>
                <w:szCs w:val="18"/>
              </w:rPr>
              <w:t>169</w:t>
            </w:r>
          </w:p>
        </w:tc>
        <w:tc>
          <w:tcPr>
            <w:tcW w:w="1418" w:type="dxa"/>
            <w:shd w:val="clear" w:color="auto" w:fill="B8CCE4" w:themeFill="accent1" w:themeFillTint="66"/>
          </w:tcPr>
          <w:p w14:paraId="26380626" w14:textId="77777777" w:rsidR="00855F4C" w:rsidRPr="0054236C" w:rsidRDefault="00855F4C" w:rsidP="006D7223">
            <w:pPr>
              <w:rPr>
                <w:sz w:val="18"/>
                <w:szCs w:val="18"/>
              </w:rPr>
            </w:pPr>
            <w:r w:rsidRPr="0054236C">
              <w:rPr>
                <w:sz w:val="18"/>
                <w:szCs w:val="18"/>
              </w:rPr>
              <w:t>100</w:t>
            </w:r>
          </w:p>
        </w:tc>
      </w:tr>
      <w:tr w:rsidR="00855F4C" w:rsidRPr="0054236C" w14:paraId="2638062E" w14:textId="77777777" w:rsidTr="00EF2804">
        <w:trPr>
          <w:jc w:val="center"/>
        </w:trPr>
        <w:tc>
          <w:tcPr>
            <w:tcW w:w="666" w:type="dxa"/>
            <w:vMerge/>
            <w:shd w:val="clear" w:color="auto" w:fill="17365D" w:themeFill="text2" w:themeFillShade="BF"/>
          </w:tcPr>
          <w:p w14:paraId="26380628" w14:textId="77777777" w:rsidR="00855F4C" w:rsidRPr="0054236C" w:rsidRDefault="00855F4C" w:rsidP="006D7223">
            <w:pPr>
              <w:rPr>
                <w:sz w:val="18"/>
                <w:szCs w:val="18"/>
              </w:rPr>
            </w:pPr>
          </w:p>
        </w:tc>
        <w:tc>
          <w:tcPr>
            <w:tcW w:w="435" w:type="dxa"/>
            <w:vMerge/>
            <w:tcBorders>
              <w:top w:val="nil"/>
              <w:bottom w:val="single" w:sz="18" w:space="0" w:color="FFFFFF" w:themeColor="background1"/>
            </w:tcBorders>
            <w:shd w:val="clear" w:color="auto" w:fill="DAAD76"/>
          </w:tcPr>
          <w:p w14:paraId="26380629"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2A" w14:textId="77777777" w:rsidR="00855F4C" w:rsidRPr="0054236C" w:rsidRDefault="00855F4C" w:rsidP="006D7223">
            <w:pPr>
              <w:rPr>
                <w:sz w:val="18"/>
                <w:szCs w:val="18"/>
              </w:rPr>
            </w:pPr>
            <w:r w:rsidRPr="0054236C">
              <w:rPr>
                <w:sz w:val="18"/>
                <w:szCs w:val="18"/>
              </w:rPr>
              <w:t>Endeavour</w:t>
            </w:r>
          </w:p>
        </w:tc>
        <w:tc>
          <w:tcPr>
            <w:tcW w:w="1559" w:type="dxa"/>
            <w:tcBorders>
              <w:bottom w:val="single" w:sz="18" w:space="0" w:color="FFFFFF" w:themeColor="background1"/>
            </w:tcBorders>
            <w:shd w:val="clear" w:color="auto" w:fill="95B3D7" w:themeFill="accent1" w:themeFillTint="99"/>
          </w:tcPr>
          <w:p w14:paraId="2638062B" w14:textId="77777777" w:rsidR="00855F4C" w:rsidRPr="0054236C" w:rsidRDefault="00855F4C" w:rsidP="006D7223">
            <w:pPr>
              <w:rPr>
                <w:sz w:val="18"/>
                <w:szCs w:val="18"/>
              </w:rPr>
            </w:pPr>
            <w:r w:rsidRPr="0054236C">
              <w:rPr>
                <w:sz w:val="18"/>
                <w:szCs w:val="18"/>
              </w:rPr>
              <w:t>28</w:t>
            </w:r>
          </w:p>
        </w:tc>
        <w:tc>
          <w:tcPr>
            <w:tcW w:w="1417" w:type="dxa"/>
            <w:tcBorders>
              <w:bottom w:val="single" w:sz="18" w:space="0" w:color="FFFFFF" w:themeColor="background1"/>
            </w:tcBorders>
            <w:shd w:val="clear" w:color="auto" w:fill="95B3D7" w:themeFill="accent1" w:themeFillTint="99"/>
          </w:tcPr>
          <w:p w14:paraId="2638062C" w14:textId="77777777" w:rsidR="00855F4C" w:rsidRPr="0054236C" w:rsidRDefault="00855F4C" w:rsidP="006D7223">
            <w:pPr>
              <w:rPr>
                <w:sz w:val="18"/>
                <w:szCs w:val="18"/>
              </w:rPr>
            </w:pPr>
            <w:r w:rsidRPr="0054236C">
              <w:rPr>
                <w:sz w:val="18"/>
                <w:szCs w:val="18"/>
              </w:rPr>
              <w:t>27</w:t>
            </w:r>
          </w:p>
        </w:tc>
        <w:tc>
          <w:tcPr>
            <w:tcW w:w="1418" w:type="dxa"/>
            <w:tcBorders>
              <w:bottom w:val="single" w:sz="18" w:space="0" w:color="FFFFFF" w:themeColor="background1"/>
            </w:tcBorders>
            <w:shd w:val="clear" w:color="auto" w:fill="95B3D7" w:themeFill="accent1" w:themeFillTint="99"/>
          </w:tcPr>
          <w:p w14:paraId="2638062D" w14:textId="77777777" w:rsidR="00855F4C" w:rsidRPr="0054236C" w:rsidRDefault="00855F4C" w:rsidP="006D7223">
            <w:pPr>
              <w:rPr>
                <w:sz w:val="18"/>
                <w:szCs w:val="18"/>
              </w:rPr>
            </w:pPr>
            <w:r w:rsidRPr="0054236C">
              <w:rPr>
                <w:sz w:val="18"/>
                <w:szCs w:val="18"/>
              </w:rPr>
              <w:t>96</w:t>
            </w:r>
          </w:p>
        </w:tc>
      </w:tr>
      <w:tr w:rsidR="00855F4C" w:rsidRPr="0054236C" w14:paraId="26380634" w14:textId="77777777" w:rsidTr="00EF2804">
        <w:trPr>
          <w:jc w:val="center"/>
        </w:trPr>
        <w:tc>
          <w:tcPr>
            <w:tcW w:w="666" w:type="dxa"/>
            <w:vMerge/>
            <w:shd w:val="clear" w:color="auto" w:fill="17365D" w:themeFill="text2" w:themeFillShade="BF"/>
          </w:tcPr>
          <w:p w14:paraId="2638062F" w14:textId="77777777" w:rsidR="00855F4C" w:rsidRPr="0054236C" w:rsidRDefault="00855F4C" w:rsidP="006D7223">
            <w:pPr>
              <w:rPr>
                <w:sz w:val="18"/>
                <w:szCs w:val="18"/>
              </w:rPr>
            </w:pPr>
          </w:p>
        </w:tc>
        <w:tc>
          <w:tcPr>
            <w:tcW w:w="4971" w:type="dxa"/>
            <w:gridSpan w:val="2"/>
            <w:shd w:val="clear" w:color="auto" w:fill="FF9999"/>
          </w:tcPr>
          <w:p w14:paraId="26380630" w14:textId="0A05B63A" w:rsidR="00855F4C" w:rsidRPr="0054236C" w:rsidRDefault="00855F4C" w:rsidP="006D7223">
            <w:pPr>
              <w:rPr>
                <w:sz w:val="18"/>
                <w:szCs w:val="18"/>
              </w:rPr>
            </w:pPr>
            <w:r w:rsidRPr="0054236C">
              <w:rPr>
                <w:sz w:val="18"/>
                <w:szCs w:val="18"/>
              </w:rPr>
              <w:t xml:space="preserve">Wet Tropics </w:t>
            </w:r>
            <w:r w:rsidR="00B862AB" w:rsidRPr="0054236C">
              <w:rPr>
                <w:sz w:val="18"/>
                <w:szCs w:val="18"/>
              </w:rPr>
              <w:t xml:space="preserve">natural resource management </w:t>
            </w:r>
            <w:r w:rsidRPr="0054236C">
              <w:rPr>
                <w:sz w:val="18"/>
                <w:szCs w:val="18"/>
              </w:rPr>
              <w:t>region</w:t>
            </w:r>
          </w:p>
        </w:tc>
        <w:tc>
          <w:tcPr>
            <w:tcW w:w="1559" w:type="dxa"/>
            <w:tcBorders>
              <w:right w:val="nil"/>
            </w:tcBorders>
            <w:shd w:val="clear" w:color="auto" w:fill="FF9999"/>
          </w:tcPr>
          <w:p w14:paraId="26380631" w14:textId="77777777" w:rsidR="00855F4C" w:rsidRPr="0054236C" w:rsidRDefault="00855F4C" w:rsidP="006D7223">
            <w:pPr>
              <w:rPr>
                <w:sz w:val="18"/>
                <w:szCs w:val="18"/>
              </w:rPr>
            </w:pPr>
            <w:r w:rsidRPr="0054236C">
              <w:rPr>
                <w:sz w:val="18"/>
                <w:szCs w:val="18"/>
              </w:rPr>
              <w:t>422</w:t>
            </w:r>
          </w:p>
        </w:tc>
        <w:tc>
          <w:tcPr>
            <w:tcW w:w="1417" w:type="dxa"/>
            <w:tcBorders>
              <w:left w:val="nil"/>
              <w:right w:val="nil"/>
            </w:tcBorders>
            <w:shd w:val="clear" w:color="auto" w:fill="FF9999"/>
          </w:tcPr>
          <w:p w14:paraId="26380632" w14:textId="77777777" w:rsidR="00855F4C" w:rsidRPr="0054236C" w:rsidRDefault="00855F4C" w:rsidP="006D7223">
            <w:pPr>
              <w:rPr>
                <w:sz w:val="18"/>
                <w:szCs w:val="18"/>
              </w:rPr>
            </w:pPr>
            <w:r w:rsidRPr="0054236C">
              <w:rPr>
                <w:sz w:val="18"/>
                <w:szCs w:val="18"/>
              </w:rPr>
              <w:t>383</w:t>
            </w:r>
          </w:p>
        </w:tc>
        <w:tc>
          <w:tcPr>
            <w:tcW w:w="1418" w:type="dxa"/>
            <w:tcBorders>
              <w:left w:val="nil"/>
            </w:tcBorders>
            <w:shd w:val="clear" w:color="auto" w:fill="FF9999"/>
          </w:tcPr>
          <w:p w14:paraId="26380633" w14:textId="77777777" w:rsidR="00855F4C" w:rsidRPr="0054236C" w:rsidRDefault="00855F4C" w:rsidP="006D7223">
            <w:pPr>
              <w:rPr>
                <w:sz w:val="18"/>
                <w:szCs w:val="18"/>
              </w:rPr>
            </w:pPr>
            <w:r w:rsidRPr="0054236C">
              <w:rPr>
                <w:sz w:val="18"/>
                <w:szCs w:val="18"/>
              </w:rPr>
              <w:t>91</w:t>
            </w:r>
          </w:p>
        </w:tc>
      </w:tr>
      <w:tr w:rsidR="00855F4C" w:rsidRPr="0054236C" w14:paraId="2638063B" w14:textId="77777777" w:rsidTr="00EF2804">
        <w:trPr>
          <w:jc w:val="center"/>
        </w:trPr>
        <w:tc>
          <w:tcPr>
            <w:tcW w:w="666" w:type="dxa"/>
            <w:vMerge/>
            <w:shd w:val="clear" w:color="auto" w:fill="17365D" w:themeFill="text2" w:themeFillShade="BF"/>
          </w:tcPr>
          <w:p w14:paraId="26380635" w14:textId="77777777" w:rsidR="00855F4C" w:rsidRPr="0054236C" w:rsidRDefault="00855F4C" w:rsidP="006D7223">
            <w:pPr>
              <w:rPr>
                <w:sz w:val="18"/>
                <w:szCs w:val="18"/>
              </w:rPr>
            </w:pPr>
          </w:p>
        </w:tc>
        <w:tc>
          <w:tcPr>
            <w:tcW w:w="435" w:type="dxa"/>
            <w:vMerge w:val="restart"/>
            <w:shd w:val="clear" w:color="auto" w:fill="FF9999"/>
          </w:tcPr>
          <w:p w14:paraId="26380636" w14:textId="77777777" w:rsidR="00855F4C" w:rsidRPr="0054236C" w:rsidRDefault="00855F4C" w:rsidP="006D7223">
            <w:pPr>
              <w:rPr>
                <w:sz w:val="18"/>
                <w:szCs w:val="18"/>
              </w:rPr>
            </w:pPr>
          </w:p>
        </w:tc>
        <w:tc>
          <w:tcPr>
            <w:tcW w:w="4536" w:type="dxa"/>
            <w:shd w:val="clear" w:color="auto" w:fill="B8CCE4" w:themeFill="accent1" w:themeFillTint="66"/>
          </w:tcPr>
          <w:p w14:paraId="26380637" w14:textId="77777777" w:rsidR="00855F4C" w:rsidRPr="0054236C" w:rsidRDefault="00855F4C" w:rsidP="006D7223">
            <w:pPr>
              <w:rPr>
                <w:sz w:val="18"/>
                <w:szCs w:val="18"/>
              </w:rPr>
            </w:pPr>
            <w:r w:rsidRPr="0054236C">
              <w:rPr>
                <w:sz w:val="18"/>
                <w:szCs w:val="18"/>
              </w:rPr>
              <w:t>Daintree</w:t>
            </w:r>
          </w:p>
        </w:tc>
        <w:tc>
          <w:tcPr>
            <w:tcW w:w="1559" w:type="dxa"/>
            <w:shd w:val="clear" w:color="auto" w:fill="B8CCE4" w:themeFill="accent1" w:themeFillTint="66"/>
          </w:tcPr>
          <w:p w14:paraId="26380638" w14:textId="77777777" w:rsidR="00855F4C" w:rsidRPr="0054236C" w:rsidRDefault="00855F4C" w:rsidP="006D7223">
            <w:pPr>
              <w:rPr>
                <w:sz w:val="18"/>
                <w:szCs w:val="18"/>
              </w:rPr>
            </w:pPr>
            <w:r w:rsidRPr="0054236C">
              <w:rPr>
                <w:sz w:val="18"/>
                <w:szCs w:val="18"/>
              </w:rPr>
              <w:t>34</w:t>
            </w:r>
          </w:p>
        </w:tc>
        <w:tc>
          <w:tcPr>
            <w:tcW w:w="1417" w:type="dxa"/>
            <w:shd w:val="clear" w:color="auto" w:fill="B8CCE4" w:themeFill="accent1" w:themeFillTint="66"/>
          </w:tcPr>
          <w:p w14:paraId="26380639" w14:textId="77777777" w:rsidR="00855F4C" w:rsidRPr="0054236C" w:rsidRDefault="00855F4C" w:rsidP="006D7223">
            <w:pPr>
              <w:rPr>
                <w:sz w:val="18"/>
                <w:szCs w:val="18"/>
              </w:rPr>
            </w:pPr>
            <w:r w:rsidRPr="0054236C">
              <w:rPr>
                <w:sz w:val="18"/>
                <w:szCs w:val="18"/>
              </w:rPr>
              <w:t>33</w:t>
            </w:r>
          </w:p>
        </w:tc>
        <w:tc>
          <w:tcPr>
            <w:tcW w:w="1418" w:type="dxa"/>
            <w:shd w:val="clear" w:color="auto" w:fill="B8CCE4" w:themeFill="accent1" w:themeFillTint="66"/>
          </w:tcPr>
          <w:p w14:paraId="2638063A" w14:textId="77777777" w:rsidR="00855F4C" w:rsidRPr="0054236C" w:rsidRDefault="00855F4C" w:rsidP="006D7223">
            <w:pPr>
              <w:rPr>
                <w:sz w:val="18"/>
                <w:szCs w:val="18"/>
              </w:rPr>
            </w:pPr>
            <w:r w:rsidRPr="0054236C">
              <w:rPr>
                <w:sz w:val="18"/>
                <w:szCs w:val="18"/>
              </w:rPr>
              <w:t>97</w:t>
            </w:r>
          </w:p>
        </w:tc>
      </w:tr>
      <w:tr w:rsidR="00855F4C" w:rsidRPr="0054236C" w14:paraId="26380642" w14:textId="77777777" w:rsidTr="00EF2804">
        <w:trPr>
          <w:jc w:val="center"/>
        </w:trPr>
        <w:tc>
          <w:tcPr>
            <w:tcW w:w="666" w:type="dxa"/>
            <w:vMerge/>
            <w:shd w:val="clear" w:color="auto" w:fill="17365D" w:themeFill="text2" w:themeFillShade="BF"/>
          </w:tcPr>
          <w:p w14:paraId="2638063C" w14:textId="77777777" w:rsidR="00855F4C" w:rsidRPr="0054236C" w:rsidRDefault="00855F4C" w:rsidP="006D7223">
            <w:pPr>
              <w:rPr>
                <w:sz w:val="18"/>
                <w:szCs w:val="18"/>
              </w:rPr>
            </w:pPr>
          </w:p>
        </w:tc>
        <w:tc>
          <w:tcPr>
            <w:tcW w:w="435" w:type="dxa"/>
            <w:vMerge/>
            <w:tcBorders>
              <w:top w:val="nil"/>
            </w:tcBorders>
            <w:shd w:val="clear" w:color="auto" w:fill="FF9999"/>
          </w:tcPr>
          <w:p w14:paraId="2638063D"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3E" w14:textId="77777777" w:rsidR="00855F4C" w:rsidRPr="0054236C" w:rsidRDefault="00855F4C" w:rsidP="006D7223">
            <w:pPr>
              <w:rPr>
                <w:sz w:val="18"/>
                <w:szCs w:val="18"/>
              </w:rPr>
            </w:pPr>
            <w:r w:rsidRPr="0054236C">
              <w:rPr>
                <w:sz w:val="18"/>
                <w:szCs w:val="18"/>
              </w:rPr>
              <w:t>Mossman</w:t>
            </w:r>
          </w:p>
        </w:tc>
        <w:tc>
          <w:tcPr>
            <w:tcW w:w="1559" w:type="dxa"/>
            <w:tcBorders>
              <w:bottom w:val="single" w:sz="18" w:space="0" w:color="FFFFFF" w:themeColor="background1"/>
            </w:tcBorders>
            <w:shd w:val="clear" w:color="auto" w:fill="95B3D7" w:themeFill="accent1" w:themeFillTint="99"/>
          </w:tcPr>
          <w:p w14:paraId="2638063F" w14:textId="77777777" w:rsidR="00855F4C" w:rsidRPr="0054236C" w:rsidRDefault="00855F4C" w:rsidP="006D7223">
            <w:pPr>
              <w:rPr>
                <w:sz w:val="18"/>
                <w:szCs w:val="18"/>
              </w:rPr>
            </w:pPr>
            <w:r w:rsidRPr="0054236C">
              <w:rPr>
                <w:sz w:val="18"/>
                <w:szCs w:val="18"/>
              </w:rPr>
              <w:t>19</w:t>
            </w:r>
          </w:p>
        </w:tc>
        <w:tc>
          <w:tcPr>
            <w:tcW w:w="1417" w:type="dxa"/>
            <w:tcBorders>
              <w:bottom w:val="single" w:sz="18" w:space="0" w:color="FFFFFF" w:themeColor="background1"/>
            </w:tcBorders>
            <w:shd w:val="clear" w:color="auto" w:fill="95B3D7" w:themeFill="accent1" w:themeFillTint="99"/>
          </w:tcPr>
          <w:p w14:paraId="26380640" w14:textId="77777777" w:rsidR="00855F4C" w:rsidRPr="0054236C" w:rsidRDefault="00855F4C" w:rsidP="006D7223">
            <w:pPr>
              <w:rPr>
                <w:sz w:val="18"/>
                <w:szCs w:val="18"/>
              </w:rPr>
            </w:pPr>
            <w:r w:rsidRPr="0054236C">
              <w:rPr>
                <w:sz w:val="18"/>
                <w:szCs w:val="18"/>
              </w:rPr>
              <w:t>16</w:t>
            </w:r>
          </w:p>
        </w:tc>
        <w:tc>
          <w:tcPr>
            <w:tcW w:w="1418" w:type="dxa"/>
            <w:tcBorders>
              <w:bottom w:val="single" w:sz="18" w:space="0" w:color="FFFFFF" w:themeColor="background1"/>
            </w:tcBorders>
            <w:shd w:val="clear" w:color="auto" w:fill="95B3D7" w:themeFill="accent1" w:themeFillTint="99"/>
          </w:tcPr>
          <w:p w14:paraId="26380641" w14:textId="77777777" w:rsidR="00855F4C" w:rsidRPr="0054236C" w:rsidRDefault="00855F4C" w:rsidP="006D7223">
            <w:pPr>
              <w:rPr>
                <w:sz w:val="18"/>
                <w:szCs w:val="18"/>
              </w:rPr>
            </w:pPr>
            <w:r w:rsidRPr="0054236C">
              <w:rPr>
                <w:sz w:val="18"/>
                <w:szCs w:val="18"/>
              </w:rPr>
              <w:t>84</w:t>
            </w:r>
          </w:p>
        </w:tc>
      </w:tr>
      <w:tr w:rsidR="00855F4C" w:rsidRPr="0054236C" w14:paraId="26380649" w14:textId="77777777" w:rsidTr="00EF2804">
        <w:trPr>
          <w:jc w:val="center"/>
        </w:trPr>
        <w:tc>
          <w:tcPr>
            <w:tcW w:w="666" w:type="dxa"/>
            <w:vMerge/>
            <w:shd w:val="clear" w:color="auto" w:fill="17365D" w:themeFill="text2" w:themeFillShade="BF"/>
          </w:tcPr>
          <w:p w14:paraId="26380643" w14:textId="77777777" w:rsidR="00855F4C" w:rsidRPr="0054236C" w:rsidRDefault="00855F4C" w:rsidP="006D7223">
            <w:pPr>
              <w:rPr>
                <w:sz w:val="18"/>
                <w:szCs w:val="18"/>
              </w:rPr>
            </w:pPr>
          </w:p>
        </w:tc>
        <w:tc>
          <w:tcPr>
            <w:tcW w:w="435" w:type="dxa"/>
            <w:vMerge/>
            <w:tcBorders>
              <w:top w:val="nil"/>
            </w:tcBorders>
            <w:shd w:val="clear" w:color="auto" w:fill="FF9999"/>
          </w:tcPr>
          <w:p w14:paraId="26380644" w14:textId="77777777" w:rsidR="00855F4C" w:rsidRPr="0054236C" w:rsidRDefault="00855F4C" w:rsidP="006D7223">
            <w:pPr>
              <w:rPr>
                <w:sz w:val="18"/>
                <w:szCs w:val="18"/>
              </w:rPr>
            </w:pPr>
          </w:p>
        </w:tc>
        <w:tc>
          <w:tcPr>
            <w:tcW w:w="4536" w:type="dxa"/>
            <w:shd w:val="clear" w:color="auto" w:fill="B8CCE4" w:themeFill="accent1" w:themeFillTint="66"/>
          </w:tcPr>
          <w:p w14:paraId="26380645" w14:textId="77777777" w:rsidR="00855F4C" w:rsidRPr="0054236C" w:rsidRDefault="00855F4C" w:rsidP="006D7223">
            <w:pPr>
              <w:rPr>
                <w:sz w:val="18"/>
                <w:szCs w:val="18"/>
              </w:rPr>
            </w:pPr>
            <w:r w:rsidRPr="0054236C">
              <w:rPr>
                <w:sz w:val="18"/>
                <w:szCs w:val="18"/>
              </w:rPr>
              <w:t>Barron</w:t>
            </w:r>
          </w:p>
        </w:tc>
        <w:tc>
          <w:tcPr>
            <w:tcW w:w="1559" w:type="dxa"/>
            <w:shd w:val="clear" w:color="auto" w:fill="B8CCE4" w:themeFill="accent1" w:themeFillTint="66"/>
          </w:tcPr>
          <w:p w14:paraId="26380646" w14:textId="77777777" w:rsidR="00855F4C" w:rsidRPr="0054236C" w:rsidRDefault="00855F4C" w:rsidP="006D7223">
            <w:pPr>
              <w:rPr>
                <w:sz w:val="18"/>
                <w:szCs w:val="18"/>
              </w:rPr>
            </w:pPr>
            <w:r w:rsidRPr="0054236C">
              <w:rPr>
                <w:sz w:val="18"/>
                <w:szCs w:val="18"/>
              </w:rPr>
              <w:t>14</w:t>
            </w:r>
          </w:p>
        </w:tc>
        <w:tc>
          <w:tcPr>
            <w:tcW w:w="1417" w:type="dxa"/>
            <w:shd w:val="clear" w:color="auto" w:fill="B8CCE4" w:themeFill="accent1" w:themeFillTint="66"/>
          </w:tcPr>
          <w:p w14:paraId="26380647" w14:textId="77777777" w:rsidR="00855F4C" w:rsidRPr="0054236C" w:rsidRDefault="00855F4C" w:rsidP="006D7223">
            <w:pPr>
              <w:rPr>
                <w:sz w:val="18"/>
                <w:szCs w:val="18"/>
              </w:rPr>
            </w:pPr>
            <w:r w:rsidRPr="0054236C">
              <w:rPr>
                <w:sz w:val="18"/>
                <w:szCs w:val="18"/>
              </w:rPr>
              <w:t>10</w:t>
            </w:r>
          </w:p>
        </w:tc>
        <w:tc>
          <w:tcPr>
            <w:tcW w:w="1418" w:type="dxa"/>
            <w:shd w:val="clear" w:color="auto" w:fill="B8CCE4" w:themeFill="accent1" w:themeFillTint="66"/>
          </w:tcPr>
          <w:p w14:paraId="26380648" w14:textId="77777777" w:rsidR="00855F4C" w:rsidRPr="0054236C" w:rsidRDefault="00855F4C" w:rsidP="006D7223">
            <w:pPr>
              <w:rPr>
                <w:sz w:val="18"/>
                <w:szCs w:val="18"/>
              </w:rPr>
            </w:pPr>
            <w:r w:rsidRPr="0054236C">
              <w:rPr>
                <w:sz w:val="18"/>
                <w:szCs w:val="18"/>
              </w:rPr>
              <w:t>71</w:t>
            </w:r>
          </w:p>
        </w:tc>
      </w:tr>
      <w:tr w:rsidR="00855F4C" w:rsidRPr="0054236C" w14:paraId="26380650" w14:textId="77777777" w:rsidTr="00EF2804">
        <w:trPr>
          <w:jc w:val="center"/>
        </w:trPr>
        <w:tc>
          <w:tcPr>
            <w:tcW w:w="666" w:type="dxa"/>
            <w:vMerge/>
            <w:shd w:val="clear" w:color="auto" w:fill="17365D" w:themeFill="text2" w:themeFillShade="BF"/>
          </w:tcPr>
          <w:p w14:paraId="2638064A" w14:textId="77777777" w:rsidR="00855F4C" w:rsidRPr="0054236C" w:rsidRDefault="00855F4C" w:rsidP="006D7223">
            <w:pPr>
              <w:rPr>
                <w:sz w:val="18"/>
                <w:szCs w:val="18"/>
              </w:rPr>
            </w:pPr>
          </w:p>
        </w:tc>
        <w:tc>
          <w:tcPr>
            <w:tcW w:w="435" w:type="dxa"/>
            <w:vMerge/>
            <w:tcBorders>
              <w:top w:val="nil"/>
            </w:tcBorders>
            <w:shd w:val="clear" w:color="auto" w:fill="FF9999"/>
          </w:tcPr>
          <w:p w14:paraId="2638064B"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4C" w14:textId="77777777" w:rsidR="00855F4C" w:rsidRPr="0054236C" w:rsidRDefault="00855F4C" w:rsidP="006D7223">
            <w:pPr>
              <w:rPr>
                <w:sz w:val="18"/>
                <w:szCs w:val="18"/>
              </w:rPr>
            </w:pPr>
            <w:r w:rsidRPr="0054236C">
              <w:rPr>
                <w:sz w:val="18"/>
                <w:szCs w:val="18"/>
              </w:rPr>
              <w:t>Mulgrave-Russell</w:t>
            </w:r>
          </w:p>
        </w:tc>
        <w:tc>
          <w:tcPr>
            <w:tcW w:w="1559" w:type="dxa"/>
            <w:tcBorders>
              <w:bottom w:val="single" w:sz="18" w:space="0" w:color="FFFFFF" w:themeColor="background1"/>
            </w:tcBorders>
            <w:shd w:val="clear" w:color="auto" w:fill="95B3D7" w:themeFill="accent1" w:themeFillTint="99"/>
          </w:tcPr>
          <w:p w14:paraId="2638064D" w14:textId="77777777" w:rsidR="00855F4C" w:rsidRPr="0054236C" w:rsidRDefault="00855F4C" w:rsidP="006D7223">
            <w:pPr>
              <w:rPr>
                <w:sz w:val="18"/>
                <w:szCs w:val="18"/>
              </w:rPr>
            </w:pPr>
            <w:r w:rsidRPr="0054236C">
              <w:rPr>
                <w:sz w:val="18"/>
                <w:szCs w:val="18"/>
              </w:rPr>
              <w:t>57</w:t>
            </w:r>
          </w:p>
        </w:tc>
        <w:tc>
          <w:tcPr>
            <w:tcW w:w="1417" w:type="dxa"/>
            <w:tcBorders>
              <w:bottom w:val="single" w:sz="18" w:space="0" w:color="FFFFFF" w:themeColor="background1"/>
            </w:tcBorders>
            <w:shd w:val="clear" w:color="auto" w:fill="95B3D7" w:themeFill="accent1" w:themeFillTint="99"/>
          </w:tcPr>
          <w:p w14:paraId="2638064E" w14:textId="77777777" w:rsidR="00855F4C" w:rsidRPr="0054236C" w:rsidRDefault="00855F4C" w:rsidP="006D7223">
            <w:pPr>
              <w:rPr>
                <w:sz w:val="18"/>
                <w:szCs w:val="18"/>
              </w:rPr>
            </w:pPr>
            <w:r w:rsidRPr="0054236C">
              <w:rPr>
                <w:sz w:val="18"/>
                <w:szCs w:val="18"/>
              </w:rPr>
              <w:t>47</w:t>
            </w:r>
          </w:p>
        </w:tc>
        <w:tc>
          <w:tcPr>
            <w:tcW w:w="1418" w:type="dxa"/>
            <w:tcBorders>
              <w:bottom w:val="single" w:sz="18" w:space="0" w:color="FFFFFF" w:themeColor="background1"/>
            </w:tcBorders>
            <w:shd w:val="clear" w:color="auto" w:fill="95B3D7" w:themeFill="accent1" w:themeFillTint="99"/>
          </w:tcPr>
          <w:p w14:paraId="2638064F" w14:textId="77777777" w:rsidR="00855F4C" w:rsidRPr="0054236C" w:rsidRDefault="00855F4C" w:rsidP="006D7223">
            <w:pPr>
              <w:rPr>
                <w:sz w:val="18"/>
                <w:szCs w:val="18"/>
              </w:rPr>
            </w:pPr>
            <w:r w:rsidRPr="0054236C">
              <w:rPr>
                <w:sz w:val="18"/>
                <w:szCs w:val="18"/>
              </w:rPr>
              <w:t>82</w:t>
            </w:r>
          </w:p>
        </w:tc>
      </w:tr>
      <w:tr w:rsidR="00855F4C" w:rsidRPr="0054236C" w14:paraId="26380657" w14:textId="77777777" w:rsidTr="00EF2804">
        <w:trPr>
          <w:jc w:val="center"/>
        </w:trPr>
        <w:tc>
          <w:tcPr>
            <w:tcW w:w="666" w:type="dxa"/>
            <w:vMerge/>
            <w:shd w:val="clear" w:color="auto" w:fill="17365D" w:themeFill="text2" w:themeFillShade="BF"/>
          </w:tcPr>
          <w:p w14:paraId="26380651" w14:textId="77777777" w:rsidR="00855F4C" w:rsidRPr="0054236C" w:rsidRDefault="00855F4C" w:rsidP="006D7223">
            <w:pPr>
              <w:rPr>
                <w:sz w:val="18"/>
                <w:szCs w:val="18"/>
              </w:rPr>
            </w:pPr>
          </w:p>
        </w:tc>
        <w:tc>
          <w:tcPr>
            <w:tcW w:w="435" w:type="dxa"/>
            <w:vMerge/>
            <w:tcBorders>
              <w:top w:val="nil"/>
            </w:tcBorders>
            <w:shd w:val="clear" w:color="auto" w:fill="FF9999"/>
          </w:tcPr>
          <w:p w14:paraId="26380652" w14:textId="77777777" w:rsidR="00855F4C" w:rsidRPr="0054236C" w:rsidRDefault="00855F4C" w:rsidP="006D7223">
            <w:pPr>
              <w:rPr>
                <w:sz w:val="18"/>
                <w:szCs w:val="18"/>
              </w:rPr>
            </w:pPr>
          </w:p>
        </w:tc>
        <w:tc>
          <w:tcPr>
            <w:tcW w:w="4536" w:type="dxa"/>
            <w:shd w:val="clear" w:color="auto" w:fill="B8CCE4" w:themeFill="accent1" w:themeFillTint="66"/>
          </w:tcPr>
          <w:p w14:paraId="26380653" w14:textId="77777777" w:rsidR="00855F4C" w:rsidRPr="0054236C" w:rsidRDefault="00855F4C" w:rsidP="006D7223">
            <w:pPr>
              <w:rPr>
                <w:sz w:val="18"/>
                <w:szCs w:val="18"/>
              </w:rPr>
            </w:pPr>
            <w:r w:rsidRPr="0054236C">
              <w:rPr>
                <w:sz w:val="18"/>
                <w:szCs w:val="18"/>
              </w:rPr>
              <w:t>Johnstone</w:t>
            </w:r>
          </w:p>
        </w:tc>
        <w:tc>
          <w:tcPr>
            <w:tcW w:w="1559" w:type="dxa"/>
            <w:shd w:val="clear" w:color="auto" w:fill="B8CCE4" w:themeFill="accent1" w:themeFillTint="66"/>
          </w:tcPr>
          <w:p w14:paraId="26380654" w14:textId="77777777" w:rsidR="00855F4C" w:rsidRPr="0054236C" w:rsidRDefault="00855F4C" w:rsidP="006D7223">
            <w:pPr>
              <w:rPr>
                <w:sz w:val="18"/>
                <w:szCs w:val="18"/>
              </w:rPr>
            </w:pPr>
            <w:r w:rsidRPr="0054236C">
              <w:rPr>
                <w:sz w:val="18"/>
                <w:szCs w:val="18"/>
              </w:rPr>
              <w:t>40</w:t>
            </w:r>
          </w:p>
        </w:tc>
        <w:tc>
          <w:tcPr>
            <w:tcW w:w="1417" w:type="dxa"/>
            <w:shd w:val="clear" w:color="auto" w:fill="B8CCE4" w:themeFill="accent1" w:themeFillTint="66"/>
          </w:tcPr>
          <w:p w14:paraId="26380655" w14:textId="77777777" w:rsidR="00855F4C" w:rsidRPr="0054236C" w:rsidRDefault="00855F4C" w:rsidP="006D7223">
            <w:pPr>
              <w:rPr>
                <w:sz w:val="18"/>
                <w:szCs w:val="18"/>
              </w:rPr>
            </w:pPr>
            <w:r w:rsidRPr="0054236C">
              <w:rPr>
                <w:sz w:val="18"/>
                <w:szCs w:val="18"/>
              </w:rPr>
              <w:t>35</w:t>
            </w:r>
          </w:p>
        </w:tc>
        <w:tc>
          <w:tcPr>
            <w:tcW w:w="1418" w:type="dxa"/>
            <w:shd w:val="clear" w:color="auto" w:fill="B8CCE4" w:themeFill="accent1" w:themeFillTint="66"/>
          </w:tcPr>
          <w:p w14:paraId="26380656" w14:textId="77777777" w:rsidR="00855F4C" w:rsidRPr="0054236C" w:rsidRDefault="00855F4C" w:rsidP="006D7223">
            <w:pPr>
              <w:rPr>
                <w:sz w:val="18"/>
                <w:szCs w:val="18"/>
              </w:rPr>
            </w:pPr>
            <w:r w:rsidRPr="0054236C">
              <w:rPr>
                <w:sz w:val="18"/>
                <w:szCs w:val="18"/>
              </w:rPr>
              <w:t>88</w:t>
            </w:r>
          </w:p>
        </w:tc>
      </w:tr>
      <w:tr w:rsidR="00855F4C" w:rsidRPr="0054236C" w14:paraId="2638065E" w14:textId="77777777" w:rsidTr="00EF2804">
        <w:trPr>
          <w:jc w:val="center"/>
        </w:trPr>
        <w:tc>
          <w:tcPr>
            <w:tcW w:w="666" w:type="dxa"/>
            <w:vMerge/>
            <w:shd w:val="clear" w:color="auto" w:fill="17365D" w:themeFill="text2" w:themeFillShade="BF"/>
          </w:tcPr>
          <w:p w14:paraId="26380658" w14:textId="77777777" w:rsidR="00855F4C" w:rsidRPr="0054236C" w:rsidRDefault="00855F4C" w:rsidP="006D7223">
            <w:pPr>
              <w:rPr>
                <w:sz w:val="18"/>
                <w:szCs w:val="18"/>
              </w:rPr>
            </w:pPr>
          </w:p>
        </w:tc>
        <w:tc>
          <w:tcPr>
            <w:tcW w:w="435" w:type="dxa"/>
            <w:vMerge/>
            <w:tcBorders>
              <w:top w:val="nil"/>
            </w:tcBorders>
            <w:shd w:val="clear" w:color="auto" w:fill="FF9999"/>
          </w:tcPr>
          <w:p w14:paraId="26380659"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5A" w14:textId="77777777" w:rsidR="00855F4C" w:rsidRPr="0054236C" w:rsidRDefault="00855F4C" w:rsidP="006D7223">
            <w:pPr>
              <w:rPr>
                <w:sz w:val="18"/>
                <w:szCs w:val="18"/>
              </w:rPr>
            </w:pPr>
            <w:r w:rsidRPr="0054236C">
              <w:rPr>
                <w:sz w:val="18"/>
                <w:szCs w:val="18"/>
              </w:rPr>
              <w:t>Tully</w:t>
            </w:r>
          </w:p>
        </w:tc>
        <w:tc>
          <w:tcPr>
            <w:tcW w:w="1559" w:type="dxa"/>
            <w:tcBorders>
              <w:bottom w:val="single" w:sz="18" w:space="0" w:color="FFFFFF" w:themeColor="background1"/>
            </w:tcBorders>
            <w:shd w:val="clear" w:color="auto" w:fill="95B3D7" w:themeFill="accent1" w:themeFillTint="99"/>
          </w:tcPr>
          <w:p w14:paraId="2638065B" w14:textId="77777777" w:rsidR="00855F4C" w:rsidRPr="0054236C" w:rsidRDefault="00855F4C" w:rsidP="006D7223">
            <w:pPr>
              <w:rPr>
                <w:sz w:val="18"/>
                <w:szCs w:val="18"/>
              </w:rPr>
            </w:pPr>
            <w:r w:rsidRPr="0054236C">
              <w:rPr>
                <w:sz w:val="18"/>
                <w:szCs w:val="18"/>
              </w:rPr>
              <w:t>20</w:t>
            </w:r>
          </w:p>
        </w:tc>
        <w:tc>
          <w:tcPr>
            <w:tcW w:w="1417" w:type="dxa"/>
            <w:tcBorders>
              <w:bottom w:val="single" w:sz="18" w:space="0" w:color="FFFFFF" w:themeColor="background1"/>
            </w:tcBorders>
            <w:shd w:val="clear" w:color="auto" w:fill="95B3D7" w:themeFill="accent1" w:themeFillTint="99"/>
          </w:tcPr>
          <w:p w14:paraId="2638065C" w14:textId="77777777" w:rsidR="00855F4C" w:rsidRPr="0054236C" w:rsidRDefault="00855F4C" w:rsidP="006D7223">
            <w:pPr>
              <w:rPr>
                <w:sz w:val="18"/>
                <w:szCs w:val="18"/>
              </w:rPr>
            </w:pPr>
            <w:r w:rsidRPr="0054236C">
              <w:rPr>
                <w:sz w:val="18"/>
                <w:szCs w:val="18"/>
              </w:rPr>
              <w:t>19</w:t>
            </w:r>
          </w:p>
        </w:tc>
        <w:tc>
          <w:tcPr>
            <w:tcW w:w="1418" w:type="dxa"/>
            <w:tcBorders>
              <w:bottom w:val="single" w:sz="18" w:space="0" w:color="FFFFFF" w:themeColor="background1"/>
            </w:tcBorders>
            <w:shd w:val="clear" w:color="auto" w:fill="95B3D7" w:themeFill="accent1" w:themeFillTint="99"/>
          </w:tcPr>
          <w:p w14:paraId="2638065D" w14:textId="77777777" w:rsidR="00855F4C" w:rsidRPr="0054236C" w:rsidRDefault="00855F4C" w:rsidP="006D7223">
            <w:pPr>
              <w:rPr>
                <w:sz w:val="18"/>
                <w:szCs w:val="18"/>
              </w:rPr>
            </w:pPr>
            <w:r w:rsidRPr="0054236C">
              <w:rPr>
                <w:sz w:val="18"/>
                <w:szCs w:val="18"/>
              </w:rPr>
              <w:t>95</w:t>
            </w:r>
          </w:p>
        </w:tc>
      </w:tr>
      <w:tr w:rsidR="00855F4C" w:rsidRPr="0054236C" w14:paraId="26380665" w14:textId="77777777" w:rsidTr="00EF2804">
        <w:trPr>
          <w:jc w:val="center"/>
        </w:trPr>
        <w:tc>
          <w:tcPr>
            <w:tcW w:w="666" w:type="dxa"/>
            <w:vMerge/>
            <w:shd w:val="clear" w:color="auto" w:fill="17365D" w:themeFill="text2" w:themeFillShade="BF"/>
          </w:tcPr>
          <w:p w14:paraId="2638065F" w14:textId="77777777" w:rsidR="00855F4C" w:rsidRPr="0054236C" w:rsidRDefault="00855F4C" w:rsidP="006D7223">
            <w:pPr>
              <w:rPr>
                <w:sz w:val="18"/>
                <w:szCs w:val="18"/>
              </w:rPr>
            </w:pPr>
          </w:p>
        </w:tc>
        <w:tc>
          <w:tcPr>
            <w:tcW w:w="435" w:type="dxa"/>
            <w:vMerge/>
            <w:tcBorders>
              <w:top w:val="nil"/>
            </w:tcBorders>
            <w:shd w:val="clear" w:color="auto" w:fill="FF9999"/>
          </w:tcPr>
          <w:p w14:paraId="26380660" w14:textId="77777777" w:rsidR="00855F4C" w:rsidRPr="0054236C" w:rsidRDefault="00855F4C" w:rsidP="006D7223">
            <w:pPr>
              <w:rPr>
                <w:sz w:val="18"/>
                <w:szCs w:val="18"/>
              </w:rPr>
            </w:pPr>
          </w:p>
        </w:tc>
        <w:tc>
          <w:tcPr>
            <w:tcW w:w="4536" w:type="dxa"/>
            <w:shd w:val="clear" w:color="auto" w:fill="B8CCE4" w:themeFill="accent1" w:themeFillTint="66"/>
          </w:tcPr>
          <w:p w14:paraId="26380661" w14:textId="77777777" w:rsidR="00855F4C" w:rsidRPr="0054236C" w:rsidRDefault="00855F4C" w:rsidP="006D7223">
            <w:pPr>
              <w:rPr>
                <w:sz w:val="18"/>
                <w:szCs w:val="18"/>
              </w:rPr>
            </w:pPr>
            <w:r w:rsidRPr="0054236C">
              <w:rPr>
                <w:sz w:val="18"/>
                <w:szCs w:val="18"/>
              </w:rPr>
              <w:t>Murray</w:t>
            </w:r>
          </w:p>
        </w:tc>
        <w:tc>
          <w:tcPr>
            <w:tcW w:w="1559" w:type="dxa"/>
            <w:shd w:val="clear" w:color="auto" w:fill="B8CCE4" w:themeFill="accent1" w:themeFillTint="66"/>
          </w:tcPr>
          <w:p w14:paraId="26380662" w14:textId="77777777" w:rsidR="00855F4C" w:rsidRPr="0054236C" w:rsidRDefault="00855F4C" w:rsidP="006D7223">
            <w:pPr>
              <w:rPr>
                <w:sz w:val="18"/>
                <w:szCs w:val="18"/>
              </w:rPr>
            </w:pPr>
            <w:r w:rsidRPr="0054236C">
              <w:rPr>
                <w:sz w:val="18"/>
                <w:szCs w:val="18"/>
              </w:rPr>
              <w:t>89</w:t>
            </w:r>
          </w:p>
        </w:tc>
        <w:tc>
          <w:tcPr>
            <w:tcW w:w="1417" w:type="dxa"/>
            <w:shd w:val="clear" w:color="auto" w:fill="B8CCE4" w:themeFill="accent1" w:themeFillTint="66"/>
          </w:tcPr>
          <w:p w14:paraId="26380663" w14:textId="77777777" w:rsidR="00855F4C" w:rsidRPr="0054236C" w:rsidRDefault="00855F4C" w:rsidP="006D7223">
            <w:pPr>
              <w:rPr>
                <w:sz w:val="18"/>
                <w:szCs w:val="18"/>
              </w:rPr>
            </w:pPr>
            <w:r w:rsidRPr="0054236C">
              <w:rPr>
                <w:sz w:val="18"/>
                <w:szCs w:val="18"/>
              </w:rPr>
              <w:t>88</w:t>
            </w:r>
          </w:p>
        </w:tc>
        <w:tc>
          <w:tcPr>
            <w:tcW w:w="1418" w:type="dxa"/>
            <w:shd w:val="clear" w:color="auto" w:fill="B8CCE4" w:themeFill="accent1" w:themeFillTint="66"/>
          </w:tcPr>
          <w:p w14:paraId="26380664" w14:textId="77777777" w:rsidR="00855F4C" w:rsidRPr="0054236C" w:rsidRDefault="00855F4C" w:rsidP="006D7223">
            <w:pPr>
              <w:rPr>
                <w:sz w:val="18"/>
                <w:szCs w:val="18"/>
              </w:rPr>
            </w:pPr>
            <w:r w:rsidRPr="0054236C">
              <w:rPr>
                <w:sz w:val="18"/>
                <w:szCs w:val="18"/>
              </w:rPr>
              <w:t>99</w:t>
            </w:r>
          </w:p>
        </w:tc>
      </w:tr>
      <w:tr w:rsidR="00855F4C" w:rsidRPr="0054236C" w14:paraId="2638066C" w14:textId="77777777" w:rsidTr="00EF2804">
        <w:trPr>
          <w:jc w:val="center"/>
        </w:trPr>
        <w:tc>
          <w:tcPr>
            <w:tcW w:w="666" w:type="dxa"/>
            <w:vMerge/>
            <w:shd w:val="clear" w:color="auto" w:fill="17365D" w:themeFill="text2" w:themeFillShade="BF"/>
          </w:tcPr>
          <w:p w14:paraId="26380666" w14:textId="77777777" w:rsidR="00855F4C" w:rsidRPr="0054236C" w:rsidRDefault="00855F4C" w:rsidP="006D7223">
            <w:pPr>
              <w:rPr>
                <w:sz w:val="18"/>
                <w:szCs w:val="18"/>
              </w:rPr>
            </w:pPr>
          </w:p>
        </w:tc>
        <w:tc>
          <w:tcPr>
            <w:tcW w:w="435" w:type="dxa"/>
            <w:vMerge/>
            <w:tcBorders>
              <w:top w:val="nil"/>
              <w:bottom w:val="single" w:sz="18" w:space="0" w:color="FFFFFF" w:themeColor="background1"/>
            </w:tcBorders>
            <w:shd w:val="clear" w:color="auto" w:fill="FF9999"/>
          </w:tcPr>
          <w:p w14:paraId="26380667"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68" w14:textId="77777777" w:rsidR="00855F4C" w:rsidRPr="0054236C" w:rsidRDefault="00855F4C" w:rsidP="006D7223">
            <w:pPr>
              <w:rPr>
                <w:sz w:val="18"/>
                <w:szCs w:val="18"/>
              </w:rPr>
            </w:pPr>
            <w:r w:rsidRPr="0054236C">
              <w:rPr>
                <w:sz w:val="18"/>
                <w:szCs w:val="18"/>
              </w:rPr>
              <w:t>Herbert</w:t>
            </w:r>
          </w:p>
        </w:tc>
        <w:tc>
          <w:tcPr>
            <w:tcW w:w="1559" w:type="dxa"/>
            <w:tcBorders>
              <w:bottom w:val="single" w:sz="18" w:space="0" w:color="FFFFFF" w:themeColor="background1"/>
            </w:tcBorders>
            <w:shd w:val="clear" w:color="auto" w:fill="95B3D7" w:themeFill="accent1" w:themeFillTint="99"/>
          </w:tcPr>
          <w:p w14:paraId="26380669" w14:textId="77777777" w:rsidR="00855F4C" w:rsidRPr="0054236C" w:rsidRDefault="00855F4C" w:rsidP="006D7223">
            <w:pPr>
              <w:rPr>
                <w:sz w:val="18"/>
                <w:szCs w:val="18"/>
              </w:rPr>
            </w:pPr>
            <w:r w:rsidRPr="0054236C">
              <w:rPr>
                <w:sz w:val="18"/>
                <w:szCs w:val="18"/>
              </w:rPr>
              <w:t>155</w:t>
            </w:r>
          </w:p>
        </w:tc>
        <w:tc>
          <w:tcPr>
            <w:tcW w:w="1417" w:type="dxa"/>
            <w:tcBorders>
              <w:bottom w:val="single" w:sz="18" w:space="0" w:color="FFFFFF" w:themeColor="background1"/>
            </w:tcBorders>
            <w:shd w:val="clear" w:color="auto" w:fill="95B3D7" w:themeFill="accent1" w:themeFillTint="99"/>
          </w:tcPr>
          <w:p w14:paraId="2638066A" w14:textId="77777777" w:rsidR="00855F4C" w:rsidRPr="0054236C" w:rsidRDefault="00855F4C" w:rsidP="006D7223">
            <w:pPr>
              <w:rPr>
                <w:sz w:val="18"/>
                <w:szCs w:val="18"/>
              </w:rPr>
            </w:pPr>
            <w:r w:rsidRPr="0054236C">
              <w:rPr>
                <w:sz w:val="18"/>
                <w:szCs w:val="18"/>
              </w:rPr>
              <w:t>137</w:t>
            </w:r>
          </w:p>
        </w:tc>
        <w:tc>
          <w:tcPr>
            <w:tcW w:w="1418" w:type="dxa"/>
            <w:tcBorders>
              <w:bottom w:val="single" w:sz="18" w:space="0" w:color="FFFFFF" w:themeColor="background1"/>
            </w:tcBorders>
            <w:shd w:val="clear" w:color="auto" w:fill="95B3D7" w:themeFill="accent1" w:themeFillTint="99"/>
          </w:tcPr>
          <w:p w14:paraId="2638066B" w14:textId="77777777" w:rsidR="00855F4C" w:rsidRPr="0054236C" w:rsidRDefault="00855F4C" w:rsidP="006D7223">
            <w:pPr>
              <w:rPr>
                <w:sz w:val="18"/>
                <w:szCs w:val="18"/>
              </w:rPr>
            </w:pPr>
            <w:r w:rsidRPr="0054236C">
              <w:rPr>
                <w:sz w:val="18"/>
                <w:szCs w:val="18"/>
              </w:rPr>
              <w:t>88</w:t>
            </w:r>
          </w:p>
        </w:tc>
      </w:tr>
      <w:tr w:rsidR="00855F4C" w:rsidRPr="0054236C" w14:paraId="26380672" w14:textId="77777777" w:rsidTr="00EF2804">
        <w:trPr>
          <w:jc w:val="center"/>
        </w:trPr>
        <w:tc>
          <w:tcPr>
            <w:tcW w:w="666" w:type="dxa"/>
            <w:vMerge/>
            <w:shd w:val="clear" w:color="auto" w:fill="17365D" w:themeFill="text2" w:themeFillShade="BF"/>
          </w:tcPr>
          <w:p w14:paraId="2638066D" w14:textId="77777777" w:rsidR="00855F4C" w:rsidRPr="0054236C" w:rsidRDefault="00855F4C" w:rsidP="006D7223">
            <w:pPr>
              <w:rPr>
                <w:sz w:val="18"/>
                <w:szCs w:val="18"/>
              </w:rPr>
            </w:pPr>
          </w:p>
        </w:tc>
        <w:tc>
          <w:tcPr>
            <w:tcW w:w="4971" w:type="dxa"/>
            <w:gridSpan w:val="2"/>
            <w:shd w:val="clear" w:color="auto" w:fill="FABF8F" w:themeFill="accent6" w:themeFillTint="99"/>
          </w:tcPr>
          <w:p w14:paraId="2638066E" w14:textId="62FEA8C1" w:rsidR="00855F4C" w:rsidRPr="0054236C" w:rsidRDefault="00855F4C" w:rsidP="006D7223">
            <w:pPr>
              <w:rPr>
                <w:sz w:val="18"/>
                <w:szCs w:val="18"/>
              </w:rPr>
            </w:pPr>
            <w:r w:rsidRPr="0054236C">
              <w:rPr>
                <w:sz w:val="18"/>
                <w:szCs w:val="18"/>
              </w:rPr>
              <w:t xml:space="preserve">Burdekin Dry Tropics </w:t>
            </w:r>
            <w:r w:rsidR="00B862AB" w:rsidRPr="0054236C">
              <w:rPr>
                <w:sz w:val="18"/>
                <w:szCs w:val="18"/>
              </w:rPr>
              <w:t xml:space="preserve">natural resource management </w:t>
            </w:r>
            <w:r w:rsidRPr="0054236C">
              <w:rPr>
                <w:sz w:val="18"/>
                <w:szCs w:val="18"/>
              </w:rPr>
              <w:t>region</w:t>
            </w:r>
          </w:p>
        </w:tc>
        <w:tc>
          <w:tcPr>
            <w:tcW w:w="1559" w:type="dxa"/>
            <w:tcBorders>
              <w:right w:val="nil"/>
            </w:tcBorders>
            <w:shd w:val="clear" w:color="auto" w:fill="FABF8F" w:themeFill="accent6" w:themeFillTint="99"/>
          </w:tcPr>
          <w:p w14:paraId="2638066F" w14:textId="77777777" w:rsidR="00855F4C" w:rsidRPr="0054236C" w:rsidRDefault="00855F4C" w:rsidP="006D7223">
            <w:pPr>
              <w:rPr>
                <w:sz w:val="18"/>
                <w:szCs w:val="18"/>
              </w:rPr>
            </w:pPr>
            <w:r w:rsidRPr="0054236C">
              <w:rPr>
                <w:sz w:val="18"/>
                <w:szCs w:val="18"/>
              </w:rPr>
              <w:t>661</w:t>
            </w:r>
          </w:p>
        </w:tc>
        <w:tc>
          <w:tcPr>
            <w:tcW w:w="1417" w:type="dxa"/>
            <w:tcBorders>
              <w:left w:val="nil"/>
              <w:right w:val="nil"/>
            </w:tcBorders>
            <w:shd w:val="clear" w:color="auto" w:fill="FABF8F" w:themeFill="accent6" w:themeFillTint="99"/>
          </w:tcPr>
          <w:p w14:paraId="26380670" w14:textId="77777777" w:rsidR="00855F4C" w:rsidRPr="0054236C" w:rsidRDefault="00855F4C" w:rsidP="006D7223">
            <w:pPr>
              <w:rPr>
                <w:sz w:val="18"/>
                <w:szCs w:val="18"/>
              </w:rPr>
            </w:pPr>
            <w:r w:rsidRPr="0054236C">
              <w:rPr>
                <w:sz w:val="18"/>
                <w:szCs w:val="18"/>
              </w:rPr>
              <w:t>640</w:t>
            </w:r>
          </w:p>
        </w:tc>
        <w:tc>
          <w:tcPr>
            <w:tcW w:w="1418" w:type="dxa"/>
            <w:tcBorders>
              <w:left w:val="nil"/>
            </w:tcBorders>
            <w:shd w:val="clear" w:color="auto" w:fill="FABF8F" w:themeFill="accent6" w:themeFillTint="99"/>
          </w:tcPr>
          <w:p w14:paraId="26380671" w14:textId="77777777" w:rsidR="00855F4C" w:rsidRPr="0054236C" w:rsidRDefault="00855F4C" w:rsidP="006D7223">
            <w:pPr>
              <w:rPr>
                <w:sz w:val="18"/>
                <w:szCs w:val="18"/>
              </w:rPr>
            </w:pPr>
            <w:r w:rsidRPr="0054236C">
              <w:rPr>
                <w:sz w:val="18"/>
                <w:szCs w:val="18"/>
              </w:rPr>
              <w:t>97</w:t>
            </w:r>
          </w:p>
        </w:tc>
      </w:tr>
      <w:tr w:rsidR="00855F4C" w:rsidRPr="0054236C" w14:paraId="26380679" w14:textId="77777777" w:rsidTr="00EF2804">
        <w:trPr>
          <w:jc w:val="center"/>
        </w:trPr>
        <w:tc>
          <w:tcPr>
            <w:tcW w:w="666" w:type="dxa"/>
            <w:vMerge/>
            <w:shd w:val="clear" w:color="auto" w:fill="17365D" w:themeFill="text2" w:themeFillShade="BF"/>
          </w:tcPr>
          <w:p w14:paraId="26380673" w14:textId="77777777" w:rsidR="00855F4C" w:rsidRPr="0054236C" w:rsidRDefault="00855F4C" w:rsidP="006D7223">
            <w:pPr>
              <w:rPr>
                <w:sz w:val="18"/>
                <w:szCs w:val="18"/>
              </w:rPr>
            </w:pPr>
          </w:p>
        </w:tc>
        <w:tc>
          <w:tcPr>
            <w:tcW w:w="435" w:type="dxa"/>
            <w:vMerge w:val="restart"/>
            <w:shd w:val="clear" w:color="auto" w:fill="FABF8F" w:themeFill="accent6" w:themeFillTint="99"/>
          </w:tcPr>
          <w:p w14:paraId="26380674" w14:textId="77777777" w:rsidR="00855F4C" w:rsidRPr="0054236C" w:rsidRDefault="00855F4C" w:rsidP="006D7223">
            <w:pPr>
              <w:rPr>
                <w:sz w:val="18"/>
                <w:szCs w:val="18"/>
              </w:rPr>
            </w:pPr>
          </w:p>
        </w:tc>
        <w:tc>
          <w:tcPr>
            <w:tcW w:w="4536" w:type="dxa"/>
            <w:shd w:val="clear" w:color="auto" w:fill="B8CCE4" w:themeFill="accent1" w:themeFillTint="66"/>
          </w:tcPr>
          <w:p w14:paraId="26380675" w14:textId="77777777" w:rsidR="00855F4C" w:rsidRPr="0054236C" w:rsidRDefault="00855F4C" w:rsidP="006D7223">
            <w:pPr>
              <w:rPr>
                <w:sz w:val="18"/>
                <w:szCs w:val="18"/>
              </w:rPr>
            </w:pPr>
            <w:r w:rsidRPr="0054236C">
              <w:rPr>
                <w:sz w:val="18"/>
                <w:szCs w:val="18"/>
              </w:rPr>
              <w:t>Black</w:t>
            </w:r>
          </w:p>
        </w:tc>
        <w:tc>
          <w:tcPr>
            <w:tcW w:w="1559" w:type="dxa"/>
            <w:shd w:val="clear" w:color="auto" w:fill="B8CCE4" w:themeFill="accent1" w:themeFillTint="66"/>
          </w:tcPr>
          <w:p w14:paraId="26380676" w14:textId="77777777" w:rsidR="00855F4C" w:rsidRPr="0054236C" w:rsidRDefault="00855F4C" w:rsidP="006D7223">
            <w:pPr>
              <w:rPr>
                <w:sz w:val="18"/>
                <w:szCs w:val="18"/>
              </w:rPr>
            </w:pPr>
            <w:r w:rsidRPr="0054236C">
              <w:rPr>
                <w:sz w:val="18"/>
                <w:szCs w:val="18"/>
              </w:rPr>
              <w:t>11</w:t>
            </w:r>
          </w:p>
        </w:tc>
        <w:tc>
          <w:tcPr>
            <w:tcW w:w="1417" w:type="dxa"/>
            <w:shd w:val="clear" w:color="auto" w:fill="B8CCE4" w:themeFill="accent1" w:themeFillTint="66"/>
          </w:tcPr>
          <w:p w14:paraId="26380677" w14:textId="77777777" w:rsidR="00855F4C" w:rsidRPr="0054236C" w:rsidRDefault="00855F4C" w:rsidP="006D7223">
            <w:pPr>
              <w:rPr>
                <w:sz w:val="18"/>
                <w:szCs w:val="18"/>
              </w:rPr>
            </w:pPr>
            <w:r w:rsidRPr="0054236C">
              <w:rPr>
                <w:sz w:val="18"/>
                <w:szCs w:val="18"/>
              </w:rPr>
              <w:t>11</w:t>
            </w:r>
          </w:p>
        </w:tc>
        <w:tc>
          <w:tcPr>
            <w:tcW w:w="1418" w:type="dxa"/>
            <w:shd w:val="clear" w:color="auto" w:fill="B8CCE4" w:themeFill="accent1" w:themeFillTint="66"/>
          </w:tcPr>
          <w:p w14:paraId="26380678" w14:textId="77777777" w:rsidR="00855F4C" w:rsidRPr="0054236C" w:rsidRDefault="00855F4C" w:rsidP="006D7223">
            <w:pPr>
              <w:rPr>
                <w:sz w:val="18"/>
                <w:szCs w:val="18"/>
              </w:rPr>
            </w:pPr>
            <w:r w:rsidRPr="0054236C">
              <w:rPr>
                <w:sz w:val="18"/>
                <w:szCs w:val="18"/>
              </w:rPr>
              <w:t>100</w:t>
            </w:r>
          </w:p>
        </w:tc>
      </w:tr>
      <w:tr w:rsidR="00855F4C" w:rsidRPr="0054236C" w14:paraId="26380680" w14:textId="77777777" w:rsidTr="00EF2804">
        <w:trPr>
          <w:jc w:val="center"/>
        </w:trPr>
        <w:tc>
          <w:tcPr>
            <w:tcW w:w="666" w:type="dxa"/>
            <w:vMerge/>
            <w:shd w:val="clear" w:color="auto" w:fill="17365D" w:themeFill="text2" w:themeFillShade="BF"/>
          </w:tcPr>
          <w:p w14:paraId="2638067A" w14:textId="77777777" w:rsidR="00855F4C" w:rsidRPr="0054236C" w:rsidRDefault="00855F4C" w:rsidP="006D7223">
            <w:pPr>
              <w:rPr>
                <w:sz w:val="18"/>
                <w:szCs w:val="18"/>
              </w:rPr>
            </w:pPr>
          </w:p>
        </w:tc>
        <w:tc>
          <w:tcPr>
            <w:tcW w:w="435" w:type="dxa"/>
            <w:vMerge/>
            <w:tcBorders>
              <w:top w:val="nil"/>
            </w:tcBorders>
            <w:shd w:val="clear" w:color="auto" w:fill="FABF8F" w:themeFill="accent6" w:themeFillTint="99"/>
          </w:tcPr>
          <w:p w14:paraId="2638067B"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7C" w14:textId="77777777" w:rsidR="00855F4C" w:rsidRPr="0054236C" w:rsidRDefault="00855F4C" w:rsidP="006D7223">
            <w:pPr>
              <w:rPr>
                <w:sz w:val="18"/>
                <w:szCs w:val="18"/>
              </w:rPr>
            </w:pPr>
            <w:r w:rsidRPr="0054236C">
              <w:rPr>
                <w:sz w:val="18"/>
                <w:szCs w:val="18"/>
              </w:rPr>
              <w:t>Ross</w:t>
            </w:r>
          </w:p>
        </w:tc>
        <w:tc>
          <w:tcPr>
            <w:tcW w:w="1559" w:type="dxa"/>
            <w:tcBorders>
              <w:bottom w:val="single" w:sz="18" w:space="0" w:color="FFFFFF" w:themeColor="background1"/>
            </w:tcBorders>
            <w:shd w:val="clear" w:color="auto" w:fill="95B3D7" w:themeFill="accent1" w:themeFillTint="99"/>
          </w:tcPr>
          <w:p w14:paraId="2638067D" w14:textId="77777777" w:rsidR="00855F4C" w:rsidRPr="0054236C" w:rsidRDefault="00855F4C" w:rsidP="006D7223">
            <w:pPr>
              <w:rPr>
                <w:sz w:val="18"/>
                <w:szCs w:val="18"/>
              </w:rPr>
            </w:pPr>
            <w:r w:rsidRPr="0054236C">
              <w:rPr>
                <w:sz w:val="18"/>
                <w:szCs w:val="18"/>
              </w:rPr>
              <w:t>135</w:t>
            </w:r>
          </w:p>
        </w:tc>
        <w:tc>
          <w:tcPr>
            <w:tcW w:w="1417" w:type="dxa"/>
            <w:tcBorders>
              <w:bottom w:val="single" w:sz="18" w:space="0" w:color="FFFFFF" w:themeColor="background1"/>
            </w:tcBorders>
            <w:shd w:val="clear" w:color="auto" w:fill="95B3D7" w:themeFill="accent1" w:themeFillTint="99"/>
          </w:tcPr>
          <w:p w14:paraId="2638067E" w14:textId="77777777" w:rsidR="00855F4C" w:rsidRPr="0054236C" w:rsidRDefault="00855F4C" w:rsidP="006D7223">
            <w:pPr>
              <w:rPr>
                <w:sz w:val="18"/>
                <w:szCs w:val="18"/>
              </w:rPr>
            </w:pPr>
            <w:r w:rsidRPr="0054236C">
              <w:rPr>
                <w:sz w:val="18"/>
                <w:szCs w:val="18"/>
              </w:rPr>
              <w:t>128</w:t>
            </w:r>
          </w:p>
        </w:tc>
        <w:tc>
          <w:tcPr>
            <w:tcW w:w="1418" w:type="dxa"/>
            <w:tcBorders>
              <w:bottom w:val="single" w:sz="18" w:space="0" w:color="FFFFFF" w:themeColor="background1"/>
            </w:tcBorders>
            <w:shd w:val="clear" w:color="auto" w:fill="95B3D7" w:themeFill="accent1" w:themeFillTint="99"/>
          </w:tcPr>
          <w:p w14:paraId="2638067F" w14:textId="77777777" w:rsidR="00855F4C" w:rsidRPr="0054236C" w:rsidRDefault="00855F4C" w:rsidP="006D7223">
            <w:pPr>
              <w:rPr>
                <w:sz w:val="18"/>
                <w:szCs w:val="18"/>
              </w:rPr>
            </w:pPr>
            <w:r w:rsidRPr="0054236C">
              <w:rPr>
                <w:sz w:val="18"/>
                <w:szCs w:val="18"/>
              </w:rPr>
              <w:t>95</w:t>
            </w:r>
          </w:p>
        </w:tc>
      </w:tr>
      <w:tr w:rsidR="00855F4C" w:rsidRPr="0054236C" w14:paraId="26380687" w14:textId="77777777" w:rsidTr="00EF2804">
        <w:trPr>
          <w:jc w:val="center"/>
        </w:trPr>
        <w:tc>
          <w:tcPr>
            <w:tcW w:w="666" w:type="dxa"/>
            <w:vMerge/>
            <w:shd w:val="clear" w:color="auto" w:fill="17365D" w:themeFill="text2" w:themeFillShade="BF"/>
          </w:tcPr>
          <w:p w14:paraId="26380681" w14:textId="77777777" w:rsidR="00855F4C" w:rsidRPr="0054236C" w:rsidRDefault="00855F4C" w:rsidP="006D7223">
            <w:pPr>
              <w:rPr>
                <w:sz w:val="18"/>
                <w:szCs w:val="18"/>
              </w:rPr>
            </w:pPr>
          </w:p>
        </w:tc>
        <w:tc>
          <w:tcPr>
            <w:tcW w:w="435" w:type="dxa"/>
            <w:vMerge/>
            <w:tcBorders>
              <w:top w:val="nil"/>
            </w:tcBorders>
            <w:shd w:val="clear" w:color="auto" w:fill="FABF8F" w:themeFill="accent6" w:themeFillTint="99"/>
          </w:tcPr>
          <w:p w14:paraId="26380682" w14:textId="77777777" w:rsidR="00855F4C" w:rsidRPr="0054236C" w:rsidRDefault="00855F4C" w:rsidP="006D7223">
            <w:pPr>
              <w:rPr>
                <w:sz w:val="18"/>
                <w:szCs w:val="18"/>
              </w:rPr>
            </w:pPr>
          </w:p>
        </w:tc>
        <w:tc>
          <w:tcPr>
            <w:tcW w:w="4536" w:type="dxa"/>
            <w:shd w:val="clear" w:color="auto" w:fill="B8CCE4" w:themeFill="accent1" w:themeFillTint="66"/>
          </w:tcPr>
          <w:p w14:paraId="26380683" w14:textId="77777777" w:rsidR="00855F4C" w:rsidRPr="0054236C" w:rsidRDefault="00855F4C" w:rsidP="006D7223">
            <w:pPr>
              <w:rPr>
                <w:sz w:val="18"/>
                <w:szCs w:val="18"/>
              </w:rPr>
            </w:pPr>
            <w:r w:rsidRPr="0054236C">
              <w:rPr>
                <w:sz w:val="18"/>
                <w:szCs w:val="18"/>
              </w:rPr>
              <w:t>Haughton</w:t>
            </w:r>
          </w:p>
        </w:tc>
        <w:tc>
          <w:tcPr>
            <w:tcW w:w="1559" w:type="dxa"/>
            <w:shd w:val="clear" w:color="auto" w:fill="B8CCE4" w:themeFill="accent1" w:themeFillTint="66"/>
          </w:tcPr>
          <w:p w14:paraId="26380684" w14:textId="77777777" w:rsidR="00855F4C" w:rsidRPr="0054236C" w:rsidRDefault="00855F4C" w:rsidP="006D7223">
            <w:pPr>
              <w:rPr>
                <w:sz w:val="18"/>
                <w:szCs w:val="18"/>
              </w:rPr>
            </w:pPr>
            <w:r w:rsidRPr="0054236C">
              <w:rPr>
                <w:sz w:val="18"/>
                <w:szCs w:val="18"/>
              </w:rPr>
              <w:t>319</w:t>
            </w:r>
          </w:p>
        </w:tc>
        <w:tc>
          <w:tcPr>
            <w:tcW w:w="1417" w:type="dxa"/>
            <w:shd w:val="clear" w:color="auto" w:fill="B8CCE4" w:themeFill="accent1" w:themeFillTint="66"/>
          </w:tcPr>
          <w:p w14:paraId="26380685" w14:textId="77777777" w:rsidR="00855F4C" w:rsidRPr="0054236C" w:rsidRDefault="00855F4C" w:rsidP="006D7223">
            <w:pPr>
              <w:rPr>
                <w:sz w:val="18"/>
                <w:szCs w:val="18"/>
              </w:rPr>
            </w:pPr>
            <w:r w:rsidRPr="0054236C">
              <w:rPr>
                <w:sz w:val="18"/>
                <w:szCs w:val="18"/>
              </w:rPr>
              <w:t>317</w:t>
            </w:r>
          </w:p>
        </w:tc>
        <w:tc>
          <w:tcPr>
            <w:tcW w:w="1418" w:type="dxa"/>
            <w:shd w:val="clear" w:color="auto" w:fill="B8CCE4" w:themeFill="accent1" w:themeFillTint="66"/>
          </w:tcPr>
          <w:p w14:paraId="26380686" w14:textId="77777777" w:rsidR="00855F4C" w:rsidRPr="0054236C" w:rsidRDefault="00855F4C" w:rsidP="006D7223">
            <w:pPr>
              <w:rPr>
                <w:sz w:val="18"/>
                <w:szCs w:val="18"/>
              </w:rPr>
            </w:pPr>
            <w:r w:rsidRPr="0054236C">
              <w:rPr>
                <w:sz w:val="18"/>
                <w:szCs w:val="18"/>
              </w:rPr>
              <w:t>99</w:t>
            </w:r>
          </w:p>
        </w:tc>
      </w:tr>
      <w:tr w:rsidR="00855F4C" w:rsidRPr="0054236C" w14:paraId="2638068E" w14:textId="77777777" w:rsidTr="00EF2804">
        <w:trPr>
          <w:jc w:val="center"/>
        </w:trPr>
        <w:tc>
          <w:tcPr>
            <w:tcW w:w="666" w:type="dxa"/>
            <w:vMerge/>
            <w:shd w:val="clear" w:color="auto" w:fill="17365D" w:themeFill="text2" w:themeFillShade="BF"/>
          </w:tcPr>
          <w:p w14:paraId="26380688" w14:textId="77777777" w:rsidR="00855F4C" w:rsidRPr="0054236C" w:rsidRDefault="00855F4C" w:rsidP="006D7223">
            <w:pPr>
              <w:rPr>
                <w:sz w:val="18"/>
                <w:szCs w:val="18"/>
              </w:rPr>
            </w:pPr>
          </w:p>
        </w:tc>
        <w:tc>
          <w:tcPr>
            <w:tcW w:w="435" w:type="dxa"/>
            <w:vMerge/>
            <w:tcBorders>
              <w:top w:val="nil"/>
            </w:tcBorders>
            <w:shd w:val="clear" w:color="auto" w:fill="FABF8F" w:themeFill="accent6" w:themeFillTint="99"/>
          </w:tcPr>
          <w:p w14:paraId="26380689"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8A" w14:textId="77777777" w:rsidR="00855F4C" w:rsidRPr="0054236C" w:rsidRDefault="00855F4C" w:rsidP="006D7223">
            <w:pPr>
              <w:rPr>
                <w:sz w:val="18"/>
                <w:szCs w:val="18"/>
              </w:rPr>
            </w:pPr>
            <w:r w:rsidRPr="0054236C">
              <w:rPr>
                <w:sz w:val="18"/>
                <w:szCs w:val="18"/>
              </w:rPr>
              <w:t>Burdekin</w:t>
            </w:r>
          </w:p>
        </w:tc>
        <w:tc>
          <w:tcPr>
            <w:tcW w:w="1559" w:type="dxa"/>
            <w:tcBorders>
              <w:bottom w:val="single" w:sz="18" w:space="0" w:color="FFFFFF" w:themeColor="background1"/>
            </w:tcBorders>
            <w:shd w:val="clear" w:color="auto" w:fill="95B3D7" w:themeFill="accent1" w:themeFillTint="99"/>
          </w:tcPr>
          <w:p w14:paraId="2638068B" w14:textId="77777777" w:rsidR="00855F4C" w:rsidRPr="0054236C" w:rsidRDefault="00855F4C" w:rsidP="006D7223">
            <w:pPr>
              <w:rPr>
                <w:sz w:val="18"/>
                <w:szCs w:val="18"/>
              </w:rPr>
            </w:pPr>
            <w:r w:rsidRPr="0054236C">
              <w:rPr>
                <w:sz w:val="18"/>
                <w:szCs w:val="18"/>
              </w:rPr>
              <w:t>4</w:t>
            </w:r>
          </w:p>
        </w:tc>
        <w:tc>
          <w:tcPr>
            <w:tcW w:w="1417" w:type="dxa"/>
            <w:tcBorders>
              <w:bottom w:val="single" w:sz="18" w:space="0" w:color="FFFFFF" w:themeColor="background1"/>
            </w:tcBorders>
            <w:shd w:val="clear" w:color="auto" w:fill="95B3D7" w:themeFill="accent1" w:themeFillTint="99"/>
          </w:tcPr>
          <w:p w14:paraId="2638068C" w14:textId="77777777" w:rsidR="00855F4C" w:rsidRPr="0054236C" w:rsidRDefault="00855F4C" w:rsidP="006D7223">
            <w:pPr>
              <w:rPr>
                <w:sz w:val="18"/>
                <w:szCs w:val="18"/>
              </w:rPr>
            </w:pPr>
            <w:r w:rsidRPr="0054236C">
              <w:rPr>
                <w:sz w:val="18"/>
                <w:szCs w:val="18"/>
              </w:rPr>
              <w:t>3</w:t>
            </w:r>
          </w:p>
        </w:tc>
        <w:tc>
          <w:tcPr>
            <w:tcW w:w="1418" w:type="dxa"/>
            <w:tcBorders>
              <w:bottom w:val="single" w:sz="18" w:space="0" w:color="FFFFFF" w:themeColor="background1"/>
            </w:tcBorders>
            <w:shd w:val="clear" w:color="auto" w:fill="95B3D7" w:themeFill="accent1" w:themeFillTint="99"/>
          </w:tcPr>
          <w:p w14:paraId="2638068D" w14:textId="77777777" w:rsidR="00855F4C" w:rsidRPr="0054236C" w:rsidRDefault="00855F4C" w:rsidP="006D7223">
            <w:pPr>
              <w:rPr>
                <w:sz w:val="18"/>
                <w:szCs w:val="18"/>
              </w:rPr>
            </w:pPr>
            <w:r w:rsidRPr="0054236C">
              <w:rPr>
                <w:sz w:val="18"/>
                <w:szCs w:val="18"/>
              </w:rPr>
              <w:t>75</w:t>
            </w:r>
          </w:p>
        </w:tc>
      </w:tr>
      <w:tr w:rsidR="00855F4C" w:rsidRPr="0054236C" w14:paraId="26380695" w14:textId="77777777" w:rsidTr="00EF2804">
        <w:trPr>
          <w:jc w:val="center"/>
        </w:trPr>
        <w:tc>
          <w:tcPr>
            <w:tcW w:w="666" w:type="dxa"/>
            <w:vMerge/>
            <w:shd w:val="clear" w:color="auto" w:fill="17365D" w:themeFill="text2" w:themeFillShade="BF"/>
          </w:tcPr>
          <w:p w14:paraId="2638068F" w14:textId="77777777" w:rsidR="00855F4C" w:rsidRPr="0054236C" w:rsidRDefault="00855F4C" w:rsidP="006D7223">
            <w:pPr>
              <w:rPr>
                <w:sz w:val="18"/>
                <w:szCs w:val="18"/>
              </w:rPr>
            </w:pPr>
          </w:p>
        </w:tc>
        <w:tc>
          <w:tcPr>
            <w:tcW w:w="435" w:type="dxa"/>
            <w:vMerge/>
            <w:tcBorders>
              <w:top w:val="nil"/>
              <w:bottom w:val="single" w:sz="18" w:space="0" w:color="FFFFFF" w:themeColor="background1"/>
            </w:tcBorders>
            <w:shd w:val="clear" w:color="auto" w:fill="FABF8F" w:themeFill="accent6" w:themeFillTint="99"/>
          </w:tcPr>
          <w:p w14:paraId="26380690"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B8CCE4" w:themeFill="accent1" w:themeFillTint="66"/>
          </w:tcPr>
          <w:p w14:paraId="26380691" w14:textId="77777777" w:rsidR="00855F4C" w:rsidRPr="0054236C" w:rsidRDefault="00855F4C" w:rsidP="006D7223">
            <w:pPr>
              <w:rPr>
                <w:sz w:val="18"/>
                <w:szCs w:val="18"/>
              </w:rPr>
            </w:pPr>
            <w:r w:rsidRPr="0054236C">
              <w:rPr>
                <w:sz w:val="18"/>
                <w:szCs w:val="18"/>
              </w:rPr>
              <w:t>Don</w:t>
            </w:r>
          </w:p>
        </w:tc>
        <w:tc>
          <w:tcPr>
            <w:tcW w:w="1559" w:type="dxa"/>
            <w:tcBorders>
              <w:bottom w:val="single" w:sz="18" w:space="0" w:color="FFFFFF" w:themeColor="background1"/>
            </w:tcBorders>
            <w:shd w:val="clear" w:color="auto" w:fill="B8CCE4" w:themeFill="accent1" w:themeFillTint="66"/>
          </w:tcPr>
          <w:p w14:paraId="26380692" w14:textId="77777777" w:rsidR="00855F4C" w:rsidRPr="0054236C" w:rsidRDefault="00855F4C" w:rsidP="006D7223">
            <w:pPr>
              <w:rPr>
                <w:sz w:val="18"/>
                <w:szCs w:val="18"/>
              </w:rPr>
            </w:pPr>
            <w:r w:rsidRPr="0054236C">
              <w:rPr>
                <w:sz w:val="18"/>
                <w:szCs w:val="18"/>
              </w:rPr>
              <w:t>194</w:t>
            </w:r>
          </w:p>
        </w:tc>
        <w:tc>
          <w:tcPr>
            <w:tcW w:w="1417" w:type="dxa"/>
            <w:tcBorders>
              <w:bottom w:val="single" w:sz="18" w:space="0" w:color="FFFFFF" w:themeColor="background1"/>
            </w:tcBorders>
            <w:shd w:val="clear" w:color="auto" w:fill="B8CCE4" w:themeFill="accent1" w:themeFillTint="66"/>
          </w:tcPr>
          <w:p w14:paraId="26380693" w14:textId="77777777" w:rsidR="00855F4C" w:rsidRPr="0054236C" w:rsidRDefault="00855F4C" w:rsidP="006D7223">
            <w:pPr>
              <w:rPr>
                <w:sz w:val="18"/>
                <w:szCs w:val="18"/>
              </w:rPr>
            </w:pPr>
            <w:r w:rsidRPr="0054236C">
              <w:rPr>
                <w:sz w:val="18"/>
                <w:szCs w:val="18"/>
              </w:rPr>
              <w:t>183</w:t>
            </w:r>
          </w:p>
        </w:tc>
        <w:tc>
          <w:tcPr>
            <w:tcW w:w="1418" w:type="dxa"/>
            <w:tcBorders>
              <w:bottom w:val="single" w:sz="18" w:space="0" w:color="FFFFFF" w:themeColor="background1"/>
            </w:tcBorders>
            <w:shd w:val="clear" w:color="auto" w:fill="B8CCE4" w:themeFill="accent1" w:themeFillTint="66"/>
          </w:tcPr>
          <w:p w14:paraId="26380694" w14:textId="77777777" w:rsidR="00855F4C" w:rsidRPr="0054236C" w:rsidRDefault="00855F4C" w:rsidP="006D7223">
            <w:pPr>
              <w:rPr>
                <w:sz w:val="18"/>
                <w:szCs w:val="18"/>
              </w:rPr>
            </w:pPr>
            <w:r w:rsidRPr="0054236C">
              <w:rPr>
                <w:sz w:val="18"/>
                <w:szCs w:val="18"/>
              </w:rPr>
              <w:t>94</w:t>
            </w:r>
          </w:p>
        </w:tc>
      </w:tr>
      <w:tr w:rsidR="00855F4C" w:rsidRPr="0054236C" w14:paraId="2638069B" w14:textId="77777777" w:rsidTr="00EF2804">
        <w:trPr>
          <w:jc w:val="center"/>
        </w:trPr>
        <w:tc>
          <w:tcPr>
            <w:tcW w:w="666" w:type="dxa"/>
            <w:vMerge/>
            <w:shd w:val="clear" w:color="auto" w:fill="17365D" w:themeFill="text2" w:themeFillShade="BF"/>
          </w:tcPr>
          <w:p w14:paraId="26380696" w14:textId="77777777" w:rsidR="00855F4C" w:rsidRPr="0054236C" w:rsidRDefault="00855F4C" w:rsidP="006D7223">
            <w:pPr>
              <w:rPr>
                <w:sz w:val="18"/>
                <w:szCs w:val="18"/>
              </w:rPr>
            </w:pPr>
          </w:p>
        </w:tc>
        <w:tc>
          <w:tcPr>
            <w:tcW w:w="4971" w:type="dxa"/>
            <w:gridSpan w:val="2"/>
            <w:shd w:val="clear" w:color="auto" w:fill="DAAD77"/>
          </w:tcPr>
          <w:p w14:paraId="26380697" w14:textId="4086221E" w:rsidR="00855F4C" w:rsidRPr="0054236C" w:rsidRDefault="00855F4C" w:rsidP="006D7223">
            <w:pPr>
              <w:rPr>
                <w:sz w:val="18"/>
                <w:szCs w:val="18"/>
              </w:rPr>
            </w:pPr>
            <w:r w:rsidRPr="0054236C">
              <w:rPr>
                <w:sz w:val="18"/>
                <w:szCs w:val="18"/>
              </w:rPr>
              <w:t>Mackay</w:t>
            </w:r>
            <w:r w:rsidR="00751507">
              <w:rPr>
                <w:sz w:val="18"/>
                <w:szCs w:val="18"/>
              </w:rPr>
              <w:t>–</w:t>
            </w:r>
            <w:r w:rsidRPr="0054236C">
              <w:rPr>
                <w:sz w:val="18"/>
                <w:szCs w:val="18"/>
              </w:rPr>
              <w:t xml:space="preserve">Whitsunday </w:t>
            </w:r>
            <w:r w:rsidR="00B862AB" w:rsidRPr="0054236C">
              <w:rPr>
                <w:sz w:val="18"/>
                <w:szCs w:val="18"/>
              </w:rPr>
              <w:t xml:space="preserve">natural resource management </w:t>
            </w:r>
            <w:r w:rsidRPr="0054236C">
              <w:rPr>
                <w:sz w:val="18"/>
                <w:szCs w:val="18"/>
              </w:rPr>
              <w:t>region</w:t>
            </w:r>
          </w:p>
        </w:tc>
        <w:tc>
          <w:tcPr>
            <w:tcW w:w="1559" w:type="dxa"/>
            <w:tcBorders>
              <w:right w:val="nil"/>
            </w:tcBorders>
            <w:shd w:val="clear" w:color="auto" w:fill="DAAD77"/>
          </w:tcPr>
          <w:p w14:paraId="26380698" w14:textId="77777777" w:rsidR="00855F4C" w:rsidRPr="0054236C" w:rsidRDefault="00855F4C" w:rsidP="006D7223">
            <w:pPr>
              <w:rPr>
                <w:sz w:val="18"/>
                <w:szCs w:val="18"/>
              </w:rPr>
            </w:pPr>
            <w:r w:rsidRPr="0054236C">
              <w:rPr>
                <w:sz w:val="18"/>
                <w:szCs w:val="18"/>
              </w:rPr>
              <w:t>464</w:t>
            </w:r>
          </w:p>
        </w:tc>
        <w:tc>
          <w:tcPr>
            <w:tcW w:w="1417" w:type="dxa"/>
            <w:tcBorders>
              <w:left w:val="nil"/>
              <w:right w:val="nil"/>
            </w:tcBorders>
            <w:shd w:val="clear" w:color="auto" w:fill="DAAD77"/>
          </w:tcPr>
          <w:p w14:paraId="26380699" w14:textId="77777777" w:rsidR="00855F4C" w:rsidRPr="0054236C" w:rsidRDefault="00855F4C" w:rsidP="006D7223">
            <w:pPr>
              <w:rPr>
                <w:sz w:val="18"/>
                <w:szCs w:val="18"/>
              </w:rPr>
            </w:pPr>
            <w:r w:rsidRPr="0054236C">
              <w:rPr>
                <w:sz w:val="18"/>
                <w:szCs w:val="18"/>
              </w:rPr>
              <w:t>443</w:t>
            </w:r>
          </w:p>
        </w:tc>
        <w:tc>
          <w:tcPr>
            <w:tcW w:w="1418" w:type="dxa"/>
            <w:tcBorders>
              <w:left w:val="nil"/>
            </w:tcBorders>
            <w:shd w:val="clear" w:color="auto" w:fill="DAAD77"/>
          </w:tcPr>
          <w:p w14:paraId="2638069A" w14:textId="77777777" w:rsidR="00855F4C" w:rsidRPr="0054236C" w:rsidRDefault="00855F4C" w:rsidP="006D7223">
            <w:pPr>
              <w:rPr>
                <w:sz w:val="18"/>
                <w:szCs w:val="18"/>
              </w:rPr>
            </w:pPr>
            <w:r w:rsidRPr="0054236C">
              <w:rPr>
                <w:sz w:val="18"/>
                <w:szCs w:val="18"/>
              </w:rPr>
              <w:t>95</w:t>
            </w:r>
          </w:p>
        </w:tc>
      </w:tr>
      <w:tr w:rsidR="00855F4C" w:rsidRPr="0054236C" w14:paraId="263806A2" w14:textId="77777777" w:rsidTr="00EF2804">
        <w:trPr>
          <w:jc w:val="center"/>
        </w:trPr>
        <w:tc>
          <w:tcPr>
            <w:tcW w:w="666" w:type="dxa"/>
            <w:vMerge/>
            <w:shd w:val="clear" w:color="auto" w:fill="17365D" w:themeFill="text2" w:themeFillShade="BF"/>
          </w:tcPr>
          <w:p w14:paraId="2638069C" w14:textId="77777777" w:rsidR="00855F4C" w:rsidRPr="0054236C" w:rsidRDefault="00855F4C" w:rsidP="006D7223">
            <w:pPr>
              <w:rPr>
                <w:sz w:val="18"/>
                <w:szCs w:val="18"/>
              </w:rPr>
            </w:pPr>
          </w:p>
        </w:tc>
        <w:tc>
          <w:tcPr>
            <w:tcW w:w="435" w:type="dxa"/>
            <w:vMerge w:val="restart"/>
            <w:shd w:val="clear" w:color="auto" w:fill="DAAD77"/>
          </w:tcPr>
          <w:p w14:paraId="2638069D"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9E" w14:textId="77777777" w:rsidR="00855F4C" w:rsidRPr="0054236C" w:rsidRDefault="00855F4C" w:rsidP="006D7223">
            <w:pPr>
              <w:rPr>
                <w:sz w:val="18"/>
                <w:szCs w:val="18"/>
              </w:rPr>
            </w:pPr>
            <w:r w:rsidRPr="0054236C">
              <w:rPr>
                <w:sz w:val="18"/>
                <w:szCs w:val="18"/>
              </w:rPr>
              <w:t>Proserpine</w:t>
            </w:r>
          </w:p>
        </w:tc>
        <w:tc>
          <w:tcPr>
            <w:tcW w:w="1559" w:type="dxa"/>
            <w:tcBorders>
              <w:bottom w:val="single" w:sz="18" w:space="0" w:color="FFFFFF" w:themeColor="background1"/>
            </w:tcBorders>
            <w:shd w:val="clear" w:color="auto" w:fill="95B3D7" w:themeFill="accent1" w:themeFillTint="99"/>
          </w:tcPr>
          <w:p w14:paraId="2638069F" w14:textId="77777777" w:rsidR="00855F4C" w:rsidRPr="0054236C" w:rsidRDefault="00855F4C" w:rsidP="006D7223">
            <w:pPr>
              <w:rPr>
                <w:sz w:val="18"/>
                <w:szCs w:val="18"/>
              </w:rPr>
            </w:pPr>
            <w:r w:rsidRPr="0054236C">
              <w:rPr>
                <w:sz w:val="18"/>
                <w:szCs w:val="18"/>
              </w:rPr>
              <w:t>126</w:t>
            </w:r>
          </w:p>
        </w:tc>
        <w:tc>
          <w:tcPr>
            <w:tcW w:w="1417" w:type="dxa"/>
            <w:tcBorders>
              <w:bottom w:val="single" w:sz="18" w:space="0" w:color="FFFFFF" w:themeColor="background1"/>
            </w:tcBorders>
            <w:shd w:val="clear" w:color="auto" w:fill="95B3D7" w:themeFill="accent1" w:themeFillTint="99"/>
          </w:tcPr>
          <w:p w14:paraId="263806A0" w14:textId="77777777" w:rsidR="00855F4C" w:rsidRPr="0054236C" w:rsidRDefault="00855F4C" w:rsidP="006D7223">
            <w:pPr>
              <w:rPr>
                <w:sz w:val="18"/>
                <w:szCs w:val="18"/>
              </w:rPr>
            </w:pPr>
            <w:r w:rsidRPr="0054236C">
              <w:rPr>
                <w:sz w:val="18"/>
                <w:szCs w:val="18"/>
              </w:rPr>
              <w:t>122</w:t>
            </w:r>
          </w:p>
        </w:tc>
        <w:tc>
          <w:tcPr>
            <w:tcW w:w="1418" w:type="dxa"/>
            <w:tcBorders>
              <w:bottom w:val="single" w:sz="18" w:space="0" w:color="FFFFFF" w:themeColor="background1"/>
            </w:tcBorders>
            <w:shd w:val="clear" w:color="auto" w:fill="95B3D7" w:themeFill="accent1" w:themeFillTint="99"/>
          </w:tcPr>
          <w:p w14:paraId="263806A1" w14:textId="77777777" w:rsidR="00855F4C" w:rsidRPr="0054236C" w:rsidRDefault="00855F4C" w:rsidP="006D7223">
            <w:pPr>
              <w:rPr>
                <w:sz w:val="18"/>
                <w:szCs w:val="18"/>
              </w:rPr>
            </w:pPr>
            <w:r w:rsidRPr="0054236C">
              <w:rPr>
                <w:sz w:val="18"/>
                <w:szCs w:val="18"/>
              </w:rPr>
              <w:t>97</w:t>
            </w:r>
          </w:p>
        </w:tc>
      </w:tr>
      <w:tr w:rsidR="00855F4C" w:rsidRPr="0054236C" w14:paraId="263806A9" w14:textId="77777777" w:rsidTr="00EF2804">
        <w:trPr>
          <w:jc w:val="center"/>
        </w:trPr>
        <w:tc>
          <w:tcPr>
            <w:tcW w:w="666" w:type="dxa"/>
            <w:vMerge/>
            <w:shd w:val="clear" w:color="auto" w:fill="17365D" w:themeFill="text2" w:themeFillShade="BF"/>
          </w:tcPr>
          <w:p w14:paraId="263806A3" w14:textId="77777777" w:rsidR="00855F4C" w:rsidRPr="0054236C" w:rsidRDefault="00855F4C" w:rsidP="006D7223">
            <w:pPr>
              <w:rPr>
                <w:sz w:val="18"/>
                <w:szCs w:val="18"/>
              </w:rPr>
            </w:pPr>
          </w:p>
        </w:tc>
        <w:tc>
          <w:tcPr>
            <w:tcW w:w="435" w:type="dxa"/>
            <w:vMerge/>
            <w:tcBorders>
              <w:top w:val="nil"/>
            </w:tcBorders>
            <w:shd w:val="clear" w:color="auto" w:fill="DAAD77"/>
          </w:tcPr>
          <w:p w14:paraId="263806A4" w14:textId="77777777" w:rsidR="00855F4C" w:rsidRPr="0054236C" w:rsidRDefault="00855F4C" w:rsidP="006D7223">
            <w:pPr>
              <w:rPr>
                <w:sz w:val="18"/>
                <w:szCs w:val="18"/>
              </w:rPr>
            </w:pPr>
          </w:p>
        </w:tc>
        <w:tc>
          <w:tcPr>
            <w:tcW w:w="4536" w:type="dxa"/>
            <w:shd w:val="clear" w:color="auto" w:fill="B8CCE4" w:themeFill="accent1" w:themeFillTint="66"/>
          </w:tcPr>
          <w:p w14:paraId="263806A5" w14:textId="77777777" w:rsidR="00855F4C" w:rsidRPr="0054236C" w:rsidRDefault="00855F4C" w:rsidP="006D7223">
            <w:pPr>
              <w:rPr>
                <w:sz w:val="18"/>
                <w:szCs w:val="18"/>
              </w:rPr>
            </w:pPr>
            <w:r w:rsidRPr="0054236C">
              <w:rPr>
                <w:sz w:val="18"/>
                <w:szCs w:val="18"/>
              </w:rPr>
              <w:t>O'Connell</w:t>
            </w:r>
          </w:p>
        </w:tc>
        <w:tc>
          <w:tcPr>
            <w:tcW w:w="1559" w:type="dxa"/>
            <w:shd w:val="clear" w:color="auto" w:fill="B8CCE4" w:themeFill="accent1" w:themeFillTint="66"/>
          </w:tcPr>
          <w:p w14:paraId="263806A6" w14:textId="77777777" w:rsidR="00855F4C" w:rsidRPr="0054236C" w:rsidRDefault="00855F4C" w:rsidP="006D7223">
            <w:pPr>
              <w:rPr>
                <w:sz w:val="18"/>
                <w:szCs w:val="18"/>
              </w:rPr>
            </w:pPr>
            <w:r w:rsidRPr="0054236C">
              <w:rPr>
                <w:sz w:val="18"/>
                <w:szCs w:val="18"/>
              </w:rPr>
              <w:t>131</w:t>
            </w:r>
          </w:p>
        </w:tc>
        <w:tc>
          <w:tcPr>
            <w:tcW w:w="1417" w:type="dxa"/>
            <w:shd w:val="clear" w:color="auto" w:fill="B8CCE4" w:themeFill="accent1" w:themeFillTint="66"/>
          </w:tcPr>
          <w:p w14:paraId="263806A7" w14:textId="77777777" w:rsidR="00855F4C" w:rsidRPr="0054236C" w:rsidRDefault="00855F4C" w:rsidP="006D7223">
            <w:pPr>
              <w:rPr>
                <w:sz w:val="18"/>
                <w:szCs w:val="18"/>
              </w:rPr>
            </w:pPr>
            <w:r w:rsidRPr="0054236C">
              <w:rPr>
                <w:sz w:val="18"/>
                <w:szCs w:val="18"/>
              </w:rPr>
              <w:t>127</w:t>
            </w:r>
          </w:p>
        </w:tc>
        <w:tc>
          <w:tcPr>
            <w:tcW w:w="1418" w:type="dxa"/>
            <w:shd w:val="clear" w:color="auto" w:fill="B8CCE4" w:themeFill="accent1" w:themeFillTint="66"/>
          </w:tcPr>
          <w:p w14:paraId="263806A8" w14:textId="77777777" w:rsidR="00855F4C" w:rsidRPr="0054236C" w:rsidRDefault="00855F4C" w:rsidP="006D7223">
            <w:pPr>
              <w:rPr>
                <w:sz w:val="18"/>
                <w:szCs w:val="18"/>
              </w:rPr>
            </w:pPr>
            <w:r w:rsidRPr="0054236C">
              <w:rPr>
                <w:sz w:val="18"/>
                <w:szCs w:val="18"/>
              </w:rPr>
              <w:t>97</w:t>
            </w:r>
          </w:p>
        </w:tc>
      </w:tr>
      <w:tr w:rsidR="00855F4C" w:rsidRPr="0054236C" w14:paraId="263806B0" w14:textId="77777777" w:rsidTr="00EF2804">
        <w:trPr>
          <w:jc w:val="center"/>
        </w:trPr>
        <w:tc>
          <w:tcPr>
            <w:tcW w:w="666" w:type="dxa"/>
            <w:vMerge/>
            <w:shd w:val="clear" w:color="auto" w:fill="17365D" w:themeFill="text2" w:themeFillShade="BF"/>
          </w:tcPr>
          <w:p w14:paraId="263806AA" w14:textId="77777777" w:rsidR="00855F4C" w:rsidRPr="0054236C" w:rsidRDefault="00855F4C" w:rsidP="006D7223">
            <w:pPr>
              <w:rPr>
                <w:sz w:val="18"/>
                <w:szCs w:val="18"/>
              </w:rPr>
            </w:pPr>
          </w:p>
        </w:tc>
        <w:tc>
          <w:tcPr>
            <w:tcW w:w="435" w:type="dxa"/>
            <w:vMerge/>
            <w:tcBorders>
              <w:top w:val="nil"/>
            </w:tcBorders>
            <w:shd w:val="clear" w:color="auto" w:fill="DAAD77"/>
          </w:tcPr>
          <w:p w14:paraId="263806AB"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AC" w14:textId="77777777" w:rsidR="00855F4C" w:rsidRPr="0054236C" w:rsidRDefault="00855F4C" w:rsidP="006D7223">
            <w:pPr>
              <w:rPr>
                <w:sz w:val="18"/>
                <w:szCs w:val="18"/>
              </w:rPr>
            </w:pPr>
            <w:r w:rsidRPr="0054236C">
              <w:rPr>
                <w:sz w:val="18"/>
                <w:szCs w:val="18"/>
              </w:rPr>
              <w:t>Pioneer</w:t>
            </w:r>
          </w:p>
        </w:tc>
        <w:tc>
          <w:tcPr>
            <w:tcW w:w="1559" w:type="dxa"/>
            <w:tcBorders>
              <w:bottom w:val="single" w:sz="18" w:space="0" w:color="FFFFFF" w:themeColor="background1"/>
            </w:tcBorders>
            <w:shd w:val="clear" w:color="auto" w:fill="95B3D7" w:themeFill="accent1" w:themeFillTint="99"/>
          </w:tcPr>
          <w:p w14:paraId="263806AD" w14:textId="77777777" w:rsidR="00855F4C" w:rsidRPr="0054236C" w:rsidRDefault="00855F4C" w:rsidP="006D7223">
            <w:pPr>
              <w:rPr>
                <w:sz w:val="18"/>
                <w:szCs w:val="18"/>
              </w:rPr>
            </w:pPr>
            <w:r w:rsidRPr="0054236C">
              <w:rPr>
                <w:sz w:val="18"/>
                <w:szCs w:val="18"/>
              </w:rPr>
              <w:t>10</w:t>
            </w:r>
          </w:p>
        </w:tc>
        <w:tc>
          <w:tcPr>
            <w:tcW w:w="1417" w:type="dxa"/>
            <w:tcBorders>
              <w:bottom w:val="single" w:sz="18" w:space="0" w:color="FFFFFF" w:themeColor="background1"/>
            </w:tcBorders>
            <w:shd w:val="clear" w:color="auto" w:fill="95B3D7" w:themeFill="accent1" w:themeFillTint="99"/>
          </w:tcPr>
          <w:p w14:paraId="263806AE" w14:textId="77777777" w:rsidR="00855F4C" w:rsidRPr="0054236C" w:rsidRDefault="00855F4C" w:rsidP="006D7223">
            <w:pPr>
              <w:rPr>
                <w:sz w:val="18"/>
                <w:szCs w:val="18"/>
              </w:rPr>
            </w:pPr>
            <w:r w:rsidRPr="0054236C">
              <w:rPr>
                <w:sz w:val="18"/>
                <w:szCs w:val="18"/>
              </w:rPr>
              <w:t>7</w:t>
            </w:r>
          </w:p>
        </w:tc>
        <w:tc>
          <w:tcPr>
            <w:tcW w:w="1418" w:type="dxa"/>
            <w:tcBorders>
              <w:bottom w:val="single" w:sz="18" w:space="0" w:color="FFFFFF" w:themeColor="background1"/>
            </w:tcBorders>
            <w:shd w:val="clear" w:color="auto" w:fill="95B3D7" w:themeFill="accent1" w:themeFillTint="99"/>
          </w:tcPr>
          <w:p w14:paraId="263806AF" w14:textId="77777777" w:rsidR="00855F4C" w:rsidRPr="0054236C" w:rsidRDefault="00855F4C" w:rsidP="006D7223">
            <w:pPr>
              <w:rPr>
                <w:sz w:val="18"/>
                <w:szCs w:val="18"/>
              </w:rPr>
            </w:pPr>
            <w:r w:rsidRPr="0054236C">
              <w:rPr>
                <w:sz w:val="18"/>
                <w:szCs w:val="18"/>
              </w:rPr>
              <w:t>70</w:t>
            </w:r>
          </w:p>
        </w:tc>
      </w:tr>
      <w:tr w:rsidR="00855F4C" w:rsidRPr="0054236C" w14:paraId="263806B7" w14:textId="77777777" w:rsidTr="00EF2804">
        <w:trPr>
          <w:jc w:val="center"/>
        </w:trPr>
        <w:tc>
          <w:tcPr>
            <w:tcW w:w="666" w:type="dxa"/>
            <w:vMerge/>
            <w:shd w:val="clear" w:color="auto" w:fill="17365D" w:themeFill="text2" w:themeFillShade="BF"/>
          </w:tcPr>
          <w:p w14:paraId="263806B1" w14:textId="77777777" w:rsidR="00855F4C" w:rsidRPr="0054236C" w:rsidRDefault="00855F4C" w:rsidP="006D7223">
            <w:pPr>
              <w:rPr>
                <w:sz w:val="18"/>
                <w:szCs w:val="18"/>
              </w:rPr>
            </w:pPr>
          </w:p>
        </w:tc>
        <w:tc>
          <w:tcPr>
            <w:tcW w:w="435" w:type="dxa"/>
            <w:vMerge/>
            <w:tcBorders>
              <w:top w:val="nil"/>
              <w:bottom w:val="single" w:sz="18" w:space="0" w:color="FFFFFF" w:themeColor="background1"/>
            </w:tcBorders>
            <w:shd w:val="clear" w:color="auto" w:fill="DAAD77"/>
          </w:tcPr>
          <w:p w14:paraId="263806B2"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B8CCE4" w:themeFill="accent1" w:themeFillTint="66"/>
          </w:tcPr>
          <w:p w14:paraId="263806B3" w14:textId="77777777" w:rsidR="00855F4C" w:rsidRPr="0054236C" w:rsidRDefault="00855F4C" w:rsidP="006D7223">
            <w:pPr>
              <w:rPr>
                <w:sz w:val="18"/>
                <w:szCs w:val="18"/>
              </w:rPr>
            </w:pPr>
            <w:r w:rsidRPr="0054236C">
              <w:rPr>
                <w:sz w:val="18"/>
                <w:szCs w:val="18"/>
              </w:rPr>
              <w:t>Plane</w:t>
            </w:r>
          </w:p>
        </w:tc>
        <w:tc>
          <w:tcPr>
            <w:tcW w:w="1559" w:type="dxa"/>
            <w:tcBorders>
              <w:bottom w:val="single" w:sz="18" w:space="0" w:color="FFFFFF" w:themeColor="background1"/>
            </w:tcBorders>
            <w:shd w:val="clear" w:color="auto" w:fill="B8CCE4" w:themeFill="accent1" w:themeFillTint="66"/>
          </w:tcPr>
          <w:p w14:paraId="263806B4" w14:textId="77777777" w:rsidR="00855F4C" w:rsidRPr="0054236C" w:rsidRDefault="00855F4C" w:rsidP="006D7223">
            <w:pPr>
              <w:rPr>
                <w:sz w:val="18"/>
                <w:szCs w:val="18"/>
              </w:rPr>
            </w:pPr>
            <w:r w:rsidRPr="0054236C">
              <w:rPr>
                <w:sz w:val="18"/>
                <w:szCs w:val="18"/>
              </w:rPr>
              <w:t>199</w:t>
            </w:r>
          </w:p>
        </w:tc>
        <w:tc>
          <w:tcPr>
            <w:tcW w:w="1417" w:type="dxa"/>
            <w:tcBorders>
              <w:bottom w:val="single" w:sz="18" w:space="0" w:color="FFFFFF" w:themeColor="background1"/>
            </w:tcBorders>
            <w:shd w:val="clear" w:color="auto" w:fill="B8CCE4" w:themeFill="accent1" w:themeFillTint="66"/>
          </w:tcPr>
          <w:p w14:paraId="263806B5" w14:textId="77777777" w:rsidR="00855F4C" w:rsidRPr="0054236C" w:rsidRDefault="00855F4C" w:rsidP="006D7223">
            <w:pPr>
              <w:rPr>
                <w:sz w:val="18"/>
                <w:szCs w:val="18"/>
              </w:rPr>
            </w:pPr>
            <w:r w:rsidRPr="0054236C">
              <w:rPr>
                <w:sz w:val="18"/>
                <w:szCs w:val="18"/>
              </w:rPr>
              <w:t>188</w:t>
            </w:r>
          </w:p>
        </w:tc>
        <w:tc>
          <w:tcPr>
            <w:tcW w:w="1418" w:type="dxa"/>
            <w:tcBorders>
              <w:bottom w:val="single" w:sz="18" w:space="0" w:color="FFFFFF" w:themeColor="background1"/>
            </w:tcBorders>
            <w:shd w:val="clear" w:color="auto" w:fill="B8CCE4" w:themeFill="accent1" w:themeFillTint="66"/>
          </w:tcPr>
          <w:p w14:paraId="263806B6" w14:textId="77777777" w:rsidR="00855F4C" w:rsidRPr="0054236C" w:rsidRDefault="00855F4C" w:rsidP="006D7223">
            <w:pPr>
              <w:rPr>
                <w:sz w:val="18"/>
                <w:szCs w:val="18"/>
              </w:rPr>
            </w:pPr>
            <w:r w:rsidRPr="0054236C">
              <w:rPr>
                <w:sz w:val="18"/>
                <w:szCs w:val="18"/>
              </w:rPr>
              <w:t>94</w:t>
            </w:r>
          </w:p>
        </w:tc>
      </w:tr>
      <w:tr w:rsidR="00855F4C" w:rsidRPr="0054236C" w14:paraId="263806BD" w14:textId="77777777" w:rsidTr="00EF2804">
        <w:trPr>
          <w:jc w:val="center"/>
        </w:trPr>
        <w:tc>
          <w:tcPr>
            <w:tcW w:w="666" w:type="dxa"/>
            <w:vMerge/>
            <w:shd w:val="clear" w:color="auto" w:fill="17365D" w:themeFill="text2" w:themeFillShade="BF"/>
          </w:tcPr>
          <w:p w14:paraId="263806B8" w14:textId="77777777" w:rsidR="00855F4C" w:rsidRPr="0054236C" w:rsidRDefault="00855F4C" w:rsidP="006D7223">
            <w:pPr>
              <w:rPr>
                <w:sz w:val="18"/>
                <w:szCs w:val="18"/>
              </w:rPr>
            </w:pPr>
          </w:p>
        </w:tc>
        <w:tc>
          <w:tcPr>
            <w:tcW w:w="4971" w:type="dxa"/>
            <w:gridSpan w:val="2"/>
            <w:shd w:val="clear" w:color="auto" w:fill="E09900"/>
          </w:tcPr>
          <w:p w14:paraId="263806B9" w14:textId="74D7B91A" w:rsidR="00855F4C" w:rsidRPr="0054236C" w:rsidRDefault="00855F4C" w:rsidP="006D7223">
            <w:pPr>
              <w:rPr>
                <w:sz w:val="18"/>
                <w:szCs w:val="18"/>
              </w:rPr>
            </w:pPr>
            <w:r w:rsidRPr="0054236C">
              <w:rPr>
                <w:sz w:val="18"/>
                <w:szCs w:val="18"/>
              </w:rPr>
              <w:t xml:space="preserve">Fitzroy </w:t>
            </w:r>
            <w:r w:rsidR="00B862AB" w:rsidRPr="0054236C">
              <w:rPr>
                <w:sz w:val="18"/>
                <w:szCs w:val="18"/>
              </w:rPr>
              <w:t xml:space="preserve">natural resource management </w:t>
            </w:r>
            <w:r w:rsidRPr="0054236C">
              <w:rPr>
                <w:sz w:val="18"/>
                <w:szCs w:val="18"/>
              </w:rPr>
              <w:t>region</w:t>
            </w:r>
          </w:p>
        </w:tc>
        <w:tc>
          <w:tcPr>
            <w:tcW w:w="1559" w:type="dxa"/>
            <w:tcBorders>
              <w:right w:val="nil"/>
            </w:tcBorders>
            <w:shd w:val="clear" w:color="auto" w:fill="E09900"/>
          </w:tcPr>
          <w:p w14:paraId="263806BA" w14:textId="77777777" w:rsidR="00855F4C" w:rsidRPr="0054236C" w:rsidRDefault="00855F4C" w:rsidP="006D7223">
            <w:pPr>
              <w:rPr>
                <w:sz w:val="18"/>
                <w:szCs w:val="18"/>
              </w:rPr>
            </w:pPr>
            <w:r w:rsidRPr="0054236C">
              <w:rPr>
                <w:sz w:val="18"/>
                <w:szCs w:val="18"/>
              </w:rPr>
              <w:t>1602</w:t>
            </w:r>
          </w:p>
        </w:tc>
        <w:tc>
          <w:tcPr>
            <w:tcW w:w="1417" w:type="dxa"/>
            <w:tcBorders>
              <w:left w:val="nil"/>
              <w:right w:val="nil"/>
            </w:tcBorders>
            <w:shd w:val="clear" w:color="auto" w:fill="E09900"/>
          </w:tcPr>
          <w:p w14:paraId="263806BB" w14:textId="77777777" w:rsidR="00855F4C" w:rsidRPr="0054236C" w:rsidRDefault="00855F4C" w:rsidP="006D7223">
            <w:pPr>
              <w:rPr>
                <w:sz w:val="18"/>
                <w:szCs w:val="18"/>
              </w:rPr>
            </w:pPr>
            <w:r w:rsidRPr="0054236C">
              <w:rPr>
                <w:sz w:val="18"/>
                <w:szCs w:val="18"/>
              </w:rPr>
              <w:t>1328</w:t>
            </w:r>
          </w:p>
        </w:tc>
        <w:tc>
          <w:tcPr>
            <w:tcW w:w="1418" w:type="dxa"/>
            <w:tcBorders>
              <w:left w:val="nil"/>
            </w:tcBorders>
            <w:shd w:val="clear" w:color="auto" w:fill="E09900"/>
          </w:tcPr>
          <w:p w14:paraId="263806BC" w14:textId="77777777" w:rsidR="00855F4C" w:rsidRPr="0054236C" w:rsidRDefault="00855F4C" w:rsidP="006D7223">
            <w:pPr>
              <w:rPr>
                <w:sz w:val="18"/>
                <w:szCs w:val="18"/>
              </w:rPr>
            </w:pPr>
            <w:r w:rsidRPr="0054236C">
              <w:rPr>
                <w:sz w:val="18"/>
                <w:szCs w:val="18"/>
              </w:rPr>
              <w:t>83</w:t>
            </w:r>
          </w:p>
        </w:tc>
      </w:tr>
      <w:tr w:rsidR="00855F4C" w:rsidRPr="0054236C" w14:paraId="263806C4" w14:textId="77777777" w:rsidTr="00EF2804">
        <w:trPr>
          <w:jc w:val="center"/>
        </w:trPr>
        <w:tc>
          <w:tcPr>
            <w:tcW w:w="666" w:type="dxa"/>
            <w:vMerge/>
            <w:shd w:val="clear" w:color="auto" w:fill="17365D" w:themeFill="text2" w:themeFillShade="BF"/>
          </w:tcPr>
          <w:p w14:paraId="263806BE" w14:textId="77777777" w:rsidR="00855F4C" w:rsidRPr="0054236C" w:rsidRDefault="00855F4C" w:rsidP="006D7223">
            <w:pPr>
              <w:rPr>
                <w:sz w:val="18"/>
                <w:szCs w:val="18"/>
              </w:rPr>
            </w:pPr>
          </w:p>
        </w:tc>
        <w:tc>
          <w:tcPr>
            <w:tcW w:w="435" w:type="dxa"/>
            <w:vMerge w:val="restart"/>
            <w:shd w:val="clear" w:color="auto" w:fill="E09900"/>
          </w:tcPr>
          <w:p w14:paraId="263806BF"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C0" w14:textId="77777777" w:rsidR="00855F4C" w:rsidRPr="0054236C" w:rsidRDefault="00855F4C" w:rsidP="006D7223">
            <w:pPr>
              <w:rPr>
                <w:sz w:val="18"/>
                <w:szCs w:val="18"/>
              </w:rPr>
            </w:pPr>
            <w:r w:rsidRPr="0054236C">
              <w:rPr>
                <w:sz w:val="18"/>
                <w:szCs w:val="18"/>
              </w:rPr>
              <w:t>Styx</w:t>
            </w:r>
          </w:p>
        </w:tc>
        <w:tc>
          <w:tcPr>
            <w:tcW w:w="1559" w:type="dxa"/>
            <w:tcBorders>
              <w:bottom w:val="single" w:sz="18" w:space="0" w:color="FFFFFF" w:themeColor="background1"/>
            </w:tcBorders>
            <w:shd w:val="clear" w:color="auto" w:fill="95B3D7" w:themeFill="accent1" w:themeFillTint="99"/>
          </w:tcPr>
          <w:p w14:paraId="263806C1" w14:textId="77777777" w:rsidR="00855F4C" w:rsidRPr="0054236C" w:rsidRDefault="00855F4C" w:rsidP="006D7223">
            <w:pPr>
              <w:rPr>
                <w:sz w:val="18"/>
                <w:szCs w:val="18"/>
              </w:rPr>
            </w:pPr>
            <w:r w:rsidRPr="0054236C">
              <w:rPr>
                <w:sz w:val="18"/>
                <w:szCs w:val="18"/>
              </w:rPr>
              <w:t>356</w:t>
            </w:r>
          </w:p>
        </w:tc>
        <w:tc>
          <w:tcPr>
            <w:tcW w:w="1417" w:type="dxa"/>
            <w:tcBorders>
              <w:bottom w:val="single" w:sz="18" w:space="0" w:color="FFFFFF" w:themeColor="background1"/>
            </w:tcBorders>
            <w:shd w:val="clear" w:color="auto" w:fill="95B3D7" w:themeFill="accent1" w:themeFillTint="99"/>
          </w:tcPr>
          <w:p w14:paraId="263806C2" w14:textId="77777777" w:rsidR="00855F4C" w:rsidRPr="0054236C" w:rsidRDefault="00855F4C" w:rsidP="006D7223">
            <w:pPr>
              <w:rPr>
                <w:sz w:val="18"/>
                <w:szCs w:val="18"/>
              </w:rPr>
            </w:pPr>
            <w:r w:rsidRPr="0054236C">
              <w:rPr>
                <w:sz w:val="18"/>
                <w:szCs w:val="18"/>
              </w:rPr>
              <w:t>345</w:t>
            </w:r>
          </w:p>
        </w:tc>
        <w:tc>
          <w:tcPr>
            <w:tcW w:w="1418" w:type="dxa"/>
            <w:tcBorders>
              <w:bottom w:val="single" w:sz="18" w:space="0" w:color="FFFFFF" w:themeColor="background1"/>
            </w:tcBorders>
            <w:shd w:val="clear" w:color="auto" w:fill="95B3D7" w:themeFill="accent1" w:themeFillTint="99"/>
          </w:tcPr>
          <w:p w14:paraId="263806C3" w14:textId="77777777" w:rsidR="00855F4C" w:rsidRPr="0054236C" w:rsidRDefault="00855F4C" w:rsidP="006D7223">
            <w:pPr>
              <w:rPr>
                <w:sz w:val="18"/>
                <w:szCs w:val="18"/>
              </w:rPr>
            </w:pPr>
            <w:r w:rsidRPr="0054236C">
              <w:rPr>
                <w:sz w:val="18"/>
                <w:szCs w:val="18"/>
              </w:rPr>
              <w:t>97</w:t>
            </w:r>
          </w:p>
        </w:tc>
      </w:tr>
      <w:tr w:rsidR="00855F4C" w:rsidRPr="0054236C" w14:paraId="263806CB" w14:textId="77777777" w:rsidTr="00EF2804">
        <w:trPr>
          <w:jc w:val="center"/>
        </w:trPr>
        <w:tc>
          <w:tcPr>
            <w:tcW w:w="666" w:type="dxa"/>
            <w:vMerge/>
            <w:shd w:val="clear" w:color="auto" w:fill="17365D" w:themeFill="text2" w:themeFillShade="BF"/>
          </w:tcPr>
          <w:p w14:paraId="263806C5" w14:textId="77777777" w:rsidR="00855F4C" w:rsidRPr="0054236C" w:rsidRDefault="00855F4C" w:rsidP="006D7223">
            <w:pPr>
              <w:rPr>
                <w:sz w:val="18"/>
                <w:szCs w:val="18"/>
              </w:rPr>
            </w:pPr>
          </w:p>
        </w:tc>
        <w:tc>
          <w:tcPr>
            <w:tcW w:w="435" w:type="dxa"/>
            <w:vMerge/>
            <w:tcBorders>
              <w:top w:val="nil"/>
            </w:tcBorders>
            <w:shd w:val="clear" w:color="auto" w:fill="E09900"/>
          </w:tcPr>
          <w:p w14:paraId="263806C6" w14:textId="77777777" w:rsidR="00855F4C" w:rsidRPr="0054236C" w:rsidRDefault="00855F4C" w:rsidP="006D7223">
            <w:pPr>
              <w:rPr>
                <w:sz w:val="18"/>
                <w:szCs w:val="18"/>
              </w:rPr>
            </w:pPr>
          </w:p>
        </w:tc>
        <w:tc>
          <w:tcPr>
            <w:tcW w:w="4536" w:type="dxa"/>
            <w:shd w:val="clear" w:color="auto" w:fill="B8CCE4" w:themeFill="accent1" w:themeFillTint="66"/>
          </w:tcPr>
          <w:p w14:paraId="263806C7" w14:textId="77777777" w:rsidR="00855F4C" w:rsidRPr="0054236C" w:rsidRDefault="00855F4C" w:rsidP="006D7223">
            <w:pPr>
              <w:rPr>
                <w:sz w:val="18"/>
                <w:szCs w:val="18"/>
              </w:rPr>
            </w:pPr>
            <w:r w:rsidRPr="0054236C">
              <w:rPr>
                <w:sz w:val="18"/>
                <w:szCs w:val="18"/>
              </w:rPr>
              <w:t>Shoalwater</w:t>
            </w:r>
          </w:p>
        </w:tc>
        <w:tc>
          <w:tcPr>
            <w:tcW w:w="1559" w:type="dxa"/>
            <w:shd w:val="clear" w:color="auto" w:fill="B8CCE4" w:themeFill="accent1" w:themeFillTint="66"/>
          </w:tcPr>
          <w:p w14:paraId="263806C8" w14:textId="77777777" w:rsidR="00855F4C" w:rsidRPr="0054236C" w:rsidRDefault="00855F4C" w:rsidP="006D7223">
            <w:pPr>
              <w:rPr>
                <w:sz w:val="18"/>
                <w:szCs w:val="18"/>
              </w:rPr>
            </w:pPr>
            <w:r w:rsidRPr="0054236C">
              <w:rPr>
                <w:sz w:val="18"/>
                <w:szCs w:val="18"/>
              </w:rPr>
              <w:t>528</w:t>
            </w:r>
          </w:p>
        </w:tc>
        <w:tc>
          <w:tcPr>
            <w:tcW w:w="1417" w:type="dxa"/>
            <w:shd w:val="clear" w:color="auto" w:fill="B8CCE4" w:themeFill="accent1" w:themeFillTint="66"/>
          </w:tcPr>
          <w:p w14:paraId="263806C9" w14:textId="77777777" w:rsidR="00855F4C" w:rsidRPr="0054236C" w:rsidRDefault="00855F4C" w:rsidP="006D7223">
            <w:pPr>
              <w:rPr>
                <w:sz w:val="18"/>
                <w:szCs w:val="18"/>
              </w:rPr>
            </w:pPr>
            <w:r w:rsidRPr="0054236C">
              <w:rPr>
                <w:sz w:val="18"/>
                <w:szCs w:val="18"/>
              </w:rPr>
              <w:t>343</w:t>
            </w:r>
          </w:p>
        </w:tc>
        <w:tc>
          <w:tcPr>
            <w:tcW w:w="1418" w:type="dxa"/>
            <w:shd w:val="clear" w:color="auto" w:fill="B8CCE4" w:themeFill="accent1" w:themeFillTint="66"/>
          </w:tcPr>
          <w:p w14:paraId="263806CA" w14:textId="77777777" w:rsidR="00855F4C" w:rsidRPr="0054236C" w:rsidRDefault="00855F4C" w:rsidP="006D7223">
            <w:pPr>
              <w:rPr>
                <w:sz w:val="18"/>
                <w:szCs w:val="18"/>
              </w:rPr>
            </w:pPr>
            <w:r w:rsidRPr="0054236C">
              <w:rPr>
                <w:sz w:val="18"/>
                <w:szCs w:val="18"/>
              </w:rPr>
              <w:t>65</w:t>
            </w:r>
          </w:p>
        </w:tc>
      </w:tr>
      <w:tr w:rsidR="00855F4C" w:rsidRPr="0054236C" w14:paraId="263806D2" w14:textId="77777777" w:rsidTr="00EF2804">
        <w:trPr>
          <w:jc w:val="center"/>
        </w:trPr>
        <w:tc>
          <w:tcPr>
            <w:tcW w:w="666" w:type="dxa"/>
            <w:vMerge/>
            <w:shd w:val="clear" w:color="auto" w:fill="17365D" w:themeFill="text2" w:themeFillShade="BF"/>
          </w:tcPr>
          <w:p w14:paraId="263806CC" w14:textId="77777777" w:rsidR="00855F4C" w:rsidRPr="0054236C" w:rsidRDefault="00855F4C" w:rsidP="006D7223">
            <w:pPr>
              <w:rPr>
                <w:sz w:val="18"/>
                <w:szCs w:val="18"/>
              </w:rPr>
            </w:pPr>
          </w:p>
        </w:tc>
        <w:tc>
          <w:tcPr>
            <w:tcW w:w="435" w:type="dxa"/>
            <w:vMerge/>
            <w:tcBorders>
              <w:top w:val="nil"/>
            </w:tcBorders>
            <w:shd w:val="clear" w:color="auto" w:fill="E09900"/>
          </w:tcPr>
          <w:p w14:paraId="263806CD"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CE" w14:textId="77777777" w:rsidR="00855F4C" w:rsidRPr="0054236C" w:rsidRDefault="00855F4C" w:rsidP="006D7223">
            <w:pPr>
              <w:rPr>
                <w:sz w:val="18"/>
                <w:szCs w:val="18"/>
              </w:rPr>
            </w:pPr>
            <w:r w:rsidRPr="0054236C">
              <w:rPr>
                <w:sz w:val="18"/>
                <w:szCs w:val="18"/>
              </w:rPr>
              <w:t>Waterpark</w:t>
            </w:r>
          </w:p>
        </w:tc>
        <w:tc>
          <w:tcPr>
            <w:tcW w:w="1559" w:type="dxa"/>
            <w:tcBorders>
              <w:bottom w:val="single" w:sz="18" w:space="0" w:color="FFFFFF" w:themeColor="background1"/>
            </w:tcBorders>
            <w:shd w:val="clear" w:color="auto" w:fill="95B3D7" w:themeFill="accent1" w:themeFillTint="99"/>
          </w:tcPr>
          <w:p w14:paraId="263806CF" w14:textId="77777777" w:rsidR="00855F4C" w:rsidRPr="0054236C" w:rsidRDefault="00855F4C" w:rsidP="006D7223">
            <w:pPr>
              <w:rPr>
                <w:sz w:val="18"/>
                <w:szCs w:val="18"/>
              </w:rPr>
            </w:pPr>
            <w:r w:rsidRPr="0054236C">
              <w:rPr>
                <w:sz w:val="18"/>
                <w:szCs w:val="18"/>
              </w:rPr>
              <w:t>275</w:t>
            </w:r>
          </w:p>
        </w:tc>
        <w:tc>
          <w:tcPr>
            <w:tcW w:w="1417" w:type="dxa"/>
            <w:tcBorders>
              <w:bottom w:val="single" w:sz="18" w:space="0" w:color="FFFFFF" w:themeColor="background1"/>
            </w:tcBorders>
            <w:shd w:val="clear" w:color="auto" w:fill="95B3D7" w:themeFill="accent1" w:themeFillTint="99"/>
          </w:tcPr>
          <w:p w14:paraId="263806D0" w14:textId="77777777" w:rsidR="00855F4C" w:rsidRPr="0054236C" w:rsidRDefault="00855F4C" w:rsidP="006D7223">
            <w:pPr>
              <w:rPr>
                <w:sz w:val="18"/>
                <w:szCs w:val="18"/>
              </w:rPr>
            </w:pPr>
            <w:r w:rsidRPr="0054236C">
              <w:rPr>
                <w:sz w:val="18"/>
                <w:szCs w:val="18"/>
              </w:rPr>
              <w:t>259</w:t>
            </w:r>
          </w:p>
        </w:tc>
        <w:tc>
          <w:tcPr>
            <w:tcW w:w="1418" w:type="dxa"/>
            <w:tcBorders>
              <w:bottom w:val="single" w:sz="18" w:space="0" w:color="FFFFFF" w:themeColor="background1"/>
            </w:tcBorders>
            <w:shd w:val="clear" w:color="auto" w:fill="95B3D7" w:themeFill="accent1" w:themeFillTint="99"/>
          </w:tcPr>
          <w:p w14:paraId="263806D1" w14:textId="77777777" w:rsidR="00855F4C" w:rsidRPr="0054236C" w:rsidRDefault="00855F4C" w:rsidP="006D7223">
            <w:pPr>
              <w:rPr>
                <w:sz w:val="18"/>
                <w:szCs w:val="18"/>
              </w:rPr>
            </w:pPr>
            <w:r w:rsidRPr="0054236C">
              <w:rPr>
                <w:sz w:val="18"/>
                <w:szCs w:val="18"/>
              </w:rPr>
              <w:t>95</w:t>
            </w:r>
          </w:p>
        </w:tc>
      </w:tr>
      <w:tr w:rsidR="00855F4C" w:rsidRPr="0054236C" w14:paraId="263806D9" w14:textId="77777777" w:rsidTr="00EF2804">
        <w:trPr>
          <w:jc w:val="center"/>
        </w:trPr>
        <w:tc>
          <w:tcPr>
            <w:tcW w:w="666" w:type="dxa"/>
            <w:vMerge/>
            <w:shd w:val="clear" w:color="auto" w:fill="17365D" w:themeFill="text2" w:themeFillShade="BF"/>
          </w:tcPr>
          <w:p w14:paraId="263806D3" w14:textId="77777777" w:rsidR="00855F4C" w:rsidRPr="0054236C" w:rsidRDefault="00855F4C" w:rsidP="006D7223">
            <w:pPr>
              <w:rPr>
                <w:sz w:val="18"/>
                <w:szCs w:val="18"/>
              </w:rPr>
            </w:pPr>
          </w:p>
        </w:tc>
        <w:tc>
          <w:tcPr>
            <w:tcW w:w="435" w:type="dxa"/>
            <w:vMerge/>
            <w:tcBorders>
              <w:top w:val="nil"/>
            </w:tcBorders>
            <w:shd w:val="clear" w:color="auto" w:fill="E09900"/>
          </w:tcPr>
          <w:p w14:paraId="263806D4" w14:textId="77777777" w:rsidR="00855F4C" w:rsidRPr="0054236C" w:rsidRDefault="00855F4C" w:rsidP="006D7223">
            <w:pPr>
              <w:rPr>
                <w:sz w:val="18"/>
                <w:szCs w:val="18"/>
              </w:rPr>
            </w:pPr>
          </w:p>
        </w:tc>
        <w:tc>
          <w:tcPr>
            <w:tcW w:w="4536" w:type="dxa"/>
            <w:shd w:val="clear" w:color="auto" w:fill="B8CCE4" w:themeFill="accent1" w:themeFillTint="66"/>
          </w:tcPr>
          <w:p w14:paraId="263806D5" w14:textId="77777777" w:rsidR="00855F4C" w:rsidRPr="0054236C" w:rsidRDefault="00855F4C" w:rsidP="006D7223">
            <w:pPr>
              <w:rPr>
                <w:sz w:val="18"/>
                <w:szCs w:val="18"/>
              </w:rPr>
            </w:pPr>
            <w:r w:rsidRPr="0054236C">
              <w:rPr>
                <w:sz w:val="18"/>
                <w:szCs w:val="18"/>
              </w:rPr>
              <w:t>Fitzroy</w:t>
            </w:r>
          </w:p>
        </w:tc>
        <w:tc>
          <w:tcPr>
            <w:tcW w:w="1559" w:type="dxa"/>
            <w:shd w:val="clear" w:color="auto" w:fill="B8CCE4" w:themeFill="accent1" w:themeFillTint="66"/>
          </w:tcPr>
          <w:p w14:paraId="263806D6" w14:textId="77777777" w:rsidR="00855F4C" w:rsidRPr="0054236C" w:rsidRDefault="00855F4C" w:rsidP="006D7223">
            <w:pPr>
              <w:rPr>
                <w:sz w:val="18"/>
                <w:szCs w:val="18"/>
              </w:rPr>
            </w:pPr>
            <w:r w:rsidRPr="0054236C">
              <w:rPr>
                <w:sz w:val="18"/>
                <w:szCs w:val="18"/>
              </w:rPr>
              <w:t>332</w:t>
            </w:r>
          </w:p>
        </w:tc>
        <w:tc>
          <w:tcPr>
            <w:tcW w:w="1417" w:type="dxa"/>
            <w:shd w:val="clear" w:color="auto" w:fill="B8CCE4" w:themeFill="accent1" w:themeFillTint="66"/>
          </w:tcPr>
          <w:p w14:paraId="263806D7" w14:textId="77777777" w:rsidR="00855F4C" w:rsidRPr="0054236C" w:rsidRDefault="00855F4C" w:rsidP="006D7223">
            <w:pPr>
              <w:rPr>
                <w:sz w:val="18"/>
                <w:szCs w:val="18"/>
              </w:rPr>
            </w:pPr>
            <w:r w:rsidRPr="0054236C">
              <w:rPr>
                <w:sz w:val="18"/>
                <w:szCs w:val="18"/>
              </w:rPr>
              <w:t>286</w:t>
            </w:r>
          </w:p>
        </w:tc>
        <w:tc>
          <w:tcPr>
            <w:tcW w:w="1418" w:type="dxa"/>
            <w:shd w:val="clear" w:color="auto" w:fill="B8CCE4" w:themeFill="accent1" w:themeFillTint="66"/>
          </w:tcPr>
          <w:p w14:paraId="263806D8" w14:textId="77777777" w:rsidR="00855F4C" w:rsidRPr="0054236C" w:rsidRDefault="00855F4C" w:rsidP="006D7223">
            <w:pPr>
              <w:rPr>
                <w:sz w:val="18"/>
                <w:szCs w:val="18"/>
              </w:rPr>
            </w:pPr>
            <w:r w:rsidRPr="0054236C">
              <w:rPr>
                <w:sz w:val="18"/>
                <w:szCs w:val="18"/>
              </w:rPr>
              <w:t>87</w:t>
            </w:r>
          </w:p>
        </w:tc>
      </w:tr>
      <w:tr w:rsidR="00855F4C" w:rsidRPr="0054236C" w14:paraId="263806E0" w14:textId="77777777" w:rsidTr="00EF2804">
        <w:trPr>
          <w:jc w:val="center"/>
        </w:trPr>
        <w:tc>
          <w:tcPr>
            <w:tcW w:w="666" w:type="dxa"/>
            <w:vMerge/>
            <w:shd w:val="clear" w:color="auto" w:fill="17365D" w:themeFill="text2" w:themeFillShade="BF"/>
          </w:tcPr>
          <w:p w14:paraId="263806DA" w14:textId="77777777" w:rsidR="00855F4C" w:rsidRPr="0054236C" w:rsidRDefault="00855F4C" w:rsidP="006D7223">
            <w:pPr>
              <w:rPr>
                <w:sz w:val="18"/>
                <w:szCs w:val="18"/>
              </w:rPr>
            </w:pPr>
          </w:p>
        </w:tc>
        <w:tc>
          <w:tcPr>
            <w:tcW w:w="435" w:type="dxa"/>
            <w:vMerge/>
            <w:tcBorders>
              <w:top w:val="nil"/>
            </w:tcBorders>
            <w:shd w:val="clear" w:color="auto" w:fill="E09900"/>
          </w:tcPr>
          <w:p w14:paraId="263806DB"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DC" w14:textId="77777777" w:rsidR="00855F4C" w:rsidRPr="0054236C" w:rsidRDefault="00855F4C" w:rsidP="006D7223">
            <w:pPr>
              <w:rPr>
                <w:sz w:val="18"/>
                <w:szCs w:val="18"/>
              </w:rPr>
            </w:pPr>
            <w:r w:rsidRPr="0054236C">
              <w:rPr>
                <w:sz w:val="18"/>
                <w:szCs w:val="18"/>
              </w:rPr>
              <w:t>Calliope</w:t>
            </w:r>
          </w:p>
        </w:tc>
        <w:tc>
          <w:tcPr>
            <w:tcW w:w="1559" w:type="dxa"/>
            <w:tcBorders>
              <w:bottom w:val="single" w:sz="18" w:space="0" w:color="FFFFFF" w:themeColor="background1"/>
            </w:tcBorders>
            <w:shd w:val="clear" w:color="auto" w:fill="95B3D7" w:themeFill="accent1" w:themeFillTint="99"/>
          </w:tcPr>
          <w:p w14:paraId="263806DD" w14:textId="77777777" w:rsidR="00855F4C" w:rsidRPr="0054236C" w:rsidRDefault="00855F4C" w:rsidP="006D7223">
            <w:pPr>
              <w:rPr>
                <w:sz w:val="18"/>
                <w:szCs w:val="18"/>
              </w:rPr>
            </w:pPr>
            <w:r w:rsidRPr="0054236C">
              <w:rPr>
                <w:sz w:val="18"/>
                <w:szCs w:val="18"/>
              </w:rPr>
              <w:t>88</w:t>
            </w:r>
          </w:p>
        </w:tc>
        <w:tc>
          <w:tcPr>
            <w:tcW w:w="1417" w:type="dxa"/>
            <w:tcBorders>
              <w:bottom w:val="single" w:sz="18" w:space="0" w:color="FFFFFF" w:themeColor="background1"/>
            </w:tcBorders>
            <w:shd w:val="clear" w:color="auto" w:fill="95B3D7" w:themeFill="accent1" w:themeFillTint="99"/>
          </w:tcPr>
          <w:p w14:paraId="263806DE" w14:textId="77777777" w:rsidR="00855F4C" w:rsidRPr="0054236C" w:rsidRDefault="00855F4C" w:rsidP="006D7223">
            <w:pPr>
              <w:rPr>
                <w:sz w:val="18"/>
                <w:szCs w:val="18"/>
              </w:rPr>
            </w:pPr>
            <w:r w:rsidRPr="0054236C">
              <w:rPr>
                <w:sz w:val="18"/>
                <w:szCs w:val="18"/>
              </w:rPr>
              <w:t>80</w:t>
            </w:r>
          </w:p>
        </w:tc>
        <w:tc>
          <w:tcPr>
            <w:tcW w:w="1418" w:type="dxa"/>
            <w:tcBorders>
              <w:bottom w:val="single" w:sz="18" w:space="0" w:color="FFFFFF" w:themeColor="background1"/>
            </w:tcBorders>
            <w:shd w:val="clear" w:color="auto" w:fill="95B3D7" w:themeFill="accent1" w:themeFillTint="99"/>
          </w:tcPr>
          <w:p w14:paraId="263806DF" w14:textId="77777777" w:rsidR="00855F4C" w:rsidRPr="0054236C" w:rsidRDefault="00855F4C" w:rsidP="006D7223">
            <w:pPr>
              <w:rPr>
                <w:sz w:val="18"/>
                <w:szCs w:val="18"/>
              </w:rPr>
            </w:pPr>
            <w:r w:rsidRPr="0054236C">
              <w:rPr>
                <w:sz w:val="18"/>
                <w:szCs w:val="18"/>
              </w:rPr>
              <w:t>91</w:t>
            </w:r>
          </w:p>
        </w:tc>
      </w:tr>
      <w:tr w:rsidR="00855F4C" w:rsidRPr="0054236C" w14:paraId="263806E7" w14:textId="77777777" w:rsidTr="00EF2804">
        <w:trPr>
          <w:jc w:val="center"/>
        </w:trPr>
        <w:tc>
          <w:tcPr>
            <w:tcW w:w="666" w:type="dxa"/>
            <w:vMerge/>
            <w:shd w:val="clear" w:color="auto" w:fill="17365D" w:themeFill="text2" w:themeFillShade="BF"/>
          </w:tcPr>
          <w:p w14:paraId="263806E1" w14:textId="77777777" w:rsidR="00855F4C" w:rsidRPr="0054236C" w:rsidRDefault="00855F4C" w:rsidP="006D7223">
            <w:pPr>
              <w:rPr>
                <w:sz w:val="18"/>
                <w:szCs w:val="18"/>
              </w:rPr>
            </w:pPr>
          </w:p>
        </w:tc>
        <w:tc>
          <w:tcPr>
            <w:tcW w:w="435" w:type="dxa"/>
            <w:vMerge/>
            <w:tcBorders>
              <w:top w:val="nil"/>
              <w:bottom w:val="single" w:sz="18" w:space="0" w:color="FFFFFF" w:themeColor="background1"/>
            </w:tcBorders>
            <w:shd w:val="clear" w:color="auto" w:fill="E09900"/>
          </w:tcPr>
          <w:p w14:paraId="263806E2"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B8CCE4" w:themeFill="accent1" w:themeFillTint="66"/>
          </w:tcPr>
          <w:p w14:paraId="263806E3" w14:textId="77777777" w:rsidR="00855F4C" w:rsidRPr="0054236C" w:rsidRDefault="00855F4C" w:rsidP="006D7223">
            <w:pPr>
              <w:rPr>
                <w:sz w:val="18"/>
                <w:szCs w:val="18"/>
              </w:rPr>
            </w:pPr>
            <w:r w:rsidRPr="0054236C">
              <w:rPr>
                <w:sz w:val="18"/>
                <w:szCs w:val="18"/>
              </w:rPr>
              <w:t>Boyne</w:t>
            </w:r>
          </w:p>
        </w:tc>
        <w:tc>
          <w:tcPr>
            <w:tcW w:w="1559" w:type="dxa"/>
            <w:tcBorders>
              <w:bottom w:val="single" w:sz="18" w:space="0" w:color="FFFFFF" w:themeColor="background1"/>
            </w:tcBorders>
            <w:shd w:val="clear" w:color="auto" w:fill="B8CCE4" w:themeFill="accent1" w:themeFillTint="66"/>
          </w:tcPr>
          <w:p w14:paraId="263806E4" w14:textId="77777777" w:rsidR="00855F4C" w:rsidRPr="0054236C" w:rsidRDefault="00855F4C" w:rsidP="006D7223">
            <w:pPr>
              <w:rPr>
                <w:sz w:val="18"/>
                <w:szCs w:val="18"/>
              </w:rPr>
            </w:pPr>
            <w:r w:rsidRPr="0054236C">
              <w:rPr>
                <w:sz w:val="18"/>
                <w:szCs w:val="18"/>
              </w:rPr>
              <w:t>26</w:t>
            </w:r>
          </w:p>
        </w:tc>
        <w:tc>
          <w:tcPr>
            <w:tcW w:w="1417" w:type="dxa"/>
            <w:tcBorders>
              <w:bottom w:val="single" w:sz="18" w:space="0" w:color="FFFFFF" w:themeColor="background1"/>
            </w:tcBorders>
            <w:shd w:val="clear" w:color="auto" w:fill="B8CCE4" w:themeFill="accent1" w:themeFillTint="66"/>
          </w:tcPr>
          <w:p w14:paraId="263806E5" w14:textId="77777777" w:rsidR="00855F4C" w:rsidRPr="0054236C" w:rsidRDefault="00855F4C" w:rsidP="006D7223">
            <w:pPr>
              <w:rPr>
                <w:sz w:val="18"/>
                <w:szCs w:val="18"/>
              </w:rPr>
            </w:pPr>
            <w:r w:rsidRPr="0054236C">
              <w:rPr>
                <w:sz w:val="18"/>
                <w:szCs w:val="18"/>
              </w:rPr>
              <w:t>17</w:t>
            </w:r>
          </w:p>
        </w:tc>
        <w:tc>
          <w:tcPr>
            <w:tcW w:w="1418" w:type="dxa"/>
            <w:tcBorders>
              <w:bottom w:val="single" w:sz="18" w:space="0" w:color="FFFFFF" w:themeColor="background1"/>
            </w:tcBorders>
            <w:shd w:val="clear" w:color="auto" w:fill="B8CCE4" w:themeFill="accent1" w:themeFillTint="66"/>
          </w:tcPr>
          <w:p w14:paraId="263806E6" w14:textId="77777777" w:rsidR="00855F4C" w:rsidRPr="0054236C" w:rsidRDefault="00855F4C" w:rsidP="006D7223">
            <w:pPr>
              <w:rPr>
                <w:sz w:val="18"/>
                <w:szCs w:val="18"/>
              </w:rPr>
            </w:pPr>
            <w:r w:rsidRPr="0054236C">
              <w:rPr>
                <w:sz w:val="18"/>
                <w:szCs w:val="18"/>
              </w:rPr>
              <w:t>66</w:t>
            </w:r>
          </w:p>
        </w:tc>
      </w:tr>
      <w:tr w:rsidR="00855F4C" w:rsidRPr="0054236C" w14:paraId="263806ED" w14:textId="77777777" w:rsidTr="00EF2804">
        <w:trPr>
          <w:jc w:val="center"/>
        </w:trPr>
        <w:tc>
          <w:tcPr>
            <w:tcW w:w="666" w:type="dxa"/>
            <w:vMerge/>
            <w:shd w:val="clear" w:color="auto" w:fill="17365D" w:themeFill="text2" w:themeFillShade="BF"/>
          </w:tcPr>
          <w:p w14:paraId="263806E8" w14:textId="77777777" w:rsidR="00855F4C" w:rsidRPr="0054236C" w:rsidRDefault="00855F4C" w:rsidP="006D7223">
            <w:pPr>
              <w:rPr>
                <w:sz w:val="18"/>
                <w:szCs w:val="18"/>
              </w:rPr>
            </w:pPr>
          </w:p>
        </w:tc>
        <w:tc>
          <w:tcPr>
            <w:tcW w:w="4971" w:type="dxa"/>
            <w:gridSpan w:val="2"/>
            <w:shd w:val="clear" w:color="auto" w:fill="D6E3BC" w:themeFill="accent3" w:themeFillTint="66"/>
          </w:tcPr>
          <w:p w14:paraId="263806E9" w14:textId="0F5F84FC" w:rsidR="00855F4C" w:rsidRPr="0054236C" w:rsidRDefault="00855F4C" w:rsidP="006D7223">
            <w:pPr>
              <w:rPr>
                <w:sz w:val="18"/>
                <w:szCs w:val="18"/>
              </w:rPr>
            </w:pPr>
            <w:r w:rsidRPr="0054236C">
              <w:rPr>
                <w:sz w:val="18"/>
                <w:szCs w:val="18"/>
              </w:rPr>
              <w:t>Burnett</w:t>
            </w:r>
            <w:r w:rsidR="00751507">
              <w:rPr>
                <w:sz w:val="18"/>
                <w:szCs w:val="18"/>
              </w:rPr>
              <w:t>–</w:t>
            </w:r>
            <w:r w:rsidRPr="0054236C">
              <w:rPr>
                <w:sz w:val="18"/>
                <w:szCs w:val="18"/>
              </w:rPr>
              <w:t xml:space="preserve">Mary </w:t>
            </w:r>
            <w:r w:rsidR="00B862AB" w:rsidRPr="0054236C">
              <w:rPr>
                <w:sz w:val="18"/>
                <w:szCs w:val="18"/>
              </w:rPr>
              <w:t>natural resource management</w:t>
            </w:r>
            <w:r w:rsidRPr="0054236C">
              <w:rPr>
                <w:sz w:val="18"/>
                <w:szCs w:val="18"/>
              </w:rPr>
              <w:t xml:space="preserve"> region</w:t>
            </w:r>
          </w:p>
        </w:tc>
        <w:tc>
          <w:tcPr>
            <w:tcW w:w="1559" w:type="dxa"/>
            <w:shd w:val="clear" w:color="auto" w:fill="D6E3BC" w:themeFill="accent3" w:themeFillTint="66"/>
          </w:tcPr>
          <w:p w14:paraId="263806EA" w14:textId="77777777" w:rsidR="00855F4C" w:rsidRPr="0054236C" w:rsidRDefault="00855F4C" w:rsidP="006D7223">
            <w:pPr>
              <w:rPr>
                <w:sz w:val="18"/>
                <w:szCs w:val="18"/>
              </w:rPr>
            </w:pPr>
            <w:r w:rsidRPr="0054236C">
              <w:rPr>
                <w:sz w:val="18"/>
                <w:szCs w:val="18"/>
              </w:rPr>
              <w:t>230</w:t>
            </w:r>
          </w:p>
        </w:tc>
        <w:tc>
          <w:tcPr>
            <w:tcW w:w="1417" w:type="dxa"/>
            <w:shd w:val="clear" w:color="auto" w:fill="D6E3BC" w:themeFill="accent3" w:themeFillTint="66"/>
          </w:tcPr>
          <w:p w14:paraId="263806EB" w14:textId="77777777" w:rsidR="00855F4C" w:rsidRPr="0054236C" w:rsidRDefault="00855F4C" w:rsidP="006D7223">
            <w:pPr>
              <w:rPr>
                <w:sz w:val="18"/>
                <w:szCs w:val="18"/>
              </w:rPr>
            </w:pPr>
            <w:r w:rsidRPr="0054236C">
              <w:rPr>
                <w:sz w:val="18"/>
                <w:szCs w:val="18"/>
              </w:rPr>
              <w:t>220</w:t>
            </w:r>
          </w:p>
        </w:tc>
        <w:tc>
          <w:tcPr>
            <w:tcW w:w="1418" w:type="dxa"/>
            <w:shd w:val="clear" w:color="auto" w:fill="D6E3BC" w:themeFill="accent3" w:themeFillTint="66"/>
          </w:tcPr>
          <w:p w14:paraId="263806EC" w14:textId="77777777" w:rsidR="00855F4C" w:rsidRPr="0054236C" w:rsidRDefault="00855F4C" w:rsidP="006D7223">
            <w:pPr>
              <w:rPr>
                <w:sz w:val="18"/>
                <w:szCs w:val="18"/>
              </w:rPr>
            </w:pPr>
            <w:r w:rsidRPr="0054236C">
              <w:rPr>
                <w:sz w:val="18"/>
                <w:szCs w:val="18"/>
              </w:rPr>
              <w:t>96</w:t>
            </w:r>
          </w:p>
        </w:tc>
      </w:tr>
      <w:tr w:rsidR="00855F4C" w:rsidRPr="0054236C" w14:paraId="263806F4" w14:textId="77777777" w:rsidTr="00EF2804">
        <w:trPr>
          <w:jc w:val="center"/>
        </w:trPr>
        <w:tc>
          <w:tcPr>
            <w:tcW w:w="666" w:type="dxa"/>
            <w:vMerge/>
            <w:shd w:val="clear" w:color="auto" w:fill="17365D" w:themeFill="text2" w:themeFillShade="BF"/>
          </w:tcPr>
          <w:p w14:paraId="263806EE" w14:textId="77777777" w:rsidR="00855F4C" w:rsidRPr="0054236C" w:rsidRDefault="00855F4C" w:rsidP="006D7223">
            <w:pPr>
              <w:rPr>
                <w:sz w:val="18"/>
                <w:szCs w:val="18"/>
              </w:rPr>
            </w:pPr>
          </w:p>
        </w:tc>
        <w:tc>
          <w:tcPr>
            <w:tcW w:w="435" w:type="dxa"/>
            <w:vMerge w:val="restart"/>
            <w:shd w:val="clear" w:color="auto" w:fill="D6E3BC" w:themeFill="accent3" w:themeFillTint="66"/>
          </w:tcPr>
          <w:p w14:paraId="263806EF"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F0" w14:textId="77777777" w:rsidR="00855F4C" w:rsidRPr="0054236C" w:rsidRDefault="00855F4C" w:rsidP="006D7223">
            <w:pPr>
              <w:rPr>
                <w:sz w:val="18"/>
                <w:szCs w:val="18"/>
              </w:rPr>
            </w:pPr>
            <w:r w:rsidRPr="0054236C">
              <w:rPr>
                <w:sz w:val="18"/>
                <w:szCs w:val="18"/>
              </w:rPr>
              <w:t>Baffle</w:t>
            </w:r>
          </w:p>
        </w:tc>
        <w:tc>
          <w:tcPr>
            <w:tcW w:w="1559" w:type="dxa"/>
            <w:tcBorders>
              <w:bottom w:val="single" w:sz="18" w:space="0" w:color="FFFFFF" w:themeColor="background1"/>
            </w:tcBorders>
            <w:shd w:val="clear" w:color="auto" w:fill="95B3D7" w:themeFill="accent1" w:themeFillTint="99"/>
          </w:tcPr>
          <w:p w14:paraId="263806F1" w14:textId="77777777" w:rsidR="00855F4C" w:rsidRPr="0054236C" w:rsidRDefault="00855F4C" w:rsidP="006D7223">
            <w:pPr>
              <w:rPr>
                <w:sz w:val="18"/>
                <w:szCs w:val="18"/>
              </w:rPr>
            </w:pPr>
            <w:r w:rsidRPr="0054236C">
              <w:rPr>
                <w:sz w:val="18"/>
                <w:szCs w:val="18"/>
              </w:rPr>
              <w:t>131</w:t>
            </w:r>
          </w:p>
        </w:tc>
        <w:tc>
          <w:tcPr>
            <w:tcW w:w="1417" w:type="dxa"/>
            <w:tcBorders>
              <w:bottom w:val="single" w:sz="18" w:space="0" w:color="FFFFFF" w:themeColor="background1"/>
            </w:tcBorders>
            <w:shd w:val="clear" w:color="auto" w:fill="95B3D7" w:themeFill="accent1" w:themeFillTint="99"/>
          </w:tcPr>
          <w:p w14:paraId="263806F2" w14:textId="77777777" w:rsidR="00855F4C" w:rsidRPr="0054236C" w:rsidRDefault="00855F4C" w:rsidP="006D7223">
            <w:pPr>
              <w:rPr>
                <w:sz w:val="18"/>
                <w:szCs w:val="18"/>
              </w:rPr>
            </w:pPr>
            <w:r w:rsidRPr="0054236C">
              <w:rPr>
                <w:sz w:val="18"/>
                <w:szCs w:val="18"/>
              </w:rPr>
              <w:t>130</w:t>
            </w:r>
          </w:p>
        </w:tc>
        <w:tc>
          <w:tcPr>
            <w:tcW w:w="1418" w:type="dxa"/>
            <w:tcBorders>
              <w:bottom w:val="single" w:sz="18" w:space="0" w:color="FFFFFF" w:themeColor="background1"/>
            </w:tcBorders>
            <w:shd w:val="clear" w:color="auto" w:fill="95B3D7" w:themeFill="accent1" w:themeFillTint="99"/>
          </w:tcPr>
          <w:p w14:paraId="263806F3" w14:textId="77777777" w:rsidR="00855F4C" w:rsidRPr="0054236C" w:rsidRDefault="00855F4C" w:rsidP="006D7223">
            <w:pPr>
              <w:rPr>
                <w:sz w:val="18"/>
                <w:szCs w:val="18"/>
              </w:rPr>
            </w:pPr>
            <w:r w:rsidRPr="0054236C">
              <w:rPr>
                <w:sz w:val="18"/>
                <w:szCs w:val="18"/>
              </w:rPr>
              <w:t>99</w:t>
            </w:r>
          </w:p>
        </w:tc>
      </w:tr>
      <w:tr w:rsidR="00855F4C" w:rsidRPr="0054236C" w14:paraId="263806FB" w14:textId="77777777" w:rsidTr="00EF2804">
        <w:trPr>
          <w:jc w:val="center"/>
        </w:trPr>
        <w:tc>
          <w:tcPr>
            <w:tcW w:w="666" w:type="dxa"/>
            <w:vMerge/>
            <w:shd w:val="clear" w:color="auto" w:fill="17365D" w:themeFill="text2" w:themeFillShade="BF"/>
          </w:tcPr>
          <w:p w14:paraId="263806F5" w14:textId="77777777" w:rsidR="00855F4C" w:rsidRPr="0054236C" w:rsidRDefault="00855F4C" w:rsidP="006D7223">
            <w:pPr>
              <w:rPr>
                <w:sz w:val="18"/>
                <w:szCs w:val="18"/>
              </w:rPr>
            </w:pPr>
          </w:p>
        </w:tc>
        <w:tc>
          <w:tcPr>
            <w:tcW w:w="435" w:type="dxa"/>
            <w:vMerge/>
            <w:shd w:val="clear" w:color="auto" w:fill="D6E3BC" w:themeFill="accent3" w:themeFillTint="66"/>
          </w:tcPr>
          <w:p w14:paraId="263806F6" w14:textId="77777777" w:rsidR="00855F4C" w:rsidRPr="0054236C" w:rsidRDefault="00855F4C" w:rsidP="006D7223">
            <w:pPr>
              <w:rPr>
                <w:sz w:val="18"/>
                <w:szCs w:val="18"/>
              </w:rPr>
            </w:pPr>
          </w:p>
        </w:tc>
        <w:tc>
          <w:tcPr>
            <w:tcW w:w="4536" w:type="dxa"/>
            <w:shd w:val="clear" w:color="auto" w:fill="B8CCE4" w:themeFill="accent1" w:themeFillTint="66"/>
          </w:tcPr>
          <w:p w14:paraId="263806F7" w14:textId="77777777" w:rsidR="00855F4C" w:rsidRPr="0054236C" w:rsidRDefault="00855F4C" w:rsidP="006D7223">
            <w:pPr>
              <w:rPr>
                <w:sz w:val="18"/>
                <w:szCs w:val="18"/>
              </w:rPr>
            </w:pPr>
            <w:r w:rsidRPr="0054236C">
              <w:rPr>
                <w:sz w:val="18"/>
                <w:szCs w:val="18"/>
              </w:rPr>
              <w:t>Burnett</w:t>
            </w:r>
          </w:p>
        </w:tc>
        <w:tc>
          <w:tcPr>
            <w:tcW w:w="1559" w:type="dxa"/>
            <w:shd w:val="clear" w:color="auto" w:fill="B8CCE4" w:themeFill="accent1" w:themeFillTint="66"/>
          </w:tcPr>
          <w:p w14:paraId="263806F8" w14:textId="77777777" w:rsidR="00855F4C" w:rsidRPr="0054236C" w:rsidRDefault="00855F4C" w:rsidP="006D7223">
            <w:pPr>
              <w:rPr>
                <w:sz w:val="18"/>
                <w:szCs w:val="18"/>
              </w:rPr>
            </w:pPr>
            <w:r w:rsidRPr="0054236C">
              <w:rPr>
                <w:sz w:val="18"/>
                <w:szCs w:val="18"/>
              </w:rPr>
              <w:t>15</w:t>
            </w:r>
          </w:p>
        </w:tc>
        <w:tc>
          <w:tcPr>
            <w:tcW w:w="1417" w:type="dxa"/>
            <w:shd w:val="clear" w:color="auto" w:fill="B8CCE4" w:themeFill="accent1" w:themeFillTint="66"/>
          </w:tcPr>
          <w:p w14:paraId="263806F9" w14:textId="77777777" w:rsidR="00855F4C" w:rsidRPr="0054236C" w:rsidRDefault="00855F4C" w:rsidP="006D7223">
            <w:pPr>
              <w:rPr>
                <w:sz w:val="18"/>
                <w:szCs w:val="18"/>
              </w:rPr>
            </w:pPr>
            <w:r w:rsidRPr="0054236C">
              <w:rPr>
                <w:sz w:val="18"/>
                <w:szCs w:val="18"/>
              </w:rPr>
              <w:t>11</w:t>
            </w:r>
          </w:p>
        </w:tc>
        <w:tc>
          <w:tcPr>
            <w:tcW w:w="1418" w:type="dxa"/>
            <w:shd w:val="clear" w:color="auto" w:fill="B8CCE4" w:themeFill="accent1" w:themeFillTint="66"/>
          </w:tcPr>
          <w:p w14:paraId="263806FA" w14:textId="77777777" w:rsidR="00855F4C" w:rsidRPr="0054236C" w:rsidRDefault="00855F4C" w:rsidP="006D7223">
            <w:pPr>
              <w:rPr>
                <w:sz w:val="18"/>
                <w:szCs w:val="18"/>
              </w:rPr>
            </w:pPr>
            <w:r w:rsidRPr="0054236C">
              <w:rPr>
                <w:sz w:val="18"/>
                <w:szCs w:val="18"/>
              </w:rPr>
              <w:t>73</w:t>
            </w:r>
          </w:p>
        </w:tc>
      </w:tr>
      <w:tr w:rsidR="00855F4C" w:rsidRPr="0054236C" w14:paraId="26380702" w14:textId="77777777" w:rsidTr="00EF2804">
        <w:trPr>
          <w:jc w:val="center"/>
        </w:trPr>
        <w:tc>
          <w:tcPr>
            <w:tcW w:w="666" w:type="dxa"/>
            <w:vMerge/>
            <w:shd w:val="clear" w:color="auto" w:fill="17365D" w:themeFill="text2" w:themeFillShade="BF"/>
          </w:tcPr>
          <w:p w14:paraId="263806FC" w14:textId="77777777" w:rsidR="00855F4C" w:rsidRPr="0054236C" w:rsidRDefault="00855F4C" w:rsidP="006D7223">
            <w:pPr>
              <w:rPr>
                <w:sz w:val="18"/>
                <w:szCs w:val="18"/>
              </w:rPr>
            </w:pPr>
          </w:p>
        </w:tc>
        <w:tc>
          <w:tcPr>
            <w:tcW w:w="435" w:type="dxa"/>
            <w:vMerge/>
            <w:shd w:val="clear" w:color="auto" w:fill="D6E3BC" w:themeFill="accent3" w:themeFillTint="66"/>
          </w:tcPr>
          <w:p w14:paraId="263806FD" w14:textId="77777777" w:rsidR="00855F4C" w:rsidRPr="0054236C" w:rsidRDefault="00855F4C" w:rsidP="006D7223">
            <w:pPr>
              <w:rPr>
                <w:sz w:val="18"/>
                <w:szCs w:val="18"/>
              </w:rPr>
            </w:pPr>
          </w:p>
        </w:tc>
        <w:tc>
          <w:tcPr>
            <w:tcW w:w="4536" w:type="dxa"/>
            <w:tcBorders>
              <w:bottom w:val="single" w:sz="18" w:space="0" w:color="FFFFFF" w:themeColor="background1"/>
            </w:tcBorders>
            <w:shd w:val="clear" w:color="auto" w:fill="95B3D7" w:themeFill="accent1" w:themeFillTint="99"/>
          </w:tcPr>
          <w:p w14:paraId="263806FE" w14:textId="77777777" w:rsidR="00855F4C" w:rsidRPr="0054236C" w:rsidRDefault="00855F4C" w:rsidP="006D7223">
            <w:pPr>
              <w:rPr>
                <w:sz w:val="18"/>
                <w:szCs w:val="18"/>
              </w:rPr>
            </w:pPr>
            <w:r w:rsidRPr="0054236C">
              <w:rPr>
                <w:sz w:val="18"/>
                <w:szCs w:val="18"/>
              </w:rPr>
              <w:t>Kolan</w:t>
            </w:r>
          </w:p>
        </w:tc>
        <w:tc>
          <w:tcPr>
            <w:tcW w:w="1559" w:type="dxa"/>
            <w:tcBorders>
              <w:bottom w:val="single" w:sz="18" w:space="0" w:color="FFFFFF" w:themeColor="background1"/>
            </w:tcBorders>
            <w:shd w:val="clear" w:color="auto" w:fill="95B3D7" w:themeFill="accent1" w:themeFillTint="99"/>
          </w:tcPr>
          <w:p w14:paraId="263806FF" w14:textId="77777777" w:rsidR="00855F4C" w:rsidRPr="0054236C" w:rsidRDefault="00855F4C" w:rsidP="006D7223">
            <w:pPr>
              <w:rPr>
                <w:sz w:val="18"/>
                <w:szCs w:val="18"/>
              </w:rPr>
            </w:pPr>
            <w:r w:rsidRPr="0054236C">
              <w:rPr>
                <w:sz w:val="18"/>
                <w:szCs w:val="18"/>
              </w:rPr>
              <w:t>18</w:t>
            </w:r>
          </w:p>
        </w:tc>
        <w:tc>
          <w:tcPr>
            <w:tcW w:w="1417" w:type="dxa"/>
            <w:tcBorders>
              <w:bottom w:val="single" w:sz="18" w:space="0" w:color="FFFFFF" w:themeColor="background1"/>
            </w:tcBorders>
            <w:shd w:val="clear" w:color="auto" w:fill="95B3D7" w:themeFill="accent1" w:themeFillTint="99"/>
          </w:tcPr>
          <w:p w14:paraId="26380700" w14:textId="77777777" w:rsidR="00855F4C" w:rsidRPr="0054236C" w:rsidRDefault="00855F4C" w:rsidP="006D7223">
            <w:pPr>
              <w:rPr>
                <w:sz w:val="18"/>
                <w:szCs w:val="18"/>
              </w:rPr>
            </w:pPr>
            <w:r w:rsidRPr="0054236C">
              <w:rPr>
                <w:sz w:val="18"/>
                <w:szCs w:val="18"/>
              </w:rPr>
              <w:t>14</w:t>
            </w:r>
          </w:p>
        </w:tc>
        <w:tc>
          <w:tcPr>
            <w:tcW w:w="1418" w:type="dxa"/>
            <w:tcBorders>
              <w:bottom w:val="single" w:sz="18" w:space="0" w:color="FFFFFF" w:themeColor="background1"/>
            </w:tcBorders>
            <w:shd w:val="clear" w:color="auto" w:fill="95B3D7" w:themeFill="accent1" w:themeFillTint="99"/>
          </w:tcPr>
          <w:p w14:paraId="26380701" w14:textId="77777777" w:rsidR="00855F4C" w:rsidRPr="0054236C" w:rsidRDefault="00855F4C" w:rsidP="006D7223">
            <w:pPr>
              <w:rPr>
                <w:sz w:val="18"/>
                <w:szCs w:val="18"/>
              </w:rPr>
            </w:pPr>
            <w:r w:rsidRPr="0054236C">
              <w:rPr>
                <w:sz w:val="18"/>
                <w:szCs w:val="18"/>
              </w:rPr>
              <w:t>78</w:t>
            </w:r>
          </w:p>
        </w:tc>
      </w:tr>
      <w:tr w:rsidR="00855F4C" w:rsidRPr="0054236C" w14:paraId="26380709" w14:textId="77777777" w:rsidTr="00EF2804">
        <w:trPr>
          <w:jc w:val="center"/>
        </w:trPr>
        <w:tc>
          <w:tcPr>
            <w:tcW w:w="666" w:type="dxa"/>
            <w:vMerge/>
            <w:shd w:val="clear" w:color="auto" w:fill="17365D" w:themeFill="text2" w:themeFillShade="BF"/>
          </w:tcPr>
          <w:p w14:paraId="26380703" w14:textId="77777777" w:rsidR="00855F4C" w:rsidRPr="0054236C" w:rsidRDefault="00855F4C" w:rsidP="006D7223">
            <w:pPr>
              <w:rPr>
                <w:sz w:val="18"/>
                <w:szCs w:val="18"/>
              </w:rPr>
            </w:pPr>
          </w:p>
        </w:tc>
        <w:tc>
          <w:tcPr>
            <w:tcW w:w="435" w:type="dxa"/>
            <w:vMerge/>
            <w:shd w:val="clear" w:color="auto" w:fill="D6E3BC" w:themeFill="accent3" w:themeFillTint="66"/>
          </w:tcPr>
          <w:p w14:paraId="26380704" w14:textId="77777777" w:rsidR="00855F4C" w:rsidRPr="0054236C" w:rsidRDefault="00855F4C" w:rsidP="006D7223">
            <w:pPr>
              <w:rPr>
                <w:sz w:val="18"/>
                <w:szCs w:val="18"/>
              </w:rPr>
            </w:pPr>
          </w:p>
        </w:tc>
        <w:tc>
          <w:tcPr>
            <w:tcW w:w="4536" w:type="dxa"/>
            <w:shd w:val="clear" w:color="auto" w:fill="B8CCE4" w:themeFill="accent1" w:themeFillTint="66"/>
          </w:tcPr>
          <w:p w14:paraId="26380705" w14:textId="77777777" w:rsidR="00855F4C" w:rsidRPr="0054236C" w:rsidRDefault="00855F4C" w:rsidP="006D7223">
            <w:pPr>
              <w:rPr>
                <w:sz w:val="18"/>
                <w:szCs w:val="18"/>
              </w:rPr>
            </w:pPr>
            <w:r w:rsidRPr="0054236C">
              <w:rPr>
                <w:sz w:val="18"/>
                <w:szCs w:val="18"/>
              </w:rPr>
              <w:t>Burrum</w:t>
            </w:r>
          </w:p>
        </w:tc>
        <w:tc>
          <w:tcPr>
            <w:tcW w:w="1559" w:type="dxa"/>
            <w:shd w:val="clear" w:color="auto" w:fill="B8CCE4" w:themeFill="accent1" w:themeFillTint="66"/>
          </w:tcPr>
          <w:p w14:paraId="26380706" w14:textId="77777777" w:rsidR="00855F4C" w:rsidRPr="0054236C" w:rsidRDefault="00855F4C" w:rsidP="006D7223">
            <w:pPr>
              <w:rPr>
                <w:sz w:val="18"/>
                <w:szCs w:val="18"/>
              </w:rPr>
            </w:pPr>
            <w:r w:rsidRPr="0054236C">
              <w:rPr>
                <w:sz w:val="18"/>
                <w:szCs w:val="18"/>
              </w:rPr>
              <w:t>27</w:t>
            </w:r>
          </w:p>
        </w:tc>
        <w:tc>
          <w:tcPr>
            <w:tcW w:w="1417" w:type="dxa"/>
            <w:shd w:val="clear" w:color="auto" w:fill="B8CCE4" w:themeFill="accent1" w:themeFillTint="66"/>
          </w:tcPr>
          <w:p w14:paraId="26380707" w14:textId="77777777" w:rsidR="00855F4C" w:rsidRPr="0054236C" w:rsidRDefault="00855F4C" w:rsidP="006D7223">
            <w:pPr>
              <w:rPr>
                <w:sz w:val="18"/>
                <w:szCs w:val="18"/>
              </w:rPr>
            </w:pPr>
            <w:r w:rsidRPr="0054236C">
              <w:rPr>
                <w:sz w:val="18"/>
                <w:szCs w:val="18"/>
              </w:rPr>
              <w:t>26</w:t>
            </w:r>
          </w:p>
        </w:tc>
        <w:tc>
          <w:tcPr>
            <w:tcW w:w="1418" w:type="dxa"/>
            <w:shd w:val="clear" w:color="auto" w:fill="B8CCE4" w:themeFill="accent1" w:themeFillTint="66"/>
          </w:tcPr>
          <w:p w14:paraId="26380708" w14:textId="77777777" w:rsidR="00855F4C" w:rsidRPr="0054236C" w:rsidRDefault="00855F4C" w:rsidP="006D7223">
            <w:pPr>
              <w:rPr>
                <w:sz w:val="18"/>
                <w:szCs w:val="18"/>
              </w:rPr>
            </w:pPr>
            <w:r w:rsidRPr="0054236C">
              <w:rPr>
                <w:sz w:val="18"/>
                <w:szCs w:val="18"/>
              </w:rPr>
              <w:t>96</w:t>
            </w:r>
          </w:p>
        </w:tc>
      </w:tr>
      <w:tr w:rsidR="00855F4C" w:rsidRPr="0054236C" w14:paraId="26380710" w14:textId="77777777" w:rsidTr="00EF2804">
        <w:trPr>
          <w:jc w:val="center"/>
        </w:trPr>
        <w:tc>
          <w:tcPr>
            <w:tcW w:w="666" w:type="dxa"/>
            <w:vMerge/>
            <w:shd w:val="clear" w:color="auto" w:fill="17365D" w:themeFill="text2" w:themeFillShade="BF"/>
          </w:tcPr>
          <w:p w14:paraId="2638070A" w14:textId="77777777" w:rsidR="00855F4C" w:rsidRPr="0054236C" w:rsidRDefault="00855F4C" w:rsidP="006D7223">
            <w:pPr>
              <w:rPr>
                <w:sz w:val="18"/>
                <w:szCs w:val="18"/>
              </w:rPr>
            </w:pPr>
          </w:p>
        </w:tc>
        <w:tc>
          <w:tcPr>
            <w:tcW w:w="435" w:type="dxa"/>
            <w:vMerge/>
            <w:shd w:val="clear" w:color="auto" w:fill="D6E3BC" w:themeFill="accent3" w:themeFillTint="66"/>
          </w:tcPr>
          <w:p w14:paraId="2638070B" w14:textId="77777777" w:rsidR="00855F4C" w:rsidRPr="0054236C" w:rsidRDefault="00855F4C" w:rsidP="006D7223">
            <w:pPr>
              <w:rPr>
                <w:sz w:val="18"/>
                <w:szCs w:val="18"/>
              </w:rPr>
            </w:pPr>
          </w:p>
        </w:tc>
        <w:tc>
          <w:tcPr>
            <w:tcW w:w="4536" w:type="dxa"/>
            <w:shd w:val="clear" w:color="auto" w:fill="95B3D7" w:themeFill="accent1" w:themeFillTint="99"/>
          </w:tcPr>
          <w:p w14:paraId="2638070C" w14:textId="77777777" w:rsidR="00855F4C" w:rsidRPr="0054236C" w:rsidRDefault="00855F4C" w:rsidP="006D7223">
            <w:pPr>
              <w:rPr>
                <w:sz w:val="18"/>
                <w:szCs w:val="18"/>
              </w:rPr>
            </w:pPr>
            <w:r w:rsidRPr="0054236C">
              <w:rPr>
                <w:sz w:val="18"/>
                <w:szCs w:val="18"/>
              </w:rPr>
              <w:t>Mary</w:t>
            </w:r>
          </w:p>
        </w:tc>
        <w:tc>
          <w:tcPr>
            <w:tcW w:w="1559" w:type="dxa"/>
            <w:shd w:val="clear" w:color="auto" w:fill="95B3D7" w:themeFill="accent1" w:themeFillTint="99"/>
          </w:tcPr>
          <w:p w14:paraId="2638070D" w14:textId="77777777" w:rsidR="00855F4C" w:rsidRPr="0054236C" w:rsidRDefault="00855F4C" w:rsidP="006D7223">
            <w:pPr>
              <w:rPr>
                <w:sz w:val="18"/>
                <w:szCs w:val="18"/>
              </w:rPr>
            </w:pPr>
            <w:r w:rsidRPr="0054236C">
              <w:rPr>
                <w:sz w:val="18"/>
                <w:szCs w:val="18"/>
              </w:rPr>
              <w:t>42</w:t>
            </w:r>
          </w:p>
        </w:tc>
        <w:tc>
          <w:tcPr>
            <w:tcW w:w="1417" w:type="dxa"/>
            <w:shd w:val="clear" w:color="auto" w:fill="95B3D7" w:themeFill="accent1" w:themeFillTint="99"/>
          </w:tcPr>
          <w:p w14:paraId="2638070E" w14:textId="77777777" w:rsidR="00855F4C" w:rsidRPr="0054236C" w:rsidRDefault="00855F4C" w:rsidP="006D7223">
            <w:pPr>
              <w:rPr>
                <w:sz w:val="18"/>
                <w:szCs w:val="18"/>
              </w:rPr>
            </w:pPr>
            <w:r w:rsidRPr="0054236C">
              <w:rPr>
                <w:sz w:val="18"/>
                <w:szCs w:val="18"/>
              </w:rPr>
              <w:t>41</w:t>
            </w:r>
          </w:p>
        </w:tc>
        <w:tc>
          <w:tcPr>
            <w:tcW w:w="1418" w:type="dxa"/>
            <w:shd w:val="clear" w:color="auto" w:fill="95B3D7" w:themeFill="accent1" w:themeFillTint="99"/>
          </w:tcPr>
          <w:p w14:paraId="2638070F" w14:textId="77777777" w:rsidR="00855F4C" w:rsidRPr="0054236C" w:rsidRDefault="00855F4C" w:rsidP="006D7223">
            <w:pPr>
              <w:rPr>
                <w:sz w:val="18"/>
                <w:szCs w:val="18"/>
              </w:rPr>
            </w:pPr>
            <w:r w:rsidRPr="0054236C">
              <w:rPr>
                <w:sz w:val="18"/>
                <w:szCs w:val="18"/>
              </w:rPr>
              <w:t>98</w:t>
            </w:r>
          </w:p>
        </w:tc>
      </w:tr>
    </w:tbl>
    <w:p w14:paraId="26380711" w14:textId="77777777" w:rsidR="00092820" w:rsidRDefault="00092820" w:rsidP="006D7223"/>
    <w:p w14:paraId="26380712" w14:textId="508D53FF" w:rsidR="0098518C" w:rsidRPr="0098518C" w:rsidRDefault="00CF7813" w:rsidP="006D7223">
      <w:pPr>
        <w:rPr>
          <w:noProof/>
          <w:lang w:eastAsia="en-AU" w:bidi="en-US"/>
        </w:rPr>
      </w:pPr>
      <w:r>
        <w:rPr>
          <w:noProof/>
          <w:lang w:eastAsia="en-AU" w:bidi="en-US"/>
        </w:rPr>
        <w:t>The population status for estuaries varies between the two major components</w:t>
      </w:r>
      <w:r w:rsidR="00751507">
        <w:rPr>
          <w:noProof/>
          <w:lang w:eastAsia="en-AU" w:bidi="en-US"/>
        </w:rPr>
        <w:t>:</w:t>
      </w:r>
      <w:r>
        <w:rPr>
          <w:noProof/>
          <w:lang w:eastAsia="en-AU" w:bidi="en-US"/>
        </w:rPr>
        <w:t xml:space="preserve"> mangrove communities and saltpan/saltmarsh communties.</w:t>
      </w:r>
    </w:p>
    <w:p w14:paraId="26380713" w14:textId="77777777" w:rsidR="0098518C" w:rsidRDefault="0098518C" w:rsidP="006D7223">
      <w:pPr>
        <w:rPr>
          <w:noProof/>
          <w:lang w:eastAsia="en-AU" w:bidi="en-US"/>
        </w:rPr>
      </w:pPr>
    </w:p>
    <w:p w14:paraId="26380714" w14:textId="77777777" w:rsidR="00C94516" w:rsidRPr="00C94516" w:rsidRDefault="00C94516" w:rsidP="006D7223">
      <w:pPr>
        <w:pStyle w:val="Heading2"/>
        <w:rPr>
          <w:lang w:eastAsia="en-AU" w:bidi="en-US"/>
        </w:rPr>
      </w:pPr>
      <w:r w:rsidRPr="00C94516">
        <w:rPr>
          <w:lang w:eastAsia="en-AU" w:bidi="en-US"/>
        </w:rPr>
        <w:lastRenderedPageBreak/>
        <w:t>Mangroves</w:t>
      </w:r>
    </w:p>
    <w:p w14:paraId="1FFA8537" w14:textId="0DA2E855" w:rsidR="0054236C" w:rsidRDefault="00E15F7F" w:rsidP="006D7223">
      <w:pPr>
        <w:rPr>
          <w:noProof/>
          <w:lang w:eastAsia="en-AU" w:bidi="en-US"/>
        </w:rPr>
      </w:pPr>
      <w:r w:rsidRPr="00E15F7F">
        <w:rPr>
          <w:noProof/>
          <w:lang w:eastAsia="en-AU" w:bidi="en-US"/>
        </w:rPr>
        <w:t>Mangroves are flowering plants that inhabit inter-tidal habitats along estuaries, rivers, bays and islands</w:t>
      </w:r>
      <w:r w:rsidR="006C6B5E">
        <w:rPr>
          <w:rFonts w:eastAsia="Times New Roman"/>
        </w:rPr>
        <w:fldChar w:fldCharType="begin"/>
      </w:r>
      <w:r w:rsidR="00145C6A">
        <w:rPr>
          <w:rFonts w:eastAsia="Times New Roman"/>
        </w:rPr>
        <w:instrText>ADDIN RW.CITE{{16892 Alongi,D.M. 1998}}</w:instrText>
      </w:r>
      <w:r w:rsidR="006C6B5E">
        <w:rPr>
          <w:rFonts w:eastAsia="Times New Roman"/>
        </w:rPr>
        <w:fldChar w:fldCharType="separate"/>
      </w:r>
      <w:r w:rsidR="00145C6A" w:rsidRPr="00145C6A">
        <w:rPr>
          <w:rFonts w:eastAsia="Times New Roman"/>
          <w:vertAlign w:val="superscript"/>
        </w:rPr>
        <w:t>20</w:t>
      </w:r>
      <w:r w:rsidR="006C6B5E">
        <w:rPr>
          <w:rFonts w:eastAsia="Times New Roman"/>
        </w:rPr>
        <w:fldChar w:fldCharType="end"/>
      </w:r>
      <w:r w:rsidRPr="00E15F7F">
        <w:rPr>
          <w:noProof/>
          <w:lang w:eastAsia="en-AU" w:bidi="en-US"/>
        </w:rPr>
        <w:t xml:space="preserve">. Mangrove communities are usually groups of trees and shrubs, growing in sheltered areas where fine sediments accumulate, and where they are inundated by seawater during the tidal cycle. </w:t>
      </w:r>
    </w:p>
    <w:p w14:paraId="290C55B9" w14:textId="77777777" w:rsidR="0054236C" w:rsidRDefault="0054236C" w:rsidP="006D7223">
      <w:pPr>
        <w:rPr>
          <w:noProof/>
          <w:lang w:eastAsia="en-AU" w:bidi="en-US"/>
        </w:rPr>
      </w:pPr>
    </w:p>
    <w:p w14:paraId="26380715" w14:textId="2FA5182B" w:rsidR="00E15F7F" w:rsidRPr="00E15F7F" w:rsidRDefault="00E15F7F" w:rsidP="006D7223">
      <w:pPr>
        <w:rPr>
          <w:noProof/>
          <w:lang w:eastAsia="en-AU" w:bidi="en-US"/>
        </w:rPr>
      </w:pPr>
      <w:r w:rsidRPr="00E15F7F">
        <w:rPr>
          <w:noProof/>
          <w:lang w:eastAsia="en-AU" w:bidi="en-US"/>
        </w:rPr>
        <w:t xml:space="preserve">The mangrove forests along the Great Barrier Reef </w:t>
      </w:r>
      <w:r w:rsidR="004B4AC1">
        <w:rPr>
          <w:noProof/>
          <w:lang w:eastAsia="en-AU" w:bidi="en-US"/>
        </w:rPr>
        <w:t xml:space="preserve">coast </w:t>
      </w:r>
      <w:r w:rsidRPr="00E15F7F">
        <w:rPr>
          <w:noProof/>
          <w:lang w:eastAsia="en-AU" w:bidi="en-US"/>
        </w:rPr>
        <w:t>are very diverse, with at least 39 mangrove species and hybrids recorded</w:t>
      </w:r>
      <w:r w:rsidR="00C76E8F">
        <w:rPr>
          <w:noProof/>
          <w:lang w:eastAsia="en-AU" w:bidi="en-US"/>
        </w:rPr>
        <w:t>.</w:t>
      </w:r>
      <w:r w:rsidR="006C6B5E">
        <w:rPr>
          <w:rFonts w:eastAsia="Times New Roman"/>
        </w:rPr>
        <w:fldChar w:fldCharType="begin"/>
      </w:r>
      <w:r w:rsidR="00145C6A">
        <w:rPr>
          <w:rFonts w:eastAsia="Times New Roman"/>
        </w:rPr>
        <w:instrText>ADDIN RW.CITE{{17551 Lovelock,C. 1993; 18008 Wolanski,E. 2001; 17180 Duke,N.C. 2006}}</w:instrText>
      </w:r>
      <w:r w:rsidR="006C6B5E">
        <w:rPr>
          <w:rFonts w:eastAsia="Times New Roman"/>
        </w:rPr>
        <w:fldChar w:fldCharType="separate"/>
      </w:r>
      <w:r w:rsidR="00145C6A" w:rsidRPr="00145C6A">
        <w:rPr>
          <w:rFonts w:eastAsia="Times New Roman"/>
          <w:vertAlign w:val="superscript"/>
        </w:rPr>
        <w:t>21,22,23</w:t>
      </w:r>
      <w:r w:rsidR="006C6B5E">
        <w:rPr>
          <w:rFonts w:eastAsia="Times New Roman"/>
        </w:rPr>
        <w:fldChar w:fldCharType="end"/>
      </w:r>
      <w:r w:rsidRPr="00E15F7F">
        <w:rPr>
          <w:noProof/>
          <w:lang w:eastAsia="en-AU" w:bidi="en-US"/>
        </w:rPr>
        <w:t xml:space="preserve"> </w:t>
      </w:r>
      <w:r w:rsidR="003B4908">
        <w:rPr>
          <w:noProof/>
          <w:lang w:eastAsia="en-AU" w:bidi="en-US"/>
        </w:rPr>
        <w:t xml:space="preserve"> This represents about 50</w:t>
      </w:r>
      <w:r w:rsidR="00C76E8F">
        <w:rPr>
          <w:noProof/>
          <w:lang w:eastAsia="en-AU" w:bidi="en-US"/>
        </w:rPr>
        <w:t xml:space="preserve"> </w:t>
      </w:r>
      <w:r w:rsidR="00FD00AC">
        <w:rPr>
          <w:noProof/>
          <w:lang w:eastAsia="en-AU" w:bidi="en-US"/>
        </w:rPr>
        <w:t>percent</w:t>
      </w:r>
      <w:r w:rsidR="003B4908">
        <w:rPr>
          <w:noProof/>
          <w:lang w:eastAsia="en-AU" w:bidi="en-US"/>
        </w:rPr>
        <w:t xml:space="preserve"> of </w:t>
      </w:r>
      <w:r w:rsidR="003B4908" w:rsidRPr="009774F2">
        <w:rPr>
          <w:noProof/>
          <w:lang w:eastAsia="en-AU" w:bidi="en-US"/>
        </w:rPr>
        <w:t>species worldwide</w:t>
      </w:r>
      <w:r w:rsidR="003B4908">
        <w:rPr>
          <w:noProof/>
          <w:lang w:eastAsia="en-AU" w:bidi="en-US"/>
        </w:rPr>
        <w:t>.</w:t>
      </w:r>
      <w:r w:rsidRPr="00E15F7F">
        <w:rPr>
          <w:noProof/>
          <w:lang w:eastAsia="en-AU" w:bidi="en-US"/>
        </w:rPr>
        <w:t xml:space="preserve"> </w:t>
      </w:r>
      <w:r w:rsidR="00751507">
        <w:rPr>
          <w:noProof/>
          <w:lang w:eastAsia="en-AU" w:bidi="en-US"/>
        </w:rPr>
        <w:t>M</w:t>
      </w:r>
      <w:r w:rsidRPr="00E15F7F">
        <w:rPr>
          <w:noProof/>
          <w:lang w:eastAsia="en-AU" w:bidi="en-US"/>
        </w:rPr>
        <w:t>angrove forests in and adjacent to the Great Barrier Reef coast are some of the most healthy in the world, and are an integral part of the Reef ecosystem.</w:t>
      </w:r>
    </w:p>
    <w:p w14:paraId="26380716" w14:textId="77777777" w:rsidR="0065613C" w:rsidRDefault="0065613C" w:rsidP="006D7223">
      <w:pPr>
        <w:rPr>
          <w:noProof/>
          <w:lang w:eastAsia="en-AU" w:bidi="en-US"/>
        </w:rPr>
      </w:pPr>
    </w:p>
    <w:p w14:paraId="26380717" w14:textId="00BCB102" w:rsidR="00E15F7F" w:rsidRPr="00E15F7F" w:rsidRDefault="00E15F7F" w:rsidP="006D7223">
      <w:pPr>
        <w:pStyle w:val="ListParagraph"/>
        <w:numPr>
          <w:ilvl w:val="0"/>
          <w:numId w:val="2"/>
        </w:numPr>
        <w:rPr>
          <w:noProof/>
          <w:lang w:eastAsia="en-AU" w:bidi="en-US"/>
        </w:rPr>
      </w:pPr>
      <w:r w:rsidRPr="00E15F7F">
        <w:rPr>
          <w:noProof/>
          <w:lang w:eastAsia="en-AU" w:bidi="en-US"/>
        </w:rPr>
        <w:t>Mangroves</w:t>
      </w:r>
      <w:r w:rsidR="003B4908">
        <w:rPr>
          <w:noProof/>
          <w:lang w:eastAsia="en-AU" w:bidi="en-US"/>
        </w:rPr>
        <w:t xml:space="preserve">, </w:t>
      </w:r>
      <w:r w:rsidRPr="00E15F7F">
        <w:rPr>
          <w:noProof/>
          <w:lang w:eastAsia="en-AU" w:bidi="en-US"/>
        </w:rPr>
        <w:t>once considered unde</w:t>
      </w:r>
      <w:r w:rsidR="003B4908">
        <w:rPr>
          <w:noProof/>
          <w:lang w:eastAsia="en-AU" w:bidi="en-US"/>
        </w:rPr>
        <w:t xml:space="preserve">sirable swamps, </w:t>
      </w:r>
      <w:r w:rsidRPr="00E15F7F">
        <w:rPr>
          <w:noProof/>
          <w:lang w:eastAsia="en-AU" w:bidi="en-US"/>
        </w:rPr>
        <w:t>are now justly regarded as places of interest and beauty. An estimated 2</w:t>
      </w:r>
      <w:r w:rsidR="001C42C0">
        <w:rPr>
          <w:noProof/>
          <w:lang w:eastAsia="en-AU" w:bidi="en-US"/>
        </w:rPr>
        <w:t>139</w:t>
      </w:r>
      <w:r w:rsidR="00751507">
        <w:rPr>
          <w:noProof/>
          <w:lang w:eastAsia="en-AU" w:bidi="en-US"/>
        </w:rPr>
        <w:t xml:space="preserve"> square kilometres </w:t>
      </w:r>
      <w:r w:rsidRPr="00E15F7F">
        <w:rPr>
          <w:noProof/>
          <w:lang w:eastAsia="en-AU" w:bidi="en-US"/>
        </w:rPr>
        <w:t xml:space="preserve">of mangrove wetlands border the Great Barrier Reef. </w:t>
      </w:r>
    </w:p>
    <w:p w14:paraId="26380718" w14:textId="77777777" w:rsidR="00E15F7F" w:rsidRPr="00E15F7F" w:rsidRDefault="0065613C" w:rsidP="006D7223">
      <w:pPr>
        <w:pStyle w:val="ListParagraph"/>
        <w:numPr>
          <w:ilvl w:val="0"/>
          <w:numId w:val="2"/>
        </w:numPr>
        <w:rPr>
          <w:noProof/>
          <w:lang w:eastAsia="en-AU" w:bidi="en-US"/>
        </w:rPr>
      </w:pPr>
      <w:r>
        <w:rPr>
          <w:noProof/>
          <w:lang w:eastAsia="en-AU" w:bidi="en-US"/>
        </w:rPr>
        <w:t>Mangroves</w:t>
      </w:r>
      <w:r w:rsidR="00E15F7F" w:rsidRPr="00E15F7F">
        <w:rPr>
          <w:noProof/>
          <w:lang w:eastAsia="en-AU" w:bidi="en-US"/>
        </w:rPr>
        <w:t xml:space="preserve"> have been cleared along some sections of coast, but have successfully re-established on others. </w:t>
      </w:r>
    </w:p>
    <w:p w14:paraId="26380719" w14:textId="54DBB08A" w:rsidR="00E15F7F" w:rsidRPr="00E15F7F" w:rsidRDefault="00E15F7F" w:rsidP="006D7223">
      <w:pPr>
        <w:pStyle w:val="ListParagraph"/>
        <w:numPr>
          <w:ilvl w:val="0"/>
          <w:numId w:val="2"/>
        </w:numPr>
        <w:rPr>
          <w:noProof/>
          <w:lang w:eastAsia="en-AU" w:bidi="en-US"/>
        </w:rPr>
      </w:pPr>
      <w:r w:rsidRPr="00E15F7F">
        <w:rPr>
          <w:noProof/>
          <w:lang w:eastAsia="en-AU" w:bidi="en-US"/>
        </w:rPr>
        <w:t>Mangrove communities are dynamic and have been known to die</w:t>
      </w:r>
      <w:r w:rsidR="001572B6">
        <w:rPr>
          <w:noProof/>
          <w:lang w:eastAsia="en-AU" w:bidi="en-US"/>
        </w:rPr>
        <w:t xml:space="preserve"> </w:t>
      </w:r>
      <w:r w:rsidRPr="00E15F7F">
        <w:rPr>
          <w:noProof/>
          <w:lang w:eastAsia="en-AU" w:bidi="en-US"/>
        </w:rPr>
        <w:t>back at times (For example: Pioneer River, Shoalwater Bay). The Pioneer River die</w:t>
      </w:r>
      <w:r w:rsidR="001572B6">
        <w:rPr>
          <w:noProof/>
          <w:lang w:eastAsia="en-AU" w:bidi="en-US"/>
        </w:rPr>
        <w:t xml:space="preserve"> </w:t>
      </w:r>
      <w:r w:rsidRPr="00E15F7F">
        <w:rPr>
          <w:noProof/>
          <w:lang w:eastAsia="en-AU" w:bidi="en-US"/>
        </w:rPr>
        <w:t>back is likely to have been caused by herbicide run-off</w:t>
      </w:r>
      <w:r w:rsidR="00326AB0">
        <w:rPr>
          <w:noProof/>
          <w:lang w:eastAsia="en-AU" w:bidi="en-US"/>
        </w:rPr>
        <w:t>.</w:t>
      </w:r>
      <w:r w:rsidR="006C6B5E" w:rsidRPr="006D7223">
        <w:rPr>
          <w:rFonts w:eastAsia="Times New Roman"/>
        </w:rPr>
        <w:fldChar w:fldCharType="begin"/>
      </w:r>
      <w:r w:rsidR="00145C6A">
        <w:rPr>
          <w:rFonts w:eastAsia="Times New Roman"/>
        </w:rPr>
        <w:instrText>ADDIN RW.CITE{{4835 Duke,N.C. 2005}}</w:instrText>
      </w:r>
      <w:r w:rsidR="006C6B5E" w:rsidRPr="006D7223">
        <w:rPr>
          <w:rFonts w:eastAsia="Times New Roman"/>
        </w:rPr>
        <w:fldChar w:fldCharType="separate"/>
      </w:r>
      <w:r w:rsidR="00145C6A" w:rsidRPr="00145C6A">
        <w:rPr>
          <w:rFonts w:eastAsia="Times New Roman"/>
          <w:vertAlign w:val="superscript"/>
        </w:rPr>
        <w:t>24</w:t>
      </w:r>
      <w:r w:rsidR="006C6B5E" w:rsidRPr="006D7223">
        <w:rPr>
          <w:rFonts w:eastAsia="Times New Roman"/>
        </w:rPr>
        <w:fldChar w:fldCharType="end"/>
      </w:r>
    </w:p>
    <w:p w14:paraId="2638071A" w14:textId="4B2A41B5" w:rsidR="00E15F7F" w:rsidRPr="00E15F7F" w:rsidRDefault="00E15F7F" w:rsidP="006D7223">
      <w:pPr>
        <w:pStyle w:val="ListParagraph"/>
        <w:numPr>
          <w:ilvl w:val="0"/>
          <w:numId w:val="2"/>
        </w:numPr>
        <w:rPr>
          <w:noProof/>
          <w:lang w:eastAsia="en-AU" w:bidi="en-US"/>
        </w:rPr>
      </w:pPr>
      <w:r w:rsidRPr="00E15F7F">
        <w:rPr>
          <w:noProof/>
          <w:lang w:eastAsia="en-AU" w:bidi="en-US"/>
        </w:rPr>
        <w:t>Of the 39 mangrove species on the Reef (half of the world’s total</w:t>
      </w:r>
      <w:r w:rsidR="003B4908">
        <w:rPr>
          <w:noProof/>
          <w:lang w:eastAsia="en-AU" w:bidi="en-US"/>
        </w:rPr>
        <w:t xml:space="preserve"> species</w:t>
      </w:r>
      <w:r w:rsidRPr="00E15F7F">
        <w:rPr>
          <w:noProof/>
          <w:lang w:eastAsia="en-AU" w:bidi="en-US"/>
        </w:rPr>
        <w:t>) the highest biodiversity is found in the far north</w:t>
      </w:r>
      <w:r w:rsidR="00326AB0">
        <w:rPr>
          <w:noProof/>
          <w:lang w:eastAsia="en-AU" w:bidi="en-US"/>
        </w:rPr>
        <w:t>.</w:t>
      </w:r>
      <w:r w:rsidR="006C6B5E" w:rsidRPr="006D7223">
        <w:rPr>
          <w:rFonts w:eastAsia="Times New Roman"/>
        </w:rPr>
        <w:fldChar w:fldCharType="begin"/>
      </w:r>
      <w:r w:rsidR="00145C6A">
        <w:rPr>
          <w:rFonts w:eastAsia="Times New Roman"/>
        </w:rPr>
        <w:instrText>ADDIN RW.CITE{{17180 Duke,N.C. 2006}}</w:instrText>
      </w:r>
      <w:r w:rsidR="006C6B5E" w:rsidRPr="006D7223">
        <w:rPr>
          <w:rFonts w:eastAsia="Times New Roman"/>
        </w:rPr>
        <w:fldChar w:fldCharType="separate"/>
      </w:r>
      <w:r w:rsidR="00145C6A" w:rsidRPr="00145C6A">
        <w:rPr>
          <w:rFonts w:eastAsia="Times New Roman"/>
          <w:vertAlign w:val="superscript"/>
        </w:rPr>
        <w:t>23</w:t>
      </w:r>
      <w:r w:rsidR="006C6B5E" w:rsidRPr="006D7223">
        <w:rPr>
          <w:rFonts w:eastAsia="Times New Roman"/>
        </w:rPr>
        <w:fldChar w:fldCharType="end"/>
      </w:r>
    </w:p>
    <w:p w14:paraId="2638071B" w14:textId="14A77093" w:rsidR="00E15F7F" w:rsidRDefault="00E15F7F" w:rsidP="006D7223">
      <w:pPr>
        <w:pStyle w:val="ListParagraph"/>
        <w:numPr>
          <w:ilvl w:val="0"/>
          <w:numId w:val="2"/>
        </w:numPr>
        <w:rPr>
          <w:noProof/>
          <w:lang w:eastAsia="en-AU" w:bidi="en-US"/>
        </w:rPr>
      </w:pPr>
      <w:r w:rsidRPr="00E15F7F">
        <w:rPr>
          <w:noProof/>
          <w:lang w:eastAsia="en-AU" w:bidi="en-US"/>
        </w:rPr>
        <w:t xml:space="preserve">Mangroves are maintaining their biodiversity and, in most places, their abundance on the Reef, in stark contrast to most of the rest of the world where they have been cleared </w:t>
      </w:r>
      <w:r w:rsidR="001572B6">
        <w:rPr>
          <w:noProof/>
          <w:lang w:eastAsia="en-AU" w:bidi="en-US"/>
        </w:rPr>
        <w:t>mainly</w:t>
      </w:r>
      <w:r w:rsidR="001572B6" w:rsidRPr="00E15F7F">
        <w:rPr>
          <w:noProof/>
          <w:lang w:eastAsia="en-AU" w:bidi="en-US"/>
        </w:rPr>
        <w:t xml:space="preserve"> </w:t>
      </w:r>
      <w:r w:rsidRPr="00E15F7F">
        <w:rPr>
          <w:noProof/>
          <w:lang w:eastAsia="en-AU" w:bidi="en-US"/>
        </w:rPr>
        <w:t>for aquaculture and fuel</w:t>
      </w:r>
      <w:r w:rsidR="00326AB0">
        <w:rPr>
          <w:noProof/>
          <w:lang w:eastAsia="en-AU" w:bidi="en-US"/>
        </w:rPr>
        <w:t>.</w:t>
      </w:r>
      <w:r w:rsidR="006C6B5E" w:rsidRPr="006D7223">
        <w:rPr>
          <w:rFonts w:eastAsia="Times New Roman"/>
        </w:rPr>
        <w:fldChar w:fldCharType="begin"/>
      </w:r>
      <w:r w:rsidR="00145C6A">
        <w:rPr>
          <w:rFonts w:eastAsia="Times New Roman"/>
        </w:rPr>
        <w:instrText>ADDIN RW.CITE{{17289 Goudkamp,K. 2006; 4836 Duke,N.C. 2008}}</w:instrText>
      </w:r>
      <w:r w:rsidR="006C6B5E" w:rsidRPr="006D7223">
        <w:rPr>
          <w:rFonts w:eastAsia="Times New Roman"/>
        </w:rPr>
        <w:fldChar w:fldCharType="separate"/>
      </w:r>
      <w:r w:rsidR="00145C6A" w:rsidRPr="00145C6A">
        <w:rPr>
          <w:rFonts w:eastAsia="Times New Roman"/>
          <w:vertAlign w:val="superscript"/>
        </w:rPr>
        <w:t>12,13</w:t>
      </w:r>
      <w:r w:rsidR="006C6B5E" w:rsidRPr="006D7223">
        <w:rPr>
          <w:rFonts w:eastAsia="Times New Roman"/>
        </w:rPr>
        <w:fldChar w:fldCharType="end"/>
      </w:r>
    </w:p>
    <w:p w14:paraId="2638071C" w14:textId="6866FFC9" w:rsidR="00E15F7F" w:rsidRPr="00E15F7F" w:rsidRDefault="003A77EA" w:rsidP="006D7223">
      <w:pPr>
        <w:pStyle w:val="ListParagraph"/>
        <w:numPr>
          <w:ilvl w:val="0"/>
          <w:numId w:val="2"/>
        </w:numPr>
        <w:rPr>
          <w:noProof/>
          <w:lang w:eastAsia="en-AU" w:bidi="en-US"/>
        </w:rPr>
      </w:pPr>
      <w:r w:rsidRPr="00E15F7F">
        <w:rPr>
          <w:noProof/>
          <w:lang w:eastAsia="en-AU" w:bidi="en-US"/>
        </w:rPr>
        <w:t>Mangrove</w:t>
      </w:r>
      <w:r w:rsidR="001572B6">
        <w:rPr>
          <w:noProof/>
          <w:lang w:eastAsia="en-AU" w:bidi="en-US"/>
        </w:rPr>
        <w:t>-</w:t>
      </w:r>
      <w:r w:rsidRPr="00E15F7F">
        <w:rPr>
          <w:noProof/>
          <w:lang w:eastAsia="en-AU" w:bidi="en-US"/>
        </w:rPr>
        <w:t>fringed salt flats are more prevalent in the dry tropics</w:t>
      </w:r>
      <w:r w:rsidR="00326AB0">
        <w:rPr>
          <w:noProof/>
          <w:lang w:eastAsia="en-AU" w:bidi="en-US"/>
        </w:rPr>
        <w:t>.</w:t>
      </w:r>
      <w:r w:rsidR="007F67AD">
        <w:rPr>
          <w:noProof/>
          <w:lang w:eastAsia="en-AU" w:bidi="en-US"/>
        </w:rPr>
        <w:fldChar w:fldCharType="begin"/>
      </w:r>
      <w:r w:rsidR="00145C6A">
        <w:rPr>
          <w:noProof/>
          <w:lang w:eastAsia="en-AU" w:bidi="en-US"/>
        </w:rPr>
        <w:instrText>ADDIN RW.CITE{{4836 Duke,N.C. 2008}}</w:instrText>
      </w:r>
      <w:r w:rsidR="007F67AD">
        <w:rPr>
          <w:noProof/>
          <w:lang w:eastAsia="en-AU" w:bidi="en-US"/>
        </w:rPr>
        <w:fldChar w:fldCharType="separate"/>
      </w:r>
      <w:r w:rsidR="00145C6A" w:rsidRPr="00145C6A">
        <w:rPr>
          <w:noProof/>
          <w:vertAlign w:val="superscript"/>
          <w:lang w:eastAsia="en-AU" w:bidi="en-US"/>
        </w:rPr>
        <w:t>13</w:t>
      </w:r>
      <w:r w:rsidR="007F67AD">
        <w:rPr>
          <w:noProof/>
          <w:lang w:eastAsia="en-AU" w:bidi="en-US"/>
        </w:rPr>
        <w:fldChar w:fldCharType="end"/>
      </w:r>
    </w:p>
    <w:p w14:paraId="2638071D" w14:textId="346D0CD2" w:rsidR="003A77EA" w:rsidRDefault="001572B6" w:rsidP="006D7223">
      <w:pPr>
        <w:pStyle w:val="ListParagraph"/>
        <w:numPr>
          <w:ilvl w:val="0"/>
          <w:numId w:val="2"/>
        </w:numPr>
        <w:rPr>
          <w:noProof/>
          <w:lang w:eastAsia="en-AU" w:bidi="en-US"/>
        </w:rPr>
      </w:pPr>
      <w:r>
        <w:rPr>
          <w:noProof/>
          <w:lang w:eastAsia="en-AU" w:bidi="en-US"/>
        </w:rPr>
        <w:t>M</w:t>
      </w:r>
      <w:r w:rsidR="003A77EA">
        <w:rPr>
          <w:noProof/>
          <w:lang w:eastAsia="en-AU" w:bidi="en-US"/>
        </w:rPr>
        <w:t>angrove</w:t>
      </w:r>
      <w:r w:rsidR="00DD3838">
        <w:rPr>
          <w:noProof/>
          <w:lang w:eastAsia="en-AU" w:bidi="en-US"/>
        </w:rPr>
        <w:t xml:space="preserve"> </w:t>
      </w:r>
      <w:r w:rsidR="00FC1BDA">
        <w:rPr>
          <w:noProof/>
          <w:lang w:eastAsia="en-AU" w:bidi="en-US"/>
        </w:rPr>
        <w:t xml:space="preserve">forest </w:t>
      </w:r>
      <w:r w:rsidR="00DD3838">
        <w:rPr>
          <w:noProof/>
          <w:lang w:eastAsia="en-AU" w:bidi="en-US"/>
        </w:rPr>
        <w:t>extent</w:t>
      </w:r>
      <w:r w:rsidR="003A77EA">
        <w:rPr>
          <w:noProof/>
          <w:lang w:eastAsia="en-AU" w:bidi="en-US"/>
        </w:rPr>
        <w:t xml:space="preserve"> </w:t>
      </w:r>
      <w:r w:rsidR="00DD3838">
        <w:rPr>
          <w:noProof/>
          <w:lang w:eastAsia="en-AU" w:bidi="en-US"/>
        </w:rPr>
        <w:t xml:space="preserve">has </w:t>
      </w:r>
      <w:r w:rsidR="003A77EA">
        <w:rPr>
          <w:noProof/>
          <w:lang w:eastAsia="en-AU" w:bidi="en-US"/>
        </w:rPr>
        <w:t>remained relatively stable</w:t>
      </w:r>
      <w:r w:rsidR="00FC1BDA" w:rsidRPr="00FC1BDA">
        <w:rPr>
          <w:noProof/>
          <w:lang w:eastAsia="en-AU" w:bidi="en-US"/>
        </w:rPr>
        <w:t xml:space="preserve"> </w:t>
      </w:r>
      <w:r w:rsidR="00FC1BDA">
        <w:rPr>
          <w:noProof/>
          <w:lang w:eastAsia="en-AU" w:bidi="en-US"/>
        </w:rPr>
        <w:t>within most estuarine systems</w:t>
      </w:r>
      <w:r w:rsidR="003A77EA">
        <w:rPr>
          <w:noProof/>
          <w:lang w:eastAsia="en-AU" w:bidi="en-US"/>
        </w:rPr>
        <w:t xml:space="preserve">, </w:t>
      </w:r>
      <w:r>
        <w:rPr>
          <w:noProof/>
          <w:lang w:eastAsia="en-AU" w:bidi="en-US"/>
        </w:rPr>
        <w:t xml:space="preserve">however </w:t>
      </w:r>
      <w:r w:rsidR="003A77EA">
        <w:rPr>
          <w:noProof/>
          <w:lang w:eastAsia="en-AU" w:bidi="en-US"/>
        </w:rPr>
        <w:t xml:space="preserve">significant losses </w:t>
      </w:r>
      <w:r w:rsidR="00DD3838">
        <w:rPr>
          <w:noProof/>
          <w:lang w:eastAsia="en-AU" w:bidi="en-US"/>
        </w:rPr>
        <w:t xml:space="preserve">have </w:t>
      </w:r>
      <w:r w:rsidR="003A77EA">
        <w:rPr>
          <w:noProof/>
          <w:lang w:eastAsia="en-AU" w:bidi="en-US"/>
        </w:rPr>
        <w:t>occurred</w:t>
      </w:r>
      <w:r w:rsidR="00FC1BDA">
        <w:rPr>
          <w:noProof/>
          <w:lang w:eastAsia="en-AU" w:bidi="en-US"/>
        </w:rPr>
        <w:t xml:space="preserve"> in regions and river basins </w:t>
      </w:r>
      <w:r>
        <w:rPr>
          <w:noProof/>
          <w:lang w:eastAsia="en-AU" w:bidi="en-US"/>
        </w:rPr>
        <w:t xml:space="preserve">that </w:t>
      </w:r>
      <w:r w:rsidR="00FC1BDA">
        <w:rPr>
          <w:noProof/>
          <w:lang w:eastAsia="en-AU" w:bidi="en-US"/>
        </w:rPr>
        <w:t>host more intensive coastal development</w:t>
      </w:r>
      <w:r>
        <w:rPr>
          <w:noProof/>
          <w:lang w:eastAsia="en-AU" w:bidi="en-US"/>
        </w:rPr>
        <w:t>.</w:t>
      </w:r>
      <w:r w:rsidR="00FC1BDA">
        <w:rPr>
          <w:noProof/>
          <w:lang w:eastAsia="en-AU" w:bidi="en-US"/>
        </w:rPr>
        <w:t xml:space="preserve"> These include the </w:t>
      </w:r>
      <w:r w:rsidR="009F546F">
        <w:rPr>
          <w:noProof/>
          <w:lang w:eastAsia="en-AU" w:bidi="en-US"/>
        </w:rPr>
        <w:t xml:space="preserve">intensively developed lower Burdekin River basin </w:t>
      </w:r>
      <w:r>
        <w:rPr>
          <w:noProof/>
          <w:lang w:eastAsia="en-AU" w:bidi="en-US"/>
        </w:rPr>
        <w:t>(</w:t>
      </w:r>
      <w:r w:rsidR="009F546F">
        <w:rPr>
          <w:noProof/>
          <w:lang w:eastAsia="en-AU" w:bidi="en-US"/>
        </w:rPr>
        <w:t>36.7</w:t>
      </w:r>
      <w:r w:rsidR="00FD00AC">
        <w:rPr>
          <w:noProof/>
          <w:lang w:eastAsia="en-AU" w:bidi="en-US"/>
        </w:rPr>
        <w:t xml:space="preserve"> per</w:t>
      </w:r>
      <w:r>
        <w:rPr>
          <w:noProof/>
          <w:lang w:eastAsia="en-AU" w:bidi="en-US"/>
        </w:rPr>
        <w:t xml:space="preserve"> </w:t>
      </w:r>
      <w:r w:rsidR="00FD00AC">
        <w:rPr>
          <w:noProof/>
          <w:lang w:eastAsia="en-AU" w:bidi="en-US"/>
        </w:rPr>
        <w:t>cent</w:t>
      </w:r>
      <w:r w:rsidR="009F546F">
        <w:rPr>
          <w:noProof/>
          <w:lang w:eastAsia="en-AU" w:bidi="en-US"/>
        </w:rPr>
        <w:t xml:space="preserve"> loss</w:t>
      </w:r>
      <w:r>
        <w:rPr>
          <w:noProof/>
          <w:lang w:eastAsia="en-AU" w:bidi="en-US"/>
        </w:rPr>
        <w:t>)</w:t>
      </w:r>
      <w:r w:rsidR="009F546F">
        <w:rPr>
          <w:noProof/>
          <w:lang w:eastAsia="en-AU" w:bidi="en-US"/>
        </w:rPr>
        <w:t xml:space="preserve">, </w:t>
      </w:r>
      <w:r w:rsidR="00EF2804">
        <w:rPr>
          <w:noProof/>
          <w:lang w:eastAsia="en-AU" w:bidi="en-US"/>
        </w:rPr>
        <w:t>the Boy</w:t>
      </w:r>
      <w:r w:rsidR="009F546F">
        <w:rPr>
          <w:noProof/>
          <w:lang w:eastAsia="en-AU" w:bidi="en-US"/>
        </w:rPr>
        <w:t>ne River basin which host</w:t>
      </w:r>
      <w:r>
        <w:rPr>
          <w:noProof/>
          <w:lang w:eastAsia="en-AU" w:bidi="en-US"/>
        </w:rPr>
        <w:t>s</w:t>
      </w:r>
      <w:r w:rsidR="009F546F">
        <w:rPr>
          <w:noProof/>
          <w:lang w:eastAsia="en-AU" w:bidi="en-US"/>
        </w:rPr>
        <w:t xml:space="preserve"> industrial and urban areas associated with Gladstone </w:t>
      </w:r>
      <w:r>
        <w:rPr>
          <w:noProof/>
          <w:lang w:eastAsia="en-AU" w:bidi="en-US"/>
        </w:rPr>
        <w:t>(</w:t>
      </w:r>
      <w:r w:rsidR="009F546F">
        <w:rPr>
          <w:noProof/>
          <w:lang w:eastAsia="en-AU" w:bidi="en-US"/>
        </w:rPr>
        <w:t>31</w:t>
      </w:r>
      <w:r>
        <w:rPr>
          <w:noProof/>
          <w:lang w:eastAsia="en-AU" w:bidi="en-US"/>
        </w:rPr>
        <w:t xml:space="preserve"> </w:t>
      </w:r>
      <w:r w:rsidR="00FD00AC">
        <w:rPr>
          <w:noProof/>
          <w:lang w:eastAsia="en-AU" w:bidi="en-US"/>
        </w:rPr>
        <w:t>percent</w:t>
      </w:r>
      <w:r w:rsidR="009F546F">
        <w:rPr>
          <w:noProof/>
          <w:lang w:eastAsia="en-AU" w:bidi="en-US"/>
        </w:rPr>
        <w:t xml:space="preserve"> loss</w:t>
      </w:r>
      <w:r>
        <w:rPr>
          <w:noProof/>
          <w:lang w:eastAsia="en-AU" w:bidi="en-US"/>
        </w:rPr>
        <w:t>)</w:t>
      </w:r>
      <w:r w:rsidR="009F546F">
        <w:rPr>
          <w:noProof/>
          <w:lang w:eastAsia="en-AU" w:bidi="en-US"/>
        </w:rPr>
        <w:t xml:space="preserve">, the Pioneer basin which hosts </w:t>
      </w:r>
      <w:r w:rsidR="00EF2804">
        <w:rPr>
          <w:noProof/>
          <w:lang w:eastAsia="en-AU" w:bidi="en-US"/>
        </w:rPr>
        <w:t xml:space="preserve">intensive agricultural development and </w:t>
      </w:r>
      <w:r w:rsidR="009F546F">
        <w:rPr>
          <w:noProof/>
          <w:lang w:eastAsia="en-AU" w:bidi="en-US"/>
        </w:rPr>
        <w:t xml:space="preserve">the port of Mackay </w:t>
      </w:r>
      <w:r>
        <w:rPr>
          <w:noProof/>
          <w:lang w:eastAsia="en-AU" w:bidi="en-US"/>
        </w:rPr>
        <w:t>(</w:t>
      </w:r>
      <w:r w:rsidR="009F546F">
        <w:rPr>
          <w:noProof/>
          <w:lang w:eastAsia="en-AU" w:bidi="en-US"/>
        </w:rPr>
        <w:t>28.2</w:t>
      </w:r>
      <w:r w:rsidR="00FD00AC">
        <w:rPr>
          <w:noProof/>
          <w:lang w:eastAsia="en-AU" w:bidi="en-US"/>
        </w:rPr>
        <w:t xml:space="preserve"> per</w:t>
      </w:r>
      <w:r>
        <w:rPr>
          <w:noProof/>
          <w:lang w:eastAsia="en-AU" w:bidi="en-US"/>
        </w:rPr>
        <w:t xml:space="preserve"> </w:t>
      </w:r>
      <w:r w:rsidR="00FD00AC">
        <w:rPr>
          <w:noProof/>
          <w:lang w:eastAsia="en-AU" w:bidi="en-US"/>
        </w:rPr>
        <w:t>cent</w:t>
      </w:r>
      <w:r w:rsidR="009F546F">
        <w:rPr>
          <w:noProof/>
          <w:lang w:eastAsia="en-AU" w:bidi="en-US"/>
        </w:rPr>
        <w:t xml:space="preserve"> loss</w:t>
      </w:r>
      <w:r>
        <w:rPr>
          <w:noProof/>
          <w:lang w:eastAsia="en-AU" w:bidi="en-US"/>
        </w:rPr>
        <w:t>)</w:t>
      </w:r>
      <w:r w:rsidR="009F546F">
        <w:rPr>
          <w:noProof/>
          <w:lang w:eastAsia="en-AU" w:bidi="en-US"/>
        </w:rPr>
        <w:t xml:space="preserve"> and the </w:t>
      </w:r>
      <w:r w:rsidR="00FC1BDA">
        <w:rPr>
          <w:noProof/>
          <w:lang w:eastAsia="en-AU" w:bidi="en-US"/>
        </w:rPr>
        <w:t>Barron River basin that host</w:t>
      </w:r>
      <w:r>
        <w:rPr>
          <w:noProof/>
          <w:lang w:eastAsia="en-AU" w:bidi="en-US"/>
        </w:rPr>
        <w:t>s</w:t>
      </w:r>
      <w:r w:rsidR="00FC1BDA">
        <w:rPr>
          <w:noProof/>
          <w:lang w:eastAsia="en-AU" w:bidi="en-US"/>
        </w:rPr>
        <w:t xml:space="preserve"> Cairns</w:t>
      </w:r>
      <w:r w:rsidR="009F546F">
        <w:rPr>
          <w:noProof/>
          <w:lang w:eastAsia="en-AU" w:bidi="en-US"/>
        </w:rPr>
        <w:t xml:space="preserve"> city,</w:t>
      </w:r>
      <w:r w:rsidR="00FC1BDA">
        <w:rPr>
          <w:noProof/>
          <w:lang w:eastAsia="en-AU" w:bidi="en-US"/>
        </w:rPr>
        <w:t xml:space="preserve"> </w:t>
      </w:r>
      <w:r>
        <w:rPr>
          <w:noProof/>
          <w:lang w:eastAsia="en-AU" w:bidi="en-US"/>
        </w:rPr>
        <w:t>(</w:t>
      </w:r>
      <w:r w:rsidR="00FC1BDA">
        <w:rPr>
          <w:noProof/>
          <w:lang w:eastAsia="en-AU" w:bidi="en-US"/>
        </w:rPr>
        <w:t>28</w:t>
      </w:r>
      <w:r w:rsidR="00FD00AC">
        <w:rPr>
          <w:noProof/>
          <w:lang w:eastAsia="en-AU" w:bidi="en-US"/>
        </w:rPr>
        <w:t xml:space="preserve"> per</w:t>
      </w:r>
      <w:r>
        <w:rPr>
          <w:noProof/>
          <w:lang w:eastAsia="en-AU" w:bidi="en-US"/>
        </w:rPr>
        <w:t xml:space="preserve"> </w:t>
      </w:r>
      <w:r w:rsidR="00FD00AC">
        <w:rPr>
          <w:noProof/>
          <w:lang w:eastAsia="en-AU" w:bidi="en-US"/>
        </w:rPr>
        <w:t>cent</w:t>
      </w:r>
      <w:r w:rsidR="00FC1BDA">
        <w:rPr>
          <w:noProof/>
          <w:lang w:eastAsia="en-AU" w:bidi="en-US"/>
        </w:rPr>
        <w:t xml:space="preserve"> loss</w:t>
      </w:r>
      <w:r>
        <w:rPr>
          <w:noProof/>
          <w:lang w:eastAsia="en-AU" w:bidi="en-US"/>
        </w:rPr>
        <w:t>).</w:t>
      </w:r>
      <w:r w:rsidR="009F546F">
        <w:rPr>
          <w:noProof/>
          <w:lang w:eastAsia="en-AU" w:bidi="en-US"/>
        </w:rPr>
        <w:t xml:space="preserve"> (Table 2).</w:t>
      </w:r>
    </w:p>
    <w:p w14:paraId="50E8E895" w14:textId="77777777" w:rsidR="0054236C" w:rsidRDefault="0054236C" w:rsidP="0054236C">
      <w:pPr>
        <w:pStyle w:val="ListParagraph"/>
        <w:rPr>
          <w:noProof/>
          <w:lang w:eastAsia="en-AU" w:bidi="en-US"/>
        </w:rPr>
      </w:pPr>
    </w:p>
    <w:p w14:paraId="44EF78AF" w14:textId="77777777" w:rsidR="0054236C" w:rsidRDefault="0054236C">
      <w:pPr>
        <w:autoSpaceDE/>
        <w:autoSpaceDN/>
        <w:adjustRightInd/>
        <w:spacing w:after="200" w:line="276" w:lineRule="auto"/>
        <w:rPr>
          <w:noProof/>
          <w:lang w:eastAsia="en-AU" w:bidi="en-US"/>
        </w:rPr>
      </w:pPr>
      <w:r>
        <w:rPr>
          <w:noProof/>
          <w:lang w:eastAsia="en-AU" w:bidi="en-US"/>
        </w:rPr>
        <w:br w:type="page"/>
      </w:r>
    </w:p>
    <w:p w14:paraId="59415D0B" w14:textId="77777777" w:rsidR="0054236C" w:rsidRDefault="0054236C" w:rsidP="0054236C">
      <w:pPr>
        <w:pStyle w:val="ListParagraph"/>
        <w:rPr>
          <w:noProof/>
          <w:lang w:eastAsia="en-AU" w:bidi="en-US"/>
        </w:rPr>
      </w:pPr>
    </w:p>
    <w:p w14:paraId="2638071E" w14:textId="473036ED" w:rsidR="008E38FF" w:rsidRDefault="008E38FF" w:rsidP="006D7223">
      <w:pPr>
        <w:pStyle w:val="Caption"/>
      </w:pPr>
      <w:r>
        <w:t xml:space="preserve">Table </w:t>
      </w:r>
      <w:r w:rsidR="00B57BA8">
        <w:fldChar w:fldCharType="begin"/>
      </w:r>
      <w:r w:rsidR="00B57BA8">
        <w:instrText xml:space="preserve"> SEQ Table \* ARABIC </w:instrText>
      </w:r>
      <w:r w:rsidR="00B57BA8">
        <w:fldChar w:fldCharType="separate"/>
      </w:r>
      <w:r w:rsidR="00A271CE">
        <w:rPr>
          <w:noProof/>
        </w:rPr>
        <w:t>2</w:t>
      </w:r>
      <w:r w:rsidR="00B57BA8">
        <w:rPr>
          <w:noProof/>
        </w:rPr>
        <w:fldChar w:fldCharType="end"/>
      </w:r>
      <w:r w:rsidR="00B8417D">
        <w:rPr>
          <w:noProof/>
        </w:rPr>
        <w:t>:</w:t>
      </w:r>
      <w:r>
        <w:t xml:space="preserve"> </w:t>
      </w:r>
      <w:r w:rsidRPr="00C9178B">
        <w:t>Pre an</w:t>
      </w:r>
      <w:r>
        <w:t xml:space="preserve">d </w:t>
      </w:r>
      <w:r w:rsidR="00A82748">
        <w:t>p</w:t>
      </w:r>
      <w:r>
        <w:t>ost</w:t>
      </w:r>
      <w:r w:rsidR="00A82748">
        <w:t>-cl</w:t>
      </w:r>
      <w:r>
        <w:t xml:space="preserve">ear </w:t>
      </w:r>
      <w:r w:rsidR="00A82748">
        <w:t>e</w:t>
      </w:r>
      <w:r>
        <w:t xml:space="preserve">xtent of </w:t>
      </w:r>
      <w:r w:rsidR="00A82748">
        <w:t>m</w:t>
      </w:r>
      <w:r>
        <w:t>angrove</w:t>
      </w:r>
      <w:r w:rsidRPr="00C9178B">
        <w:t xml:space="preserve"> regional </w:t>
      </w:r>
      <w:r w:rsidR="007C59D7">
        <w:t>e</w:t>
      </w:r>
      <w:r w:rsidR="007C59D7" w:rsidRPr="00C9178B">
        <w:t>cosystems</w:t>
      </w:r>
      <w:r w:rsidRPr="00C9178B">
        <w:t xml:space="preserve"> within</w:t>
      </w:r>
      <w:r w:rsidR="00EF2804">
        <w:t xml:space="preserve"> </w:t>
      </w:r>
      <w:r w:rsidR="00A82748">
        <w:t>r</w:t>
      </w:r>
      <w:r w:rsidR="00EF2804">
        <w:t xml:space="preserve">iver </w:t>
      </w:r>
      <w:r w:rsidR="00A82748">
        <w:t>b</w:t>
      </w:r>
      <w:r w:rsidR="00EF2804">
        <w:t>asins of</w:t>
      </w:r>
      <w:r w:rsidRPr="00C9178B">
        <w:t xml:space="preserve"> the </w:t>
      </w:r>
      <w:r w:rsidR="00BC23B5">
        <w:t>Great Barrier Reef</w:t>
      </w:r>
      <w:r w:rsidRPr="00C9178B">
        <w:t xml:space="preserve"> </w:t>
      </w:r>
      <w:r w:rsidR="00A82748">
        <w:t>c</w:t>
      </w:r>
      <w:r w:rsidRPr="00C9178B">
        <w:t>atchment</w:t>
      </w:r>
    </w:p>
    <w:p w14:paraId="2638071F" w14:textId="77777777" w:rsidR="008E38FF" w:rsidRPr="008E38FF" w:rsidRDefault="008E38FF" w:rsidP="006D7223"/>
    <w:tbl>
      <w:tblPr>
        <w:tblW w:w="9088" w:type="dxa"/>
        <w:jc w:val="center"/>
        <w:tblCellMar>
          <w:left w:w="0" w:type="dxa"/>
          <w:right w:w="0" w:type="dxa"/>
        </w:tblCellMar>
        <w:tblLook w:val="04A0" w:firstRow="1" w:lastRow="0" w:firstColumn="1" w:lastColumn="0" w:noHBand="0" w:noVBand="1"/>
      </w:tblPr>
      <w:tblGrid>
        <w:gridCol w:w="278"/>
        <w:gridCol w:w="2997"/>
        <w:gridCol w:w="2031"/>
        <w:gridCol w:w="1206"/>
        <w:gridCol w:w="1417"/>
        <w:gridCol w:w="1159"/>
      </w:tblGrid>
      <w:tr w:rsidR="00855F4C" w:rsidRPr="0054236C" w14:paraId="26380724" w14:textId="77777777" w:rsidTr="0054236C">
        <w:trPr>
          <w:trHeight w:val="555"/>
          <w:jc w:val="center"/>
        </w:trPr>
        <w:tc>
          <w:tcPr>
            <w:tcW w:w="5306" w:type="dxa"/>
            <w:gridSpan w:val="3"/>
            <w:tcBorders>
              <w:top w:val="single" w:sz="12" w:space="0" w:color="FFFFFF"/>
              <w:left w:val="nil"/>
              <w:bottom w:val="single" w:sz="12" w:space="0" w:color="FFFFFF"/>
              <w:right w:val="single" w:sz="12" w:space="0" w:color="FFFFFF"/>
            </w:tcBorders>
            <w:shd w:val="clear" w:color="auto" w:fill="7030A0"/>
            <w:tcMar>
              <w:top w:w="0" w:type="dxa"/>
              <w:left w:w="108" w:type="dxa"/>
              <w:bottom w:w="0" w:type="dxa"/>
              <w:right w:w="108" w:type="dxa"/>
            </w:tcMar>
            <w:vAlign w:val="bottom"/>
            <w:hideMark/>
          </w:tcPr>
          <w:p w14:paraId="26380720" w14:textId="77777777" w:rsidR="00855F4C" w:rsidRPr="0054236C" w:rsidRDefault="00855F4C" w:rsidP="006D7223">
            <w:pPr>
              <w:rPr>
                <w:rFonts w:ascii="Calibri" w:eastAsiaTheme="minorHAnsi" w:hAnsi="Calibri"/>
                <w:b/>
                <w:color w:val="FFFFFF" w:themeColor="background1"/>
                <w:sz w:val="18"/>
                <w:szCs w:val="18"/>
                <w:lang w:val="en-US" w:eastAsia="en-AU"/>
              </w:rPr>
            </w:pPr>
            <w:r w:rsidRPr="0054236C">
              <w:rPr>
                <w:b/>
                <w:color w:val="FFFFFF" w:themeColor="background1"/>
                <w:sz w:val="18"/>
                <w:szCs w:val="18"/>
                <w:lang w:val="en-US" w:eastAsia="en-AU"/>
              </w:rPr>
              <w:t>Mangroves</w:t>
            </w:r>
          </w:p>
        </w:tc>
        <w:tc>
          <w:tcPr>
            <w:tcW w:w="1206" w:type="dxa"/>
            <w:tcBorders>
              <w:top w:val="single" w:sz="12" w:space="0" w:color="FFFFFF"/>
              <w:left w:val="nil"/>
              <w:bottom w:val="single" w:sz="12" w:space="0" w:color="FFFFFF"/>
              <w:right w:val="single" w:sz="12" w:space="0" w:color="FFFFFF"/>
            </w:tcBorders>
            <w:shd w:val="clear" w:color="auto" w:fill="D6E3BC"/>
            <w:tcMar>
              <w:top w:w="0" w:type="dxa"/>
              <w:left w:w="108" w:type="dxa"/>
              <w:bottom w:w="0" w:type="dxa"/>
              <w:right w:w="108" w:type="dxa"/>
            </w:tcMar>
            <w:vAlign w:val="center"/>
            <w:hideMark/>
          </w:tcPr>
          <w:p w14:paraId="26380721" w14:textId="70C69D0C"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Pre</w:t>
            </w:r>
            <w:r w:rsidR="00D47A63">
              <w:rPr>
                <w:sz w:val="18"/>
                <w:szCs w:val="18"/>
                <w:lang w:val="en-US" w:eastAsia="en-AU"/>
              </w:rPr>
              <w:t>-</w:t>
            </w:r>
            <w:r w:rsidRPr="0054236C">
              <w:rPr>
                <w:sz w:val="18"/>
                <w:szCs w:val="18"/>
                <w:lang w:val="en-US" w:eastAsia="en-AU"/>
              </w:rPr>
              <w:t>clear extent (km</w:t>
            </w:r>
            <w:r w:rsidRPr="0054236C">
              <w:rPr>
                <w:sz w:val="18"/>
                <w:szCs w:val="18"/>
                <w:vertAlign w:val="superscript"/>
                <w:lang w:val="en-US" w:eastAsia="en-AU"/>
              </w:rPr>
              <w:t>2</w:t>
            </w:r>
            <w:r w:rsidRPr="0054236C">
              <w:rPr>
                <w:sz w:val="18"/>
                <w:szCs w:val="18"/>
                <w:lang w:val="en-US" w:eastAsia="en-AU"/>
              </w:rPr>
              <w:t>)</w:t>
            </w:r>
          </w:p>
        </w:tc>
        <w:tc>
          <w:tcPr>
            <w:tcW w:w="1417" w:type="dxa"/>
            <w:tcBorders>
              <w:top w:val="single" w:sz="12" w:space="0" w:color="FFFFFF"/>
              <w:left w:val="nil"/>
              <w:bottom w:val="single" w:sz="12" w:space="0" w:color="FFFFFF"/>
              <w:right w:val="single" w:sz="12" w:space="0" w:color="FFFFFF"/>
            </w:tcBorders>
            <w:shd w:val="clear" w:color="auto" w:fill="FBD4B4"/>
            <w:tcMar>
              <w:top w:w="0" w:type="dxa"/>
              <w:left w:w="108" w:type="dxa"/>
              <w:bottom w:w="0" w:type="dxa"/>
              <w:right w:w="108" w:type="dxa"/>
            </w:tcMar>
            <w:vAlign w:val="center"/>
            <w:hideMark/>
          </w:tcPr>
          <w:p w14:paraId="26380722" w14:textId="210D29AE"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Post</w:t>
            </w:r>
            <w:r w:rsidR="00D47A63">
              <w:rPr>
                <w:sz w:val="18"/>
                <w:szCs w:val="18"/>
                <w:lang w:val="en-US" w:eastAsia="en-AU"/>
              </w:rPr>
              <w:t>-</w:t>
            </w:r>
            <w:r w:rsidRPr="0054236C">
              <w:rPr>
                <w:sz w:val="18"/>
                <w:szCs w:val="18"/>
                <w:lang w:val="en-US" w:eastAsia="en-AU"/>
              </w:rPr>
              <w:t>clear extent (km</w:t>
            </w:r>
            <w:r w:rsidRPr="0054236C">
              <w:rPr>
                <w:sz w:val="18"/>
                <w:szCs w:val="18"/>
                <w:vertAlign w:val="superscript"/>
                <w:lang w:val="en-US" w:eastAsia="en-AU"/>
              </w:rPr>
              <w:t>2</w:t>
            </w:r>
            <w:r w:rsidRPr="0054236C">
              <w:rPr>
                <w:sz w:val="18"/>
                <w:szCs w:val="18"/>
                <w:lang w:val="en-US" w:eastAsia="en-AU"/>
              </w:rPr>
              <w:t>)</w:t>
            </w:r>
          </w:p>
        </w:tc>
        <w:tc>
          <w:tcPr>
            <w:tcW w:w="1159" w:type="dxa"/>
            <w:tcBorders>
              <w:top w:val="single" w:sz="12" w:space="0" w:color="FFFFFF"/>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2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Percentage remaining</w:t>
            </w:r>
          </w:p>
        </w:tc>
      </w:tr>
      <w:tr w:rsidR="00855F4C" w:rsidRPr="0054236C" w14:paraId="26380729" w14:textId="77777777" w:rsidTr="0054236C">
        <w:trPr>
          <w:trHeight w:val="330"/>
          <w:jc w:val="center"/>
        </w:trPr>
        <w:tc>
          <w:tcPr>
            <w:tcW w:w="5306" w:type="dxa"/>
            <w:gridSpan w:val="3"/>
            <w:tcBorders>
              <w:top w:val="nil"/>
              <w:left w:val="single" w:sz="12" w:space="0" w:color="FFFFFF"/>
              <w:bottom w:val="single" w:sz="12" w:space="0" w:color="FFFFFF"/>
              <w:right w:val="single" w:sz="12" w:space="0" w:color="FFFFFF"/>
            </w:tcBorders>
            <w:shd w:val="clear" w:color="auto" w:fill="17365D"/>
            <w:tcMar>
              <w:top w:w="0" w:type="dxa"/>
              <w:left w:w="108" w:type="dxa"/>
              <w:bottom w:w="0" w:type="dxa"/>
              <w:right w:w="108" w:type="dxa"/>
            </w:tcMar>
            <w:vAlign w:val="center"/>
            <w:hideMark/>
          </w:tcPr>
          <w:p w14:paraId="26380725" w14:textId="77777777" w:rsidR="00855F4C" w:rsidRPr="0054236C" w:rsidRDefault="00BC23B5" w:rsidP="006D7223">
            <w:pPr>
              <w:rPr>
                <w:rFonts w:ascii="Calibri" w:eastAsiaTheme="minorHAnsi" w:hAnsi="Calibri"/>
                <w:sz w:val="18"/>
                <w:szCs w:val="18"/>
                <w:lang w:val="en-US" w:eastAsia="en-AU"/>
              </w:rPr>
            </w:pPr>
            <w:r w:rsidRPr="0054236C">
              <w:rPr>
                <w:sz w:val="18"/>
                <w:szCs w:val="18"/>
                <w:lang w:val="en-US" w:eastAsia="en-AU"/>
              </w:rPr>
              <w:t>Great Barrier Reef</w:t>
            </w:r>
            <w:r w:rsidR="00855F4C" w:rsidRPr="0054236C">
              <w:rPr>
                <w:sz w:val="18"/>
                <w:szCs w:val="18"/>
                <w:lang w:val="en-US" w:eastAsia="en-AU"/>
              </w:rPr>
              <w:t xml:space="preserve"> catchment</w:t>
            </w:r>
          </w:p>
        </w:tc>
        <w:tc>
          <w:tcPr>
            <w:tcW w:w="1206" w:type="dxa"/>
            <w:tcBorders>
              <w:top w:val="nil"/>
              <w:left w:val="nil"/>
              <w:bottom w:val="single" w:sz="12" w:space="0" w:color="FFFFFF"/>
              <w:right w:val="single" w:sz="12" w:space="0" w:color="FFFFFF"/>
            </w:tcBorders>
            <w:shd w:val="clear" w:color="auto" w:fill="17365D"/>
            <w:tcMar>
              <w:top w:w="0" w:type="dxa"/>
              <w:left w:w="108" w:type="dxa"/>
              <w:bottom w:w="0" w:type="dxa"/>
              <w:right w:w="108" w:type="dxa"/>
            </w:tcMar>
            <w:vAlign w:val="center"/>
            <w:hideMark/>
          </w:tcPr>
          <w:p w14:paraId="2638072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2193</w:t>
            </w:r>
          </w:p>
        </w:tc>
        <w:tc>
          <w:tcPr>
            <w:tcW w:w="1417" w:type="dxa"/>
            <w:tcBorders>
              <w:top w:val="nil"/>
              <w:left w:val="nil"/>
              <w:bottom w:val="single" w:sz="12" w:space="0" w:color="FFFFFF"/>
              <w:right w:val="single" w:sz="12" w:space="0" w:color="FFFFFF"/>
            </w:tcBorders>
            <w:shd w:val="clear" w:color="auto" w:fill="17365D"/>
            <w:tcMar>
              <w:top w:w="0" w:type="dxa"/>
              <w:left w:w="108" w:type="dxa"/>
              <w:bottom w:w="0" w:type="dxa"/>
              <w:right w:w="108" w:type="dxa"/>
            </w:tcMar>
            <w:vAlign w:val="center"/>
            <w:hideMark/>
          </w:tcPr>
          <w:p w14:paraId="2638072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2139</w:t>
            </w:r>
          </w:p>
        </w:tc>
        <w:tc>
          <w:tcPr>
            <w:tcW w:w="1159" w:type="dxa"/>
            <w:tcBorders>
              <w:top w:val="nil"/>
              <w:left w:val="nil"/>
              <w:bottom w:val="single" w:sz="12" w:space="0" w:color="FFFFFF"/>
              <w:right w:val="single" w:sz="12" w:space="0" w:color="FFFFFF"/>
            </w:tcBorders>
            <w:shd w:val="clear" w:color="auto" w:fill="17365D"/>
            <w:tcMar>
              <w:top w:w="0" w:type="dxa"/>
              <w:left w:w="108" w:type="dxa"/>
              <w:bottom w:w="0" w:type="dxa"/>
              <w:right w:w="108" w:type="dxa"/>
            </w:tcMar>
            <w:vAlign w:val="center"/>
            <w:hideMark/>
          </w:tcPr>
          <w:p w14:paraId="2638072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97.5</w:t>
            </w:r>
          </w:p>
        </w:tc>
      </w:tr>
      <w:tr w:rsidR="00855F4C" w:rsidRPr="0054236C" w14:paraId="2638072F" w14:textId="77777777" w:rsidTr="006A3DF3">
        <w:trPr>
          <w:trHeight w:val="227"/>
          <w:jc w:val="center"/>
        </w:trPr>
        <w:tc>
          <w:tcPr>
            <w:tcW w:w="278" w:type="dxa"/>
            <w:vMerge w:val="restart"/>
            <w:tcBorders>
              <w:top w:val="nil"/>
              <w:left w:val="nil"/>
              <w:bottom w:val="nil"/>
              <w:right w:val="single" w:sz="12" w:space="0" w:color="FFFFFF"/>
            </w:tcBorders>
            <w:shd w:val="clear" w:color="auto" w:fill="7030A0"/>
            <w:tcMar>
              <w:top w:w="0" w:type="dxa"/>
              <w:left w:w="108" w:type="dxa"/>
              <w:bottom w:w="0" w:type="dxa"/>
              <w:right w:w="108" w:type="dxa"/>
            </w:tcMar>
            <w:vAlign w:val="bottom"/>
            <w:hideMark/>
          </w:tcPr>
          <w:p w14:paraId="2638072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w:t>
            </w:r>
          </w:p>
        </w:tc>
        <w:tc>
          <w:tcPr>
            <w:tcW w:w="5028" w:type="dxa"/>
            <w:gridSpan w:val="2"/>
            <w:tcBorders>
              <w:top w:val="nil"/>
              <w:left w:val="nil"/>
              <w:bottom w:val="single" w:sz="12" w:space="0" w:color="FFFFFF"/>
              <w:right w:val="single" w:sz="12" w:space="0" w:color="FFFFFF"/>
            </w:tcBorders>
            <w:shd w:val="clear" w:color="auto" w:fill="DAAD76"/>
            <w:tcMar>
              <w:top w:w="0" w:type="dxa"/>
              <w:left w:w="108" w:type="dxa"/>
              <w:bottom w:w="0" w:type="dxa"/>
              <w:right w:w="108" w:type="dxa"/>
            </w:tcMar>
            <w:vAlign w:val="center"/>
            <w:hideMark/>
          </w:tcPr>
          <w:p w14:paraId="2638072B" w14:textId="1104B5E1"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xml:space="preserve">Cape York </w:t>
            </w:r>
            <w:r w:rsidR="00B862AB" w:rsidRPr="0054236C">
              <w:rPr>
                <w:sz w:val="18"/>
                <w:szCs w:val="18"/>
                <w:lang w:val="en-US" w:eastAsia="en-AU"/>
              </w:rPr>
              <w:t xml:space="preserve">natural resource management </w:t>
            </w:r>
            <w:r w:rsidRPr="0054236C">
              <w:rPr>
                <w:sz w:val="18"/>
                <w:szCs w:val="18"/>
                <w:lang w:val="en-US" w:eastAsia="en-AU"/>
              </w:rPr>
              <w:t>region</w:t>
            </w:r>
          </w:p>
        </w:tc>
        <w:tc>
          <w:tcPr>
            <w:tcW w:w="1206" w:type="dxa"/>
            <w:tcBorders>
              <w:top w:val="nil"/>
              <w:left w:val="nil"/>
              <w:bottom w:val="single" w:sz="12" w:space="0" w:color="FFFFFF"/>
              <w:right w:val="nil"/>
            </w:tcBorders>
            <w:shd w:val="clear" w:color="auto" w:fill="DAAD76"/>
            <w:tcMar>
              <w:top w:w="0" w:type="dxa"/>
              <w:left w:w="108" w:type="dxa"/>
              <w:bottom w:w="0" w:type="dxa"/>
              <w:right w:w="108" w:type="dxa"/>
            </w:tcMar>
            <w:vAlign w:val="center"/>
            <w:hideMark/>
          </w:tcPr>
          <w:p w14:paraId="2638072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552</w:t>
            </w:r>
          </w:p>
        </w:tc>
        <w:tc>
          <w:tcPr>
            <w:tcW w:w="1417" w:type="dxa"/>
            <w:tcBorders>
              <w:top w:val="nil"/>
              <w:left w:val="nil"/>
              <w:bottom w:val="single" w:sz="12" w:space="0" w:color="FFFFFF"/>
              <w:right w:val="nil"/>
            </w:tcBorders>
            <w:shd w:val="clear" w:color="auto" w:fill="DAAD76"/>
            <w:tcMar>
              <w:top w:w="0" w:type="dxa"/>
              <w:left w:w="108" w:type="dxa"/>
              <w:bottom w:w="0" w:type="dxa"/>
              <w:right w:w="108" w:type="dxa"/>
            </w:tcMar>
            <w:vAlign w:val="center"/>
            <w:hideMark/>
          </w:tcPr>
          <w:p w14:paraId="2638072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550</w:t>
            </w:r>
          </w:p>
        </w:tc>
        <w:tc>
          <w:tcPr>
            <w:tcW w:w="1159" w:type="dxa"/>
            <w:tcBorders>
              <w:top w:val="nil"/>
              <w:left w:val="nil"/>
              <w:bottom w:val="single" w:sz="12" w:space="0" w:color="FFFFFF"/>
              <w:right w:val="nil"/>
            </w:tcBorders>
            <w:shd w:val="clear" w:color="auto" w:fill="DAAD76"/>
            <w:tcMar>
              <w:top w:w="0" w:type="dxa"/>
              <w:left w:w="108" w:type="dxa"/>
              <w:bottom w:w="0" w:type="dxa"/>
              <w:right w:w="108" w:type="dxa"/>
            </w:tcMar>
            <w:vAlign w:val="center"/>
            <w:hideMark/>
          </w:tcPr>
          <w:p w14:paraId="2638072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100</w:t>
            </w:r>
          </w:p>
        </w:tc>
      </w:tr>
      <w:tr w:rsidR="00855F4C" w:rsidRPr="0054236C" w14:paraId="26380736"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30" w14:textId="77777777" w:rsidR="00855F4C" w:rsidRPr="0054236C" w:rsidRDefault="00855F4C" w:rsidP="006D7223">
            <w:pPr>
              <w:rPr>
                <w:sz w:val="18"/>
                <w:szCs w:val="18"/>
                <w:lang w:val="en-US" w:eastAsia="en-AU"/>
              </w:rPr>
            </w:pPr>
          </w:p>
        </w:tc>
        <w:tc>
          <w:tcPr>
            <w:tcW w:w="2997" w:type="dxa"/>
            <w:vMerge w:val="restart"/>
            <w:tcBorders>
              <w:top w:val="nil"/>
              <w:left w:val="nil"/>
              <w:bottom w:val="single" w:sz="12" w:space="0" w:color="FFFFFF"/>
              <w:right w:val="single" w:sz="12" w:space="0" w:color="FFFFFF"/>
            </w:tcBorders>
            <w:shd w:val="clear" w:color="auto" w:fill="DAAD76"/>
            <w:tcMar>
              <w:top w:w="0" w:type="dxa"/>
              <w:left w:w="108" w:type="dxa"/>
              <w:bottom w:w="0" w:type="dxa"/>
              <w:right w:w="108" w:type="dxa"/>
            </w:tcMar>
            <w:vAlign w:val="center"/>
            <w:hideMark/>
          </w:tcPr>
          <w:p w14:paraId="2638073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w:t>
            </w: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32"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Jacky Jacky</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3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222</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34"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222</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35"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100</w:t>
            </w:r>
          </w:p>
        </w:tc>
      </w:tr>
      <w:tr w:rsidR="00855F4C" w:rsidRPr="0054236C" w14:paraId="2638073D"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37"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38"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39"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Olive-Pascoe</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3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37</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73B"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37</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73C"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100</w:t>
            </w:r>
          </w:p>
        </w:tc>
      </w:tr>
      <w:tr w:rsidR="00855F4C" w:rsidRPr="0054236C" w14:paraId="26380744"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3E"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3F"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4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Lockhart</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4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75</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42"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75</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43"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100</w:t>
            </w:r>
          </w:p>
        </w:tc>
      </w:tr>
      <w:tr w:rsidR="00855F4C" w:rsidRPr="0054236C" w14:paraId="2638074B"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45"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46"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4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Stewart</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4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749"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10</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74A"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100</w:t>
            </w:r>
          </w:p>
        </w:tc>
      </w:tr>
      <w:tr w:rsidR="00855F4C" w:rsidRPr="0054236C" w14:paraId="26380752"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4C"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4D"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4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Normanby</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4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97</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50"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96</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51"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99</w:t>
            </w:r>
          </w:p>
        </w:tc>
      </w:tr>
      <w:tr w:rsidR="00855F4C" w:rsidRPr="0054236C" w14:paraId="26380759"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53"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54"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5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Jeanie</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5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85</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757"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85</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758"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100</w:t>
            </w:r>
          </w:p>
        </w:tc>
      </w:tr>
      <w:tr w:rsidR="00855F4C" w:rsidRPr="0054236C" w14:paraId="26380760"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5A"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5B"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5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Endeavour</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5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26</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5E"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25</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5F"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98</w:t>
            </w:r>
          </w:p>
        </w:tc>
      </w:tr>
      <w:tr w:rsidR="00855F4C" w:rsidRPr="0054236C" w14:paraId="26380766"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61" w14:textId="77777777" w:rsidR="00855F4C" w:rsidRPr="0054236C" w:rsidRDefault="00855F4C" w:rsidP="006D7223">
            <w:pPr>
              <w:rPr>
                <w:sz w:val="18"/>
                <w:szCs w:val="18"/>
                <w:lang w:val="en-US" w:eastAsia="en-AU"/>
              </w:rPr>
            </w:pPr>
          </w:p>
        </w:tc>
        <w:tc>
          <w:tcPr>
            <w:tcW w:w="5028" w:type="dxa"/>
            <w:gridSpan w:val="2"/>
            <w:tcBorders>
              <w:top w:val="nil"/>
              <w:left w:val="nil"/>
              <w:bottom w:val="single" w:sz="12" w:space="0" w:color="FFFFFF"/>
              <w:right w:val="single" w:sz="12" w:space="0" w:color="FFFFFF"/>
            </w:tcBorders>
            <w:shd w:val="clear" w:color="auto" w:fill="FF9999"/>
            <w:tcMar>
              <w:top w:w="0" w:type="dxa"/>
              <w:left w:w="108" w:type="dxa"/>
              <w:bottom w:w="0" w:type="dxa"/>
              <w:right w:w="108" w:type="dxa"/>
            </w:tcMar>
            <w:vAlign w:val="center"/>
            <w:hideMark/>
          </w:tcPr>
          <w:p w14:paraId="26380762" w14:textId="5B0A8AEC" w:rsidR="00855F4C" w:rsidRPr="0054236C" w:rsidRDefault="00855F4C" w:rsidP="004F6D97">
            <w:pPr>
              <w:rPr>
                <w:rFonts w:ascii="Calibri" w:eastAsiaTheme="minorHAnsi" w:hAnsi="Calibri"/>
                <w:sz w:val="18"/>
                <w:szCs w:val="18"/>
                <w:lang w:val="en-US" w:eastAsia="en-AU"/>
              </w:rPr>
            </w:pPr>
            <w:r w:rsidRPr="0054236C">
              <w:rPr>
                <w:sz w:val="18"/>
                <w:szCs w:val="18"/>
                <w:lang w:val="en-US" w:eastAsia="en-AU"/>
              </w:rPr>
              <w:t xml:space="preserve">Wet Tropics </w:t>
            </w:r>
            <w:r w:rsidR="00B862AB" w:rsidRPr="0054236C">
              <w:rPr>
                <w:sz w:val="18"/>
                <w:szCs w:val="18"/>
                <w:lang w:val="en-US" w:eastAsia="en-AU"/>
              </w:rPr>
              <w:t>natural resource management</w:t>
            </w:r>
            <w:r w:rsidR="004F6D97">
              <w:rPr>
                <w:sz w:val="18"/>
                <w:szCs w:val="18"/>
                <w:lang w:val="en-US" w:eastAsia="en-AU"/>
              </w:rPr>
              <w:t xml:space="preserve"> </w:t>
            </w:r>
            <w:r w:rsidRPr="0054236C">
              <w:rPr>
                <w:sz w:val="18"/>
                <w:szCs w:val="18"/>
                <w:lang w:val="en-US" w:eastAsia="en-AU"/>
              </w:rPr>
              <w:t>region</w:t>
            </w:r>
          </w:p>
        </w:tc>
        <w:tc>
          <w:tcPr>
            <w:tcW w:w="1206" w:type="dxa"/>
            <w:tcBorders>
              <w:top w:val="nil"/>
              <w:left w:val="nil"/>
              <w:bottom w:val="single" w:sz="12" w:space="0" w:color="FFFFFF"/>
              <w:right w:val="nil"/>
            </w:tcBorders>
            <w:shd w:val="clear" w:color="auto" w:fill="FF9999"/>
            <w:tcMar>
              <w:top w:w="0" w:type="dxa"/>
              <w:left w:w="108" w:type="dxa"/>
              <w:bottom w:w="0" w:type="dxa"/>
              <w:right w:w="108" w:type="dxa"/>
            </w:tcMar>
            <w:vAlign w:val="center"/>
            <w:hideMark/>
          </w:tcPr>
          <w:p w14:paraId="2638076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364</w:t>
            </w:r>
          </w:p>
        </w:tc>
        <w:tc>
          <w:tcPr>
            <w:tcW w:w="1417" w:type="dxa"/>
            <w:tcBorders>
              <w:top w:val="nil"/>
              <w:left w:val="nil"/>
              <w:bottom w:val="single" w:sz="12" w:space="0" w:color="FFFFFF"/>
              <w:right w:val="nil"/>
            </w:tcBorders>
            <w:shd w:val="clear" w:color="auto" w:fill="FF9999"/>
            <w:tcMar>
              <w:top w:w="0" w:type="dxa"/>
              <w:left w:w="108" w:type="dxa"/>
              <w:bottom w:w="0" w:type="dxa"/>
              <w:right w:w="108" w:type="dxa"/>
            </w:tcMar>
            <w:vAlign w:val="center"/>
            <w:hideMark/>
          </w:tcPr>
          <w:p w14:paraId="26380764"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340</w:t>
            </w:r>
          </w:p>
        </w:tc>
        <w:tc>
          <w:tcPr>
            <w:tcW w:w="1159" w:type="dxa"/>
            <w:tcBorders>
              <w:top w:val="nil"/>
              <w:left w:val="nil"/>
              <w:bottom w:val="single" w:sz="12" w:space="0" w:color="FFFFFF"/>
              <w:right w:val="nil"/>
            </w:tcBorders>
            <w:shd w:val="clear" w:color="auto" w:fill="FF9999"/>
            <w:tcMar>
              <w:top w:w="0" w:type="dxa"/>
              <w:left w:w="108" w:type="dxa"/>
              <w:bottom w:w="0" w:type="dxa"/>
              <w:right w:w="108" w:type="dxa"/>
            </w:tcMar>
            <w:vAlign w:val="center"/>
            <w:hideMark/>
          </w:tcPr>
          <w:p w14:paraId="2638076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93.5</w:t>
            </w:r>
          </w:p>
        </w:tc>
      </w:tr>
      <w:tr w:rsidR="00855F4C" w:rsidRPr="0054236C" w14:paraId="2638076D"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67" w14:textId="77777777" w:rsidR="00855F4C" w:rsidRPr="0054236C" w:rsidRDefault="00855F4C" w:rsidP="006D7223">
            <w:pPr>
              <w:rPr>
                <w:sz w:val="18"/>
                <w:szCs w:val="18"/>
                <w:lang w:val="en-US" w:eastAsia="en-AU"/>
              </w:rPr>
            </w:pPr>
          </w:p>
        </w:tc>
        <w:tc>
          <w:tcPr>
            <w:tcW w:w="2997" w:type="dxa"/>
            <w:vMerge w:val="restart"/>
            <w:tcBorders>
              <w:top w:val="nil"/>
              <w:left w:val="nil"/>
              <w:bottom w:val="single" w:sz="12" w:space="0" w:color="FFFFFF"/>
              <w:right w:val="single" w:sz="12" w:space="0" w:color="FFFFFF"/>
            </w:tcBorders>
            <w:shd w:val="clear" w:color="auto" w:fill="FF9999"/>
            <w:tcMar>
              <w:top w:w="0" w:type="dxa"/>
              <w:left w:w="108" w:type="dxa"/>
              <w:bottom w:w="0" w:type="dxa"/>
              <w:right w:w="108" w:type="dxa"/>
            </w:tcMar>
            <w:vAlign w:val="center"/>
            <w:hideMark/>
          </w:tcPr>
          <w:p w14:paraId="2638076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w:t>
            </w: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69"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Daintree</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6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33</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76B"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32</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6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98</w:t>
            </w:r>
          </w:p>
        </w:tc>
      </w:tr>
      <w:tr w:rsidR="00855F4C" w:rsidRPr="0054236C" w14:paraId="26380774"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6E"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6F"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7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Mossman</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7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15</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72"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14</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7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93</w:t>
            </w:r>
          </w:p>
        </w:tc>
      </w:tr>
      <w:tr w:rsidR="00855F4C" w:rsidRPr="0054236C" w14:paraId="2638077B"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75"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76"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7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Barron</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7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12</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779"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7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72</w:t>
            </w:r>
          </w:p>
        </w:tc>
      </w:tr>
      <w:tr w:rsidR="00855F4C" w:rsidRPr="0054236C" w14:paraId="26380782"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7C"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7D"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7E" w14:textId="4CC79599"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Mulgrave</w:t>
            </w:r>
            <w:r w:rsidR="00560ECF">
              <w:rPr>
                <w:sz w:val="18"/>
                <w:szCs w:val="18"/>
                <w:lang w:val="en-US" w:eastAsia="en-AU"/>
              </w:rPr>
              <w:t>–</w:t>
            </w:r>
            <w:r w:rsidRPr="0054236C">
              <w:rPr>
                <w:sz w:val="18"/>
                <w:szCs w:val="18"/>
                <w:lang w:val="en-US" w:eastAsia="en-AU"/>
              </w:rPr>
              <w:t>Russell</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7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52</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80"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44</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8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86</w:t>
            </w:r>
          </w:p>
        </w:tc>
      </w:tr>
      <w:tr w:rsidR="00855F4C" w:rsidRPr="0054236C" w14:paraId="26380789"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83"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84"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8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Johnstone</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8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38</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787"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34</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8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90</w:t>
            </w:r>
          </w:p>
        </w:tc>
      </w:tr>
      <w:tr w:rsidR="00855F4C" w:rsidRPr="0054236C" w14:paraId="26380790"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8A"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8B"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8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Tully</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8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19</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8E"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19</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8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99</w:t>
            </w:r>
          </w:p>
        </w:tc>
      </w:tr>
      <w:tr w:rsidR="00855F4C" w:rsidRPr="0054236C" w14:paraId="26380797"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91"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92"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9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Murray</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94"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79</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795"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78</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9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100</w:t>
            </w:r>
          </w:p>
        </w:tc>
      </w:tr>
      <w:tr w:rsidR="00855F4C" w:rsidRPr="0054236C" w14:paraId="2638079E"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98"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99"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9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Herbert</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9B"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116</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9C"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109</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9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94</w:t>
            </w:r>
          </w:p>
        </w:tc>
      </w:tr>
      <w:tr w:rsidR="00855F4C" w:rsidRPr="0054236C" w14:paraId="263807A4"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9F" w14:textId="77777777" w:rsidR="00855F4C" w:rsidRPr="0054236C" w:rsidRDefault="00855F4C" w:rsidP="006D7223">
            <w:pPr>
              <w:rPr>
                <w:sz w:val="18"/>
                <w:szCs w:val="18"/>
                <w:lang w:val="en-US" w:eastAsia="en-AU"/>
              </w:rPr>
            </w:pPr>
          </w:p>
        </w:tc>
        <w:tc>
          <w:tcPr>
            <w:tcW w:w="5028" w:type="dxa"/>
            <w:gridSpan w:val="2"/>
            <w:tcBorders>
              <w:top w:val="nil"/>
              <w:left w:val="nil"/>
              <w:bottom w:val="single" w:sz="12" w:space="0" w:color="FFFFFF"/>
              <w:right w:val="single" w:sz="12" w:space="0" w:color="FFFFFF"/>
            </w:tcBorders>
            <w:shd w:val="clear" w:color="auto" w:fill="FABF8F"/>
            <w:tcMar>
              <w:top w:w="0" w:type="dxa"/>
              <w:left w:w="108" w:type="dxa"/>
              <w:bottom w:w="0" w:type="dxa"/>
              <w:right w:w="108" w:type="dxa"/>
            </w:tcMar>
            <w:vAlign w:val="center"/>
            <w:hideMark/>
          </w:tcPr>
          <w:p w14:paraId="263807A0" w14:textId="32DC60EC" w:rsidR="00855F4C" w:rsidRPr="0054236C" w:rsidRDefault="006A3DF3" w:rsidP="006D7223">
            <w:pPr>
              <w:rPr>
                <w:rFonts w:ascii="Calibri" w:eastAsiaTheme="minorHAnsi" w:hAnsi="Calibri"/>
                <w:sz w:val="18"/>
                <w:szCs w:val="18"/>
                <w:lang w:val="en-US" w:eastAsia="en-AU"/>
              </w:rPr>
            </w:pPr>
            <w:r w:rsidRPr="006A3DF3">
              <w:rPr>
                <w:sz w:val="18"/>
                <w:szCs w:val="18"/>
                <w:lang w:val="en-US" w:eastAsia="en-AU"/>
              </w:rPr>
              <w:t>Burdekin Dry Tropics natural resource management region</w:t>
            </w:r>
          </w:p>
        </w:tc>
        <w:tc>
          <w:tcPr>
            <w:tcW w:w="1206" w:type="dxa"/>
            <w:tcBorders>
              <w:top w:val="nil"/>
              <w:left w:val="nil"/>
              <w:bottom w:val="single" w:sz="12" w:space="0" w:color="FFFFFF"/>
              <w:right w:val="nil"/>
            </w:tcBorders>
            <w:shd w:val="clear" w:color="auto" w:fill="FABF8F"/>
            <w:tcMar>
              <w:top w:w="0" w:type="dxa"/>
              <w:left w:w="108" w:type="dxa"/>
              <w:bottom w:w="0" w:type="dxa"/>
              <w:right w:w="108" w:type="dxa"/>
            </w:tcMar>
            <w:vAlign w:val="center"/>
            <w:hideMark/>
          </w:tcPr>
          <w:p w14:paraId="263807A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277</w:t>
            </w:r>
          </w:p>
        </w:tc>
        <w:tc>
          <w:tcPr>
            <w:tcW w:w="1417" w:type="dxa"/>
            <w:tcBorders>
              <w:top w:val="nil"/>
              <w:left w:val="nil"/>
              <w:bottom w:val="single" w:sz="12" w:space="0" w:color="FFFFFF"/>
              <w:right w:val="nil"/>
            </w:tcBorders>
            <w:shd w:val="clear" w:color="auto" w:fill="FABF8F"/>
            <w:tcMar>
              <w:top w:w="0" w:type="dxa"/>
              <w:left w:w="108" w:type="dxa"/>
              <w:bottom w:w="0" w:type="dxa"/>
              <w:right w:w="108" w:type="dxa"/>
            </w:tcMar>
            <w:vAlign w:val="center"/>
            <w:hideMark/>
          </w:tcPr>
          <w:p w14:paraId="263807A2"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269</w:t>
            </w:r>
          </w:p>
        </w:tc>
        <w:tc>
          <w:tcPr>
            <w:tcW w:w="1159" w:type="dxa"/>
            <w:tcBorders>
              <w:top w:val="nil"/>
              <w:left w:val="nil"/>
              <w:bottom w:val="single" w:sz="12" w:space="0" w:color="FFFFFF"/>
              <w:right w:val="nil"/>
            </w:tcBorders>
            <w:shd w:val="clear" w:color="auto" w:fill="FABF8F"/>
            <w:tcMar>
              <w:top w:w="0" w:type="dxa"/>
              <w:left w:w="108" w:type="dxa"/>
              <w:bottom w:w="0" w:type="dxa"/>
              <w:right w:w="108" w:type="dxa"/>
            </w:tcMar>
            <w:vAlign w:val="center"/>
            <w:hideMark/>
          </w:tcPr>
          <w:p w14:paraId="263807A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97.2</w:t>
            </w:r>
          </w:p>
        </w:tc>
      </w:tr>
      <w:tr w:rsidR="00855F4C" w:rsidRPr="0054236C" w14:paraId="263807AB"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A5" w14:textId="77777777" w:rsidR="00855F4C" w:rsidRPr="0054236C" w:rsidRDefault="00855F4C" w:rsidP="006D7223">
            <w:pPr>
              <w:rPr>
                <w:sz w:val="18"/>
                <w:szCs w:val="18"/>
                <w:lang w:val="en-US" w:eastAsia="en-AU"/>
              </w:rPr>
            </w:pPr>
          </w:p>
        </w:tc>
        <w:tc>
          <w:tcPr>
            <w:tcW w:w="2997" w:type="dxa"/>
            <w:vMerge w:val="restart"/>
            <w:tcBorders>
              <w:top w:val="nil"/>
              <w:left w:val="nil"/>
              <w:bottom w:val="single" w:sz="12" w:space="0" w:color="FFFFFF"/>
              <w:right w:val="single" w:sz="12" w:space="0" w:color="FFFFFF"/>
            </w:tcBorders>
            <w:shd w:val="clear" w:color="auto" w:fill="FABF8F"/>
            <w:tcMar>
              <w:top w:w="0" w:type="dxa"/>
              <w:left w:w="108" w:type="dxa"/>
              <w:bottom w:w="0" w:type="dxa"/>
              <w:right w:w="108" w:type="dxa"/>
            </w:tcMar>
            <w:vAlign w:val="center"/>
            <w:hideMark/>
          </w:tcPr>
          <w:p w14:paraId="263807A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w:t>
            </w: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A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Black</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A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A9"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7AA"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98.5</w:t>
            </w:r>
          </w:p>
        </w:tc>
      </w:tr>
      <w:tr w:rsidR="00855F4C" w:rsidRPr="0054236C" w14:paraId="263807B2"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AC"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AD"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A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Ross</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A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40</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B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38</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B1"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93.3</w:t>
            </w:r>
          </w:p>
        </w:tc>
      </w:tr>
      <w:tr w:rsidR="00855F4C" w:rsidRPr="0054236C" w14:paraId="263807B9"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B3"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B4"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B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Haughton</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B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146</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B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146</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7B8"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99.4</w:t>
            </w:r>
          </w:p>
        </w:tc>
      </w:tr>
      <w:tr w:rsidR="00855F4C" w:rsidRPr="0054236C" w14:paraId="263807C0"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BA"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BB"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B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Burdekin</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B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B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BF"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63.3</w:t>
            </w:r>
          </w:p>
        </w:tc>
      </w:tr>
      <w:tr w:rsidR="00855F4C" w:rsidRPr="0054236C" w14:paraId="263807C7"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C1"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C2"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C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Don</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C4"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80</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C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77</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7C6"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96.0</w:t>
            </w:r>
          </w:p>
        </w:tc>
      </w:tr>
      <w:tr w:rsidR="00855F4C" w:rsidRPr="0054236C" w14:paraId="263807CD"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C8" w14:textId="77777777" w:rsidR="00855F4C" w:rsidRPr="0054236C" w:rsidRDefault="00855F4C" w:rsidP="006D7223">
            <w:pPr>
              <w:rPr>
                <w:sz w:val="18"/>
                <w:szCs w:val="18"/>
                <w:lang w:val="en-US" w:eastAsia="en-AU"/>
              </w:rPr>
            </w:pPr>
          </w:p>
        </w:tc>
        <w:tc>
          <w:tcPr>
            <w:tcW w:w="5028" w:type="dxa"/>
            <w:gridSpan w:val="2"/>
            <w:tcBorders>
              <w:top w:val="nil"/>
              <w:left w:val="nil"/>
              <w:bottom w:val="single" w:sz="12" w:space="0" w:color="FFFFFF"/>
              <w:right w:val="single" w:sz="12" w:space="0" w:color="FFFFFF"/>
            </w:tcBorders>
            <w:shd w:val="clear" w:color="auto" w:fill="DAAD77"/>
            <w:tcMar>
              <w:top w:w="0" w:type="dxa"/>
              <w:left w:w="108" w:type="dxa"/>
              <w:bottom w:w="0" w:type="dxa"/>
              <w:right w:w="108" w:type="dxa"/>
            </w:tcMar>
            <w:vAlign w:val="center"/>
            <w:hideMark/>
          </w:tcPr>
          <w:p w14:paraId="263807C9" w14:textId="2BB1A975" w:rsidR="00855F4C" w:rsidRPr="0054236C" w:rsidRDefault="006A3DF3" w:rsidP="006D7223">
            <w:pPr>
              <w:rPr>
                <w:rFonts w:ascii="Calibri" w:eastAsiaTheme="minorHAnsi" w:hAnsi="Calibri"/>
                <w:sz w:val="18"/>
                <w:szCs w:val="18"/>
                <w:lang w:val="en-US" w:eastAsia="en-AU"/>
              </w:rPr>
            </w:pPr>
            <w:r w:rsidRPr="006A3DF3">
              <w:rPr>
                <w:sz w:val="18"/>
                <w:szCs w:val="18"/>
                <w:lang w:val="en-US" w:eastAsia="en-AU"/>
              </w:rPr>
              <w:t>Mackay–Whitsunday natural resource management region</w:t>
            </w:r>
          </w:p>
        </w:tc>
        <w:tc>
          <w:tcPr>
            <w:tcW w:w="1206" w:type="dxa"/>
            <w:tcBorders>
              <w:top w:val="nil"/>
              <w:left w:val="nil"/>
              <w:bottom w:val="single" w:sz="12" w:space="0" w:color="FFFFFF"/>
              <w:right w:val="nil"/>
            </w:tcBorders>
            <w:shd w:val="clear" w:color="auto" w:fill="DAAD77"/>
            <w:tcMar>
              <w:top w:w="0" w:type="dxa"/>
              <w:left w:w="108" w:type="dxa"/>
              <w:bottom w:w="0" w:type="dxa"/>
              <w:right w:w="108" w:type="dxa"/>
            </w:tcMar>
            <w:vAlign w:val="center"/>
            <w:hideMark/>
          </w:tcPr>
          <w:p w14:paraId="263807C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323</w:t>
            </w:r>
          </w:p>
        </w:tc>
        <w:tc>
          <w:tcPr>
            <w:tcW w:w="1417" w:type="dxa"/>
            <w:tcBorders>
              <w:top w:val="nil"/>
              <w:left w:val="nil"/>
              <w:bottom w:val="single" w:sz="12" w:space="0" w:color="FFFFFF"/>
              <w:right w:val="nil"/>
            </w:tcBorders>
            <w:shd w:val="clear" w:color="auto" w:fill="DAAD77"/>
            <w:tcMar>
              <w:top w:w="0" w:type="dxa"/>
              <w:left w:w="108" w:type="dxa"/>
              <w:bottom w:w="0" w:type="dxa"/>
              <w:right w:w="108" w:type="dxa"/>
            </w:tcMar>
            <w:vAlign w:val="center"/>
            <w:hideMark/>
          </w:tcPr>
          <w:p w14:paraId="263807CB"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316</w:t>
            </w:r>
          </w:p>
        </w:tc>
        <w:tc>
          <w:tcPr>
            <w:tcW w:w="1159" w:type="dxa"/>
            <w:tcBorders>
              <w:top w:val="nil"/>
              <w:left w:val="nil"/>
              <w:bottom w:val="single" w:sz="12" w:space="0" w:color="FFFFFF"/>
              <w:right w:val="nil"/>
            </w:tcBorders>
            <w:shd w:val="clear" w:color="auto" w:fill="DAAD77"/>
            <w:tcMar>
              <w:top w:w="0" w:type="dxa"/>
              <w:left w:w="108" w:type="dxa"/>
              <w:bottom w:w="0" w:type="dxa"/>
              <w:right w:w="108" w:type="dxa"/>
            </w:tcMar>
            <w:vAlign w:val="center"/>
            <w:hideMark/>
          </w:tcPr>
          <w:p w14:paraId="263807C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97.6</w:t>
            </w:r>
          </w:p>
        </w:tc>
      </w:tr>
      <w:tr w:rsidR="00855F4C" w:rsidRPr="0054236C" w14:paraId="263807D4"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CE" w14:textId="77777777" w:rsidR="00855F4C" w:rsidRPr="0054236C" w:rsidRDefault="00855F4C" w:rsidP="006D7223">
            <w:pPr>
              <w:rPr>
                <w:sz w:val="18"/>
                <w:szCs w:val="18"/>
                <w:lang w:val="en-US" w:eastAsia="en-AU"/>
              </w:rPr>
            </w:pPr>
          </w:p>
        </w:tc>
        <w:tc>
          <w:tcPr>
            <w:tcW w:w="2997" w:type="dxa"/>
            <w:vMerge w:val="restart"/>
            <w:tcBorders>
              <w:top w:val="nil"/>
              <w:left w:val="nil"/>
              <w:bottom w:val="single" w:sz="12" w:space="0" w:color="FFFFFF"/>
              <w:right w:val="single" w:sz="12" w:space="0" w:color="FFFFFF"/>
            </w:tcBorders>
            <w:shd w:val="clear" w:color="auto" w:fill="DAAD77"/>
            <w:tcMar>
              <w:top w:w="0" w:type="dxa"/>
              <w:left w:w="108" w:type="dxa"/>
              <w:bottom w:w="0" w:type="dxa"/>
              <w:right w:w="108" w:type="dxa"/>
            </w:tcMar>
            <w:vAlign w:val="center"/>
            <w:hideMark/>
          </w:tcPr>
          <w:p w14:paraId="263807C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w:t>
            </w: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D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Proserpine</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D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93</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D2"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92</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D3"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99.4</w:t>
            </w:r>
          </w:p>
        </w:tc>
      </w:tr>
      <w:tr w:rsidR="00855F4C" w:rsidRPr="0054236C" w14:paraId="263807DB"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D5"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D6"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D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O'Connell</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D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104</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D9"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102</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7DA"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98.6</w:t>
            </w:r>
          </w:p>
        </w:tc>
      </w:tr>
      <w:tr w:rsidR="00855F4C" w:rsidRPr="0054236C" w14:paraId="263807E2"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DC"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DD"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D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Pioneer</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D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E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7</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E1"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71.9</w:t>
            </w:r>
          </w:p>
        </w:tc>
      </w:tr>
      <w:tr w:rsidR="00855F4C" w:rsidRPr="0054236C" w14:paraId="263807E9"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E3"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E4"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E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Plane</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E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118</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E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115</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7E8"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97.4</w:t>
            </w:r>
          </w:p>
        </w:tc>
      </w:tr>
      <w:tr w:rsidR="00855F4C" w:rsidRPr="0054236C" w14:paraId="263807EF"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EA" w14:textId="77777777" w:rsidR="00855F4C" w:rsidRPr="0054236C" w:rsidRDefault="00855F4C" w:rsidP="006D7223">
            <w:pPr>
              <w:rPr>
                <w:sz w:val="18"/>
                <w:szCs w:val="18"/>
                <w:lang w:val="en-US" w:eastAsia="en-AU"/>
              </w:rPr>
            </w:pPr>
          </w:p>
        </w:tc>
        <w:tc>
          <w:tcPr>
            <w:tcW w:w="5028" w:type="dxa"/>
            <w:gridSpan w:val="2"/>
            <w:tcBorders>
              <w:top w:val="nil"/>
              <w:left w:val="nil"/>
              <w:bottom w:val="single" w:sz="12" w:space="0" w:color="FFFFFF"/>
              <w:right w:val="single" w:sz="12" w:space="0" w:color="FFFFFF"/>
            </w:tcBorders>
            <w:shd w:val="clear" w:color="auto" w:fill="E09900"/>
            <w:tcMar>
              <w:top w:w="0" w:type="dxa"/>
              <w:left w:w="108" w:type="dxa"/>
              <w:bottom w:w="0" w:type="dxa"/>
              <w:right w:w="108" w:type="dxa"/>
            </w:tcMar>
            <w:vAlign w:val="center"/>
            <w:hideMark/>
          </w:tcPr>
          <w:p w14:paraId="263807EB" w14:textId="24A0C76F" w:rsidR="00855F4C" w:rsidRPr="0054236C" w:rsidRDefault="00855F4C" w:rsidP="004F6D97">
            <w:pPr>
              <w:rPr>
                <w:rFonts w:ascii="Calibri" w:eastAsiaTheme="minorHAnsi" w:hAnsi="Calibri"/>
                <w:sz w:val="18"/>
                <w:szCs w:val="18"/>
                <w:lang w:val="en-US" w:eastAsia="en-AU"/>
              </w:rPr>
            </w:pPr>
            <w:r w:rsidRPr="0054236C">
              <w:rPr>
                <w:sz w:val="18"/>
                <w:szCs w:val="18"/>
                <w:lang w:val="en-US" w:eastAsia="en-AU"/>
              </w:rPr>
              <w:t xml:space="preserve">Fitzroy </w:t>
            </w:r>
            <w:r w:rsidR="004F6D97">
              <w:rPr>
                <w:sz w:val="18"/>
                <w:szCs w:val="18"/>
                <w:lang w:val="en-US" w:eastAsia="en-AU"/>
              </w:rPr>
              <w:t xml:space="preserve">natural resource management </w:t>
            </w:r>
            <w:r w:rsidRPr="0054236C">
              <w:rPr>
                <w:sz w:val="18"/>
                <w:szCs w:val="18"/>
                <w:lang w:val="en-US" w:eastAsia="en-AU"/>
              </w:rPr>
              <w:t>region</w:t>
            </w:r>
          </w:p>
        </w:tc>
        <w:tc>
          <w:tcPr>
            <w:tcW w:w="1206" w:type="dxa"/>
            <w:tcBorders>
              <w:top w:val="nil"/>
              <w:left w:val="nil"/>
              <w:bottom w:val="single" w:sz="12" w:space="0" w:color="FFFFFF"/>
              <w:right w:val="nil"/>
            </w:tcBorders>
            <w:shd w:val="clear" w:color="auto" w:fill="E09900"/>
            <w:tcMar>
              <w:top w:w="0" w:type="dxa"/>
              <w:left w:w="108" w:type="dxa"/>
              <w:bottom w:w="0" w:type="dxa"/>
              <w:right w:w="108" w:type="dxa"/>
            </w:tcMar>
            <w:vAlign w:val="center"/>
            <w:hideMark/>
          </w:tcPr>
          <w:p w14:paraId="263807E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534</w:t>
            </w:r>
          </w:p>
        </w:tc>
        <w:tc>
          <w:tcPr>
            <w:tcW w:w="1417" w:type="dxa"/>
            <w:tcBorders>
              <w:top w:val="nil"/>
              <w:left w:val="nil"/>
              <w:bottom w:val="single" w:sz="12" w:space="0" w:color="FFFFFF"/>
              <w:right w:val="nil"/>
            </w:tcBorders>
            <w:shd w:val="clear" w:color="auto" w:fill="E09900"/>
            <w:tcMar>
              <w:top w:w="0" w:type="dxa"/>
              <w:left w:w="108" w:type="dxa"/>
              <w:bottom w:w="0" w:type="dxa"/>
              <w:right w:w="108" w:type="dxa"/>
            </w:tcMar>
            <w:vAlign w:val="center"/>
            <w:hideMark/>
          </w:tcPr>
          <w:p w14:paraId="263807E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524</w:t>
            </w:r>
          </w:p>
        </w:tc>
        <w:tc>
          <w:tcPr>
            <w:tcW w:w="1159" w:type="dxa"/>
            <w:tcBorders>
              <w:top w:val="nil"/>
              <w:left w:val="nil"/>
              <w:bottom w:val="single" w:sz="12" w:space="0" w:color="FFFFFF"/>
              <w:right w:val="nil"/>
            </w:tcBorders>
            <w:shd w:val="clear" w:color="auto" w:fill="E09900"/>
            <w:tcMar>
              <w:top w:w="0" w:type="dxa"/>
              <w:left w:w="108" w:type="dxa"/>
              <w:bottom w:w="0" w:type="dxa"/>
              <w:right w:w="108" w:type="dxa"/>
            </w:tcMar>
            <w:vAlign w:val="center"/>
            <w:hideMark/>
          </w:tcPr>
          <w:p w14:paraId="263807E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98.3</w:t>
            </w:r>
          </w:p>
        </w:tc>
      </w:tr>
      <w:tr w:rsidR="00855F4C" w:rsidRPr="0054236C" w14:paraId="263807F6"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F0" w14:textId="77777777" w:rsidR="00855F4C" w:rsidRPr="0054236C" w:rsidRDefault="00855F4C" w:rsidP="006D7223">
            <w:pPr>
              <w:rPr>
                <w:sz w:val="18"/>
                <w:szCs w:val="18"/>
                <w:lang w:val="en-US" w:eastAsia="en-AU"/>
              </w:rPr>
            </w:pPr>
          </w:p>
        </w:tc>
        <w:tc>
          <w:tcPr>
            <w:tcW w:w="2997" w:type="dxa"/>
            <w:vMerge w:val="restart"/>
            <w:tcBorders>
              <w:top w:val="nil"/>
              <w:left w:val="nil"/>
              <w:bottom w:val="single" w:sz="12" w:space="0" w:color="FFFFFF"/>
              <w:right w:val="single" w:sz="12" w:space="0" w:color="FFFFFF"/>
            </w:tcBorders>
            <w:shd w:val="clear" w:color="auto" w:fill="E09900"/>
            <w:tcMar>
              <w:top w:w="0" w:type="dxa"/>
              <w:left w:w="108" w:type="dxa"/>
              <w:bottom w:w="0" w:type="dxa"/>
              <w:right w:w="108" w:type="dxa"/>
            </w:tcMar>
            <w:vAlign w:val="center"/>
            <w:hideMark/>
          </w:tcPr>
          <w:p w14:paraId="263807F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w:t>
            </w: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F2"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Styx</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F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57</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7F4"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56</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7F5"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99.9</w:t>
            </w:r>
          </w:p>
        </w:tc>
      </w:tr>
      <w:tr w:rsidR="00855F4C" w:rsidRPr="0054236C" w14:paraId="263807FD"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F7"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F8"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F9"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Shoalwater</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F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129</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7FB"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129</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7FC"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99.9</w:t>
            </w:r>
          </w:p>
        </w:tc>
      </w:tr>
      <w:tr w:rsidR="00855F4C" w:rsidRPr="0054236C" w14:paraId="26380804"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7FE"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7FF"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0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Waterpark</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0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199</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02"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199</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803"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99.9</w:t>
            </w:r>
          </w:p>
        </w:tc>
      </w:tr>
      <w:tr w:rsidR="00855F4C" w:rsidRPr="0054236C" w14:paraId="2638080B"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805"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806"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0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Fitzroy</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0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94</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09"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92</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80A"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97.7</w:t>
            </w:r>
          </w:p>
        </w:tc>
      </w:tr>
      <w:tr w:rsidR="00855F4C" w:rsidRPr="0054236C" w14:paraId="26380812"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80C"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80D"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0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Calliope</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0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43</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1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40</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811"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93.1</w:t>
            </w:r>
          </w:p>
        </w:tc>
      </w:tr>
      <w:tr w:rsidR="00855F4C" w:rsidRPr="0054236C" w14:paraId="26380819"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813"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814"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1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Boyne</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1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11</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1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818"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69.0</w:t>
            </w:r>
          </w:p>
        </w:tc>
      </w:tr>
      <w:tr w:rsidR="00855F4C" w:rsidRPr="0054236C" w14:paraId="2638081F"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81A" w14:textId="77777777" w:rsidR="00855F4C" w:rsidRPr="0054236C" w:rsidRDefault="00855F4C" w:rsidP="006D7223">
            <w:pPr>
              <w:rPr>
                <w:sz w:val="18"/>
                <w:szCs w:val="18"/>
                <w:lang w:val="en-US" w:eastAsia="en-AU"/>
              </w:rPr>
            </w:pPr>
          </w:p>
        </w:tc>
        <w:tc>
          <w:tcPr>
            <w:tcW w:w="5028" w:type="dxa"/>
            <w:gridSpan w:val="2"/>
            <w:tcBorders>
              <w:top w:val="nil"/>
              <w:left w:val="nil"/>
              <w:bottom w:val="single" w:sz="12" w:space="0" w:color="FFFFFF"/>
              <w:right w:val="single" w:sz="12" w:space="0" w:color="FFFFFF"/>
            </w:tcBorders>
            <w:shd w:val="clear" w:color="auto" w:fill="D6E3BC"/>
            <w:tcMar>
              <w:top w:w="0" w:type="dxa"/>
              <w:left w:w="108" w:type="dxa"/>
              <w:bottom w:w="0" w:type="dxa"/>
              <w:right w:w="108" w:type="dxa"/>
            </w:tcMar>
            <w:vAlign w:val="center"/>
            <w:hideMark/>
          </w:tcPr>
          <w:p w14:paraId="2638081B" w14:textId="661CA88B"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Burnett</w:t>
            </w:r>
            <w:r w:rsidR="00560ECF">
              <w:rPr>
                <w:sz w:val="18"/>
                <w:szCs w:val="18"/>
                <w:lang w:val="en-US" w:eastAsia="en-AU"/>
              </w:rPr>
              <w:t>–</w:t>
            </w:r>
            <w:r w:rsidRPr="0054236C">
              <w:rPr>
                <w:sz w:val="18"/>
                <w:szCs w:val="18"/>
                <w:lang w:val="en-US" w:eastAsia="en-AU"/>
              </w:rPr>
              <w:t xml:space="preserve">Mary </w:t>
            </w:r>
            <w:r w:rsidR="00B862AB" w:rsidRPr="0054236C">
              <w:rPr>
                <w:sz w:val="18"/>
                <w:szCs w:val="18"/>
                <w:lang w:val="en-US" w:eastAsia="en-AU"/>
              </w:rPr>
              <w:t xml:space="preserve">natural resource management </w:t>
            </w:r>
            <w:r w:rsidRPr="0054236C">
              <w:rPr>
                <w:sz w:val="18"/>
                <w:szCs w:val="18"/>
                <w:lang w:val="en-US" w:eastAsia="en-AU"/>
              </w:rPr>
              <w:t>region</w:t>
            </w:r>
          </w:p>
        </w:tc>
        <w:tc>
          <w:tcPr>
            <w:tcW w:w="1206" w:type="dxa"/>
            <w:tcBorders>
              <w:top w:val="nil"/>
              <w:left w:val="nil"/>
              <w:bottom w:val="single" w:sz="12" w:space="0" w:color="FFFFFF"/>
              <w:right w:val="single" w:sz="12" w:space="0" w:color="FFFFFF"/>
            </w:tcBorders>
            <w:shd w:val="clear" w:color="auto" w:fill="D6E3BC"/>
            <w:tcMar>
              <w:top w:w="0" w:type="dxa"/>
              <w:left w:w="108" w:type="dxa"/>
              <w:bottom w:w="0" w:type="dxa"/>
              <w:right w:w="108" w:type="dxa"/>
            </w:tcMar>
            <w:vAlign w:val="center"/>
            <w:hideMark/>
          </w:tcPr>
          <w:p w14:paraId="2638081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144</w:t>
            </w:r>
          </w:p>
        </w:tc>
        <w:tc>
          <w:tcPr>
            <w:tcW w:w="1417" w:type="dxa"/>
            <w:tcBorders>
              <w:top w:val="nil"/>
              <w:left w:val="nil"/>
              <w:bottom w:val="single" w:sz="12" w:space="0" w:color="FFFFFF"/>
              <w:right w:val="single" w:sz="12" w:space="0" w:color="FFFFFF"/>
            </w:tcBorders>
            <w:shd w:val="clear" w:color="auto" w:fill="D6E3BC"/>
            <w:tcMar>
              <w:top w:w="0" w:type="dxa"/>
              <w:left w:w="108" w:type="dxa"/>
              <w:bottom w:w="0" w:type="dxa"/>
              <w:right w:w="108" w:type="dxa"/>
            </w:tcMar>
            <w:vAlign w:val="center"/>
            <w:hideMark/>
          </w:tcPr>
          <w:p w14:paraId="2638081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140</w:t>
            </w:r>
          </w:p>
        </w:tc>
        <w:tc>
          <w:tcPr>
            <w:tcW w:w="1159" w:type="dxa"/>
            <w:tcBorders>
              <w:top w:val="nil"/>
              <w:left w:val="nil"/>
              <w:bottom w:val="single" w:sz="12" w:space="0" w:color="FFFFFF"/>
              <w:right w:val="single" w:sz="12" w:space="0" w:color="FFFFFF"/>
            </w:tcBorders>
            <w:shd w:val="clear" w:color="auto" w:fill="D6E3BC"/>
            <w:tcMar>
              <w:top w:w="0" w:type="dxa"/>
              <w:left w:w="108" w:type="dxa"/>
              <w:bottom w:w="0" w:type="dxa"/>
              <w:right w:w="108" w:type="dxa"/>
            </w:tcMar>
            <w:vAlign w:val="center"/>
            <w:hideMark/>
          </w:tcPr>
          <w:p w14:paraId="2638081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97.2</w:t>
            </w:r>
          </w:p>
        </w:tc>
      </w:tr>
      <w:tr w:rsidR="00855F4C" w:rsidRPr="0054236C" w14:paraId="26380826"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820" w14:textId="77777777" w:rsidR="00855F4C" w:rsidRPr="0054236C" w:rsidRDefault="00855F4C" w:rsidP="006D7223">
            <w:pPr>
              <w:rPr>
                <w:sz w:val="18"/>
                <w:szCs w:val="18"/>
                <w:lang w:val="en-US" w:eastAsia="en-AU"/>
              </w:rPr>
            </w:pPr>
          </w:p>
        </w:tc>
        <w:tc>
          <w:tcPr>
            <w:tcW w:w="2997" w:type="dxa"/>
            <w:vMerge w:val="restart"/>
            <w:tcBorders>
              <w:top w:val="nil"/>
              <w:left w:val="nil"/>
              <w:bottom w:val="single" w:sz="12" w:space="0" w:color="FFFFFF"/>
              <w:right w:val="single" w:sz="12" w:space="0" w:color="FFFFFF"/>
            </w:tcBorders>
            <w:shd w:val="clear" w:color="auto" w:fill="D6E3BC"/>
            <w:tcMar>
              <w:top w:w="0" w:type="dxa"/>
              <w:left w:w="108" w:type="dxa"/>
              <w:bottom w:w="0" w:type="dxa"/>
              <w:right w:w="108" w:type="dxa"/>
            </w:tcMar>
            <w:vAlign w:val="center"/>
            <w:hideMark/>
          </w:tcPr>
          <w:p w14:paraId="2638082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w:t>
            </w: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22"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Baffle</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2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82</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24" w14:textId="0F7C1B32"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81</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825"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99.6</w:t>
            </w:r>
          </w:p>
        </w:tc>
      </w:tr>
      <w:tr w:rsidR="00855F4C" w:rsidRPr="0054236C" w14:paraId="2638082D"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827"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828"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29"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Burnett</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2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11</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2B"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82C"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86.7</w:t>
            </w:r>
          </w:p>
        </w:tc>
      </w:tr>
      <w:tr w:rsidR="00855F4C" w:rsidRPr="0054236C" w14:paraId="26380834"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82E"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82F"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3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Kolan</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3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14</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32"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12</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833"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90.6</w:t>
            </w:r>
          </w:p>
        </w:tc>
      </w:tr>
      <w:tr w:rsidR="00855F4C" w:rsidRPr="0054236C" w14:paraId="2638083B"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835"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836"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3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Burrum</w:t>
            </w:r>
          </w:p>
        </w:tc>
        <w:tc>
          <w:tcPr>
            <w:tcW w:w="1206"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3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15</w:t>
            </w:r>
          </w:p>
        </w:tc>
        <w:tc>
          <w:tcPr>
            <w:tcW w:w="1417"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39"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15</w:t>
            </w:r>
          </w:p>
        </w:tc>
        <w:tc>
          <w:tcPr>
            <w:tcW w:w="1159"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83A"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98.0</w:t>
            </w:r>
          </w:p>
        </w:tc>
      </w:tr>
      <w:tr w:rsidR="00855F4C" w:rsidRPr="0054236C" w14:paraId="26380842" w14:textId="77777777" w:rsidTr="006A3DF3">
        <w:trPr>
          <w:trHeight w:val="227"/>
          <w:jc w:val="center"/>
        </w:trPr>
        <w:tc>
          <w:tcPr>
            <w:tcW w:w="278" w:type="dxa"/>
            <w:vMerge/>
            <w:tcBorders>
              <w:top w:val="nil"/>
              <w:left w:val="nil"/>
              <w:bottom w:val="nil"/>
              <w:right w:val="single" w:sz="12" w:space="0" w:color="FFFFFF"/>
            </w:tcBorders>
            <w:vAlign w:val="center"/>
            <w:hideMark/>
          </w:tcPr>
          <w:p w14:paraId="2638083C" w14:textId="77777777" w:rsidR="00855F4C" w:rsidRPr="0054236C" w:rsidRDefault="00855F4C" w:rsidP="006D7223">
            <w:pPr>
              <w:rPr>
                <w:sz w:val="18"/>
                <w:szCs w:val="18"/>
                <w:lang w:val="en-US" w:eastAsia="en-AU"/>
              </w:rPr>
            </w:pPr>
          </w:p>
        </w:tc>
        <w:tc>
          <w:tcPr>
            <w:tcW w:w="2997" w:type="dxa"/>
            <w:vMerge/>
            <w:tcBorders>
              <w:top w:val="nil"/>
              <w:left w:val="nil"/>
              <w:bottom w:val="single" w:sz="12" w:space="0" w:color="FFFFFF"/>
              <w:right w:val="single" w:sz="12" w:space="0" w:color="FFFFFF"/>
            </w:tcBorders>
            <w:vAlign w:val="center"/>
            <w:hideMark/>
          </w:tcPr>
          <w:p w14:paraId="2638083D" w14:textId="77777777" w:rsidR="00855F4C" w:rsidRPr="0054236C" w:rsidRDefault="00855F4C" w:rsidP="006D7223">
            <w:pPr>
              <w:rPr>
                <w:sz w:val="18"/>
                <w:szCs w:val="18"/>
                <w:lang w:val="en-US" w:eastAsia="en-AU"/>
              </w:rPr>
            </w:pPr>
          </w:p>
        </w:tc>
        <w:tc>
          <w:tcPr>
            <w:tcW w:w="2031"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3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Mary</w:t>
            </w:r>
          </w:p>
        </w:tc>
        <w:tc>
          <w:tcPr>
            <w:tcW w:w="1206"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3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23</w:t>
            </w:r>
          </w:p>
        </w:tc>
        <w:tc>
          <w:tcPr>
            <w:tcW w:w="1417"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4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22</w:t>
            </w:r>
          </w:p>
        </w:tc>
        <w:tc>
          <w:tcPr>
            <w:tcW w:w="1159"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841" w14:textId="77777777" w:rsidR="00855F4C" w:rsidRPr="0054236C" w:rsidRDefault="00855F4C" w:rsidP="006D7223">
            <w:pPr>
              <w:rPr>
                <w:rFonts w:ascii="Calibri" w:eastAsiaTheme="minorHAnsi" w:hAnsi="Calibri"/>
                <w:color w:val="000000"/>
                <w:sz w:val="18"/>
                <w:szCs w:val="18"/>
                <w:lang w:val="en-US" w:eastAsia="en-AU"/>
              </w:rPr>
            </w:pPr>
            <w:r w:rsidRPr="0054236C">
              <w:rPr>
                <w:sz w:val="18"/>
                <w:szCs w:val="18"/>
                <w:lang w:val="en-US"/>
              </w:rPr>
              <w:t>97.3</w:t>
            </w:r>
          </w:p>
        </w:tc>
      </w:tr>
    </w:tbl>
    <w:p w14:paraId="26380843" w14:textId="77777777" w:rsidR="00C279AF" w:rsidRDefault="00C279AF" w:rsidP="006D7223">
      <w:pPr>
        <w:pStyle w:val="Caption"/>
      </w:pPr>
    </w:p>
    <w:p w14:paraId="3DE81534" w14:textId="7A5CD71B" w:rsidR="006A3DF3" w:rsidRDefault="006A3DF3" w:rsidP="006A3DF3"/>
    <w:p w14:paraId="50021141" w14:textId="77777777" w:rsidR="006A3DF3" w:rsidRPr="006A3DF3" w:rsidRDefault="006A3DF3" w:rsidP="006A3DF3"/>
    <w:p w14:paraId="26380845" w14:textId="3E805F91" w:rsidR="00634478" w:rsidRDefault="00634478" w:rsidP="006D7223">
      <w:pPr>
        <w:pStyle w:val="Caption"/>
      </w:pPr>
      <w:r>
        <w:lastRenderedPageBreak/>
        <w:t xml:space="preserve">Figure </w:t>
      </w:r>
      <w:r w:rsidR="00B57BA8">
        <w:fldChar w:fldCharType="begin"/>
      </w:r>
      <w:r w:rsidR="00B57BA8">
        <w:instrText xml:space="preserve"> SEQ Figure \* ARABIC </w:instrText>
      </w:r>
      <w:r w:rsidR="00B57BA8">
        <w:fldChar w:fldCharType="separate"/>
      </w:r>
      <w:r w:rsidR="002B3E9F">
        <w:rPr>
          <w:noProof/>
        </w:rPr>
        <w:t>6</w:t>
      </w:r>
      <w:r w:rsidR="00B57BA8">
        <w:rPr>
          <w:noProof/>
        </w:rPr>
        <w:fldChar w:fldCharType="end"/>
      </w:r>
      <w:r w:rsidR="004F6D97">
        <w:rPr>
          <w:noProof/>
        </w:rPr>
        <w:t>:</w:t>
      </w:r>
      <w:r>
        <w:t xml:space="preserve"> Estuary types and their relative susceptibility to change (from N</w:t>
      </w:r>
      <w:r w:rsidR="00AB75A5">
        <w:t xml:space="preserve">ational </w:t>
      </w:r>
      <w:r>
        <w:t>L</w:t>
      </w:r>
      <w:r w:rsidR="00AB75A5">
        <w:t xml:space="preserve">and and </w:t>
      </w:r>
      <w:r>
        <w:t>W</w:t>
      </w:r>
      <w:r w:rsidR="00AB75A5">
        <w:t xml:space="preserve">ater </w:t>
      </w:r>
      <w:r>
        <w:t>R</w:t>
      </w:r>
      <w:r w:rsidR="00AB75A5">
        <w:t xml:space="preserve">esources </w:t>
      </w:r>
      <w:r>
        <w:t>A</w:t>
      </w:r>
      <w:r w:rsidR="00AB75A5">
        <w:t>udit</w:t>
      </w:r>
      <w:r>
        <w:t xml:space="preserve"> 2002</w:t>
      </w:r>
      <w:r w:rsidR="00C73730">
        <w:fldChar w:fldCharType="begin"/>
      </w:r>
      <w:r w:rsidR="00145C6A">
        <w:instrText>ADDIN RW.CITE{{24495 NationalLandandWaterResourcesAudit 2002}}</w:instrText>
      </w:r>
      <w:r w:rsidR="00C73730">
        <w:fldChar w:fldCharType="separate"/>
      </w:r>
      <w:r w:rsidR="00145C6A" w:rsidRPr="00145C6A">
        <w:rPr>
          <w:vertAlign w:val="superscript"/>
        </w:rPr>
        <w:t>2</w:t>
      </w:r>
      <w:r w:rsidR="00C73730">
        <w:fldChar w:fldCharType="end"/>
      </w:r>
      <w:r w:rsidRPr="00E2467F">
        <w:t>)</w:t>
      </w:r>
    </w:p>
    <w:p w14:paraId="698BD789" w14:textId="77777777" w:rsidR="0002260D" w:rsidRPr="0002260D" w:rsidRDefault="0002260D" w:rsidP="0002260D"/>
    <w:p w14:paraId="26380846" w14:textId="407ED0E4" w:rsidR="00634478" w:rsidRDefault="0002260D" w:rsidP="00F556B1">
      <w:pPr>
        <w:jc w:val="center"/>
        <w:rPr>
          <w:lang w:eastAsia="en-AU"/>
        </w:rPr>
      </w:pPr>
      <w:r>
        <w:rPr>
          <w:noProof/>
          <w:lang w:eastAsia="en-AU"/>
        </w:rPr>
        <w:drawing>
          <wp:inline distT="0" distB="0" distL="0" distR="0" wp14:anchorId="5C20A440" wp14:editId="4C67FACA">
            <wp:extent cx="5734050" cy="5273202"/>
            <wp:effectExtent l="0" t="0" r="0"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41672" cy="5280211"/>
                    </a:xfrm>
                    <a:prstGeom prst="rect">
                      <a:avLst/>
                    </a:prstGeom>
                  </pic:spPr>
                </pic:pic>
              </a:graphicData>
            </a:graphic>
          </wp:inline>
        </w:drawing>
      </w:r>
    </w:p>
    <w:p w14:paraId="64126FE1" w14:textId="343D0A70" w:rsidR="00132194" w:rsidRDefault="00132194" w:rsidP="006D7223">
      <w:pPr>
        <w:rPr>
          <w:lang w:eastAsia="en-AU"/>
        </w:rPr>
      </w:pPr>
    </w:p>
    <w:p w14:paraId="1FE23F9C" w14:textId="611AE289" w:rsidR="00CA597D" w:rsidRDefault="00CA597D">
      <w:pPr>
        <w:autoSpaceDE/>
        <w:autoSpaceDN/>
        <w:adjustRightInd/>
        <w:spacing w:after="200" w:line="276" w:lineRule="auto"/>
        <w:rPr>
          <w:b/>
          <w:bCs/>
          <w:color w:val="4F81BD" w:themeColor="accent1"/>
          <w:sz w:val="18"/>
          <w:szCs w:val="18"/>
        </w:rPr>
      </w:pPr>
    </w:p>
    <w:p w14:paraId="17443D98" w14:textId="77777777" w:rsidR="00CA597D" w:rsidRDefault="00CA597D">
      <w:pPr>
        <w:autoSpaceDE/>
        <w:autoSpaceDN/>
        <w:adjustRightInd/>
        <w:spacing w:after="200" w:line="276" w:lineRule="auto"/>
        <w:rPr>
          <w:b/>
          <w:bCs/>
          <w:color w:val="4F81BD" w:themeColor="accent1"/>
          <w:sz w:val="18"/>
          <w:szCs w:val="18"/>
        </w:rPr>
      </w:pPr>
      <w:r>
        <w:br w:type="page"/>
      </w:r>
    </w:p>
    <w:p w14:paraId="26380847" w14:textId="14ABE3B2" w:rsidR="00986E56" w:rsidRDefault="00845553" w:rsidP="00F556B1">
      <w:pPr>
        <w:pStyle w:val="Caption"/>
        <w:ind w:left="426"/>
      </w:pPr>
      <w:r>
        <w:lastRenderedPageBreak/>
        <w:t xml:space="preserve">Figure </w:t>
      </w:r>
      <w:r w:rsidR="00B57BA8">
        <w:fldChar w:fldCharType="begin"/>
      </w:r>
      <w:r w:rsidR="00B57BA8">
        <w:instrText xml:space="preserve"> SEQ Figure \* ARABIC </w:instrText>
      </w:r>
      <w:r w:rsidR="00B57BA8">
        <w:fldChar w:fldCharType="separate"/>
      </w:r>
      <w:r w:rsidR="002B3E9F">
        <w:rPr>
          <w:noProof/>
        </w:rPr>
        <w:t>7</w:t>
      </w:r>
      <w:r w:rsidR="00B57BA8">
        <w:rPr>
          <w:noProof/>
        </w:rPr>
        <w:fldChar w:fldCharType="end"/>
      </w:r>
      <w:r w:rsidR="004F6D97">
        <w:rPr>
          <w:noProof/>
        </w:rPr>
        <w:t>:</w:t>
      </w:r>
      <w:r>
        <w:t xml:space="preserve"> Geomorphic </w:t>
      </w:r>
      <w:r w:rsidR="00E2467F">
        <w:t xml:space="preserve">estuary </w:t>
      </w:r>
      <w:r>
        <w:t xml:space="preserve">types </w:t>
      </w:r>
      <w:r w:rsidR="00E2467F">
        <w:t xml:space="preserve">within the </w:t>
      </w:r>
      <w:r w:rsidR="00BC23B5">
        <w:t>Great Barrier Reef</w:t>
      </w:r>
      <w:r w:rsidR="00E2467F">
        <w:t xml:space="preserve"> catchment</w:t>
      </w:r>
      <w:r>
        <w:t xml:space="preserve"> and their condition</w:t>
      </w:r>
    </w:p>
    <w:p w14:paraId="5F79D6F0" w14:textId="77777777" w:rsidR="00F556B1" w:rsidRPr="00F556B1" w:rsidRDefault="00F556B1" w:rsidP="00F556B1"/>
    <w:p w14:paraId="2F456726" w14:textId="5534E2EC" w:rsidR="00572583" w:rsidRPr="00572583" w:rsidRDefault="00566AF8" w:rsidP="00F556B1">
      <w:pPr>
        <w:jc w:val="center"/>
      </w:pPr>
      <w:r>
        <w:rPr>
          <w:noProof/>
          <w:lang w:eastAsia="en-AU"/>
        </w:rPr>
        <w:drawing>
          <wp:inline distT="0" distB="0" distL="0" distR="0" wp14:anchorId="5F3E0440" wp14:editId="65DF7641">
            <wp:extent cx="4286250" cy="1981200"/>
            <wp:effectExtent l="0" t="0" r="1905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Pr>
          <w:rStyle w:val="CommentReference"/>
        </w:rPr>
        <w:t xml:space="preserve"> </w:t>
      </w:r>
    </w:p>
    <w:tbl>
      <w:tblPr>
        <w:tblStyle w:val="TableGrid"/>
        <w:tblW w:w="10598" w:type="dxa"/>
        <w:tblInd w:w="13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aph series"/>
        <w:tblDescription w:val="This series of graphs show the esturay types and their condition - near pristine, largely unmodified, modified or extensively modified."/>
      </w:tblPr>
      <w:tblGrid>
        <w:gridCol w:w="4354"/>
        <w:gridCol w:w="4336"/>
        <w:gridCol w:w="1908"/>
      </w:tblGrid>
      <w:tr w:rsidR="00FB3F54" w14:paraId="26380849" w14:textId="77777777" w:rsidTr="00F556B1">
        <w:tc>
          <w:tcPr>
            <w:tcW w:w="10598" w:type="dxa"/>
            <w:gridSpan w:val="3"/>
          </w:tcPr>
          <w:p w14:paraId="26380848" w14:textId="6AE90A60" w:rsidR="00FB3F54" w:rsidRDefault="00FB3F54" w:rsidP="00F556B1">
            <w:pPr>
              <w:ind w:left="709"/>
              <w:rPr>
                <w:noProof/>
                <w:lang w:bidi="en-US"/>
              </w:rPr>
            </w:pPr>
          </w:p>
        </w:tc>
      </w:tr>
      <w:tr w:rsidR="000728A0" w14:paraId="2638084D" w14:textId="77777777" w:rsidTr="00F556B1">
        <w:trPr>
          <w:gridAfter w:val="1"/>
          <w:wAfter w:w="1918" w:type="dxa"/>
        </w:trPr>
        <w:tc>
          <w:tcPr>
            <w:tcW w:w="4354" w:type="dxa"/>
          </w:tcPr>
          <w:p w14:paraId="2638084A" w14:textId="76905EF8" w:rsidR="000728A0" w:rsidRDefault="000728A0" w:rsidP="00F556B1">
            <w:pPr>
              <w:ind w:left="567"/>
              <w:rPr>
                <w:noProof/>
                <w:lang w:bidi="en-US"/>
              </w:rPr>
            </w:pPr>
            <w:r>
              <w:rPr>
                <w:noProof/>
              </w:rPr>
              <w:drawing>
                <wp:anchor distT="0" distB="0" distL="114300" distR="114300" simplePos="0" relativeHeight="251666432" behindDoc="0" locked="0" layoutInCell="1" allowOverlap="1" wp14:anchorId="0C27C2C7" wp14:editId="69E078AD">
                  <wp:simplePos x="0" y="0"/>
                  <wp:positionH relativeFrom="column">
                    <wp:posOffset>0</wp:posOffset>
                  </wp:positionH>
                  <wp:positionV relativeFrom="paragraph">
                    <wp:posOffset>1852295</wp:posOffset>
                  </wp:positionV>
                  <wp:extent cx="2591435" cy="1691640"/>
                  <wp:effectExtent l="0" t="0" r="18415" b="22860"/>
                  <wp:wrapSquare wrapText="bothSides"/>
                  <wp:docPr id="10" name="Chart 10" descr="Near pristine 3&#10;Largely unmodified 4&#10;Modified 0&#10;Extensively modified 0" title="Strand plain estuaries graph"/>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4384" behindDoc="0" locked="0" layoutInCell="1" allowOverlap="1" wp14:anchorId="21E5F7BD" wp14:editId="58CFA407">
                  <wp:simplePos x="0" y="0"/>
                  <wp:positionH relativeFrom="column">
                    <wp:posOffset>0</wp:posOffset>
                  </wp:positionH>
                  <wp:positionV relativeFrom="paragraph">
                    <wp:posOffset>-2540</wp:posOffset>
                  </wp:positionV>
                  <wp:extent cx="2591435" cy="1691640"/>
                  <wp:effectExtent l="0" t="0" r="18415" b="22860"/>
                  <wp:wrapSquare wrapText="bothSides"/>
                  <wp:docPr id="7" name="Chart 7" descr="near pristine 1; largely unmodified 2; modified 2." title="Wave estuaries"/>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p>
        </w:tc>
        <w:tc>
          <w:tcPr>
            <w:tcW w:w="4326" w:type="dxa"/>
          </w:tcPr>
          <w:p w14:paraId="2638084B" w14:textId="472C86DF" w:rsidR="000728A0" w:rsidRDefault="00F556B1" w:rsidP="00471B19">
            <w:pPr>
              <w:ind w:left="1006"/>
              <w:rPr>
                <w:noProof/>
                <w:lang w:bidi="en-US"/>
              </w:rPr>
            </w:pPr>
            <w:r>
              <w:rPr>
                <w:noProof/>
              </w:rPr>
              <w:drawing>
                <wp:anchor distT="0" distB="0" distL="114300" distR="114300" simplePos="0" relativeHeight="251665408" behindDoc="0" locked="0" layoutInCell="1" allowOverlap="1" wp14:anchorId="069D5275" wp14:editId="06F70520">
                  <wp:simplePos x="0" y="0"/>
                  <wp:positionH relativeFrom="column">
                    <wp:posOffset>4445</wp:posOffset>
                  </wp:positionH>
                  <wp:positionV relativeFrom="paragraph">
                    <wp:posOffset>0</wp:posOffset>
                  </wp:positionV>
                  <wp:extent cx="2591435" cy="1691640"/>
                  <wp:effectExtent l="0" t="0" r="24765" b="35560"/>
                  <wp:wrapSquare wrapText="bothSides"/>
                  <wp:docPr id="12" name="Chart 12" descr="Near pristine 16; Largely unmodified 19; modified 6; extensively modified1." title="Tidal estuaries"/>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r w:rsidR="000728A0">
              <w:rPr>
                <w:noProof/>
              </w:rPr>
              <w:drawing>
                <wp:anchor distT="0" distB="0" distL="114300" distR="114300" simplePos="0" relativeHeight="251667456" behindDoc="0" locked="0" layoutInCell="1" allowOverlap="1" wp14:anchorId="40793D37" wp14:editId="123EFC12">
                  <wp:simplePos x="0" y="0"/>
                  <wp:positionH relativeFrom="column">
                    <wp:posOffset>14605</wp:posOffset>
                  </wp:positionH>
                  <wp:positionV relativeFrom="paragraph">
                    <wp:posOffset>1854835</wp:posOffset>
                  </wp:positionV>
                  <wp:extent cx="2591435" cy="1691640"/>
                  <wp:effectExtent l="0" t="0" r="18415" b="22860"/>
                  <wp:wrapSquare wrapText="bothSides"/>
                  <wp:docPr id="14" name="Chart 14" descr="Near pristine 10&#10;Largely unmodified 9&#10;Modified 9&#10;Extensively modified 2" title="Tide dominated delta estuaries"/>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page">
                    <wp14:pctWidth>0</wp14:pctWidth>
                  </wp14:sizeRelH>
                  <wp14:sizeRelV relativeFrom="page">
                    <wp14:pctHeight>0</wp14:pctHeight>
                  </wp14:sizeRelV>
                </wp:anchor>
              </w:drawing>
            </w:r>
          </w:p>
        </w:tc>
      </w:tr>
      <w:tr w:rsidR="0065205D" w14:paraId="26380851" w14:textId="77777777" w:rsidTr="00F556B1">
        <w:tc>
          <w:tcPr>
            <w:tcW w:w="4354" w:type="dxa"/>
          </w:tcPr>
          <w:p w14:paraId="2638084E" w14:textId="4BCFACED" w:rsidR="00FB3F54" w:rsidRDefault="00471B19" w:rsidP="006D7223">
            <w:pPr>
              <w:rPr>
                <w:noProof/>
                <w:lang w:bidi="en-US"/>
              </w:rPr>
            </w:pPr>
            <w:r>
              <w:rPr>
                <w:noProof/>
              </w:rPr>
              <w:drawing>
                <wp:anchor distT="0" distB="0" distL="114300" distR="114300" simplePos="0" relativeHeight="251662336" behindDoc="0" locked="0" layoutInCell="1" allowOverlap="1" wp14:anchorId="34D61AA2" wp14:editId="2502EB2D">
                  <wp:simplePos x="0" y="0"/>
                  <wp:positionH relativeFrom="column">
                    <wp:posOffset>0</wp:posOffset>
                  </wp:positionH>
                  <wp:positionV relativeFrom="paragraph">
                    <wp:posOffset>-3810</wp:posOffset>
                  </wp:positionV>
                  <wp:extent cx="2591435" cy="1691640"/>
                  <wp:effectExtent l="0" t="0" r="18415" b="22860"/>
                  <wp:wrapSquare wrapText="bothSides"/>
                  <wp:docPr id="11" name="Chart 11" descr="Near pristine 50; largely unmodified 20; modified 4; extensively modified 1." title="Tidal flat creek estuaries"/>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page">
                    <wp14:pctWidth>0</wp14:pctWidth>
                  </wp14:sizeRelH>
                  <wp14:sizeRelV relativeFrom="page">
                    <wp14:pctHeight>0</wp14:pctHeight>
                  </wp14:sizeRelV>
                </wp:anchor>
              </w:drawing>
            </w:r>
          </w:p>
        </w:tc>
        <w:tc>
          <w:tcPr>
            <w:tcW w:w="4326" w:type="dxa"/>
          </w:tcPr>
          <w:p w14:paraId="2638084F" w14:textId="775E6F69" w:rsidR="00FB3F54" w:rsidRDefault="00471B19" w:rsidP="006D7223">
            <w:pPr>
              <w:rPr>
                <w:noProof/>
                <w:lang w:bidi="en-US"/>
              </w:rPr>
            </w:pPr>
            <w:r>
              <w:rPr>
                <w:noProof/>
              </w:rPr>
              <w:drawing>
                <wp:inline distT="0" distB="0" distL="0" distR="0" wp14:anchorId="7CE4FFD1" wp14:editId="0FF70FC0">
                  <wp:extent cx="2590800" cy="1695450"/>
                  <wp:effectExtent l="0" t="0" r="19050" b="19050"/>
                  <wp:docPr id="13" name="Chart 13" descr="Near pristine 11&#10;Largely unmodified 13&#10;Modified 9&#10;Extensively modified 0" title="Wave dominated delta estuaries"/>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c>
          <w:tcPr>
            <w:tcW w:w="1918" w:type="dxa"/>
          </w:tcPr>
          <w:p w14:paraId="26380850" w14:textId="15963B1D" w:rsidR="00FB3F54" w:rsidRDefault="00FB3F54" w:rsidP="006D7223">
            <w:pPr>
              <w:rPr>
                <w:noProof/>
                <w:lang w:bidi="en-US"/>
              </w:rPr>
            </w:pPr>
          </w:p>
        </w:tc>
      </w:tr>
    </w:tbl>
    <w:p w14:paraId="26380852" w14:textId="4A622C0F" w:rsidR="00FB3F54" w:rsidRDefault="00FB3F54" w:rsidP="006D7223">
      <w:pPr>
        <w:rPr>
          <w:noProof/>
          <w:lang w:eastAsia="en-AU" w:bidi="en-US"/>
        </w:rPr>
        <w:sectPr w:rsidR="00FB3F54" w:rsidSect="00471B19">
          <w:pgSz w:w="12240" w:h="15840"/>
          <w:pgMar w:top="720" w:right="720" w:bottom="720" w:left="720" w:header="709" w:footer="709" w:gutter="0"/>
          <w:cols w:space="708"/>
          <w:docGrid w:linePitch="360"/>
        </w:sectPr>
      </w:pPr>
    </w:p>
    <w:p w14:paraId="26380853" w14:textId="77777777" w:rsidR="00C94516" w:rsidRPr="00BE63E6" w:rsidRDefault="00C94516" w:rsidP="006D7223">
      <w:pPr>
        <w:pStyle w:val="Heading2"/>
        <w:rPr>
          <w:lang w:eastAsia="en-AU" w:bidi="en-US"/>
        </w:rPr>
      </w:pPr>
      <w:r w:rsidRPr="00BE63E6">
        <w:rPr>
          <w:lang w:eastAsia="en-AU" w:bidi="en-US"/>
        </w:rPr>
        <w:lastRenderedPageBreak/>
        <w:t>Saltmarshes</w:t>
      </w:r>
    </w:p>
    <w:p w14:paraId="26380854" w14:textId="61DF55E4" w:rsidR="002D6F58" w:rsidRDefault="002D6F58" w:rsidP="006D7223">
      <w:pPr>
        <w:rPr>
          <w:noProof/>
          <w:lang w:eastAsia="en-AU" w:bidi="en-US"/>
        </w:rPr>
      </w:pPr>
      <w:r w:rsidRPr="009774F2">
        <w:rPr>
          <w:noProof/>
          <w:lang w:eastAsia="en-AU" w:bidi="en-US"/>
        </w:rPr>
        <w:t>Saltmarshes occur discontinuously along the entire Queensland coast, with approximately 1</w:t>
      </w:r>
      <w:r w:rsidR="001C42C0">
        <w:rPr>
          <w:noProof/>
          <w:lang w:eastAsia="en-AU" w:bidi="en-US"/>
        </w:rPr>
        <w:t>830</w:t>
      </w:r>
      <w:r w:rsidR="00547F34">
        <w:rPr>
          <w:rFonts w:eastAsia="Times New Roman"/>
          <w:vertAlign w:val="superscript"/>
          <w:lang w:eastAsia="en-AU"/>
        </w:rPr>
        <w:t xml:space="preserve"> </w:t>
      </w:r>
      <w:r w:rsidR="00547F34">
        <w:rPr>
          <w:rFonts w:eastAsia="Times New Roman"/>
          <w:lang w:eastAsia="en-AU"/>
        </w:rPr>
        <w:t>square kilometres</w:t>
      </w:r>
      <w:r w:rsidRPr="009774F2">
        <w:rPr>
          <w:noProof/>
          <w:lang w:eastAsia="en-AU" w:bidi="en-US"/>
        </w:rPr>
        <w:t xml:space="preserve"> of saltmarsh habitat occurring along the Great Barrier Reef coast.</w:t>
      </w:r>
      <w:r w:rsidR="006C6B5E">
        <w:rPr>
          <w:rFonts w:eastAsia="Times New Roman"/>
        </w:rPr>
        <w:fldChar w:fldCharType="begin"/>
      </w:r>
      <w:r w:rsidR="00145C6A">
        <w:rPr>
          <w:rFonts w:eastAsia="Times New Roman"/>
        </w:rPr>
        <w:instrText>ADDIN RW.CITE{{17289 Goudkamp,K. 2006}}</w:instrText>
      </w:r>
      <w:r w:rsidR="006C6B5E">
        <w:rPr>
          <w:rFonts w:eastAsia="Times New Roman"/>
        </w:rPr>
        <w:fldChar w:fldCharType="separate"/>
      </w:r>
      <w:r w:rsidR="00145C6A" w:rsidRPr="00145C6A">
        <w:rPr>
          <w:rFonts w:eastAsia="Times New Roman"/>
          <w:vertAlign w:val="superscript"/>
        </w:rPr>
        <w:t>12</w:t>
      </w:r>
      <w:r w:rsidR="006C6B5E">
        <w:rPr>
          <w:rFonts w:eastAsia="Times New Roman"/>
        </w:rPr>
        <w:fldChar w:fldCharType="end"/>
      </w:r>
      <w:r w:rsidRPr="009774F2">
        <w:rPr>
          <w:noProof/>
          <w:lang w:eastAsia="en-AU" w:bidi="en-US"/>
        </w:rPr>
        <w:t xml:space="preserve"> This represents </w:t>
      </w:r>
      <w:r w:rsidR="00547F34">
        <w:rPr>
          <w:noProof/>
          <w:lang w:eastAsia="en-AU" w:bidi="en-US"/>
        </w:rPr>
        <w:t>more than 40</w:t>
      </w:r>
      <w:r w:rsidRPr="009774F2">
        <w:rPr>
          <w:noProof/>
          <w:lang w:eastAsia="en-AU" w:bidi="en-US"/>
        </w:rPr>
        <w:t xml:space="preserve"> per cent of the combined area of mangrove and saltmarsh found along the Great Barrier Reef coast.</w:t>
      </w:r>
      <w:r w:rsidR="006C6B5E">
        <w:rPr>
          <w:rFonts w:eastAsia="Times New Roman"/>
        </w:rPr>
        <w:fldChar w:fldCharType="begin"/>
      </w:r>
      <w:r w:rsidR="00145C6A">
        <w:rPr>
          <w:rFonts w:eastAsia="Times New Roman"/>
        </w:rPr>
        <w:instrText>ADDIN RW.CITE{{16906 Australian State of the Environment Committee 2002}}</w:instrText>
      </w:r>
      <w:r w:rsidR="006C6B5E">
        <w:rPr>
          <w:rFonts w:eastAsia="Times New Roman"/>
        </w:rPr>
        <w:fldChar w:fldCharType="separate"/>
      </w:r>
      <w:r w:rsidR="00145C6A" w:rsidRPr="00145C6A">
        <w:rPr>
          <w:rFonts w:eastAsia="Times New Roman"/>
          <w:vertAlign w:val="superscript"/>
        </w:rPr>
        <w:t>25</w:t>
      </w:r>
      <w:r w:rsidR="006C6B5E">
        <w:rPr>
          <w:rFonts w:eastAsia="Times New Roman"/>
        </w:rPr>
        <w:fldChar w:fldCharType="end"/>
      </w:r>
    </w:p>
    <w:p w14:paraId="26380855" w14:textId="4F5BCF4E" w:rsidR="00732A9E" w:rsidRPr="0054236C" w:rsidRDefault="00BE63E6" w:rsidP="006D7223">
      <w:pPr>
        <w:pStyle w:val="NormalWeb"/>
        <w:rPr>
          <w:rFonts w:ascii="Arial" w:hAnsi="Arial" w:cs="Arial"/>
        </w:rPr>
      </w:pPr>
      <w:r w:rsidRPr="0054236C">
        <w:rPr>
          <w:rFonts w:ascii="Arial" w:hAnsi="Arial" w:cs="Arial"/>
        </w:rPr>
        <w:t xml:space="preserve">Coastal saltmarsh communities consist of plants and animals that </w:t>
      </w:r>
      <w:r w:rsidR="00E63298" w:rsidRPr="0054236C">
        <w:rPr>
          <w:rFonts w:ascii="Arial" w:hAnsi="Arial" w:cs="Arial"/>
        </w:rPr>
        <w:t>grow along the upper</w:t>
      </w:r>
      <w:r w:rsidR="00547F34">
        <w:rPr>
          <w:rFonts w:ascii="Arial" w:hAnsi="Arial" w:cs="Arial"/>
        </w:rPr>
        <w:t xml:space="preserve"> </w:t>
      </w:r>
      <w:r w:rsidR="00E63298" w:rsidRPr="0054236C">
        <w:rPr>
          <w:rFonts w:ascii="Arial" w:hAnsi="Arial" w:cs="Arial"/>
        </w:rPr>
        <w:t xml:space="preserve">intertidal </w:t>
      </w:r>
      <w:r w:rsidR="00BF644D" w:rsidRPr="0054236C">
        <w:rPr>
          <w:rFonts w:ascii="Arial" w:hAnsi="Arial" w:cs="Arial"/>
        </w:rPr>
        <w:t>z</w:t>
      </w:r>
      <w:r w:rsidRPr="0054236C">
        <w:rPr>
          <w:rFonts w:ascii="Arial" w:hAnsi="Arial" w:cs="Arial"/>
        </w:rPr>
        <w:t>one of coastal waterways and host a variety of salt</w:t>
      </w:r>
      <w:r w:rsidR="005972BC">
        <w:rPr>
          <w:rFonts w:ascii="Arial" w:hAnsi="Arial" w:cs="Arial"/>
        </w:rPr>
        <w:t>-</w:t>
      </w:r>
      <w:r w:rsidRPr="0054236C">
        <w:rPr>
          <w:rFonts w:ascii="Arial" w:hAnsi="Arial" w:cs="Arial"/>
        </w:rPr>
        <w:t>tolerant herbs, grasses, reeds, sedges and shrubs. Saltmarshes are situated below the level of highest astronomical tide but well above low tide level. The most landward fringes of saltmarshes may only receive seawater inundation on the highest of tides (for example spring and king tides). Saltmarshes are typically located landwar</w:t>
      </w:r>
      <w:r w:rsidR="00CF7813" w:rsidRPr="0054236C">
        <w:rPr>
          <w:rFonts w:ascii="Arial" w:hAnsi="Arial" w:cs="Arial"/>
        </w:rPr>
        <w:t>d of mangroves, on flat plains.</w:t>
      </w:r>
      <w:r w:rsidR="006C6B5E" w:rsidRPr="0054236C">
        <w:rPr>
          <w:rFonts w:ascii="Arial" w:hAnsi="Arial" w:cs="Arial"/>
        </w:rPr>
        <w:fldChar w:fldCharType="begin"/>
      </w:r>
      <w:r w:rsidR="00145C6A">
        <w:rPr>
          <w:rFonts w:ascii="Arial" w:hAnsi="Arial" w:cs="Arial"/>
        </w:rPr>
        <w:instrText>ADDIN RW.CITE{{17743 Queensland Wetlands Program}}</w:instrText>
      </w:r>
      <w:r w:rsidR="006C6B5E" w:rsidRPr="0054236C">
        <w:rPr>
          <w:rFonts w:ascii="Arial" w:hAnsi="Arial" w:cs="Arial"/>
        </w:rPr>
        <w:fldChar w:fldCharType="separate"/>
      </w:r>
      <w:r w:rsidR="00145C6A" w:rsidRPr="00145C6A">
        <w:rPr>
          <w:rFonts w:ascii="Arial" w:hAnsi="Arial" w:cs="Arial"/>
          <w:vertAlign w:val="superscript"/>
        </w:rPr>
        <w:t>26</w:t>
      </w:r>
      <w:r w:rsidR="006C6B5E" w:rsidRPr="0054236C">
        <w:rPr>
          <w:rFonts w:ascii="Arial" w:hAnsi="Arial" w:cs="Arial"/>
        </w:rPr>
        <w:fldChar w:fldCharType="end"/>
      </w:r>
    </w:p>
    <w:p w14:paraId="26380856" w14:textId="5B475DCB" w:rsidR="00CF7813" w:rsidRDefault="00E15F7F" w:rsidP="006D7223">
      <w:pPr>
        <w:rPr>
          <w:noProof/>
          <w:lang w:eastAsia="en-AU" w:bidi="en-US"/>
        </w:rPr>
      </w:pPr>
      <w:r w:rsidRPr="00E15F7F">
        <w:rPr>
          <w:noProof/>
          <w:lang w:eastAsia="en-AU" w:bidi="en-US"/>
        </w:rPr>
        <w:t>Saltmarshes may or may not be vegetated</w:t>
      </w:r>
      <w:r w:rsidR="00CF7813">
        <w:rPr>
          <w:noProof/>
          <w:lang w:eastAsia="en-AU" w:bidi="en-US"/>
        </w:rPr>
        <w:t>. N</w:t>
      </w:r>
      <w:r w:rsidRPr="00E15F7F">
        <w:rPr>
          <w:noProof/>
          <w:lang w:eastAsia="en-AU" w:bidi="en-US"/>
        </w:rPr>
        <w:t>on</w:t>
      </w:r>
      <w:r w:rsidR="00547F34">
        <w:rPr>
          <w:noProof/>
          <w:lang w:eastAsia="en-AU" w:bidi="en-US"/>
        </w:rPr>
        <w:t>-</w:t>
      </w:r>
      <w:r w:rsidRPr="00E15F7F">
        <w:rPr>
          <w:noProof/>
          <w:lang w:eastAsia="en-AU" w:bidi="en-US"/>
        </w:rPr>
        <w:t>vegetated saltmarshes are often referred to as saltpans or saltflats</w:t>
      </w:r>
      <w:r w:rsidR="00547F34">
        <w:rPr>
          <w:noProof/>
          <w:lang w:eastAsia="en-AU" w:bidi="en-US"/>
        </w:rPr>
        <w:t>,</w:t>
      </w:r>
      <w:r w:rsidRPr="00E15F7F">
        <w:rPr>
          <w:noProof/>
          <w:lang w:eastAsia="en-AU" w:bidi="en-US"/>
        </w:rPr>
        <w:t xml:space="preserve"> due to the hypersaline conditions present</w:t>
      </w:r>
      <w:r w:rsidR="00CF7813">
        <w:rPr>
          <w:noProof/>
          <w:lang w:eastAsia="en-AU" w:bidi="en-US"/>
        </w:rPr>
        <w:t xml:space="preserve"> and lack of vegetation</w:t>
      </w:r>
      <w:r w:rsidRPr="00E15F7F">
        <w:rPr>
          <w:noProof/>
          <w:lang w:eastAsia="en-AU" w:bidi="en-US"/>
        </w:rPr>
        <w:t>. Vegetated saltmarshes fall into two categories</w:t>
      </w:r>
      <w:r w:rsidR="005972BC">
        <w:rPr>
          <w:noProof/>
          <w:lang w:eastAsia="en-AU" w:bidi="en-US"/>
        </w:rPr>
        <w:t>:</w:t>
      </w:r>
      <w:r w:rsidRPr="00E15F7F">
        <w:rPr>
          <w:noProof/>
          <w:lang w:eastAsia="en-AU" w:bidi="en-US"/>
        </w:rPr>
        <w:t xml:space="preserve"> those vegetated by succulents and those dominated by tussock grasses</w:t>
      </w:r>
      <w:r w:rsidR="00352C2D">
        <w:rPr>
          <w:noProof/>
          <w:lang w:eastAsia="en-AU" w:bidi="en-US"/>
        </w:rPr>
        <w:t>.</w:t>
      </w:r>
      <w:r w:rsidR="006C6B5E">
        <w:rPr>
          <w:rFonts w:eastAsia="Times New Roman"/>
        </w:rPr>
        <w:fldChar w:fldCharType="begin"/>
      </w:r>
      <w:r w:rsidR="00145C6A">
        <w:rPr>
          <w:rFonts w:eastAsia="Times New Roman"/>
        </w:rPr>
        <w:instrText>ADDIN RW.CITE{{17743 Queensland Wetlands Program}}</w:instrText>
      </w:r>
      <w:r w:rsidR="006C6B5E">
        <w:rPr>
          <w:rFonts w:eastAsia="Times New Roman"/>
        </w:rPr>
        <w:fldChar w:fldCharType="separate"/>
      </w:r>
      <w:r w:rsidR="00145C6A" w:rsidRPr="00145C6A">
        <w:rPr>
          <w:rFonts w:eastAsia="Times New Roman"/>
          <w:vertAlign w:val="superscript"/>
        </w:rPr>
        <w:t>26</w:t>
      </w:r>
      <w:r w:rsidR="006C6B5E">
        <w:rPr>
          <w:rFonts w:eastAsia="Times New Roman"/>
        </w:rPr>
        <w:fldChar w:fldCharType="end"/>
      </w:r>
      <w:r w:rsidRPr="00E15F7F">
        <w:rPr>
          <w:noProof/>
          <w:lang w:eastAsia="en-AU" w:bidi="en-US"/>
        </w:rPr>
        <w:t xml:space="preserve"> </w:t>
      </w:r>
    </w:p>
    <w:p w14:paraId="0D226018" w14:textId="77777777" w:rsidR="0054236C" w:rsidRDefault="0054236C" w:rsidP="006D7223">
      <w:pPr>
        <w:rPr>
          <w:noProof/>
          <w:lang w:eastAsia="en-AU" w:bidi="en-US"/>
        </w:rPr>
      </w:pPr>
    </w:p>
    <w:p w14:paraId="26380857" w14:textId="41EB8EE4" w:rsidR="00E15F7F" w:rsidRPr="009774F2" w:rsidRDefault="002D6F58" w:rsidP="006D7223">
      <w:pPr>
        <w:rPr>
          <w:noProof/>
          <w:lang w:eastAsia="en-AU" w:bidi="en-US"/>
        </w:rPr>
      </w:pPr>
      <w:r w:rsidRPr="009774F2">
        <w:rPr>
          <w:noProof/>
          <w:lang w:eastAsia="en-AU" w:bidi="en-US"/>
        </w:rPr>
        <w:t>Eco</w:t>
      </w:r>
      <w:r>
        <w:rPr>
          <w:noProof/>
          <w:lang w:eastAsia="en-AU" w:bidi="en-US"/>
        </w:rPr>
        <w:t>system</w:t>
      </w:r>
      <w:r w:rsidRPr="009774F2">
        <w:rPr>
          <w:noProof/>
          <w:lang w:eastAsia="en-AU" w:bidi="en-US"/>
        </w:rPr>
        <w:t xml:space="preserve"> </w:t>
      </w:r>
      <w:r w:rsidR="00E15F7F" w:rsidRPr="009774F2">
        <w:rPr>
          <w:noProof/>
          <w:lang w:eastAsia="en-AU" w:bidi="en-US"/>
        </w:rPr>
        <w:t xml:space="preserve">services provided by </w:t>
      </w:r>
      <w:r w:rsidR="00BE63E6" w:rsidRPr="009774F2">
        <w:rPr>
          <w:noProof/>
          <w:lang w:eastAsia="en-AU" w:bidi="en-US"/>
        </w:rPr>
        <w:t>saltmarsh</w:t>
      </w:r>
      <w:r w:rsidR="00E15F7F" w:rsidRPr="009774F2">
        <w:rPr>
          <w:noProof/>
          <w:lang w:eastAsia="en-AU" w:bidi="en-US"/>
        </w:rPr>
        <w:t xml:space="preserve">es include: </w:t>
      </w:r>
      <w:r w:rsidRPr="00E15F7F">
        <w:rPr>
          <w:noProof/>
          <w:lang w:eastAsia="en-AU" w:bidi="en-US"/>
        </w:rPr>
        <w:t xml:space="preserve">water purification, </w:t>
      </w:r>
      <w:r>
        <w:rPr>
          <w:noProof/>
          <w:lang w:eastAsia="en-AU" w:bidi="en-US"/>
        </w:rPr>
        <w:t xml:space="preserve">high nutrient cycling and primary productivity, </w:t>
      </w:r>
      <w:r w:rsidRPr="00E15F7F">
        <w:rPr>
          <w:noProof/>
          <w:lang w:eastAsia="en-AU" w:bidi="en-US"/>
        </w:rPr>
        <w:t>erosion regulation, natural hazard protection and climate regulation.</w:t>
      </w:r>
    </w:p>
    <w:p w14:paraId="3189D53B" w14:textId="58ACC3DB" w:rsidR="0054236C" w:rsidRDefault="002D6F58" w:rsidP="006D7223">
      <w:pPr>
        <w:rPr>
          <w:noProof/>
          <w:lang w:eastAsia="en-AU" w:bidi="en-US"/>
        </w:rPr>
      </w:pPr>
      <w:r w:rsidRPr="001A38BE">
        <w:t>Saltmarshes are the component of estuaries that have been the most significantly modified by coastal developments. As noted for mangroves</w:t>
      </w:r>
      <w:r>
        <w:t>,</w:t>
      </w:r>
      <w:r w:rsidRPr="001A38BE">
        <w:t xml:space="preserve"> </w:t>
      </w:r>
      <w:r w:rsidRPr="001A38BE">
        <w:rPr>
          <w:noProof/>
          <w:lang w:eastAsia="en-AU" w:bidi="en-US"/>
        </w:rPr>
        <w:t>river basins hosting more intensive coastal development have experienced the greatest losses. Once tides have been excluded by constructed bunds or tide gates, saltmarsh areas have often been converted to intensive agriculture</w:t>
      </w:r>
      <w:r w:rsidR="00547F34">
        <w:rPr>
          <w:noProof/>
          <w:lang w:eastAsia="en-AU" w:bidi="en-US"/>
        </w:rPr>
        <w:t>,</w:t>
      </w:r>
      <w:r w:rsidRPr="001A38BE">
        <w:rPr>
          <w:noProof/>
          <w:lang w:eastAsia="en-AU" w:bidi="en-US"/>
        </w:rPr>
        <w:t xml:space="preserve"> particularly sugar cane. </w:t>
      </w:r>
    </w:p>
    <w:p w14:paraId="107AA5A9" w14:textId="77777777" w:rsidR="0054236C" w:rsidRDefault="0054236C" w:rsidP="006D7223">
      <w:pPr>
        <w:rPr>
          <w:noProof/>
          <w:lang w:eastAsia="en-AU" w:bidi="en-US"/>
        </w:rPr>
      </w:pPr>
    </w:p>
    <w:p w14:paraId="26380858" w14:textId="728265D2" w:rsidR="002D6F58" w:rsidRDefault="002D6F58" w:rsidP="006D7223">
      <w:pPr>
        <w:rPr>
          <w:noProof/>
          <w:lang w:eastAsia="en-AU" w:bidi="en-US"/>
        </w:rPr>
      </w:pPr>
      <w:r w:rsidRPr="001A38BE">
        <w:rPr>
          <w:noProof/>
          <w:lang w:eastAsia="en-AU" w:bidi="en-US"/>
        </w:rPr>
        <w:t>River basins that have coastal plains dominated by intensive sugar can</w:t>
      </w:r>
      <w:r>
        <w:rPr>
          <w:noProof/>
          <w:lang w:eastAsia="en-AU" w:bidi="en-US"/>
        </w:rPr>
        <w:t>e</w:t>
      </w:r>
      <w:r w:rsidRPr="001A38BE">
        <w:rPr>
          <w:noProof/>
          <w:lang w:eastAsia="en-AU" w:bidi="en-US"/>
        </w:rPr>
        <w:t xml:space="preserve"> agricu</w:t>
      </w:r>
      <w:r w:rsidRPr="002D6F58">
        <w:rPr>
          <w:noProof/>
          <w:lang w:eastAsia="en-AU" w:bidi="en-US"/>
        </w:rPr>
        <w:t>lture have experienced the grea</w:t>
      </w:r>
      <w:r w:rsidRPr="001A38BE">
        <w:rPr>
          <w:noProof/>
          <w:lang w:eastAsia="en-AU" w:bidi="en-US"/>
        </w:rPr>
        <w:t>tes</w:t>
      </w:r>
      <w:r>
        <w:rPr>
          <w:noProof/>
          <w:lang w:eastAsia="en-AU" w:bidi="en-US"/>
        </w:rPr>
        <w:t>t</w:t>
      </w:r>
      <w:r w:rsidRPr="001A38BE">
        <w:rPr>
          <w:noProof/>
          <w:lang w:eastAsia="en-AU" w:bidi="en-US"/>
        </w:rPr>
        <w:t xml:space="preserve"> losses of saltmarsh</w:t>
      </w:r>
      <w:r w:rsidR="00547F34">
        <w:rPr>
          <w:noProof/>
          <w:lang w:eastAsia="en-AU" w:bidi="en-US"/>
        </w:rPr>
        <w:t>. This include</w:t>
      </w:r>
      <w:r w:rsidR="00AB75A5">
        <w:rPr>
          <w:noProof/>
          <w:lang w:eastAsia="en-AU" w:bidi="en-US"/>
        </w:rPr>
        <w:t>s</w:t>
      </w:r>
      <w:r w:rsidR="00547F34">
        <w:rPr>
          <w:noProof/>
          <w:lang w:eastAsia="en-AU" w:bidi="en-US"/>
        </w:rPr>
        <w:t xml:space="preserve"> </w:t>
      </w:r>
      <w:r w:rsidRPr="001A38BE">
        <w:rPr>
          <w:noProof/>
          <w:lang w:eastAsia="en-AU" w:bidi="en-US"/>
        </w:rPr>
        <w:t>the Kolan Basin</w:t>
      </w:r>
      <w:r w:rsidR="00547F34">
        <w:rPr>
          <w:noProof/>
          <w:lang w:eastAsia="en-AU" w:bidi="en-US"/>
        </w:rPr>
        <w:t xml:space="preserve"> (</w:t>
      </w:r>
      <w:r w:rsidRPr="001A38BE">
        <w:rPr>
          <w:noProof/>
          <w:lang w:eastAsia="en-AU" w:bidi="en-US"/>
        </w:rPr>
        <w:t>63</w:t>
      </w:r>
      <w:r w:rsidR="007B5E7E">
        <w:rPr>
          <w:noProof/>
          <w:lang w:eastAsia="en-AU" w:bidi="en-US"/>
        </w:rPr>
        <w:t xml:space="preserve"> </w:t>
      </w:r>
      <w:r w:rsidR="00FD00AC">
        <w:rPr>
          <w:noProof/>
          <w:lang w:eastAsia="en-AU" w:bidi="en-US"/>
        </w:rPr>
        <w:t>per</w:t>
      </w:r>
      <w:r w:rsidR="00547F34">
        <w:rPr>
          <w:noProof/>
          <w:lang w:eastAsia="en-AU" w:bidi="en-US"/>
        </w:rPr>
        <w:t xml:space="preserve"> </w:t>
      </w:r>
      <w:r w:rsidR="00FD00AC">
        <w:rPr>
          <w:noProof/>
          <w:lang w:eastAsia="en-AU" w:bidi="en-US"/>
        </w:rPr>
        <w:t>cent</w:t>
      </w:r>
      <w:r w:rsidR="00547F34">
        <w:rPr>
          <w:noProof/>
          <w:lang w:eastAsia="en-AU" w:bidi="en-US"/>
        </w:rPr>
        <w:t>)</w:t>
      </w:r>
      <w:r w:rsidRPr="001A38BE">
        <w:rPr>
          <w:noProof/>
          <w:lang w:eastAsia="en-AU" w:bidi="en-US"/>
        </w:rPr>
        <w:t xml:space="preserve">, the Burnett Basin </w:t>
      </w:r>
      <w:r w:rsidR="00547F34">
        <w:rPr>
          <w:noProof/>
          <w:lang w:eastAsia="en-AU" w:bidi="en-US"/>
        </w:rPr>
        <w:t>(</w:t>
      </w:r>
      <w:r w:rsidRPr="001A38BE">
        <w:rPr>
          <w:noProof/>
          <w:lang w:eastAsia="en-AU" w:bidi="en-US"/>
        </w:rPr>
        <w:t>58</w:t>
      </w:r>
      <w:r w:rsidR="007B5E7E">
        <w:rPr>
          <w:noProof/>
          <w:lang w:eastAsia="en-AU" w:bidi="en-US"/>
        </w:rPr>
        <w:t xml:space="preserve"> </w:t>
      </w:r>
      <w:r w:rsidR="00FD00AC">
        <w:rPr>
          <w:noProof/>
          <w:lang w:eastAsia="en-AU" w:bidi="en-US"/>
        </w:rPr>
        <w:t>per</w:t>
      </w:r>
      <w:r w:rsidR="00547F34">
        <w:rPr>
          <w:noProof/>
          <w:lang w:eastAsia="en-AU" w:bidi="en-US"/>
        </w:rPr>
        <w:t xml:space="preserve"> </w:t>
      </w:r>
      <w:r w:rsidR="00FD00AC">
        <w:rPr>
          <w:noProof/>
          <w:lang w:eastAsia="en-AU" w:bidi="en-US"/>
        </w:rPr>
        <w:t>cent</w:t>
      </w:r>
      <w:r w:rsidR="00547F34">
        <w:rPr>
          <w:noProof/>
          <w:lang w:eastAsia="en-AU" w:bidi="en-US"/>
        </w:rPr>
        <w:t>)</w:t>
      </w:r>
      <w:r w:rsidRPr="001A38BE">
        <w:rPr>
          <w:noProof/>
          <w:lang w:eastAsia="en-AU" w:bidi="en-US"/>
        </w:rPr>
        <w:t>, the Russel</w:t>
      </w:r>
      <w:r w:rsidR="00547F34">
        <w:rPr>
          <w:noProof/>
          <w:lang w:eastAsia="en-AU" w:bidi="en-US"/>
        </w:rPr>
        <w:t>l–</w:t>
      </w:r>
      <w:r w:rsidRPr="001A38BE">
        <w:rPr>
          <w:noProof/>
          <w:lang w:eastAsia="en-AU" w:bidi="en-US"/>
        </w:rPr>
        <w:t xml:space="preserve">Mulgrave </w:t>
      </w:r>
      <w:r w:rsidR="00547F34">
        <w:rPr>
          <w:noProof/>
          <w:lang w:eastAsia="en-AU" w:bidi="en-US"/>
        </w:rPr>
        <w:t>B</w:t>
      </w:r>
      <w:r w:rsidRPr="001A38BE">
        <w:rPr>
          <w:noProof/>
          <w:lang w:eastAsia="en-AU" w:bidi="en-US"/>
        </w:rPr>
        <w:t xml:space="preserve">asin </w:t>
      </w:r>
      <w:r w:rsidR="00547F34">
        <w:rPr>
          <w:noProof/>
          <w:lang w:eastAsia="en-AU" w:bidi="en-US"/>
        </w:rPr>
        <w:t>(</w:t>
      </w:r>
      <w:r w:rsidRPr="001A38BE">
        <w:rPr>
          <w:noProof/>
          <w:lang w:eastAsia="en-AU" w:bidi="en-US"/>
        </w:rPr>
        <w:t>52</w:t>
      </w:r>
      <w:r w:rsidR="007B5E7E">
        <w:rPr>
          <w:noProof/>
          <w:lang w:eastAsia="en-AU" w:bidi="en-US"/>
        </w:rPr>
        <w:t xml:space="preserve"> </w:t>
      </w:r>
      <w:r w:rsidR="00FD00AC">
        <w:rPr>
          <w:noProof/>
          <w:lang w:eastAsia="en-AU" w:bidi="en-US"/>
        </w:rPr>
        <w:t>per</w:t>
      </w:r>
      <w:r w:rsidR="00547F34">
        <w:rPr>
          <w:noProof/>
          <w:lang w:eastAsia="en-AU" w:bidi="en-US"/>
        </w:rPr>
        <w:t xml:space="preserve"> </w:t>
      </w:r>
      <w:r w:rsidR="00FD00AC">
        <w:rPr>
          <w:noProof/>
          <w:lang w:eastAsia="en-AU" w:bidi="en-US"/>
        </w:rPr>
        <w:t>cent</w:t>
      </w:r>
      <w:r w:rsidR="00547F34">
        <w:rPr>
          <w:noProof/>
          <w:lang w:eastAsia="en-AU" w:bidi="en-US"/>
        </w:rPr>
        <w:t>)</w:t>
      </w:r>
      <w:r w:rsidRPr="001A38BE">
        <w:rPr>
          <w:noProof/>
          <w:lang w:eastAsia="en-AU" w:bidi="en-US"/>
        </w:rPr>
        <w:t>, the lower Burdekin</w:t>
      </w:r>
      <w:r w:rsidR="00547F34">
        <w:rPr>
          <w:noProof/>
          <w:lang w:eastAsia="en-AU" w:bidi="en-US"/>
        </w:rPr>
        <w:t xml:space="preserve"> (</w:t>
      </w:r>
      <w:r w:rsidRPr="001A38BE">
        <w:rPr>
          <w:noProof/>
          <w:lang w:eastAsia="en-AU" w:bidi="en-US"/>
        </w:rPr>
        <w:t>36</w:t>
      </w:r>
      <w:r w:rsidR="007B5E7E">
        <w:rPr>
          <w:noProof/>
          <w:lang w:eastAsia="en-AU" w:bidi="en-US"/>
        </w:rPr>
        <w:t xml:space="preserve"> </w:t>
      </w:r>
      <w:r w:rsidR="00FD00AC">
        <w:rPr>
          <w:noProof/>
          <w:lang w:eastAsia="en-AU" w:bidi="en-US"/>
        </w:rPr>
        <w:t>per</w:t>
      </w:r>
      <w:r w:rsidR="00547F34">
        <w:rPr>
          <w:noProof/>
          <w:lang w:eastAsia="en-AU" w:bidi="en-US"/>
        </w:rPr>
        <w:t xml:space="preserve"> </w:t>
      </w:r>
      <w:r w:rsidR="00FD00AC">
        <w:rPr>
          <w:noProof/>
          <w:lang w:eastAsia="en-AU" w:bidi="en-US"/>
        </w:rPr>
        <w:t>cent</w:t>
      </w:r>
      <w:r w:rsidR="00547F34">
        <w:rPr>
          <w:noProof/>
          <w:lang w:eastAsia="en-AU" w:bidi="en-US"/>
        </w:rPr>
        <w:t>)</w:t>
      </w:r>
      <w:r w:rsidRPr="001A38BE">
        <w:rPr>
          <w:noProof/>
          <w:lang w:eastAsia="en-AU" w:bidi="en-US"/>
        </w:rPr>
        <w:t xml:space="preserve"> and the Mossman Basin </w:t>
      </w:r>
      <w:r w:rsidR="00547F34">
        <w:rPr>
          <w:noProof/>
          <w:lang w:eastAsia="en-AU" w:bidi="en-US"/>
        </w:rPr>
        <w:t>(</w:t>
      </w:r>
      <w:r w:rsidRPr="001A38BE">
        <w:rPr>
          <w:noProof/>
          <w:lang w:eastAsia="en-AU" w:bidi="en-US"/>
        </w:rPr>
        <w:t>31</w:t>
      </w:r>
      <w:r w:rsidR="007B5E7E">
        <w:rPr>
          <w:noProof/>
          <w:lang w:eastAsia="en-AU" w:bidi="en-US"/>
        </w:rPr>
        <w:t xml:space="preserve"> </w:t>
      </w:r>
      <w:r w:rsidR="00FD00AC">
        <w:rPr>
          <w:noProof/>
          <w:lang w:eastAsia="en-AU" w:bidi="en-US"/>
        </w:rPr>
        <w:t>per</w:t>
      </w:r>
      <w:r w:rsidR="00547F34">
        <w:rPr>
          <w:noProof/>
          <w:lang w:eastAsia="en-AU" w:bidi="en-US"/>
        </w:rPr>
        <w:t xml:space="preserve"> </w:t>
      </w:r>
      <w:r w:rsidR="00FD00AC">
        <w:rPr>
          <w:noProof/>
          <w:lang w:eastAsia="en-AU" w:bidi="en-US"/>
        </w:rPr>
        <w:t>cent</w:t>
      </w:r>
      <w:r w:rsidR="00547F34">
        <w:rPr>
          <w:noProof/>
          <w:lang w:eastAsia="en-AU" w:bidi="en-US"/>
        </w:rPr>
        <w:t>)</w:t>
      </w:r>
      <w:r w:rsidRPr="001A38BE">
        <w:rPr>
          <w:noProof/>
          <w:lang w:eastAsia="en-AU" w:bidi="en-US"/>
        </w:rPr>
        <w:t xml:space="preserve"> (Table 3). </w:t>
      </w:r>
    </w:p>
    <w:p w14:paraId="4C3208E1" w14:textId="77777777" w:rsidR="0054236C" w:rsidRDefault="0054236C" w:rsidP="006D7223">
      <w:pPr>
        <w:rPr>
          <w:noProof/>
          <w:lang w:eastAsia="en-AU" w:bidi="en-US"/>
        </w:rPr>
      </w:pPr>
    </w:p>
    <w:p w14:paraId="26380859" w14:textId="5BE614BA" w:rsidR="002D6F58" w:rsidRPr="001A38BE" w:rsidRDefault="002D6F58" w:rsidP="006D7223">
      <w:r w:rsidRPr="004C17DC">
        <w:rPr>
          <w:noProof/>
          <w:lang w:eastAsia="en-AU" w:bidi="en-US"/>
        </w:rPr>
        <w:t xml:space="preserve">Substantial areas (approximately </w:t>
      </w:r>
      <w:r w:rsidR="00547F34">
        <w:rPr>
          <w:noProof/>
          <w:lang w:eastAsia="en-AU" w:bidi="en-US"/>
        </w:rPr>
        <w:t>30</w:t>
      </w:r>
      <w:r w:rsidRPr="004C17DC">
        <w:rPr>
          <w:noProof/>
          <w:lang w:eastAsia="en-AU" w:bidi="en-US"/>
        </w:rPr>
        <w:t xml:space="preserve"> per cent) of saltmarsh were altered or destroyed by artificial b</w:t>
      </w:r>
      <w:r>
        <w:rPr>
          <w:noProof/>
          <w:lang w:eastAsia="en-AU" w:bidi="en-US"/>
        </w:rPr>
        <w:t>und</w:t>
      </w:r>
      <w:r w:rsidRPr="004C17DC">
        <w:rPr>
          <w:noProof/>
          <w:lang w:eastAsia="en-AU" w:bidi="en-US"/>
        </w:rPr>
        <w:t xml:space="preserve"> construction and </w:t>
      </w:r>
      <w:r>
        <w:rPr>
          <w:noProof/>
          <w:lang w:eastAsia="en-AU" w:bidi="en-US"/>
        </w:rPr>
        <w:t>tide exclusion</w:t>
      </w:r>
      <w:r w:rsidRPr="004C17DC">
        <w:rPr>
          <w:noProof/>
          <w:lang w:eastAsia="en-AU" w:bidi="en-US"/>
        </w:rPr>
        <w:t xml:space="preserve"> prior to the Queensland Policy for Development and Use of Ponded Pastures</w:t>
      </w:r>
      <w:r w:rsidR="006C6B5E">
        <w:rPr>
          <w:rFonts w:eastAsia="Times New Roman"/>
        </w:rPr>
        <w:fldChar w:fldCharType="begin"/>
      </w:r>
      <w:r w:rsidR="00145C6A">
        <w:rPr>
          <w:rFonts w:eastAsia="Times New Roman"/>
        </w:rPr>
        <w:instrText>ADDIN RW.CITE{{17134 Department of Natural Resources and Mines 2001}}</w:instrText>
      </w:r>
      <w:r w:rsidR="006C6B5E">
        <w:rPr>
          <w:rFonts w:eastAsia="Times New Roman"/>
        </w:rPr>
        <w:fldChar w:fldCharType="separate"/>
      </w:r>
      <w:r w:rsidR="00145C6A" w:rsidRPr="00145C6A">
        <w:rPr>
          <w:rFonts w:eastAsia="Times New Roman"/>
          <w:vertAlign w:val="superscript"/>
        </w:rPr>
        <w:t>16</w:t>
      </w:r>
      <w:r w:rsidR="006C6B5E">
        <w:rPr>
          <w:rFonts w:eastAsia="Times New Roman"/>
        </w:rPr>
        <w:fldChar w:fldCharType="end"/>
      </w:r>
      <w:r w:rsidRPr="004C17DC">
        <w:rPr>
          <w:noProof/>
          <w:lang w:eastAsia="en-AU" w:bidi="en-US"/>
        </w:rPr>
        <w:t xml:space="preserve"> was endorsed in 2003. Most historical impediments remain</w:t>
      </w:r>
      <w:r w:rsidR="006C6B5E">
        <w:rPr>
          <w:rFonts w:eastAsia="Times New Roman"/>
        </w:rPr>
        <w:fldChar w:fldCharType="begin"/>
      </w:r>
      <w:r w:rsidR="00145C6A">
        <w:rPr>
          <w:rFonts w:eastAsia="Times New Roman"/>
        </w:rPr>
        <w:instrText>ADDIN RW.CITE{{4374 Carter,J. 2007}}</w:instrText>
      </w:r>
      <w:r w:rsidR="006C6B5E">
        <w:rPr>
          <w:rFonts w:eastAsia="Times New Roman"/>
        </w:rPr>
        <w:fldChar w:fldCharType="separate"/>
      </w:r>
      <w:r w:rsidR="00145C6A" w:rsidRPr="00145C6A">
        <w:rPr>
          <w:rFonts w:eastAsia="Times New Roman"/>
          <w:vertAlign w:val="superscript"/>
        </w:rPr>
        <w:t>27</w:t>
      </w:r>
      <w:r w:rsidR="006C6B5E">
        <w:rPr>
          <w:rFonts w:eastAsia="Times New Roman"/>
        </w:rPr>
        <w:fldChar w:fldCharType="end"/>
      </w:r>
      <w:r>
        <w:rPr>
          <w:noProof/>
          <w:lang w:eastAsia="en-AU" w:bidi="en-US"/>
        </w:rPr>
        <w:t xml:space="preserve"> and represent the primary </w:t>
      </w:r>
      <w:r w:rsidRPr="001A38BE">
        <w:rPr>
          <w:noProof/>
          <w:lang w:eastAsia="en-AU" w:bidi="en-US"/>
        </w:rPr>
        <w:t xml:space="preserve">cause of significant </w:t>
      </w:r>
      <w:r>
        <w:rPr>
          <w:noProof/>
          <w:lang w:eastAsia="en-AU" w:bidi="en-US"/>
        </w:rPr>
        <w:t xml:space="preserve">saltmarsh </w:t>
      </w:r>
      <w:r w:rsidRPr="001A38BE">
        <w:rPr>
          <w:noProof/>
          <w:lang w:eastAsia="en-AU" w:bidi="en-US"/>
        </w:rPr>
        <w:t>loss</w:t>
      </w:r>
      <w:r>
        <w:rPr>
          <w:noProof/>
          <w:lang w:eastAsia="en-AU" w:bidi="en-US"/>
        </w:rPr>
        <w:t>es</w:t>
      </w:r>
      <w:r w:rsidRPr="001A38BE">
        <w:rPr>
          <w:noProof/>
          <w:lang w:eastAsia="en-AU" w:bidi="en-US"/>
        </w:rPr>
        <w:t xml:space="preserve"> in non</w:t>
      </w:r>
      <w:r w:rsidR="00547F34">
        <w:rPr>
          <w:noProof/>
          <w:lang w:eastAsia="en-AU" w:bidi="en-US"/>
        </w:rPr>
        <w:t>-</w:t>
      </w:r>
      <w:r w:rsidRPr="001A38BE">
        <w:rPr>
          <w:noProof/>
          <w:lang w:eastAsia="en-AU" w:bidi="en-US"/>
        </w:rPr>
        <w:t>cropping areas</w:t>
      </w:r>
      <w:r w:rsidR="005972BC">
        <w:rPr>
          <w:noProof/>
          <w:lang w:eastAsia="en-AU" w:bidi="en-US"/>
        </w:rPr>
        <w:t>,</w:t>
      </w:r>
      <w:r w:rsidRPr="001A38BE">
        <w:rPr>
          <w:noProof/>
          <w:lang w:eastAsia="en-AU" w:bidi="en-US"/>
        </w:rPr>
        <w:t xml:space="preserve"> as illustrated by the 46</w:t>
      </w:r>
      <w:r w:rsidR="007B5E7E">
        <w:rPr>
          <w:noProof/>
          <w:lang w:eastAsia="en-AU" w:bidi="en-US"/>
        </w:rPr>
        <w:t xml:space="preserve"> </w:t>
      </w:r>
      <w:r w:rsidR="00FD00AC">
        <w:rPr>
          <w:noProof/>
          <w:lang w:eastAsia="en-AU" w:bidi="en-US"/>
        </w:rPr>
        <w:t>per</w:t>
      </w:r>
      <w:r w:rsidR="00547F34">
        <w:rPr>
          <w:noProof/>
          <w:lang w:eastAsia="en-AU" w:bidi="en-US"/>
        </w:rPr>
        <w:t xml:space="preserve"> </w:t>
      </w:r>
      <w:r w:rsidR="00FD00AC">
        <w:rPr>
          <w:noProof/>
          <w:lang w:eastAsia="en-AU" w:bidi="en-US"/>
        </w:rPr>
        <w:t>cent</w:t>
      </w:r>
      <w:r w:rsidRPr="001A38BE">
        <w:rPr>
          <w:noProof/>
          <w:lang w:eastAsia="en-AU" w:bidi="en-US"/>
        </w:rPr>
        <w:t xml:space="preserve"> loss in the Shoalwater Basin (Table 3).</w:t>
      </w:r>
    </w:p>
    <w:p w14:paraId="2638085A" w14:textId="0A4568FD" w:rsidR="0054236C" w:rsidRDefault="0054236C">
      <w:pPr>
        <w:autoSpaceDE/>
        <w:autoSpaceDN/>
        <w:adjustRightInd/>
        <w:spacing w:after="200" w:line="276" w:lineRule="auto"/>
        <w:rPr>
          <w:noProof/>
          <w:lang w:eastAsia="en-AU" w:bidi="en-US"/>
        </w:rPr>
      </w:pPr>
      <w:r>
        <w:rPr>
          <w:noProof/>
          <w:lang w:eastAsia="en-AU" w:bidi="en-US"/>
        </w:rPr>
        <w:br w:type="page"/>
      </w:r>
    </w:p>
    <w:p w14:paraId="23D95D85" w14:textId="77777777" w:rsidR="002D6F58" w:rsidRPr="004C17DC" w:rsidRDefault="002D6F58" w:rsidP="006D7223">
      <w:pPr>
        <w:rPr>
          <w:noProof/>
          <w:lang w:eastAsia="en-AU" w:bidi="en-US"/>
        </w:rPr>
      </w:pPr>
    </w:p>
    <w:p w14:paraId="2638085B" w14:textId="77777777" w:rsidR="002D6F58" w:rsidRDefault="002D6F58" w:rsidP="006D7223">
      <w:pPr>
        <w:pStyle w:val="Caption"/>
      </w:pPr>
    </w:p>
    <w:p w14:paraId="2638085C" w14:textId="79246527" w:rsidR="00EF2804" w:rsidRDefault="00EF2804" w:rsidP="006D7223">
      <w:pPr>
        <w:pStyle w:val="Caption"/>
      </w:pPr>
      <w:r>
        <w:t xml:space="preserve">Table </w:t>
      </w:r>
      <w:r w:rsidR="00B57BA8">
        <w:fldChar w:fldCharType="begin"/>
      </w:r>
      <w:r w:rsidR="00B57BA8">
        <w:instrText xml:space="preserve"> SEQ Table \* ARABIC </w:instrText>
      </w:r>
      <w:r w:rsidR="00B57BA8">
        <w:fldChar w:fldCharType="separate"/>
      </w:r>
      <w:r w:rsidR="00A271CE">
        <w:rPr>
          <w:noProof/>
        </w:rPr>
        <w:t>3</w:t>
      </w:r>
      <w:r w:rsidR="00B57BA8">
        <w:rPr>
          <w:noProof/>
        </w:rPr>
        <w:fldChar w:fldCharType="end"/>
      </w:r>
      <w:r w:rsidR="005972BC">
        <w:rPr>
          <w:noProof/>
        </w:rPr>
        <w:t>:</w:t>
      </w:r>
      <w:r>
        <w:t xml:space="preserve"> </w:t>
      </w:r>
      <w:r w:rsidRPr="00B843C6">
        <w:t xml:space="preserve">Pre and </w:t>
      </w:r>
      <w:r w:rsidR="006E2181">
        <w:t>p</w:t>
      </w:r>
      <w:r w:rsidRPr="00B843C6">
        <w:t>ost</w:t>
      </w:r>
      <w:r w:rsidR="006E2181">
        <w:t>-c</w:t>
      </w:r>
      <w:r w:rsidRPr="00B843C6">
        <w:t xml:space="preserve">lear </w:t>
      </w:r>
      <w:r w:rsidR="006E2181">
        <w:t>e</w:t>
      </w:r>
      <w:r w:rsidRPr="00B843C6">
        <w:t xml:space="preserve">xtent of </w:t>
      </w:r>
      <w:r w:rsidR="006E2181">
        <w:t>s</w:t>
      </w:r>
      <w:r>
        <w:t>altmarsh</w:t>
      </w:r>
      <w:r w:rsidRPr="00B843C6">
        <w:t xml:space="preserve"> regional </w:t>
      </w:r>
      <w:r w:rsidR="006E2181">
        <w:t>e</w:t>
      </w:r>
      <w:r w:rsidRPr="00B843C6">
        <w:t xml:space="preserve">cosystems within </w:t>
      </w:r>
      <w:r w:rsidR="006E2181">
        <w:t>r</w:t>
      </w:r>
      <w:r w:rsidRPr="00B843C6">
        <w:t xml:space="preserve">iver </w:t>
      </w:r>
      <w:r w:rsidR="006E2181">
        <w:t>b</w:t>
      </w:r>
      <w:r w:rsidRPr="00B843C6">
        <w:t xml:space="preserve">asins of the </w:t>
      </w:r>
      <w:r w:rsidR="00BC23B5">
        <w:t>Great Barrier Reef</w:t>
      </w:r>
      <w:r w:rsidRPr="00B843C6">
        <w:t xml:space="preserve"> </w:t>
      </w:r>
      <w:r w:rsidR="006E2181">
        <w:t>c</w:t>
      </w:r>
      <w:r w:rsidRPr="00B843C6">
        <w:t>atchment</w:t>
      </w:r>
    </w:p>
    <w:p w14:paraId="2638085D" w14:textId="77777777" w:rsidR="00EF2804" w:rsidRPr="00EF2804" w:rsidRDefault="00EF2804" w:rsidP="006D7223"/>
    <w:tbl>
      <w:tblPr>
        <w:tblW w:w="9022" w:type="dxa"/>
        <w:jc w:val="center"/>
        <w:tblCellMar>
          <w:left w:w="0" w:type="dxa"/>
          <w:right w:w="0" w:type="dxa"/>
        </w:tblCellMar>
        <w:tblLook w:val="04A0" w:firstRow="1" w:lastRow="0" w:firstColumn="1" w:lastColumn="0" w:noHBand="0" w:noVBand="1"/>
      </w:tblPr>
      <w:tblGrid>
        <w:gridCol w:w="529"/>
        <w:gridCol w:w="1417"/>
        <w:gridCol w:w="3210"/>
        <w:gridCol w:w="1202"/>
        <w:gridCol w:w="1220"/>
        <w:gridCol w:w="1444"/>
      </w:tblGrid>
      <w:tr w:rsidR="00855F4C" w:rsidRPr="0054236C" w14:paraId="26380862" w14:textId="77777777" w:rsidTr="0054236C">
        <w:trPr>
          <w:trHeight w:val="555"/>
          <w:jc w:val="center"/>
        </w:trPr>
        <w:tc>
          <w:tcPr>
            <w:tcW w:w="5156" w:type="dxa"/>
            <w:gridSpan w:val="3"/>
            <w:tcBorders>
              <w:top w:val="nil"/>
              <w:left w:val="nil"/>
              <w:bottom w:val="single" w:sz="12" w:space="0" w:color="FFFFFF"/>
              <w:right w:val="nil"/>
            </w:tcBorders>
            <w:shd w:val="clear" w:color="auto" w:fill="A900E6"/>
            <w:tcMar>
              <w:top w:w="0" w:type="dxa"/>
              <w:left w:w="108" w:type="dxa"/>
              <w:bottom w:w="0" w:type="dxa"/>
              <w:right w:w="108" w:type="dxa"/>
            </w:tcMar>
            <w:vAlign w:val="bottom"/>
            <w:hideMark/>
          </w:tcPr>
          <w:p w14:paraId="2638085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Saltmarshes</w:t>
            </w:r>
          </w:p>
        </w:tc>
        <w:tc>
          <w:tcPr>
            <w:tcW w:w="1202" w:type="dxa"/>
            <w:tcBorders>
              <w:top w:val="single" w:sz="12" w:space="0" w:color="FFFFFF"/>
              <w:left w:val="nil"/>
              <w:bottom w:val="single" w:sz="12" w:space="0" w:color="FFFFFF"/>
              <w:right w:val="single" w:sz="12" w:space="0" w:color="FFFFFF"/>
            </w:tcBorders>
            <w:shd w:val="clear" w:color="auto" w:fill="D6E3BC"/>
            <w:tcMar>
              <w:top w:w="0" w:type="dxa"/>
              <w:left w:w="108" w:type="dxa"/>
              <w:bottom w:w="0" w:type="dxa"/>
              <w:right w:w="108" w:type="dxa"/>
            </w:tcMar>
            <w:vAlign w:val="center"/>
            <w:hideMark/>
          </w:tcPr>
          <w:p w14:paraId="2638085F" w14:textId="4DF19D35"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Pre</w:t>
            </w:r>
            <w:r w:rsidR="006E2181">
              <w:rPr>
                <w:sz w:val="18"/>
                <w:szCs w:val="18"/>
                <w:lang w:val="en-US" w:eastAsia="en-AU"/>
              </w:rPr>
              <w:t>-</w:t>
            </w:r>
            <w:r w:rsidRPr="0054236C">
              <w:rPr>
                <w:sz w:val="18"/>
                <w:szCs w:val="18"/>
                <w:lang w:val="en-US" w:eastAsia="en-AU"/>
              </w:rPr>
              <w:t>clear extent (km</w:t>
            </w:r>
            <w:r w:rsidRPr="0054236C">
              <w:rPr>
                <w:sz w:val="18"/>
                <w:szCs w:val="18"/>
                <w:vertAlign w:val="superscript"/>
                <w:lang w:val="en-US" w:eastAsia="en-AU"/>
              </w:rPr>
              <w:t>2</w:t>
            </w:r>
            <w:r w:rsidRPr="0054236C">
              <w:rPr>
                <w:sz w:val="18"/>
                <w:szCs w:val="18"/>
                <w:lang w:val="en-US" w:eastAsia="en-AU"/>
              </w:rPr>
              <w:t>)</w:t>
            </w:r>
          </w:p>
        </w:tc>
        <w:tc>
          <w:tcPr>
            <w:tcW w:w="1220" w:type="dxa"/>
            <w:tcBorders>
              <w:top w:val="single" w:sz="12" w:space="0" w:color="FFFFFF"/>
              <w:left w:val="nil"/>
              <w:bottom w:val="single" w:sz="12" w:space="0" w:color="FFFFFF"/>
              <w:right w:val="single" w:sz="12" w:space="0" w:color="FFFFFF"/>
            </w:tcBorders>
            <w:shd w:val="clear" w:color="auto" w:fill="FBD4B4"/>
            <w:tcMar>
              <w:top w:w="0" w:type="dxa"/>
              <w:left w:w="108" w:type="dxa"/>
              <w:bottom w:w="0" w:type="dxa"/>
              <w:right w:w="108" w:type="dxa"/>
            </w:tcMar>
            <w:vAlign w:val="center"/>
            <w:hideMark/>
          </w:tcPr>
          <w:p w14:paraId="26380860" w14:textId="07EC8840"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Post</w:t>
            </w:r>
            <w:r w:rsidR="006E2181">
              <w:rPr>
                <w:sz w:val="18"/>
                <w:szCs w:val="18"/>
                <w:lang w:val="en-US" w:eastAsia="en-AU"/>
              </w:rPr>
              <w:t>-</w:t>
            </w:r>
            <w:r w:rsidRPr="0054236C">
              <w:rPr>
                <w:sz w:val="18"/>
                <w:szCs w:val="18"/>
                <w:lang w:val="en-US" w:eastAsia="en-AU"/>
              </w:rPr>
              <w:t>clear extent (km</w:t>
            </w:r>
            <w:r w:rsidRPr="0054236C">
              <w:rPr>
                <w:sz w:val="18"/>
                <w:szCs w:val="18"/>
                <w:vertAlign w:val="superscript"/>
                <w:lang w:val="en-US" w:eastAsia="en-AU"/>
              </w:rPr>
              <w:t>2</w:t>
            </w:r>
            <w:r w:rsidRPr="0054236C">
              <w:rPr>
                <w:sz w:val="18"/>
                <w:szCs w:val="18"/>
                <w:lang w:val="en-US" w:eastAsia="en-AU"/>
              </w:rPr>
              <w:t>)</w:t>
            </w:r>
          </w:p>
        </w:tc>
        <w:tc>
          <w:tcPr>
            <w:tcW w:w="1444" w:type="dxa"/>
            <w:tcBorders>
              <w:top w:val="single" w:sz="12" w:space="0" w:color="FFFFFF"/>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6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Percentage remaining</w:t>
            </w:r>
          </w:p>
        </w:tc>
      </w:tr>
      <w:tr w:rsidR="00855F4C" w:rsidRPr="0054236C" w14:paraId="26380867" w14:textId="77777777" w:rsidTr="0054236C">
        <w:trPr>
          <w:trHeight w:val="330"/>
          <w:jc w:val="center"/>
        </w:trPr>
        <w:tc>
          <w:tcPr>
            <w:tcW w:w="5156" w:type="dxa"/>
            <w:gridSpan w:val="3"/>
            <w:tcBorders>
              <w:top w:val="nil"/>
              <w:left w:val="single" w:sz="12" w:space="0" w:color="FFFFFF"/>
              <w:bottom w:val="single" w:sz="12" w:space="0" w:color="FFFFFF"/>
              <w:right w:val="single" w:sz="12" w:space="0" w:color="FFFFFF"/>
            </w:tcBorders>
            <w:shd w:val="clear" w:color="auto" w:fill="17365D"/>
            <w:tcMar>
              <w:top w:w="0" w:type="dxa"/>
              <w:left w:w="108" w:type="dxa"/>
              <w:bottom w:w="0" w:type="dxa"/>
              <w:right w:w="108" w:type="dxa"/>
            </w:tcMar>
            <w:vAlign w:val="center"/>
            <w:hideMark/>
          </w:tcPr>
          <w:p w14:paraId="26380863" w14:textId="77777777" w:rsidR="00855F4C" w:rsidRPr="0054236C" w:rsidRDefault="00BC23B5" w:rsidP="006D7223">
            <w:pPr>
              <w:rPr>
                <w:rFonts w:ascii="Calibri" w:eastAsiaTheme="minorHAnsi" w:hAnsi="Calibri"/>
                <w:sz w:val="18"/>
                <w:szCs w:val="18"/>
                <w:lang w:val="en-US" w:eastAsia="en-AU"/>
              </w:rPr>
            </w:pPr>
            <w:r w:rsidRPr="0054236C">
              <w:rPr>
                <w:sz w:val="18"/>
                <w:szCs w:val="18"/>
                <w:lang w:val="en-US" w:eastAsia="en-AU"/>
              </w:rPr>
              <w:t>Great Barrier Reef</w:t>
            </w:r>
            <w:r w:rsidR="00855F4C" w:rsidRPr="0054236C">
              <w:rPr>
                <w:sz w:val="18"/>
                <w:szCs w:val="18"/>
                <w:lang w:val="en-US" w:eastAsia="en-AU"/>
              </w:rPr>
              <w:t xml:space="preserve"> catchment</w:t>
            </w:r>
          </w:p>
        </w:tc>
        <w:tc>
          <w:tcPr>
            <w:tcW w:w="1202" w:type="dxa"/>
            <w:tcBorders>
              <w:top w:val="nil"/>
              <w:left w:val="nil"/>
              <w:bottom w:val="single" w:sz="12" w:space="0" w:color="FFFFFF"/>
              <w:right w:val="single" w:sz="12" w:space="0" w:color="FFFFFF"/>
            </w:tcBorders>
            <w:shd w:val="clear" w:color="auto" w:fill="17365D"/>
            <w:tcMar>
              <w:top w:w="0" w:type="dxa"/>
              <w:left w:w="108" w:type="dxa"/>
              <w:bottom w:w="0" w:type="dxa"/>
              <w:right w:w="108" w:type="dxa"/>
            </w:tcMar>
            <w:vAlign w:val="center"/>
            <w:hideMark/>
          </w:tcPr>
          <w:p w14:paraId="26380864"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2146</w:t>
            </w:r>
          </w:p>
        </w:tc>
        <w:tc>
          <w:tcPr>
            <w:tcW w:w="1220" w:type="dxa"/>
            <w:tcBorders>
              <w:top w:val="nil"/>
              <w:left w:val="nil"/>
              <w:bottom w:val="single" w:sz="12" w:space="0" w:color="FFFFFF"/>
              <w:right w:val="single" w:sz="12" w:space="0" w:color="FFFFFF"/>
            </w:tcBorders>
            <w:shd w:val="clear" w:color="auto" w:fill="17365D"/>
            <w:tcMar>
              <w:top w:w="0" w:type="dxa"/>
              <w:left w:w="108" w:type="dxa"/>
              <w:bottom w:w="0" w:type="dxa"/>
              <w:right w:w="108" w:type="dxa"/>
            </w:tcMar>
            <w:vAlign w:val="center"/>
            <w:hideMark/>
          </w:tcPr>
          <w:p w14:paraId="2638086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1830</w:t>
            </w:r>
          </w:p>
        </w:tc>
        <w:tc>
          <w:tcPr>
            <w:tcW w:w="1444" w:type="dxa"/>
            <w:tcBorders>
              <w:top w:val="nil"/>
              <w:left w:val="nil"/>
              <w:bottom w:val="single" w:sz="12" w:space="0" w:color="FFFFFF"/>
              <w:right w:val="single" w:sz="12" w:space="0" w:color="FFFFFF"/>
            </w:tcBorders>
            <w:shd w:val="clear" w:color="auto" w:fill="17365D"/>
            <w:tcMar>
              <w:top w:w="0" w:type="dxa"/>
              <w:left w:w="108" w:type="dxa"/>
              <w:bottom w:w="0" w:type="dxa"/>
              <w:right w:w="108" w:type="dxa"/>
            </w:tcMar>
            <w:vAlign w:val="center"/>
            <w:hideMark/>
          </w:tcPr>
          <w:p w14:paraId="2638086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85.3</w:t>
            </w:r>
          </w:p>
        </w:tc>
      </w:tr>
      <w:tr w:rsidR="00855F4C" w:rsidRPr="0054236C" w14:paraId="2638086D" w14:textId="77777777" w:rsidTr="0054236C">
        <w:trPr>
          <w:trHeight w:val="227"/>
          <w:jc w:val="center"/>
        </w:trPr>
        <w:tc>
          <w:tcPr>
            <w:tcW w:w="529" w:type="dxa"/>
            <w:vMerge w:val="restart"/>
            <w:tcBorders>
              <w:top w:val="nil"/>
              <w:left w:val="single" w:sz="8" w:space="0" w:color="auto"/>
              <w:bottom w:val="single" w:sz="12" w:space="0" w:color="FFFFFF"/>
              <w:right w:val="single" w:sz="12" w:space="0" w:color="FFFFFF"/>
            </w:tcBorders>
            <w:shd w:val="clear" w:color="auto" w:fill="A900E6"/>
            <w:tcMar>
              <w:top w:w="0" w:type="dxa"/>
              <w:left w:w="108" w:type="dxa"/>
              <w:bottom w:w="0" w:type="dxa"/>
              <w:right w:w="108" w:type="dxa"/>
            </w:tcMar>
            <w:vAlign w:val="bottom"/>
            <w:hideMark/>
          </w:tcPr>
          <w:p w14:paraId="2638086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w:t>
            </w:r>
          </w:p>
        </w:tc>
        <w:tc>
          <w:tcPr>
            <w:tcW w:w="4627" w:type="dxa"/>
            <w:gridSpan w:val="2"/>
            <w:tcBorders>
              <w:top w:val="nil"/>
              <w:left w:val="nil"/>
              <w:bottom w:val="single" w:sz="12" w:space="0" w:color="FFFFFF"/>
              <w:right w:val="single" w:sz="12" w:space="0" w:color="FFFFFF"/>
            </w:tcBorders>
            <w:shd w:val="clear" w:color="auto" w:fill="DAAD76"/>
            <w:tcMar>
              <w:top w:w="0" w:type="dxa"/>
              <w:left w:w="108" w:type="dxa"/>
              <w:bottom w:w="0" w:type="dxa"/>
              <w:right w:w="108" w:type="dxa"/>
            </w:tcMar>
            <w:vAlign w:val="center"/>
            <w:hideMark/>
          </w:tcPr>
          <w:p w14:paraId="26380869" w14:textId="1833B042"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xml:space="preserve">Cape York </w:t>
            </w:r>
            <w:r w:rsidR="00B862AB" w:rsidRPr="0054236C">
              <w:rPr>
                <w:sz w:val="18"/>
                <w:szCs w:val="18"/>
                <w:lang w:val="en-US" w:eastAsia="en-AU"/>
              </w:rPr>
              <w:t xml:space="preserve">natural resource management </w:t>
            </w:r>
            <w:r w:rsidRPr="0054236C">
              <w:rPr>
                <w:sz w:val="18"/>
                <w:szCs w:val="18"/>
                <w:lang w:val="en-US" w:eastAsia="en-AU"/>
              </w:rPr>
              <w:t>region</w:t>
            </w:r>
          </w:p>
        </w:tc>
        <w:tc>
          <w:tcPr>
            <w:tcW w:w="1202" w:type="dxa"/>
            <w:tcBorders>
              <w:top w:val="nil"/>
              <w:left w:val="nil"/>
              <w:bottom w:val="single" w:sz="12" w:space="0" w:color="FFFFFF"/>
              <w:right w:val="nil"/>
            </w:tcBorders>
            <w:shd w:val="clear" w:color="auto" w:fill="DAAD76"/>
            <w:tcMar>
              <w:top w:w="0" w:type="dxa"/>
              <w:left w:w="108" w:type="dxa"/>
              <w:bottom w:w="0" w:type="dxa"/>
              <w:right w:w="108" w:type="dxa"/>
            </w:tcMar>
            <w:vAlign w:val="center"/>
            <w:hideMark/>
          </w:tcPr>
          <w:p w14:paraId="2638086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410</w:t>
            </w:r>
          </w:p>
        </w:tc>
        <w:tc>
          <w:tcPr>
            <w:tcW w:w="1220" w:type="dxa"/>
            <w:tcBorders>
              <w:top w:val="nil"/>
              <w:left w:val="nil"/>
              <w:bottom w:val="single" w:sz="12" w:space="0" w:color="FFFFFF"/>
              <w:right w:val="nil"/>
            </w:tcBorders>
            <w:shd w:val="clear" w:color="auto" w:fill="DAAD76"/>
            <w:tcMar>
              <w:top w:w="0" w:type="dxa"/>
              <w:left w:w="108" w:type="dxa"/>
              <w:bottom w:w="0" w:type="dxa"/>
              <w:right w:w="108" w:type="dxa"/>
            </w:tcMar>
            <w:vAlign w:val="center"/>
            <w:hideMark/>
          </w:tcPr>
          <w:p w14:paraId="2638086B"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408</w:t>
            </w:r>
          </w:p>
        </w:tc>
        <w:tc>
          <w:tcPr>
            <w:tcW w:w="1444" w:type="dxa"/>
            <w:tcBorders>
              <w:top w:val="nil"/>
              <w:left w:val="nil"/>
              <w:bottom w:val="single" w:sz="12" w:space="0" w:color="FFFFFF"/>
              <w:right w:val="nil"/>
            </w:tcBorders>
            <w:shd w:val="clear" w:color="auto" w:fill="DAAD76"/>
            <w:tcMar>
              <w:top w:w="0" w:type="dxa"/>
              <w:left w:w="108" w:type="dxa"/>
              <w:bottom w:w="0" w:type="dxa"/>
              <w:right w:w="108" w:type="dxa"/>
            </w:tcMar>
            <w:vAlign w:val="center"/>
            <w:hideMark/>
          </w:tcPr>
          <w:p w14:paraId="2638086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100</w:t>
            </w:r>
          </w:p>
        </w:tc>
      </w:tr>
      <w:tr w:rsidR="00855F4C" w:rsidRPr="0054236C" w14:paraId="26380874"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6E" w14:textId="77777777" w:rsidR="00855F4C" w:rsidRPr="0054236C" w:rsidRDefault="00855F4C" w:rsidP="006D7223">
            <w:pPr>
              <w:rPr>
                <w:sz w:val="18"/>
                <w:szCs w:val="18"/>
                <w:lang w:val="en-US" w:eastAsia="en-AU"/>
              </w:rPr>
            </w:pPr>
          </w:p>
        </w:tc>
        <w:tc>
          <w:tcPr>
            <w:tcW w:w="1417" w:type="dxa"/>
            <w:vMerge w:val="restart"/>
            <w:tcBorders>
              <w:top w:val="nil"/>
              <w:left w:val="nil"/>
              <w:bottom w:val="single" w:sz="12" w:space="0" w:color="FFFFFF"/>
              <w:right w:val="single" w:sz="12" w:space="0" w:color="FFFFFF"/>
            </w:tcBorders>
            <w:shd w:val="clear" w:color="auto" w:fill="DAAD76"/>
            <w:tcMar>
              <w:top w:w="0" w:type="dxa"/>
              <w:left w:w="108" w:type="dxa"/>
              <w:bottom w:w="0" w:type="dxa"/>
              <w:right w:w="108" w:type="dxa"/>
            </w:tcMar>
            <w:vAlign w:val="center"/>
            <w:hideMark/>
          </w:tcPr>
          <w:p w14:paraId="2638086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w:t>
            </w: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7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Jacky Jacky</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7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33</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72"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33</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7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100</w:t>
            </w:r>
          </w:p>
        </w:tc>
      </w:tr>
      <w:tr w:rsidR="00855F4C" w:rsidRPr="0054236C" w14:paraId="2638087B"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75"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876"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7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Olive-Pascoe</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7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79"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87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100</w:t>
            </w:r>
          </w:p>
        </w:tc>
      </w:tr>
      <w:tr w:rsidR="00855F4C" w:rsidRPr="0054236C" w14:paraId="26380882"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7C"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87D"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7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Lockhart</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7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19</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8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18</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88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95</w:t>
            </w:r>
          </w:p>
        </w:tc>
      </w:tr>
      <w:tr w:rsidR="00855F4C" w:rsidRPr="0054236C" w14:paraId="26380889"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83"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884"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8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Stewart</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8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23</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8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23</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88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100</w:t>
            </w:r>
          </w:p>
        </w:tc>
      </w:tr>
      <w:tr w:rsidR="00855F4C" w:rsidRPr="0054236C" w14:paraId="26380890"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8A"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88B"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8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Normanby</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8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238</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8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238</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88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100</w:t>
            </w:r>
          </w:p>
        </w:tc>
      </w:tr>
      <w:tr w:rsidR="00855F4C" w:rsidRPr="0054236C" w14:paraId="26380897"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91"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892"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9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Jeanie</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94"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84</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9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84</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hideMark/>
          </w:tcPr>
          <w:p w14:paraId="2638089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100</w:t>
            </w:r>
          </w:p>
        </w:tc>
      </w:tr>
      <w:tr w:rsidR="00855F4C" w:rsidRPr="0054236C" w14:paraId="2638089E"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98"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899"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9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Endeavour</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9B"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9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1.8</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hideMark/>
          </w:tcPr>
          <w:p w14:paraId="2638089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92</w:t>
            </w:r>
          </w:p>
        </w:tc>
      </w:tr>
      <w:tr w:rsidR="00855F4C" w:rsidRPr="0054236C" w14:paraId="263808A4"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9F" w14:textId="77777777" w:rsidR="00855F4C" w:rsidRPr="0054236C" w:rsidRDefault="00855F4C" w:rsidP="006D7223">
            <w:pPr>
              <w:rPr>
                <w:sz w:val="18"/>
                <w:szCs w:val="18"/>
                <w:lang w:val="en-US" w:eastAsia="en-AU"/>
              </w:rPr>
            </w:pPr>
          </w:p>
        </w:tc>
        <w:tc>
          <w:tcPr>
            <w:tcW w:w="4627" w:type="dxa"/>
            <w:gridSpan w:val="2"/>
            <w:tcBorders>
              <w:top w:val="nil"/>
              <w:left w:val="nil"/>
              <w:bottom w:val="single" w:sz="12" w:space="0" w:color="FFFFFF"/>
              <w:right w:val="single" w:sz="12" w:space="0" w:color="FFFFFF"/>
            </w:tcBorders>
            <w:shd w:val="clear" w:color="auto" w:fill="FF9999"/>
            <w:tcMar>
              <w:top w:w="0" w:type="dxa"/>
              <w:left w:w="108" w:type="dxa"/>
              <w:bottom w:w="0" w:type="dxa"/>
              <w:right w:w="108" w:type="dxa"/>
            </w:tcMar>
            <w:vAlign w:val="center"/>
            <w:hideMark/>
          </w:tcPr>
          <w:p w14:paraId="263808A0" w14:textId="4D48B28B"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xml:space="preserve">Wet Tropics </w:t>
            </w:r>
            <w:r w:rsidR="00B862AB" w:rsidRPr="0054236C">
              <w:rPr>
                <w:sz w:val="18"/>
                <w:szCs w:val="18"/>
                <w:lang w:val="en-US" w:eastAsia="en-AU"/>
              </w:rPr>
              <w:t xml:space="preserve">natural resource management </w:t>
            </w:r>
            <w:r w:rsidRPr="0054236C">
              <w:rPr>
                <w:sz w:val="18"/>
                <w:szCs w:val="18"/>
                <w:lang w:val="en-US" w:eastAsia="en-AU"/>
              </w:rPr>
              <w:t>region</w:t>
            </w:r>
          </w:p>
        </w:tc>
        <w:tc>
          <w:tcPr>
            <w:tcW w:w="1202" w:type="dxa"/>
            <w:tcBorders>
              <w:top w:val="nil"/>
              <w:left w:val="nil"/>
              <w:bottom w:val="single" w:sz="12" w:space="0" w:color="FFFFFF"/>
              <w:right w:val="nil"/>
            </w:tcBorders>
            <w:shd w:val="clear" w:color="auto" w:fill="FF9999"/>
            <w:tcMar>
              <w:top w:w="0" w:type="dxa"/>
              <w:left w:w="108" w:type="dxa"/>
              <w:bottom w:w="0" w:type="dxa"/>
              <w:right w:w="108" w:type="dxa"/>
            </w:tcMar>
            <w:vAlign w:val="center"/>
            <w:hideMark/>
          </w:tcPr>
          <w:p w14:paraId="263808A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58</w:t>
            </w:r>
          </w:p>
        </w:tc>
        <w:tc>
          <w:tcPr>
            <w:tcW w:w="1220" w:type="dxa"/>
            <w:tcBorders>
              <w:top w:val="nil"/>
              <w:left w:val="nil"/>
              <w:bottom w:val="single" w:sz="12" w:space="0" w:color="FFFFFF"/>
              <w:right w:val="nil"/>
            </w:tcBorders>
            <w:shd w:val="clear" w:color="auto" w:fill="FF9999"/>
            <w:tcMar>
              <w:top w:w="0" w:type="dxa"/>
              <w:left w:w="108" w:type="dxa"/>
              <w:bottom w:w="0" w:type="dxa"/>
              <w:right w:w="108" w:type="dxa"/>
            </w:tcMar>
            <w:vAlign w:val="center"/>
            <w:hideMark/>
          </w:tcPr>
          <w:p w14:paraId="263808A2"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42</w:t>
            </w:r>
          </w:p>
        </w:tc>
        <w:tc>
          <w:tcPr>
            <w:tcW w:w="1444" w:type="dxa"/>
            <w:tcBorders>
              <w:top w:val="nil"/>
              <w:left w:val="nil"/>
              <w:bottom w:val="single" w:sz="12" w:space="0" w:color="FFFFFF"/>
              <w:right w:val="nil"/>
            </w:tcBorders>
            <w:shd w:val="clear" w:color="auto" w:fill="FF9999"/>
            <w:tcMar>
              <w:top w:w="0" w:type="dxa"/>
              <w:left w:w="108" w:type="dxa"/>
              <w:bottom w:w="0" w:type="dxa"/>
              <w:right w:w="108" w:type="dxa"/>
            </w:tcMar>
            <w:vAlign w:val="center"/>
            <w:hideMark/>
          </w:tcPr>
          <w:p w14:paraId="263808A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72.7</w:t>
            </w:r>
          </w:p>
        </w:tc>
      </w:tr>
      <w:tr w:rsidR="00855F4C" w:rsidRPr="0054236C" w14:paraId="263808AB"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A5" w14:textId="77777777" w:rsidR="00855F4C" w:rsidRPr="0054236C" w:rsidRDefault="00855F4C" w:rsidP="006D7223">
            <w:pPr>
              <w:rPr>
                <w:sz w:val="18"/>
                <w:szCs w:val="18"/>
                <w:lang w:val="en-US" w:eastAsia="en-AU"/>
              </w:rPr>
            </w:pPr>
          </w:p>
        </w:tc>
        <w:tc>
          <w:tcPr>
            <w:tcW w:w="1417" w:type="dxa"/>
            <w:vMerge w:val="restart"/>
            <w:tcBorders>
              <w:top w:val="nil"/>
              <w:left w:val="nil"/>
              <w:bottom w:val="single" w:sz="12" w:space="0" w:color="FFFFFF"/>
              <w:right w:val="single" w:sz="12" w:space="0" w:color="FFFFFF"/>
            </w:tcBorders>
            <w:shd w:val="clear" w:color="auto" w:fill="FF9999"/>
            <w:tcMar>
              <w:top w:w="0" w:type="dxa"/>
              <w:left w:w="108" w:type="dxa"/>
              <w:bottom w:w="0" w:type="dxa"/>
              <w:right w:w="108" w:type="dxa"/>
            </w:tcMar>
            <w:vAlign w:val="center"/>
            <w:hideMark/>
          </w:tcPr>
          <w:p w14:paraId="263808A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w:t>
            </w: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A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Daintree</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A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0.4</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A9"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0.3</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A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82</w:t>
            </w:r>
          </w:p>
        </w:tc>
      </w:tr>
      <w:tr w:rsidR="00855F4C" w:rsidRPr="0054236C" w14:paraId="263808B2"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AC"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8AD"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A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Mossman</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A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B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2.1</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B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69</w:t>
            </w:r>
          </w:p>
        </w:tc>
      </w:tr>
      <w:tr w:rsidR="00855F4C" w:rsidRPr="0054236C" w14:paraId="263808B9"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B3"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8B4"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B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Barron</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B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0.8</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B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0.3</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B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32</w:t>
            </w:r>
          </w:p>
        </w:tc>
      </w:tr>
      <w:tr w:rsidR="00855F4C" w:rsidRPr="0054236C" w14:paraId="263808C0"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BA"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8BB"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B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Mulgrave-Russell</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B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5</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B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B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48</w:t>
            </w:r>
          </w:p>
        </w:tc>
      </w:tr>
      <w:tr w:rsidR="00855F4C" w:rsidRPr="0054236C" w14:paraId="263808C7"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C1"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8C2"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C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Johnstone</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C4"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0.7</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C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0.6</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C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79</w:t>
            </w:r>
          </w:p>
        </w:tc>
      </w:tr>
      <w:tr w:rsidR="00855F4C" w:rsidRPr="0054236C" w14:paraId="263808CE"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C8"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8C9"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C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Tully</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CB"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0</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C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0</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C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100</w:t>
            </w:r>
          </w:p>
        </w:tc>
      </w:tr>
      <w:tr w:rsidR="00855F4C" w:rsidRPr="0054236C" w14:paraId="263808D5"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CF"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8D0"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D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Murray</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D2"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9.6</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D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9.4</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D4"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98.4</w:t>
            </w:r>
          </w:p>
        </w:tc>
      </w:tr>
      <w:tr w:rsidR="00855F4C" w:rsidRPr="0054236C" w14:paraId="263808DC"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D6"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8D7"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D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Herbert</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D9"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39</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D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27</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DB"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71</w:t>
            </w:r>
          </w:p>
        </w:tc>
      </w:tr>
      <w:tr w:rsidR="00855F4C" w:rsidRPr="0054236C" w14:paraId="263808E2"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DD" w14:textId="77777777" w:rsidR="00855F4C" w:rsidRPr="0054236C" w:rsidRDefault="00855F4C" w:rsidP="006D7223">
            <w:pPr>
              <w:rPr>
                <w:sz w:val="18"/>
                <w:szCs w:val="18"/>
                <w:lang w:val="en-US" w:eastAsia="en-AU"/>
              </w:rPr>
            </w:pPr>
          </w:p>
        </w:tc>
        <w:tc>
          <w:tcPr>
            <w:tcW w:w="4627" w:type="dxa"/>
            <w:gridSpan w:val="2"/>
            <w:tcBorders>
              <w:top w:val="nil"/>
              <w:left w:val="nil"/>
              <w:bottom w:val="single" w:sz="12" w:space="0" w:color="FFFFFF"/>
              <w:right w:val="single" w:sz="12" w:space="0" w:color="FFFFFF"/>
            </w:tcBorders>
            <w:shd w:val="clear" w:color="auto" w:fill="FABF8F"/>
            <w:tcMar>
              <w:top w:w="0" w:type="dxa"/>
              <w:left w:w="108" w:type="dxa"/>
              <w:bottom w:w="0" w:type="dxa"/>
              <w:right w:w="108" w:type="dxa"/>
            </w:tcMar>
            <w:vAlign w:val="center"/>
            <w:hideMark/>
          </w:tcPr>
          <w:p w14:paraId="263808DE" w14:textId="12E79624"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xml:space="preserve">Burdekin Dry Tropics </w:t>
            </w:r>
            <w:r w:rsidR="00B862AB" w:rsidRPr="0054236C">
              <w:rPr>
                <w:sz w:val="18"/>
                <w:szCs w:val="18"/>
                <w:lang w:val="en-US" w:eastAsia="en-AU"/>
              </w:rPr>
              <w:t xml:space="preserve">natural resource </w:t>
            </w:r>
            <w:r w:rsidR="00C744CF" w:rsidRPr="0054236C">
              <w:rPr>
                <w:sz w:val="18"/>
                <w:szCs w:val="18"/>
                <w:lang w:val="en-US" w:eastAsia="en-AU"/>
              </w:rPr>
              <w:t>management region</w:t>
            </w:r>
          </w:p>
        </w:tc>
        <w:tc>
          <w:tcPr>
            <w:tcW w:w="1202" w:type="dxa"/>
            <w:tcBorders>
              <w:top w:val="nil"/>
              <w:left w:val="nil"/>
              <w:bottom w:val="single" w:sz="12" w:space="0" w:color="FFFFFF"/>
              <w:right w:val="nil"/>
            </w:tcBorders>
            <w:shd w:val="clear" w:color="auto" w:fill="FABF8F"/>
            <w:tcMar>
              <w:top w:w="0" w:type="dxa"/>
              <w:left w:w="108" w:type="dxa"/>
              <w:bottom w:w="0" w:type="dxa"/>
              <w:right w:w="108" w:type="dxa"/>
            </w:tcMar>
            <w:vAlign w:val="center"/>
            <w:hideMark/>
          </w:tcPr>
          <w:p w14:paraId="263808D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384</w:t>
            </w:r>
          </w:p>
        </w:tc>
        <w:tc>
          <w:tcPr>
            <w:tcW w:w="1220" w:type="dxa"/>
            <w:tcBorders>
              <w:top w:val="nil"/>
              <w:left w:val="nil"/>
              <w:bottom w:val="single" w:sz="12" w:space="0" w:color="FFFFFF"/>
              <w:right w:val="nil"/>
            </w:tcBorders>
            <w:shd w:val="clear" w:color="auto" w:fill="FABF8F"/>
            <w:tcMar>
              <w:top w:w="0" w:type="dxa"/>
              <w:left w:w="108" w:type="dxa"/>
              <w:bottom w:w="0" w:type="dxa"/>
              <w:right w:w="108" w:type="dxa"/>
            </w:tcMar>
            <w:vAlign w:val="center"/>
            <w:hideMark/>
          </w:tcPr>
          <w:p w14:paraId="263808E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371</w:t>
            </w:r>
          </w:p>
        </w:tc>
        <w:tc>
          <w:tcPr>
            <w:tcW w:w="1444" w:type="dxa"/>
            <w:tcBorders>
              <w:top w:val="nil"/>
              <w:left w:val="nil"/>
              <w:bottom w:val="single" w:sz="12" w:space="0" w:color="FFFFFF"/>
              <w:right w:val="nil"/>
            </w:tcBorders>
            <w:shd w:val="clear" w:color="auto" w:fill="FABF8F"/>
            <w:tcMar>
              <w:top w:w="0" w:type="dxa"/>
              <w:left w:w="108" w:type="dxa"/>
              <w:bottom w:w="0" w:type="dxa"/>
              <w:right w:w="108" w:type="dxa"/>
            </w:tcMar>
            <w:vAlign w:val="center"/>
            <w:hideMark/>
          </w:tcPr>
          <w:p w14:paraId="263808E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96.5</w:t>
            </w:r>
          </w:p>
        </w:tc>
      </w:tr>
      <w:tr w:rsidR="00855F4C" w:rsidRPr="0054236C" w14:paraId="263808E9"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E3" w14:textId="77777777" w:rsidR="00855F4C" w:rsidRPr="0054236C" w:rsidRDefault="00855F4C" w:rsidP="006D7223">
            <w:pPr>
              <w:rPr>
                <w:sz w:val="18"/>
                <w:szCs w:val="18"/>
                <w:lang w:val="en-US" w:eastAsia="en-AU"/>
              </w:rPr>
            </w:pPr>
          </w:p>
        </w:tc>
        <w:tc>
          <w:tcPr>
            <w:tcW w:w="1417" w:type="dxa"/>
            <w:vMerge w:val="restart"/>
            <w:tcBorders>
              <w:top w:val="nil"/>
              <w:left w:val="nil"/>
              <w:bottom w:val="single" w:sz="12" w:space="0" w:color="FFFFFF"/>
              <w:right w:val="single" w:sz="12" w:space="0" w:color="FFFFFF"/>
            </w:tcBorders>
            <w:shd w:val="clear" w:color="auto" w:fill="FABF8F"/>
            <w:tcMar>
              <w:top w:w="0" w:type="dxa"/>
              <w:left w:w="108" w:type="dxa"/>
              <w:bottom w:w="0" w:type="dxa"/>
              <w:right w:w="108" w:type="dxa"/>
            </w:tcMar>
            <w:vAlign w:val="center"/>
            <w:hideMark/>
          </w:tcPr>
          <w:p w14:paraId="263808E4"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w:t>
            </w: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E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Black</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E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E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2.8</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E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92.5</w:t>
            </w:r>
          </w:p>
        </w:tc>
      </w:tr>
      <w:tr w:rsidR="00855F4C" w:rsidRPr="0054236C" w14:paraId="263808F0"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EA"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8EB"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E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Ross</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E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95</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E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90</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E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96</w:t>
            </w:r>
          </w:p>
        </w:tc>
      </w:tr>
      <w:tr w:rsidR="00855F4C" w:rsidRPr="0054236C" w14:paraId="263808F7"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F1"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8F2"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F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Haughton</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F4"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172</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F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171</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8F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97</w:t>
            </w:r>
          </w:p>
        </w:tc>
      </w:tr>
      <w:tr w:rsidR="00855F4C" w:rsidRPr="0054236C" w14:paraId="263808FE"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F8"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8F9"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F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Burdekin</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FB"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1.6</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F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8F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64</w:t>
            </w:r>
          </w:p>
        </w:tc>
      </w:tr>
      <w:tr w:rsidR="00855F4C" w:rsidRPr="0054236C" w14:paraId="26380905"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8FF"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900"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0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Don</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02"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113</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0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105</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04"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93</w:t>
            </w:r>
          </w:p>
        </w:tc>
      </w:tr>
      <w:tr w:rsidR="00855F4C" w:rsidRPr="0054236C" w14:paraId="2638090B"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06" w14:textId="77777777" w:rsidR="00855F4C" w:rsidRPr="0054236C" w:rsidRDefault="00855F4C" w:rsidP="006D7223">
            <w:pPr>
              <w:rPr>
                <w:sz w:val="18"/>
                <w:szCs w:val="18"/>
                <w:lang w:val="en-US" w:eastAsia="en-AU"/>
              </w:rPr>
            </w:pPr>
          </w:p>
        </w:tc>
        <w:tc>
          <w:tcPr>
            <w:tcW w:w="4627" w:type="dxa"/>
            <w:gridSpan w:val="2"/>
            <w:tcBorders>
              <w:top w:val="nil"/>
              <w:left w:val="nil"/>
              <w:bottom w:val="single" w:sz="12" w:space="0" w:color="FFFFFF"/>
              <w:right w:val="single" w:sz="12" w:space="0" w:color="FFFFFF"/>
            </w:tcBorders>
            <w:shd w:val="clear" w:color="auto" w:fill="DAAD77"/>
            <w:tcMar>
              <w:top w:w="0" w:type="dxa"/>
              <w:left w:w="108" w:type="dxa"/>
              <w:bottom w:w="0" w:type="dxa"/>
              <w:right w:w="108" w:type="dxa"/>
            </w:tcMar>
            <w:vAlign w:val="center"/>
            <w:hideMark/>
          </w:tcPr>
          <w:p w14:paraId="26380907" w14:textId="7504D03C"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Mackay</w:t>
            </w:r>
            <w:r w:rsidR="006E2181">
              <w:rPr>
                <w:sz w:val="18"/>
                <w:szCs w:val="18"/>
                <w:lang w:val="en-US" w:eastAsia="en-AU"/>
              </w:rPr>
              <w:t>–</w:t>
            </w:r>
            <w:r w:rsidRPr="0054236C">
              <w:rPr>
                <w:sz w:val="18"/>
                <w:szCs w:val="18"/>
                <w:lang w:val="en-US" w:eastAsia="en-AU"/>
              </w:rPr>
              <w:t xml:space="preserve">Whitsunday </w:t>
            </w:r>
            <w:r w:rsidR="00B862AB" w:rsidRPr="0054236C">
              <w:rPr>
                <w:sz w:val="18"/>
                <w:szCs w:val="18"/>
                <w:lang w:val="en-US" w:eastAsia="en-AU"/>
              </w:rPr>
              <w:t xml:space="preserve">natural resource </w:t>
            </w:r>
            <w:r w:rsidR="00C744CF" w:rsidRPr="0054236C">
              <w:rPr>
                <w:sz w:val="18"/>
                <w:szCs w:val="18"/>
                <w:lang w:val="en-US" w:eastAsia="en-AU"/>
              </w:rPr>
              <w:t>management region</w:t>
            </w:r>
          </w:p>
        </w:tc>
        <w:tc>
          <w:tcPr>
            <w:tcW w:w="1202" w:type="dxa"/>
            <w:tcBorders>
              <w:top w:val="nil"/>
              <w:left w:val="nil"/>
              <w:bottom w:val="single" w:sz="12" w:space="0" w:color="FFFFFF"/>
              <w:right w:val="nil"/>
            </w:tcBorders>
            <w:shd w:val="clear" w:color="auto" w:fill="DAAD77"/>
            <w:tcMar>
              <w:top w:w="0" w:type="dxa"/>
              <w:left w:w="108" w:type="dxa"/>
              <w:bottom w:w="0" w:type="dxa"/>
              <w:right w:w="108" w:type="dxa"/>
            </w:tcMar>
            <w:vAlign w:val="center"/>
            <w:hideMark/>
          </w:tcPr>
          <w:p w14:paraId="2638090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141</w:t>
            </w:r>
          </w:p>
        </w:tc>
        <w:tc>
          <w:tcPr>
            <w:tcW w:w="1220" w:type="dxa"/>
            <w:tcBorders>
              <w:top w:val="nil"/>
              <w:left w:val="nil"/>
              <w:bottom w:val="single" w:sz="12" w:space="0" w:color="FFFFFF"/>
              <w:right w:val="nil"/>
            </w:tcBorders>
            <w:shd w:val="clear" w:color="auto" w:fill="DAAD77"/>
            <w:tcMar>
              <w:top w:w="0" w:type="dxa"/>
              <w:left w:w="108" w:type="dxa"/>
              <w:bottom w:w="0" w:type="dxa"/>
              <w:right w:w="108" w:type="dxa"/>
            </w:tcMar>
            <w:vAlign w:val="center"/>
            <w:hideMark/>
          </w:tcPr>
          <w:p w14:paraId="26380909"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127</w:t>
            </w:r>
          </w:p>
        </w:tc>
        <w:tc>
          <w:tcPr>
            <w:tcW w:w="1444" w:type="dxa"/>
            <w:tcBorders>
              <w:top w:val="nil"/>
              <w:left w:val="nil"/>
              <w:bottom w:val="single" w:sz="12" w:space="0" w:color="FFFFFF"/>
              <w:right w:val="nil"/>
            </w:tcBorders>
            <w:shd w:val="clear" w:color="auto" w:fill="DAAD77"/>
            <w:tcMar>
              <w:top w:w="0" w:type="dxa"/>
              <w:left w:w="108" w:type="dxa"/>
              <w:bottom w:w="0" w:type="dxa"/>
              <w:right w:w="108" w:type="dxa"/>
            </w:tcMar>
            <w:vAlign w:val="center"/>
            <w:hideMark/>
          </w:tcPr>
          <w:p w14:paraId="2638090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90.5</w:t>
            </w:r>
          </w:p>
        </w:tc>
      </w:tr>
      <w:tr w:rsidR="00855F4C" w:rsidRPr="0054236C" w14:paraId="26380912"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0C" w14:textId="77777777" w:rsidR="00855F4C" w:rsidRPr="0054236C" w:rsidRDefault="00855F4C" w:rsidP="006D7223">
            <w:pPr>
              <w:rPr>
                <w:sz w:val="18"/>
                <w:szCs w:val="18"/>
                <w:lang w:val="en-US" w:eastAsia="en-AU"/>
              </w:rPr>
            </w:pPr>
          </w:p>
        </w:tc>
        <w:tc>
          <w:tcPr>
            <w:tcW w:w="1417" w:type="dxa"/>
            <w:vMerge w:val="restart"/>
            <w:tcBorders>
              <w:top w:val="nil"/>
              <w:left w:val="nil"/>
              <w:bottom w:val="single" w:sz="12" w:space="0" w:color="FFFFFF"/>
              <w:right w:val="single" w:sz="12" w:space="0" w:color="FFFFFF"/>
            </w:tcBorders>
            <w:shd w:val="clear" w:color="auto" w:fill="DAAD77"/>
            <w:tcMar>
              <w:top w:w="0" w:type="dxa"/>
              <w:left w:w="108" w:type="dxa"/>
              <w:bottom w:w="0" w:type="dxa"/>
              <w:right w:w="108" w:type="dxa"/>
            </w:tcMar>
            <w:vAlign w:val="center"/>
            <w:hideMark/>
          </w:tcPr>
          <w:p w14:paraId="2638090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w:t>
            </w: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0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Proserpine</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0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33</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1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29</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1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89</w:t>
            </w:r>
          </w:p>
        </w:tc>
      </w:tr>
      <w:tr w:rsidR="00855F4C" w:rsidRPr="0054236C" w14:paraId="26380919"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13"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914"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1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O'Connell</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1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26</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1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24</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1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92</w:t>
            </w:r>
          </w:p>
        </w:tc>
      </w:tr>
      <w:tr w:rsidR="00855F4C" w:rsidRPr="0054236C" w14:paraId="26380920"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1A"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91B"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1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Pioneer</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1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0.6</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1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0.5</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1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80</w:t>
            </w:r>
          </w:p>
        </w:tc>
      </w:tr>
      <w:tr w:rsidR="00855F4C" w:rsidRPr="0054236C" w14:paraId="26380927"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21"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922"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2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Plane</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24"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81</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2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73</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2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91</w:t>
            </w:r>
          </w:p>
        </w:tc>
      </w:tr>
      <w:tr w:rsidR="00855F4C" w:rsidRPr="0054236C" w14:paraId="2638092D"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28" w14:textId="77777777" w:rsidR="00855F4C" w:rsidRPr="0054236C" w:rsidRDefault="00855F4C" w:rsidP="006D7223">
            <w:pPr>
              <w:rPr>
                <w:sz w:val="18"/>
                <w:szCs w:val="18"/>
                <w:lang w:val="en-US" w:eastAsia="en-AU"/>
              </w:rPr>
            </w:pPr>
          </w:p>
        </w:tc>
        <w:tc>
          <w:tcPr>
            <w:tcW w:w="4627" w:type="dxa"/>
            <w:gridSpan w:val="2"/>
            <w:tcBorders>
              <w:top w:val="nil"/>
              <w:left w:val="nil"/>
              <w:bottom w:val="single" w:sz="12" w:space="0" w:color="FFFFFF"/>
              <w:right w:val="single" w:sz="12" w:space="0" w:color="FFFFFF"/>
            </w:tcBorders>
            <w:shd w:val="clear" w:color="auto" w:fill="E09900"/>
            <w:tcMar>
              <w:top w:w="0" w:type="dxa"/>
              <w:left w:w="108" w:type="dxa"/>
              <w:bottom w:w="0" w:type="dxa"/>
              <w:right w:w="108" w:type="dxa"/>
            </w:tcMar>
            <w:vAlign w:val="center"/>
            <w:hideMark/>
          </w:tcPr>
          <w:p w14:paraId="26380929" w14:textId="38EFFE03"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xml:space="preserve">Fitzroy </w:t>
            </w:r>
            <w:r w:rsidR="00B862AB" w:rsidRPr="0054236C">
              <w:rPr>
                <w:sz w:val="18"/>
                <w:szCs w:val="18"/>
                <w:lang w:val="en-US" w:eastAsia="en-AU"/>
              </w:rPr>
              <w:t xml:space="preserve">natural resource management </w:t>
            </w:r>
            <w:r w:rsidRPr="0054236C">
              <w:rPr>
                <w:sz w:val="18"/>
                <w:szCs w:val="18"/>
                <w:lang w:val="en-US" w:eastAsia="en-AU"/>
              </w:rPr>
              <w:t>region</w:t>
            </w:r>
          </w:p>
        </w:tc>
        <w:tc>
          <w:tcPr>
            <w:tcW w:w="1202" w:type="dxa"/>
            <w:tcBorders>
              <w:top w:val="nil"/>
              <w:left w:val="nil"/>
              <w:bottom w:val="single" w:sz="12" w:space="0" w:color="FFFFFF"/>
              <w:right w:val="nil"/>
            </w:tcBorders>
            <w:shd w:val="clear" w:color="auto" w:fill="E09900"/>
            <w:tcMar>
              <w:top w:w="0" w:type="dxa"/>
              <w:left w:w="108" w:type="dxa"/>
              <w:bottom w:w="0" w:type="dxa"/>
              <w:right w:w="108" w:type="dxa"/>
            </w:tcMar>
            <w:vAlign w:val="center"/>
            <w:hideMark/>
          </w:tcPr>
          <w:p w14:paraId="2638092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1068</w:t>
            </w:r>
          </w:p>
        </w:tc>
        <w:tc>
          <w:tcPr>
            <w:tcW w:w="1220" w:type="dxa"/>
            <w:tcBorders>
              <w:top w:val="nil"/>
              <w:left w:val="nil"/>
              <w:bottom w:val="single" w:sz="12" w:space="0" w:color="FFFFFF"/>
              <w:right w:val="nil"/>
            </w:tcBorders>
            <w:shd w:val="clear" w:color="auto" w:fill="E09900"/>
            <w:tcMar>
              <w:top w:w="0" w:type="dxa"/>
              <w:left w:w="108" w:type="dxa"/>
              <w:bottom w:w="0" w:type="dxa"/>
              <w:right w:w="108" w:type="dxa"/>
            </w:tcMar>
            <w:vAlign w:val="center"/>
            <w:hideMark/>
          </w:tcPr>
          <w:p w14:paraId="2638092B"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803</w:t>
            </w:r>
          </w:p>
        </w:tc>
        <w:tc>
          <w:tcPr>
            <w:tcW w:w="1444" w:type="dxa"/>
            <w:tcBorders>
              <w:top w:val="nil"/>
              <w:left w:val="nil"/>
              <w:bottom w:val="single" w:sz="12" w:space="0" w:color="FFFFFF"/>
              <w:right w:val="nil"/>
            </w:tcBorders>
            <w:shd w:val="clear" w:color="auto" w:fill="E09900"/>
            <w:tcMar>
              <w:top w:w="0" w:type="dxa"/>
              <w:left w:w="108" w:type="dxa"/>
              <w:bottom w:w="0" w:type="dxa"/>
              <w:right w:w="108" w:type="dxa"/>
            </w:tcMar>
            <w:vAlign w:val="center"/>
            <w:hideMark/>
          </w:tcPr>
          <w:p w14:paraId="2638092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75.1</w:t>
            </w:r>
          </w:p>
        </w:tc>
      </w:tr>
      <w:tr w:rsidR="00855F4C" w:rsidRPr="0054236C" w14:paraId="26380934"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2E" w14:textId="77777777" w:rsidR="00855F4C" w:rsidRPr="0054236C" w:rsidRDefault="00855F4C" w:rsidP="006D7223">
            <w:pPr>
              <w:rPr>
                <w:sz w:val="18"/>
                <w:szCs w:val="18"/>
                <w:lang w:val="en-US" w:eastAsia="en-AU"/>
              </w:rPr>
            </w:pPr>
          </w:p>
        </w:tc>
        <w:tc>
          <w:tcPr>
            <w:tcW w:w="1417" w:type="dxa"/>
            <w:vMerge w:val="restart"/>
            <w:tcBorders>
              <w:top w:val="nil"/>
              <w:left w:val="nil"/>
              <w:bottom w:val="single" w:sz="12" w:space="0" w:color="FFFFFF"/>
              <w:right w:val="single" w:sz="12" w:space="0" w:color="FFFFFF"/>
            </w:tcBorders>
            <w:shd w:val="clear" w:color="auto" w:fill="E09900"/>
            <w:tcMar>
              <w:top w:w="0" w:type="dxa"/>
              <w:left w:w="108" w:type="dxa"/>
              <w:bottom w:w="0" w:type="dxa"/>
              <w:right w:w="108" w:type="dxa"/>
            </w:tcMar>
            <w:vAlign w:val="center"/>
            <w:hideMark/>
          </w:tcPr>
          <w:p w14:paraId="2638092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w:t>
            </w: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3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Styx</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3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299</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32"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288</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3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96</w:t>
            </w:r>
          </w:p>
        </w:tc>
      </w:tr>
      <w:tr w:rsidR="00855F4C" w:rsidRPr="0054236C" w14:paraId="2638093B"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35"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936"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3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Shoalwater</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3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398</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39"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210</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3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54</w:t>
            </w:r>
          </w:p>
        </w:tc>
      </w:tr>
      <w:tr w:rsidR="00855F4C" w:rsidRPr="0054236C" w14:paraId="26380942"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3C"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93D"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3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Waterpark</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3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76</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4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59</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4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89</w:t>
            </w:r>
          </w:p>
        </w:tc>
      </w:tr>
      <w:tr w:rsidR="00855F4C" w:rsidRPr="0054236C" w14:paraId="26380949"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43"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944"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4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Fitzroy</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4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238</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4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194</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4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82</w:t>
            </w:r>
          </w:p>
        </w:tc>
      </w:tr>
      <w:tr w:rsidR="00855F4C" w:rsidRPr="0054236C" w14:paraId="26380950"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4A"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94B"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4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Calliope</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4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44</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4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40</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4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89</w:t>
            </w:r>
          </w:p>
        </w:tc>
      </w:tr>
      <w:tr w:rsidR="00855F4C" w:rsidRPr="0054236C" w14:paraId="26380957"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51"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952"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5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Boyne</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54"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14</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5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5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58</w:t>
            </w:r>
          </w:p>
        </w:tc>
      </w:tr>
      <w:tr w:rsidR="00855F4C" w:rsidRPr="0054236C" w14:paraId="2638095D"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58" w14:textId="77777777" w:rsidR="00855F4C" w:rsidRPr="0054236C" w:rsidRDefault="00855F4C" w:rsidP="006D7223">
            <w:pPr>
              <w:rPr>
                <w:sz w:val="18"/>
                <w:szCs w:val="18"/>
                <w:lang w:val="en-US" w:eastAsia="en-AU"/>
              </w:rPr>
            </w:pPr>
          </w:p>
        </w:tc>
        <w:tc>
          <w:tcPr>
            <w:tcW w:w="4627" w:type="dxa"/>
            <w:gridSpan w:val="2"/>
            <w:tcBorders>
              <w:top w:val="nil"/>
              <w:left w:val="nil"/>
              <w:bottom w:val="single" w:sz="12" w:space="0" w:color="FFFFFF"/>
              <w:right w:val="single" w:sz="12" w:space="0" w:color="FFFFFF"/>
            </w:tcBorders>
            <w:shd w:val="clear" w:color="auto" w:fill="D6E3BC"/>
            <w:tcMar>
              <w:top w:w="0" w:type="dxa"/>
              <w:left w:w="108" w:type="dxa"/>
              <w:bottom w:w="0" w:type="dxa"/>
              <w:right w:w="108" w:type="dxa"/>
            </w:tcMar>
            <w:vAlign w:val="center"/>
            <w:hideMark/>
          </w:tcPr>
          <w:p w14:paraId="26380959" w14:textId="7010F21B"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Burnett</w:t>
            </w:r>
            <w:r w:rsidR="006E2181">
              <w:rPr>
                <w:sz w:val="18"/>
                <w:szCs w:val="18"/>
                <w:lang w:val="en-US" w:eastAsia="en-AU"/>
              </w:rPr>
              <w:t>–</w:t>
            </w:r>
            <w:r w:rsidRPr="0054236C">
              <w:rPr>
                <w:sz w:val="18"/>
                <w:szCs w:val="18"/>
                <w:lang w:val="en-US" w:eastAsia="en-AU"/>
              </w:rPr>
              <w:t xml:space="preserve">Mary </w:t>
            </w:r>
            <w:r w:rsidR="00B862AB" w:rsidRPr="0054236C">
              <w:rPr>
                <w:sz w:val="18"/>
                <w:szCs w:val="18"/>
                <w:lang w:val="en-US" w:eastAsia="en-AU"/>
              </w:rPr>
              <w:t xml:space="preserve">natural resource management </w:t>
            </w:r>
            <w:r w:rsidRPr="0054236C">
              <w:rPr>
                <w:sz w:val="18"/>
                <w:szCs w:val="18"/>
                <w:lang w:val="en-US" w:eastAsia="en-AU"/>
              </w:rPr>
              <w:t>region</w:t>
            </w:r>
          </w:p>
        </w:tc>
        <w:tc>
          <w:tcPr>
            <w:tcW w:w="1202" w:type="dxa"/>
            <w:tcBorders>
              <w:top w:val="nil"/>
              <w:left w:val="nil"/>
              <w:bottom w:val="single" w:sz="12" w:space="0" w:color="FFFFFF"/>
              <w:right w:val="single" w:sz="12" w:space="0" w:color="FFFFFF"/>
            </w:tcBorders>
            <w:shd w:val="clear" w:color="auto" w:fill="D6E3BC"/>
            <w:tcMar>
              <w:top w:w="0" w:type="dxa"/>
              <w:left w:w="108" w:type="dxa"/>
              <w:bottom w:w="0" w:type="dxa"/>
              <w:right w:w="108" w:type="dxa"/>
            </w:tcMar>
            <w:vAlign w:val="center"/>
            <w:hideMark/>
          </w:tcPr>
          <w:p w14:paraId="2638095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85</w:t>
            </w:r>
          </w:p>
        </w:tc>
        <w:tc>
          <w:tcPr>
            <w:tcW w:w="1220" w:type="dxa"/>
            <w:tcBorders>
              <w:top w:val="nil"/>
              <w:left w:val="nil"/>
              <w:bottom w:val="single" w:sz="12" w:space="0" w:color="FFFFFF"/>
              <w:right w:val="single" w:sz="12" w:space="0" w:color="FFFFFF"/>
            </w:tcBorders>
            <w:shd w:val="clear" w:color="auto" w:fill="D6E3BC"/>
            <w:tcMar>
              <w:top w:w="0" w:type="dxa"/>
              <w:left w:w="108" w:type="dxa"/>
              <w:bottom w:w="0" w:type="dxa"/>
              <w:right w:w="108" w:type="dxa"/>
            </w:tcMar>
            <w:vAlign w:val="center"/>
            <w:hideMark/>
          </w:tcPr>
          <w:p w14:paraId="2638095B"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79</w:t>
            </w:r>
          </w:p>
        </w:tc>
        <w:tc>
          <w:tcPr>
            <w:tcW w:w="1444" w:type="dxa"/>
            <w:tcBorders>
              <w:top w:val="nil"/>
              <w:left w:val="nil"/>
              <w:bottom w:val="single" w:sz="12" w:space="0" w:color="FFFFFF"/>
              <w:right w:val="single" w:sz="12" w:space="0" w:color="FFFFFF"/>
            </w:tcBorders>
            <w:shd w:val="clear" w:color="auto" w:fill="D6E3BC"/>
            <w:tcMar>
              <w:top w:w="0" w:type="dxa"/>
              <w:left w:w="108" w:type="dxa"/>
              <w:bottom w:w="0" w:type="dxa"/>
              <w:right w:w="108" w:type="dxa"/>
            </w:tcMar>
            <w:vAlign w:val="center"/>
            <w:hideMark/>
          </w:tcPr>
          <w:p w14:paraId="2638095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92.8</w:t>
            </w:r>
          </w:p>
        </w:tc>
      </w:tr>
      <w:tr w:rsidR="00855F4C" w:rsidRPr="0054236C" w14:paraId="26380964"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5E" w14:textId="77777777" w:rsidR="00855F4C" w:rsidRPr="0054236C" w:rsidRDefault="00855F4C" w:rsidP="006D7223">
            <w:pPr>
              <w:rPr>
                <w:sz w:val="18"/>
                <w:szCs w:val="18"/>
                <w:lang w:val="en-US" w:eastAsia="en-AU"/>
              </w:rPr>
            </w:pPr>
          </w:p>
        </w:tc>
        <w:tc>
          <w:tcPr>
            <w:tcW w:w="1417" w:type="dxa"/>
            <w:vMerge w:val="restart"/>
            <w:tcBorders>
              <w:top w:val="nil"/>
              <w:left w:val="nil"/>
              <w:bottom w:val="single" w:sz="12" w:space="0" w:color="FFFFFF"/>
              <w:right w:val="single" w:sz="12" w:space="0" w:color="FFFFFF"/>
            </w:tcBorders>
            <w:shd w:val="clear" w:color="auto" w:fill="D6E3BC"/>
            <w:tcMar>
              <w:top w:w="0" w:type="dxa"/>
              <w:left w:w="108" w:type="dxa"/>
              <w:bottom w:w="0" w:type="dxa"/>
              <w:right w:w="108" w:type="dxa"/>
            </w:tcMar>
            <w:vAlign w:val="center"/>
            <w:hideMark/>
          </w:tcPr>
          <w:p w14:paraId="2638095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 </w:t>
            </w: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6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Baffle</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6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49</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62"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48</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63"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99</w:t>
            </w:r>
          </w:p>
        </w:tc>
      </w:tr>
      <w:tr w:rsidR="00855F4C" w:rsidRPr="0054236C" w14:paraId="2638096B"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65"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966"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6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Burnett</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6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2.9</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69"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1.2</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6A"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42</w:t>
            </w:r>
          </w:p>
        </w:tc>
      </w:tr>
      <w:tr w:rsidR="00855F4C" w:rsidRPr="0054236C" w14:paraId="26380972"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6C"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96D"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6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Kolan</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6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3.4</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70"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1.3</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71"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37</w:t>
            </w:r>
          </w:p>
        </w:tc>
      </w:tr>
      <w:tr w:rsidR="00855F4C" w:rsidRPr="0054236C" w14:paraId="26380979"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73"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974"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75"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Burrum</w:t>
            </w:r>
          </w:p>
        </w:tc>
        <w:tc>
          <w:tcPr>
            <w:tcW w:w="1202"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76"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11</w:t>
            </w:r>
          </w:p>
        </w:tc>
        <w:tc>
          <w:tcPr>
            <w:tcW w:w="1220"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77"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11</w:t>
            </w:r>
          </w:p>
        </w:tc>
        <w:tc>
          <w:tcPr>
            <w:tcW w:w="1444" w:type="dxa"/>
            <w:tcBorders>
              <w:top w:val="nil"/>
              <w:left w:val="nil"/>
              <w:bottom w:val="single" w:sz="12" w:space="0" w:color="FFFFFF"/>
              <w:right w:val="single" w:sz="12" w:space="0" w:color="FFFFFF"/>
            </w:tcBorders>
            <w:shd w:val="clear" w:color="auto" w:fill="B8CCE4"/>
            <w:tcMar>
              <w:top w:w="0" w:type="dxa"/>
              <w:left w:w="108" w:type="dxa"/>
              <w:bottom w:w="0" w:type="dxa"/>
              <w:right w:w="108" w:type="dxa"/>
            </w:tcMar>
            <w:vAlign w:val="center"/>
            <w:hideMark/>
          </w:tcPr>
          <w:p w14:paraId="26380978"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92</w:t>
            </w:r>
          </w:p>
        </w:tc>
      </w:tr>
      <w:tr w:rsidR="00855F4C" w:rsidRPr="0054236C" w14:paraId="26380980" w14:textId="77777777" w:rsidTr="0054236C">
        <w:trPr>
          <w:trHeight w:val="227"/>
          <w:jc w:val="center"/>
        </w:trPr>
        <w:tc>
          <w:tcPr>
            <w:tcW w:w="529" w:type="dxa"/>
            <w:vMerge/>
            <w:tcBorders>
              <w:top w:val="nil"/>
              <w:left w:val="single" w:sz="8" w:space="0" w:color="auto"/>
              <w:bottom w:val="single" w:sz="12" w:space="0" w:color="FFFFFF"/>
              <w:right w:val="single" w:sz="12" w:space="0" w:color="FFFFFF"/>
            </w:tcBorders>
            <w:vAlign w:val="center"/>
            <w:hideMark/>
          </w:tcPr>
          <w:p w14:paraId="2638097A" w14:textId="77777777" w:rsidR="00855F4C" w:rsidRPr="0054236C" w:rsidRDefault="00855F4C" w:rsidP="006D7223">
            <w:pPr>
              <w:rPr>
                <w:sz w:val="18"/>
                <w:szCs w:val="18"/>
                <w:lang w:val="en-US" w:eastAsia="en-AU"/>
              </w:rPr>
            </w:pPr>
          </w:p>
        </w:tc>
        <w:tc>
          <w:tcPr>
            <w:tcW w:w="1417" w:type="dxa"/>
            <w:vMerge/>
            <w:tcBorders>
              <w:top w:val="nil"/>
              <w:left w:val="nil"/>
              <w:bottom w:val="single" w:sz="12" w:space="0" w:color="FFFFFF"/>
              <w:right w:val="single" w:sz="12" w:space="0" w:color="FFFFFF"/>
            </w:tcBorders>
            <w:vAlign w:val="center"/>
            <w:hideMark/>
          </w:tcPr>
          <w:p w14:paraId="2638097B" w14:textId="77777777" w:rsidR="00855F4C" w:rsidRPr="0054236C" w:rsidRDefault="00855F4C" w:rsidP="006D7223">
            <w:pPr>
              <w:rPr>
                <w:sz w:val="18"/>
                <w:szCs w:val="18"/>
                <w:lang w:val="en-US" w:eastAsia="en-AU"/>
              </w:rPr>
            </w:pPr>
          </w:p>
        </w:tc>
        <w:tc>
          <w:tcPr>
            <w:tcW w:w="321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7C"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Mary</w:t>
            </w:r>
          </w:p>
        </w:tc>
        <w:tc>
          <w:tcPr>
            <w:tcW w:w="1202"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7D"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19</w:t>
            </w:r>
          </w:p>
        </w:tc>
        <w:tc>
          <w:tcPr>
            <w:tcW w:w="1220"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7E"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18</w:t>
            </w:r>
          </w:p>
        </w:tc>
        <w:tc>
          <w:tcPr>
            <w:tcW w:w="1444" w:type="dxa"/>
            <w:tcBorders>
              <w:top w:val="nil"/>
              <w:left w:val="nil"/>
              <w:bottom w:val="single" w:sz="12" w:space="0" w:color="FFFFFF"/>
              <w:right w:val="single" w:sz="12" w:space="0" w:color="FFFFFF"/>
            </w:tcBorders>
            <w:shd w:val="clear" w:color="auto" w:fill="95B3D7"/>
            <w:tcMar>
              <w:top w:w="0" w:type="dxa"/>
              <w:left w:w="108" w:type="dxa"/>
              <w:bottom w:w="0" w:type="dxa"/>
              <w:right w:w="108" w:type="dxa"/>
            </w:tcMar>
            <w:vAlign w:val="center"/>
            <w:hideMark/>
          </w:tcPr>
          <w:p w14:paraId="2638097F" w14:textId="77777777" w:rsidR="00855F4C" w:rsidRPr="0054236C" w:rsidRDefault="00855F4C" w:rsidP="006D7223">
            <w:pPr>
              <w:rPr>
                <w:rFonts w:ascii="Calibri" w:eastAsiaTheme="minorHAnsi" w:hAnsi="Calibri"/>
                <w:sz w:val="18"/>
                <w:szCs w:val="18"/>
                <w:lang w:val="en-US" w:eastAsia="en-AU"/>
              </w:rPr>
            </w:pPr>
            <w:r w:rsidRPr="0054236C">
              <w:rPr>
                <w:sz w:val="18"/>
                <w:szCs w:val="18"/>
                <w:lang w:val="en-US" w:eastAsia="en-AU"/>
              </w:rPr>
              <w:t>95</w:t>
            </w:r>
          </w:p>
        </w:tc>
      </w:tr>
    </w:tbl>
    <w:p w14:paraId="26380981" w14:textId="77777777" w:rsidR="00975D87" w:rsidRPr="00A03119" w:rsidRDefault="00975D87" w:rsidP="006D7223"/>
    <w:p w14:paraId="26380982" w14:textId="77777777" w:rsidR="00FE2625" w:rsidRPr="00777FFC" w:rsidRDefault="00FE2625" w:rsidP="006D7223">
      <w:pPr>
        <w:pStyle w:val="Heading1"/>
      </w:pPr>
      <w:r w:rsidRPr="00777FFC">
        <w:rPr>
          <w:lang w:eastAsia="en-AU"/>
        </w:rPr>
        <w:t>Ecosystem</w:t>
      </w:r>
      <w:r w:rsidRPr="00777FFC">
        <w:t xml:space="preserve"> role/function</w:t>
      </w:r>
      <w:r w:rsidRPr="00777FFC">
        <w:rPr>
          <w:webHidden/>
        </w:rPr>
        <w:tab/>
      </w:r>
    </w:p>
    <w:p w14:paraId="26380983" w14:textId="7DE83A34" w:rsidR="009F4322" w:rsidRPr="0054236C" w:rsidRDefault="00C94516" w:rsidP="006D7223">
      <w:pPr>
        <w:pStyle w:val="NormalWeb"/>
        <w:rPr>
          <w:rFonts w:ascii="Arial" w:hAnsi="Arial" w:cs="Arial"/>
        </w:rPr>
      </w:pPr>
      <w:r w:rsidRPr="0054236C">
        <w:rPr>
          <w:rFonts w:ascii="Arial" w:hAnsi="Arial" w:cs="Arial"/>
        </w:rPr>
        <w:t>Estuaries</w:t>
      </w:r>
      <w:r w:rsidR="009F4322" w:rsidRPr="0054236C">
        <w:rPr>
          <w:rFonts w:ascii="Arial" w:hAnsi="Arial" w:cs="Arial"/>
        </w:rPr>
        <w:t xml:space="preserve"> are ecologically important habitats that link marine</w:t>
      </w:r>
      <w:r w:rsidR="001A31BB" w:rsidRPr="0054236C">
        <w:rPr>
          <w:rFonts w:ascii="Arial" w:hAnsi="Arial" w:cs="Arial"/>
        </w:rPr>
        <w:t>, riverine</w:t>
      </w:r>
      <w:r w:rsidR="009F4322" w:rsidRPr="0054236C">
        <w:rPr>
          <w:rFonts w:ascii="Arial" w:hAnsi="Arial" w:cs="Arial"/>
        </w:rPr>
        <w:t xml:space="preserve"> and terrestrial environments</w:t>
      </w:r>
      <w:r w:rsidR="00BC5433" w:rsidRPr="0054236C">
        <w:rPr>
          <w:rFonts w:ascii="Arial" w:hAnsi="Arial" w:cs="Arial"/>
        </w:rPr>
        <w:t>. They provide</w:t>
      </w:r>
      <w:r w:rsidR="009F4322" w:rsidRPr="0054236C">
        <w:rPr>
          <w:rFonts w:ascii="Arial" w:hAnsi="Arial" w:cs="Arial"/>
        </w:rPr>
        <w:t xml:space="preserve"> habitat for</w:t>
      </w:r>
      <w:r w:rsidR="00924083">
        <w:rPr>
          <w:rFonts w:ascii="Arial" w:hAnsi="Arial" w:cs="Arial"/>
        </w:rPr>
        <w:t xml:space="preserve"> </w:t>
      </w:r>
      <w:r w:rsidR="001A31BB" w:rsidRPr="0054236C">
        <w:rPr>
          <w:rFonts w:ascii="Arial" w:hAnsi="Arial" w:cs="Arial"/>
        </w:rPr>
        <w:t xml:space="preserve">aquatic </w:t>
      </w:r>
      <w:r w:rsidR="009F4322" w:rsidRPr="0054236C">
        <w:rPr>
          <w:rFonts w:ascii="Arial" w:hAnsi="Arial" w:cs="Arial"/>
        </w:rPr>
        <w:t xml:space="preserve">and terrestrial organisms, including several threatened species. </w:t>
      </w:r>
      <w:r w:rsidRPr="0054236C">
        <w:rPr>
          <w:rFonts w:ascii="Arial" w:hAnsi="Arial" w:cs="Arial"/>
        </w:rPr>
        <w:t>Estuaries</w:t>
      </w:r>
      <w:r w:rsidR="009F4322" w:rsidRPr="0054236C">
        <w:rPr>
          <w:rFonts w:ascii="Arial" w:hAnsi="Arial" w:cs="Arial"/>
        </w:rPr>
        <w:t xml:space="preserve"> are vital to the biological productivity of coastal water</w:t>
      </w:r>
      <w:r w:rsidR="007B1ACA" w:rsidRPr="0054236C">
        <w:rPr>
          <w:rFonts w:ascii="Arial" w:hAnsi="Arial" w:cs="Arial"/>
        </w:rPr>
        <w:t>s</w:t>
      </w:r>
      <w:r w:rsidR="006C6B5E" w:rsidRPr="0054236C">
        <w:rPr>
          <w:rFonts w:ascii="Arial" w:hAnsi="Arial" w:cs="Arial"/>
        </w:rPr>
        <w:fldChar w:fldCharType="begin"/>
      </w:r>
      <w:r w:rsidR="00145C6A">
        <w:rPr>
          <w:rFonts w:ascii="Arial" w:hAnsi="Arial" w:cs="Arial"/>
        </w:rPr>
        <w:instrText>ADDIN RW.CITE{{16892 Alongi,D.M. 1998; 17524 Lee,S.Y. 1995; 18008 Wolanski,E. 2001; 17204 Eyre,B. 1998}}</w:instrText>
      </w:r>
      <w:r w:rsidR="006C6B5E" w:rsidRPr="0054236C">
        <w:rPr>
          <w:rFonts w:ascii="Arial" w:hAnsi="Arial" w:cs="Arial"/>
        </w:rPr>
        <w:fldChar w:fldCharType="separate"/>
      </w:r>
      <w:r w:rsidR="00145C6A" w:rsidRPr="00145C6A">
        <w:rPr>
          <w:rFonts w:ascii="Arial" w:hAnsi="Arial" w:cs="Arial"/>
          <w:vertAlign w:val="superscript"/>
        </w:rPr>
        <w:t>20,22,28,29</w:t>
      </w:r>
      <w:r w:rsidR="006C6B5E" w:rsidRPr="0054236C">
        <w:rPr>
          <w:rFonts w:ascii="Arial" w:hAnsi="Arial" w:cs="Arial"/>
        </w:rPr>
        <w:fldChar w:fldCharType="end"/>
      </w:r>
      <w:r w:rsidR="009F4322" w:rsidRPr="0054236C">
        <w:rPr>
          <w:rFonts w:ascii="Arial" w:hAnsi="Arial" w:cs="Arial"/>
        </w:rPr>
        <w:t xml:space="preserve"> and </w:t>
      </w:r>
      <w:r w:rsidR="00924083">
        <w:rPr>
          <w:rFonts w:ascii="Arial" w:hAnsi="Arial" w:cs="Arial"/>
        </w:rPr>
        <w:t>connect the</w:t>
      </w:r>
      <w:r w:rsidR="009F4322" w:rsidRPr="0054236C">
        <w:rPr>
          <w:rFonts w:ascii="Arial" w:hAnsi="Arial" w:cs="Arial"/>
        </w:rPr>
        <w:t xml:space="preserve"> </w:t>
      </w:r>
      <w:r w:rsidR="001A31BB" w:rsidRPr="0054236C">
        <w:rPr>
          <w:rFonts w:ascii="Arial" w:hAnsi="Arial" w:cs="Arial"/>
        </w:rPr>
        <w:t xml:space="preserve">catchment, </w:t>
      </w:r>
      <w:r w:rsidR="007B1ACA" w:rsidRPr="0054236C">
        <w:rPr>
          <w:rFonts w:ascii="Arial" w:hAnsi="Arial" w:cs="Arial"/>
        </w:rPr>
        <w:t xml:space="preserve">river </w:t>
      </w:r>
      <w:r w:rsidR="009F4322" w:rsidRPr="0054236C">
        <w:rPr>
          <w:rFonts w:ascii="Arial" w:hAnsi="Arial" w:cs="Arial"/>
        </w:rPr>
        <w:t>and sea</w:t>
      </w:r>
      <w:r w:rsidR="002608F5" w:rsidRPr="0054236C">
        <w:rPr>
          <w:rFonts w:ascii="Arial" w:hAnsi="Arial" w:cs="Arial"/>
        </w:rPr>
        <w:t xml:space="preserve">. </w:t>
      </w:r>
      <w:r w:rsidR="001C7110">
        <w:rPr>
          <w:rFonts w:ascii="Arial" w:hAnsi="Arial" w:cs="Arial"/>
        </w:rPr>
        <w:t>Ex</w:t>
      </w:r>
      <w:r w:rsidR="009F4322" w:rsidRPr="0054236C">
        <w:rPr>
          <w:rFonts w:ascii="Arial" w:hAnsi="Arial" w:cs="Arial"/>
        </w:rPr>
        <w:t>treme physical processes</w:t>
      </w:r>
      <w:r w:rsidR="001C7110">
        <w:rPr>
          <w:rFonts w:ascii="Arial" w:hAnsi="Arial" w:cs="Arial"/>
        </w:rPr>
        <w:t xml:space="preserve"> shape estuaries</w:t>
      </w:r>
      <w:r w:rsidR="009F4322" w:rsidRPr="0054236C">
        <w:rPr>
          <w:rFonts w:ascii="Arial" w:hAnsi="Arial" w:cs="Arial"/>
        </w:rPr>
        <w:t xml:space="preserve">. The ebb and flow of the tide, episodic freshwater pulses </w:t>
      </w:r>
      <w:r w:rsidR="00924083">
        <w:rPr>
          <w:rFonts w:ascii="Arial" w:hAnsi="Arial" w:cs="Arial"/>
        </w:rPr>
        <w:t xml:space="preserve">that </w:t>
      </w:r>
      <w:r w:rsidR="009F4322" w:rsidRPr="0054236C">
        <w:rPr>
          <w:rFonts w:ascii="Arial" w:hAnsi="Arial" w:cs="Arial"/>
        </w:rPr>
        <w:t>bring with them sediments and nutrients from the catchment</w:t>
      </w:r>
      <w:r w:rsidR="00924083">
        <w:rPr>
          <w:rFonts w:ascii="Arial" w:hAnsi="Arial" w:cs="Arial"/>
        </w:rPr>
        <w:t>,</w:t>
      </w:r>
      <w:r w:rsidR="009F4322" w:rsidRPr="0054236C">
        <w:rPr>
          <w:rFonts w:ascii="Arial" w:hAnsi="Arial" w:cs="Arial"/>
        </w:rPr>
        <w:t xml:space="preserve"> and high rates of evaporation generate constant fluxes in salinity, temperature and water level. </w:t>
      </w:r>
    </w:p>
    <w:p w14:paraId="26380984" w14:textId="7DF55912" w:rsidR="001E452E" w:rsidRPr="0054236C" w:rsidRDefault="00C94516" w:rsidP="006D7223">
      <w:pPr>
        <w:pStyle w:val="NormalWeb"/>
        <w:rPr>
          <w:rFonts w:ascii="Arial" w:hAnsi="Arial" w:cs="Arial"/>
        </w:rPr>
      </w:pPr>
      <w:r w:rsidRPr="0054236C">
        <w:rPr>
          <w:rFonts w:ascii="Arial" w:hAnsi="Arial" w:cs="Arial"/>
        </w:rPr>
        <w:t>Estuaries</w:t>
      </w:r>
      <w:r w:rsidR="009F4322" w:rsidRPr="0054236C">
        <w:rPr>
          <w:rFonts w:ascii="Arial" w:hAnsi="Arial" w:cs="Arial"/>
        </w:rPr>
        <w:t xml:space="preserve"> are a significant sink for carbon</w:t>
      </w:r>
      <w:r w:rsidR="001C7110">
        <w:rPr>
          <w:rFonts w:ascii="Arial" w:hAnsi="Arial" w:cs="Arial"/>
        </w:rPr>
        <w:t xml:space="preserve"> and</w:t>
      </w:r>
      <w:r w:rsidR="00924083">
        <w:rPr>
          <w:rFonts w:ascii="Arial" w:hAnsi="Arial" w:cs="Arial"/>
        </w:rPr>
        <w:t xml:space="preserve"> </w:t>
      </w:r>
      <w:r w:rsidR="005E2BEE" w:rsidRPr="0054236C">
        <w:rPr>
          <w:rFonts w:ascii="Arial" w:hAnsi="Arial" w:cs="Arial"/>
        </w:rPr>
        <w:t>stor</w:t>
      </w:r>
      <w:r w:rsidR="001C7110">
        <w:rPr>
          <w:rFonts w:ascii="Arial" w:hAnsi="Arial" w:cs="Arial"/>
        </w:rPr>
        <w:t>e</w:t>
      </w:r>
      <w:r w:rsidR="001E452E" w:rsidRPr="0054236C">
        <w:rPr>
          <w:rFonts w:ascii="Arial" w:hAnsi="Arial" w:cs="Arial"/>
        </w:rPr>
        <w:t xml:space="preserve"> more carbon per unit area than terrestrial </w:t>
      </w:r>
      <w:r w:rsidR="001A31BB" w:rsidRPr="0054236C">
        <w:rPr>
          <w:rFonts w:ascii="Arial" w:hAnsi="Arial" w:cs="Arial"/>
        </w:rPr>
        <w:t>eco</w:t>
      </w:r>
      <w:r w:rsidR="001E452E" w:rsidRPr="0054236C">
        <w:rPr>
          <w:rFonts w:ascii="Arial" w:hAnsi="Arial" w:cs="Arial"/>
        </w:rPr>
        <w:t>systems</w:t>
      </w:r>
      <w:r w:rsidR="001A31BB" w:rsidRPr="0054236C">
        <w:rPr>
          <w:rFonts w:ascii="Arial" w:hAnsi="Arial" w:cs="Arial"/>
        </w:rPr>
        <w:t xml:space="preserve">. The </w:t>
      </w:r>
      <w:r w:rsidR="001E452E" w:rsidRPr="0054236C">
        <w:rPr>
          <w:rFonts w:ascii="Arial" w:hAnsi="Arial" w:cs="Arial"/>
        </w:rPr>
        <w:t>rate of carbon storage in sediments of estuarine wetlands</w:t>
      </w:r>
      <w:r w:rsidR="001A31BB" w:rsidRPr="0054236C">
        <w:rPr>
          <w:rFonts w:ascii="Arial" w:hAnsi="Arial" w:cs="Arial"/>
        </w:rPr>
        <w:t xml:space="preserve"> has been estimated to</w:t>
      </w:r>
      <w:r w:rsidR="001E452E" w:rsidRPr="0054236C">
        <w:rPr>
          <w:rFonts w:ascii="Arial" w:hAnsi="Arial" w:cs="Arial"/>
        </w:rPr>
        <w:t xml:space="preserve"> exceed that of tropical forests by a factor of 50.</w:t>
      </w:r>
      <w:r w:rsidR="006C6B5E" w:rsidRPr="0054236C">
        <w:rPr>
          <w:rFonts w:ascii="Arial" w:hAnsi="Arial" w:cs="Arial"/>
        </w:rPr>
        <w:fldChar w:fldCharType="begin"/>
      </w:r>
      <w:r w:rsidR="00145C6A">
        <w:rPr>
          <w:rFonts w:ascii="Arial" w:hAnsi="Arial" w:cs="Arial"/>
        </w:rPr>
        <w:instrText>ADDIN RW.CITE{{9167 Pidgeon,Nick 2009}}</w:instrText>
      </w:r>
      <w:r w:rsidR="006C6B5E" w:rsidRPr="0054236C">
        <w:rPr>
          <w:rFonts w:ascii="Arial" w:hAnsi="Arial" w:cs="Arial"/>
        </w:rPr>
        <w:fldChar w:fldCharType="separate"/>
      </w:r>
      <w:r w:rsidR="00145C6A" w:rsidRPr="00145C6A">
        <w:rPr>
          <w:rFonts w:ascii="Arial" w:hAnsi="Arial" w:cs="Arial"/>
          <w:vertAlign w:val="superscript"/>
        </w:rPr>
        <w:t>30</w:t>
      </w:r>
      <w:r w:rsidR="006C6B5E" w:rsidRPr="0054236C">
        <w:rPr>
          <w:rFonts w:ascii="Arial" w:hAnsi="Arial" w:cs="Arial"/>
        </w:rPr>
        <w:fldChar w:fldCharType="end"/>
      </w:r>
      <w:r w:rsidR="001E452E" w:rsidRPr="0054236C">
        <w:rPr>
          <w:rFonts w:ascii="Arial" w:hAnsi="Arial" w:cs="Arial"/>
        </w:rPr>
        <w:t xml:space="preserve"> If left undisturbed, carbon in estuarine soils can be stored for millennia. The rate of carbon sequestration in saltmarsh in international studies has been estimated to be in the order of 2.2 tonnes of carbon per hectare per annum.</w:t>
      </w:r>
      <w:r w:rsidR="006C6B5E" w:rsidRPr="0054236C">
        <w:rPr>
          <w:rFonts w:ascii="Arial" w:hAnsi="Arial" w:cs="Arial"/>
        </w:rPr>
        <w:fldChar w:fldCharType="begin"/>
      </w:r>
      <w:r w:rsidR="00145C6A">
        <w:rPr>
          <w:rFonts w:ascii="Arial" w:hAnsi="Arial" w:cs="Arial"/>
        </w:rPr>
        <w:instrText>ADDIN RW.CITE{{17048 Chmura,G.L. 2009}}</w:instrText>
      </w:r>
      <w:r w:rsidR="006C6B5E" w:rsidRPr="0054236C">
        <w:rPr>
          <w:rFonts w:ascii="Arial" w:hAnsi="Arial" w:cs="Arial"/>
        </w:rPr>
        <w:fldChar w:fldCharType="separate"/>
      </w:r>
      <w:r w:rsidR="00145C6A" w:rsidRPr="00145C6A">
        <w:rPr>
          <w:rFonts w:ascii="Arial" w:hAnsi="Arial" w:cs="Arial"/>
          <w:vertAlign w:val="superscript"/>
        </w:rPr>
        <w:t>31</w:t>
      </w:r>
      <w:r w:rsidR="006C6B5E" w:rsidRPr="0054236C">
        <w:rPr>
          <w:rFonts w:ascii="Arial" w:hAnsi="Arial" w:cs="Arial"/>
        </w:rPr>
        <w:fldChar w:fldCharType="end"/>
      </w:r>
      <w:r w:rsidR="001E452E" w:rsidRPr="0054236C">
        <w:rPr>
          <w:rFonts w:ascii="Arial" w:hAnsi="Arial" w:cs="Arial"/>
        </w:rPr>
        <w:t xml:space="preserve"> </w:t>
      </w:r>
      <w:r w:rsidR="001A31BB" w:rsidRPr="0054236C">
        <w:rPr>
          <w:rFonts w:ascii="Arial" w:hAnsi="Arial" w:cs="Arial"/>
        </w:rPr>
        <w:t>Restor</w:t>
      </w:r>
      <w:r w:rsidR="00924083">
        <w:rPr>
          <w:rFonts w:ascii="Arial" w:hAnsi="Arial" w:cs="Arial"/>
        </w:rPr>
        <w:t>ing</w:t>
      </w:r>
      <w:r w:rsidR="001A31BB" w:rsidRPr="0054236C">
        <w:rPr>
          <w:rFonts w:ascii="Arial" w:hAnsi="Arial" w:cs="Arial"/>
        </w:rPr>
        <w:t xml:space="preserve"> tidal saltmarshes</w:t>
      </w:r>
      <w:r w:rsidR="00924083">
        <w:rPr>
          <w:rFonts w:ascii="Arial" w:hAnsi="Arial" w:cs="Arial"/>
        </w:rPr>
        <w:t>,</w:t>
      </w:r>
      <w:r w:rsidR="001A31BB" w:rsidRPr="0054236C">
        <w:rPr>
          <w:rFonts w:ascii="Arial" w:hAnsi="Arial" w:cs="Arial"/>
        </w:rPr>
        <w:t xml:space="preserve"> particularly </w:t>
      </w:r>
      <w:r w:rsidR="00924083">
        <w:rPr>
          <w:rFonts w:ascii="Arial" w:hAnsi="Arial" w:cs="Arial"/>
        </w:rPr>
        <w:t>by</w:t>
      </w:r>
      <w:r w:rsidR="001A31BB" w:rsidRPr="0054236C">
        <w:rPr>
          <w:rFonts w:ascii="Arial" w:hAnsi="Arial" w:cs="Arial"/>
        </w:rPr>
        <w:t xml:space="preserve"> reinstat</w:t>
      </w:r>
      <w:r w:rsidR="00924083">
        <w:rPr>
          <w:rFonts w:ascii="Arial" w:hAnsi="Arial" w:cs="Arial"/>
        </w:rPr>
        <w:t>ing</w:t>
      </w:r>
      <w:r w:rsidR="001A31BB" w:rsidRPr="0054236C">
        <w:rPr>
          <w:rFonts w:ascii="Arial" w:hAnsi="Arial" w:cs="Arial"/>
        </w:rPr>
        <w:t xml:space="preserve"> tides to areas drained and/or bunded for agriculture</w:t>
      </w:r>
      <w:r w:rsidR="00924083">
        <w:rPr>
          <w:rFonts w:ascii="Arial" w:hAnsi="Arial" w:cs="Arial"/>
        </w:rPr>
        <w:t xml:space="preserve">, </w:t>
      </w:r>
      <w:r w:rsidR="001A31BB" w:rsidRPr="0054236C">
        <w:rPr>
          <w:rFonts w:ascii="Arial" w:hAnsi="Arial" w:cs="Arial"/>
        </w:rPr>
        <w:t>would significantly increase the world’s natural carbon sinks.</w:t>
      </w:r>
      <w:r w:rsidR="006C6B5E" w:rsidRPr="0054236C">
        <w:rPr>
          <w:rFonts w:ascii="Arial" w:hAnsi="Arial" w:cs="Arial"/>
        </w:rPr>
        <w:fldChar w:fldCharType="begin"/>
      </w:r>
      <w:r w:rsidR="00145C6A">
        <w:rPr>
          <w:rFonts w:ascii="Arial" w:hAnsi="Arial" w:cs="Arial"/>
        </w:rPr>
        <w:instrText>ADDIN RW.CITE{{17048 Chmura,G.L. 2009}}</w:instrText>
      </w:r>
      <w:r w:rsidR="006C6B5E" w:rsidRPr="0054236C">
        <w:rPr>
          <w:rFonts w:ascii="Arial" w:hAnsi="Arial" w:cs="Arial"/>
        </w:rPr>
        <w:fldChar w:fldCharType="separate"/>
      </w:r>
      <w:r w:rsidR="00145C6A" w:rsidRPr="00145C6A">
        <w:rPr>
          <w:rFonts w:ascii="Arial" w:hAnsi="Arial" w:cs="Arial"/>
          <w:vertAlign w:val="superscript"/>
        </w:rPr>
        <w:t>31</w:t>
      </w:r>
      <w:r w:rsidR="006C6B5E" w:rsidRPr="0054236C">
        <w:rPr>
          <w:rFonts w:ascii="Arial" w:hAnsi="Arial" w:cs="Arial"/>
        </w:rPr>
        <w:fldChar w:fldCharType="end"/>
      </w:r>
    </w:p>
    <w:p w14:paraId="26380985" w14:textId="4175FB2C" w:rsidR="001E452E" w:rsidRPr="0054236C" w:rsidRDefault="00924083" w:rsidP="006D7223">
      <w:pPr>
        <w:pStyle w:val="NormalWeb"/>
        <w:rPr>
          <w:rFonts w:ascii="Arial" w:hAnsi="Arial" w:cs="Arial"/>
        </w:rPr>
      </w:pPr>
      <w:r>
        <w:rPr>
          <w:rFonts w:ascii="Arial" w:hAnsi="Arial" w:cs="Arial"/>
        </w:rPr>
        <w:t>Unlike freshwater wetlands, e</w:t>
      </w:r>
      <w:r w:rsidR="001E452E" w:rsidRPr="0054236C">
        <w:rPr>
          <w:rFonts w:ascii="Arial" w:hAnsi="Arial" w:cs="Arial"/>
        </w:rPr>
        <w:t xml:space="preserve">stuarine wetlands do not emit methane </w:t>
      </w:r>
      <w:r w:rsidR="001C7110">
        <w:rPr>
          <w:rFonts w:ascii="Arial" w:hAnsi="Arial" w:cs="Arial"/>
        </w:rPr>
        <w:t>-</w:t>
      </w:r>
      <w:r w:rsidR="002008F2">
        <w:t xml:space="preserve"> </w:t>
      </w:r>
      <w:r w:rsidR="002008F2">
        <w:rPr>
          <w:rFonts w:ascii="Arial" w:hAnsi="Arial" w:cs="Arial"/>
        </w:rPr>
        <w:t>this is because of</w:t>
      </w:r>
      <w:r w:rsidR="001E452E" w:rsidRPr="0054236C">
        <w:rPr>
          <w:rFonts w:ascii="Arial" w:hAnsi="Arial" w:cs="Arial"/>
        </w:rPr>
        <w:t xml:space="preserve"> the inhibitory effects of sul</w:t>
      </w:r>
      <w:r w:rsidR="00DD537A" w:rsidRPr="0054236C">
        <w:rPr>
          <w:rFonts w:ascii="Arial" w:hAnsi="Arial" w:cs="Arial"/>
        </w:rPr>
        <w:t>phates on methanogenic bacteria</w:t>
      </w:r>
      <w:r w:rsidR="001E452E" w:rsidRPr="0054236C">
        <w:rPr>
          <w:rFonts w:ascii="Arial" w:hAnsi="Arial" w:cs="Arial"/>
        </w:rPr>
        <w:t>.</w:t>
      </w:r>
      <w:r w:rsidR="006C6B5E" w:rsidRPr="0054236C">
        <w:rPr>
          <w:rFonts w:ascii="Arial" w:hAnsi="Arial" w:cs="Arial"/>
        </w:rPr>
        <w:fldChar w:fldCharType="begin"/>
      </w:r>
      <w:r w:rsidR="00145C6A">
        <w:rPr>
          <w:rFonts w:ascii="Arial" w:hAnsi="Arial" w:cs="Arial"/>
        </w:rPr>
        <w:instrText>ADDIN RW.CITE{{19759 Chmura, G.L. 2003}}</w:instrText>
      </w:r>
      <w:r w:rsidR="006C6B5E" w:rsidRPr="0054236C">
        <w:rPr>
          <w:rFonts w:ascii="Arial" w:hAnsi="Arial" w:cs="Arial"/>
        </w:rPr>
        <w:fldChar w:fldCharType="separate"/>
      </w:r>
      <w:r w:rsidR="00145C6A" w:rsidRPr="00145C6A">
        <w:rPr>
          <w:rFonts w:ascii="Arial" w:hAnsi="Arial" w:cs="Arial"/>
          <w:vertAlign w:val="superscript"/>
        </w:rPr>
        <w:t>32</w:t>
      </w:r>
      <w:r w:rsidR="006C6B5E" w:rsidRPr="0054236C">
        <w:rPr>
          <w:rFonts w:ascii="Arial" w:hAnsi="Arial" w:cs="Arial"/>
        </w:rPr>
        <w:fldChar w:fldCharType="end"/>
      </w:r>
      <w:r w:rsidR="001E452E" w:rsidRPr="0054236C">
        <w:rPr>
          <w:rFonts w:ascii="Arial" w:hAnsi="Arial" w:cs="Arial"/>
        </w:rPr>
        <w:t xml:space="preserve"> Carbon inputs are thus subject to minimal respiratory losses. </w:t>
      </w:r>
      <w:r w:rsidR="002008F2">
        <w:rPr>
          <w:rFonts w:ascii="Arial" w:hAnsi="Arial" w:cs="Arial"/>
        </w:rPr>
        <w:t>A</w:t>
      </w:r>
      <w:r w:rsidR="001E452E" w:rsidRPr="0054236C">
        <w:rPr>
          <w:rFonts w:ascii="Arial" w:hAnsi="Arial" w:cs="Arial"/>
        </w:rPr>
        <w:t>cid sulphate soils that are often found in estuarine areas are high in organic material and</w:t>
      </w:r>
      <w:r w:rsidR="002008F2">
        <w:rPr>
          <w:rFonts w:ascii="Arial" w:hAnsi="Arial" w:cs="Arial"/>
        </w:rPr>
        <w:t xml:space="preserve"> </w:t>
      </w:r>
      <w:r w:rsidR="001E452E" w:rsidRPr="0054236C">
        <w:rPr>
          <w:rFonts w:ascii="Arial" w:hAnsi="Arial" w:cs="Arial"/>
        </w:rPr>
        <w:t>have been shown to lose as much as 33 tonnes per hectare of carbon per year when drained and oxidised.</w:t>
      </w:r>
      <w:r w:rsidR="006C6B5E" w:rsidRPr="0054236C">
        <w:rPr>
          <w:rFonts w:ascii="Arial" w:hAnsi="Arial" w:cs="Arial"/>
        </w:rPr>
        <w:fldChar w:fldCharType="begin"/>
      </w:r>
      <w:r w:rsidR="00145C6A">
        <w:rPr>
          <w:rFonts w:ascii="Arial" w:hAnsi="Arial" w:cs="Arial"/>
        </w:rPr>
        <w:instrText>ADDIN RW.CITE{{19760 Hicks, W. and Fitzpatrick, R.W. 2008}}</w:instrText>
      </w:r>
      <w:r w:rsidR="006C6B5E" w:rsidRPr="0054236C">
        <w:rPr>
          <w:rFonts w:ascii="Arial" w:hAnsi="Arial" w:cs="Arial"/>
        </w:rPr>
        <w:fldChar w:fldCharType="separate"/>
      </w:r>
      <w:r w:rsidR="00145C6A" w:rsidRPr="00145C6A">
        <w:rPr>
          <w:rFonts w:ascii="Arial" w:hAnsi="Arial" w:cs="Arial"/>
          <w:vertAlign w:val="superscript"/>
        </w:rPr>
        <w:t>33</w:t>
      </w:r>
      <w:r w:rsidR="006C6B5E" w:rsidRPr="0054236C">
        <w:rPr>
          <w:rFonts w:ascii="Arial" w:hAnsi="Arial" w:cs="Arial"/>
        </w:rPr>
        <w:fldChar w:fldCharType="end"/>
      </w:r>
      <w:r w:rsidR="001E452E" w:rsidRPr="0054236C">
        <w:rPr>
          <w:rFonts w:ascii="Arial" w:hAnsi="Arial" w:cs="Arial"/>
        </w:rPr>
        <w:t xml:space="preserve"> </w:t>
      </w:r>
    </w:p>
    <w:p w14:paraId="26380986" w14:textId="77777777" w:rsidR="00634478" w:rsidRDefault="00634478" w:rsidP="006D7223">
      <w:pPr>
        <w:rPr>
          <w:noProof/>
          <w:lang w:bidi="en-US"/>
        </w:rPr>
      </w:pPr>
    </w:p>
    <w:p w14:paraId="26380987" w14:textId="77777777" w:rsidR="00777FFC" w:rsidRPr="00777FFC" w:rsidRDefault="00FE2625" w:rsidP="006D7223">
      <w:pPr>
        <w:pStyle w:val="Heading1"/>
      </w:pPr>
      <w:r w:rsidRPr="00777FFC">
        <w:t>Ecosystem goods and services</w:t>
      </w:r>
      <w:r w:rsidR="00055150" w:rsidRPr="00777FFC">
        <w:t xml:space="preserve"> </w:t>
      </w:r>
    </w:p>
    <w:p w14:paraId="26380988" w14:textId="4D8C563F" w:rsidR="004067B7" w:rsidRDefault="002008F2" w:rsidP="006D7223">
      <w:r>
        <w:t>P</w:t>
      </w:r>
      <w:r w:rsidR="00B97B5C" w:rsidRPr="00B97B5C">
        <w:t xml:space="preserve">hysical, biological and ecological roles conducted by </w:t>
      </w:r>
      <w:r w:rsidR="00562C17">
        <w:t>estuarine</w:t>
      </w:r>
      <w:r w:rsidR="00562C17" w:rsidRPr="00B97B5C">
        <w:t xml:space="preserve"> </w:t>
      </w:r>
      <w:r w:rsidR="00B97B5C" w:rsidRPr="00B97B5C">
        <w:t>habitats provide important ecosystem goods and services for inshore Reef health</w:t>
      </w:r>
      <w:r w:rsidR="006A2E90">
        <w:t>.</w:t>
      </w:r>
      <w:r w:rsidR="006C6B5E">
        <w:rPr>
          <w:rFonts w:eastAsia="Times New Roman"/>
        </w:rPr>
        <w:fldChar w:fldCharType="begin"/>
      </w:r>
      <w:r w:rsidR="00145C6A">
        <w:rPr>
          <w:rFonts w:eastAsia="Times New Roman"/>
        </w:rPr>
        <w:instrText>ADDIN RW.CITE{{17965 Wall,D.H. 2004}}</w:instrText>
      </w:r>
      <w:r w:rsidR="006C6B5E">
        <w:rPr>
          <w:rFonts w:eastAsia="Times New Roman"/>
        </w:rPr>
        <w:fldChar w:fldCharType="separate"/>
      </w:r>
      <w:r w:rsidR="00145C6A" w:rsidRPr="00145C6A">
        <w:rPr>
          <w:rFonts w:eastAsia="Times New Roman"/>
          <w:vertAlign w:val="superscript"/>
        </w:rPr>
        <w:t>34</w:t>
      </w:r>
      <w:r w:rsidR="006C6B5E">
        <w:rPr>
          <w:rFonts w:eastAsia="Times New Roman"/>
        </w:rPr>
        <w:fldChar w:fldCharType="end"/>
      </w:r>
      <w:r w:rsidR="002608F5" w:rsidRPr="002608F5">
        <w:t xml:space="preserve"> To varying degrees, estuarine habitats regulate the physical processes in which they reside. Mangroves play an important role in sediment dynamics, estuarine hydrology and nutrient cycling. Sedimentation appears to be highest in mangroves </w:t>
      </w:r>
      <w:r>
        <w:t xml:space="preserve">that </w:t>
      </w:r>
      <w:r w:rsidR="002608F5" w:rsidRPr="002608F5">
        <w:t>lin</w:t>
      </w:r>
      <w:r>
        <w:t>e</w:t>
      </w:r>
      <w:r w:rsidR="002608F5" w:rsidRPr="002608F5">
        <w:t xml:space="preserve"> rivers</w:t>
      </w:r>
      <w:r w:rsidR="00F76A0B">
        <w:t>,</w:t>
      </w:r>
      <w:r w:rsidR="002608F5" w:rsidRPr="002608F5">
        <w:t xml:space="preserve"> </w:t>
      </w:r>
      <w:r w:rsidR="001C7110">
        <w:t>which</w:t>
      </w:r>
      <w:r>
        <w:t xml:space="preserve"> have</w:t>
      </w:r>
      <w:r w:rsidR="002608F5" w:rsidRPr="002608F5">
        <w:t xml:space="preserve"> high rates of freshwater discharge. Lower accumulation rates occur in fringing mangroves </w:t>
      </w:r>
      <w:r>
        <w:t xml:space="preserve">that </w:t>
      </w:r>
      <w:r w:rsidR="002608F5" w:rsidRPr="002608F5">
        <w:t>border</w:t>
      </w:r>
      <w:r>
        <w:t xml:space="preserve"> </w:t>
      </w:r>
      <w:r w:rsidR="002608F5" w:rsidRPr="002608F5">
        <w:t xml:space="preserve">estuaries and open bays situated in the dry tropics. </w:t>
      </w:r>
      <w:r w:rsidR="00F71C13">
        <w:t>Over</w:t>
      </w:r>
      <w:r w:rsidR="00F71C13" w:rsidRPr="002608F5">
        <w:t xml:space="preserve"> </w:t>
      </w:r>
      <w:r w:rsidR="002608F5" w:rsidRPr="002608F5">
        <w:t>the long term (centuries to decades) sediment movement in mangroves in the wet tropics can be very dynamic</w:t>
      </w:r>
      <w:r w:rsidR="006A2E90">
        <w:t>.</w:t>
      </w:r>
      <w:r w:rsidR="006C6B5E">
        <w:rPr>
          <w:rFonts w:eastAsia="Times New Roman"/>
        </w:rPr>
        <w:fldChar w:fldCharType="begin"/>
      </w:r>
      <w:r w:rsidR="00145C6A">
        <w:rPr>
          <w:rFonts w:eastAsia="Times New Roman"/>
        </w:rPr>
        <w:instrText>ADDIN RW.CITE{{16889 Alongi,D.M. 2009}}</w:instrText>
      </w:r>
      <w:r w:rsidR="006C6B5E">
        <w:rPr>
          <w:rFonts w:eastAsia="Times New Roman"/>
        </w:rPr>
        <w:fldChar w:fldCharType="separate"/>
      </w:r>
      <w:r w:rsidR="00145C6A" w:rsidRPr="00145C6A">
        <w:rPr>
          <w:rFonts w:eastAsia="Times New Roman"/>
          <w:vertAlign w:val="superscript"/>
        </w:rPr>
        <w:t>35</w:t>
      </w:r>
      <w:r w:rsidR="006C6B5E">
        <w:rPr>
          <w:rFonts w:eastAsia="Times New Roman"/>
        </w:rPr>
        <w:fldChar w:fldCharType="end"/>
      </w:r>
      <w:r w:rsidR="002608F5" w:rsidRPr="002608F5">
        <w:t xml:space="preserve"> Wider stands of mangroves also play a major role in </w:t>
      </w:r>
      <w:r>
        <w:t>preventing</w:t>
      </w:r>
      <w:r w:rsidR="002608F5" w:rsidRPr="002608F5">
        <w:t xml:space="preserve"> coastal erosion</w:t>
      </w:r>
      <w:r w:rsidR="006C6B5E">
        <w:rPr>
          <w:rFonts w:eastAsia="Times New Roman"/>
        </w:rPr>
        <w:fldChar w:fldCharType="begin"/>
      </w:r>
      <w:r w:rsidR="00145C6A">
        <w:rPr>
          <w:rFonts w:eastAsia="Times New Roman"/>
        </w:rPr>
        <w:instrText>ADDIN RW.CITE{{6630 Conservation International 2008}}</w:instrText>
      </w:r>
      <w:r w:rsidR="006C6B5E">
        <w:rPr>
          <w:rFonts w:eastAsia="Times New Roman"/>
        </w:rPr>
        <w:fldChar w:fldCharType="separate"/>
      </w:r>
      <w:r w:rsidR="00145C6A" w:rsidRPr="00145C6A">
        <w:rPr>
          <w:rFonts w:eastAsia="Times New Roman"/>
          <w:vertAlign w:val="superscript"/>
        </w:rPr>
        <w:t>36</w:t>
      </w:r>
      <w:r w:rsidR="006C6B5E">
        <w:rPr>
          <w:rFonts w:eastAsia="Times New Roman"/>
        </w:rPr>
        <w:fldChar w:fldCharType="end"/>
      </w:r>
      <w:r>
        <w:t xml:space="preserve"> and</w:t>
      </w:r>
      <w:r w:rsidR="000F3228">
        <w:t xml:space="preserve"> stabilising </w:t>
      </w:r>
      <w:r w:rsidR="002608F5" w:rsidRPr="002608F5">
        <w:t>coastal soils from migrating seawards.</w:t>
      </w:r>
      <w:r w:rsidR="007F3AD3">
        <w:t xml:space="preserve"> </w:t>
      </w:r>
      <w:r w:rsidR="005C2E68">
        <w:t>The</w:t>
      </w:r>
      <w:r w:rsidR="002608F5" w:rsidRPr="002608F5">
        <w:t xml:space="preserve"> </w:t>
      </w:r>
      <w:r w:rsidR="005C2E68">
        <w:t xml:space="preserve">ecosystem </w:t>
      </w:r>
      <w:r w:rsidR="002608F5" w:rsidRPr="002608F5">
        <w:t>goods and services provided by riverine, basin and fring</w:t>
      </w:r>
      <w:r w:rsidR="005C2E68">
        <w:t>ing</w:t>
      </w:r>
      <w:r w:rsidR="002608F5" w:rsidRPr="002608F5">
        <w:t xml:space="preserve"> mangroves</w:t>
      </w:r>
      <w:r w:rsidR="005C2E68">
        <w:t xml:space="preserve"> vary due to </w:t>
      </w:r>
      <w:r w:rsidR="00F71C13">
        <w:t xml:space="preserve">differing processes operating in </w:t>
      </w:r>
      <w:r w:rsidR="00ED1190">
        <w:t>these</w:t>
      </w:r>
      <w:r w:rsidR="005C2E68">
        <w:t xml:space="preserve"> areas</w:t>
      </w:r>
      <w:r w:rsidR="002608F5" w:rsidRPr="002608F5">
        <w:t>.</w:t>
      </w:r>
      <w:r w:rsidR="006C6B5E">
        <w:rPr>
          <w:rFonts w:eastAsia="Times New Roman"/>
        </w:rPr>
        <w:fldChar w:fldCharType="begin"/>
      </w:r>
      <w:r w:rsidR="00145C6A">
        <w:rPr>
          <w:rFonts w:eastAsia="Times New Roman"/>
        </w:rPr>
        <w:instrText>ADDIN RW.CITE{{17203 Ewel,K.C. 1998}}</w:instrText>
      </w:r>
      <w:r w:rsidR="006C6B5E">
        <w:rPr>
          <w:rFonts w:eastAsia="Times New Roman"/>
        </w:rPr>
        <w:fldChar w:fldCharType="separate"/>
      </w:r>
      <w:r w:rsidR="00145C6A" w:rsidRPr="00145C6A">
        <w:rPr>
          <w:rFonts w:eastAsia="Times New Roman"/>
          <w:vertAlign w:val="superscript"/>
        </w:rPr>
        <w:t>37</w:t>
      </w:r>
      <w:r w:rsidR="006C6B5E">
        <w:rPr>
          <w:rFonts w:eastAsia="Times New Roman"/>
        </w:rPr>
        <w:fldChar w:fldCharType="end"/>
      </w:r>
    </w:p>
    <w:p w14:paraId="26380989" w14:textId="0D0B5636" w:rsidR="00ED1190" w:rsidRPr="0054236C" w:rsidRDefault="002608F5" w:rsidP="006D7223">
      <w:pPr>
        <w:pStyle w:val="NormalWeb"/>
        <w:rPr>
          <w:rFonts w:ascii="Arial" w:hAnsi="Arial" w:cs="Arial"/>
        </w:rPr>
      </w:pPr>
      <w:r w:rsidRPr="0054236C">
        <w:rPr>
          <w:rFonts w:ascii="Arial" w:hAnsi="Arial" w:cs="Arial"/>
        </w:rPr>
        <w:t xml:space="preserve">Mangroves </w:t>
      </w:r>
      <w:r w:rsidR="008C3A52" w:rsidRPr="0054236C">
        <w:rPr>
          <w:rFonts w:ascii="Arial" w:hAnsi="Arial" w:cs="Arial"/>
          <w:color w:val="000000"/>
        </w:rPr>
        <w:t xml:space="preserve">regulate freshwater </w:t>
      </w:r>
      <w:r w:rsidR="001C7110">
        <w:rPr>
          <w:rFonts w:ascii="Arial" w:hAnsi="Arial" w:cs="Arial"/>
          <w:color w:val="000000"/>
        </w:rPr>
        <w:t>run-off</w:t>
      </w:r>
      <w:r w:rsidR="00F76A0B">
        <w:rPr>
          <w:rFonts w:ascii="Arial" w:hAnsi="Arial" w:cs="Arial"/>
          <w:color w:val="000000"/>
        </w:rPr>
        <w:t xml:space="preserve"> </w:t>
      </w:r>
      <w:r w:rsidR="00F71C13" w:rsidRPr="0054236C">
        <w:rPr>
          <w:rFonts w:ascii="Arial" w:hAnsi="Arial" w:cs="Arial"/>
          <w:color w:val="000000"/>
        </w:rPr>
        <w:t>by retaining it</w:t>
      </w:r>
      <w:r w:rsidR="008C3A52" w:rsidRPr="0054236C">
        <w:rPr>
          <w:rFonts w:ascii="Arial" w:hAnsi="Arial" w:cs="Arial"/>
        </w:rPr>
        <w:t xml:space="preserve"> and </w:t>
      </w:r>
      <w:r w:rsidRPr="0054236C">
        <w:rPr>
          <w:rFonts w:ascii="Arial" w:hAnsi="Arial" w:cs="Arial"/>
        </w:rPr>
        <w:t>act</w:t>
      </w:r>
      <w:r w:rsidR="00F71C13" w:rsidRPr="0054236C">
        <w:rPr>
          <w:rFonts w:ascii="Arial" w:hAnsi="Arial" w:cs="Arial"/>
        </w:rPr>
        <w:t>ing</w:t>
      </w:r>
      <w:r w:rsidRPr="0054236C">
        <w:rPr>
          <w:rFonts w:ascii="Arial" w:hAnsi="Arial" w:cs="Arial"/>
        </w:rPr>
        <w:t xml:space="preserve"> as a biological </w:t>
      </w:r>
      <w:r w:rsidR="005E2BEE" w:rsidRPr="0054236C">
        <w:rPr>
          <w:rFonts w:ascii="Arial" w:hAnsi="Arial" w:cs="Arial"/>
        </w:rPr>
        <w:t>filter for</w:t>
      </w:r>
      <w:r w:rsidRPr="0054236C">
        <w:rPr>
          <w:rFonts w:ascii="Arial" w:hAnsi="Arial" w:cs="Arial"/>
        </w:rPr>
        <w:t xml:space="preserve"> </w:t>
      </w:r>
      <w:r w:rsidR="00F71C13" w:rsidRPr="0054236C">
        <w:rPr>
          <w:rFonts w:ascii="Arial" w:hAnsi="Arial" w:cs="Arial"/>
        </w:rPr>
        <w:t xml:space="preserve">the </w:t>
      </w:r>
      <w:r w:rsidRPr="0054236C">
        <w:rPr>
          <w:rFonts w:ascii="Arial" w:hAnsi="Arial" w:cs="Arial"/>
        </w:rPr>
        <w:t>water before it enters the Great Barrier Reef.</w:t>
      </w:r>
      <w:r w:rsidRPr="0054236C">
        <w:rPr>
          <w:rFonts w:ascii="Arial" w:hAnsi="Arial" w:cs="Arial"/>
          <w:color w:val="000000"/>
        </w:rPr>
        <w:t xml:space="preserve"> This retention allows for greater processing of nutrients and chemicals.</w:t>
      </w:r>
      <w:r w:rsidR="006C6B5E" w:rsidRPr="0054236C">
        <w:rPr>
          <w:rFonts w:ascii="Arial" w:hAnsi="Arial" w:cs="Arial"/>
        </w:rPr>
        <w:fldChar w:fldCharType="begin"/>
      </w:r>
      <w:r w:rsidR="00145C6A">
        <w:rPr>
          <w:rFonts w:ascii="Arial" w:hAnsi="Arial" w:cs="Arial"/>
        </w:rPr>
        <w:instrText>ADDIN RW.CITE{{16889 Alongi,D.M. 2009}}</w:instrText>
      </w:r>
      <w:r w:rsidR="006C6B5E" w:rsidRPr="0054236C">
        <w:rPr>
          <w:rFonts w:ascii="Arial" w:hAnsi="Arial" w:cs="Arial"/>
        </w:rPr>
        <w:fldChar w:fldCharType="separate"/>
      </w:r>
      <w:r w:rsidR="00145C6A" w:rsidRPr="00145C6A">
        <w:rPr>
          <w:rFonts w:ascii="Arial" w:hAnsi="Arial" w:cs="Arial"/>
          <w:vertAlign w:val="superscript"/>
        </w:rPr>
        <w:t>35</w:t>
      </w:r>
      <w:r w:rsidR="006C6B5E" w:rsidRPr="0054236C">
        <w:rPr>
          <w:rFonts w:ascii="Arial" w:hAnsi="Arial" w:cs="Arial"/>
        </w:rPr>
        <w:fldChar w:fldCharType="end"/>
      </w:r>
      <w:r w:rsidRPr="0054236C">
        <w:rPr>
          <w:rFonts w:ascii="Arial" w:hAnsi="Arial" w:cs="Arial"/>
          <w:color w:val="000000"/>
        </w:rPr>
        <w:t xml:space="preserve"> </w:t>
      </w:r>
      <w:r w:rsidR="00ED1190" w:rsidRPr="0054236C">
        <w:rPr>
          <w:rFonts w:ascii="Arial" w:hAnsi="Arial" w:cs="Arial"/>
        </w:rPr>
        <w:t>Mangrove forests perform nitrification and denitrification, assimilating ammonia, nitrite and nitrate relatively quickly.</w:t>
      </w:r>
      <w:r w:rsidR="006C6B5E" w:rsidRPr="0054236C">
        <w:rPr>
          <w:rFonts w:ascii="Arial" w:hAnsi="Arial" w:cs="Arial"/>
        </w:rPr>
        <w:fldChar w:fldCharType="begin"/>
      </w:r>
      <w:r w:rsidR="00145C6A">
        <w:rPr>
          <w:rFonts w:ascii="Arial" w:hAnsi="Arial" w:cs="Arial"/>
        </w:rPr>
        <w:instrText>ADDIN RW.CITE{{16893 Alongi,D.M. 2005}}</w:instrText>
      </w:r>
      <w:r w:rsidR="006C6B5E" w:rsidRPr="0054236C">
        <w:rPr>
          <w:rFonts w:ascii="Arial" w:hAnsi="Arial" w:cs="Arial"/>
        </w:rPr>
        <w:fldChar w:fldCharType="separate"/>
      </w:r>
      <w:r w:rsidR="00145C6A" w:rsidRPr="00145C6A">
        <w:rPr>
          <w:rFonts w:ascii="Arial" w:hAnsi="Arial" w:cs="Arial"/>
          <w:vertAlign w:val="superscript"/>
        </w:rPr>
        <w:t>38</w:t>
      </w:r>
      <w:r w:rsidR="006C6B5E" w:rsidRPr="0054236C">
        <w:rPr>
          <w:rFonts w:ascii="Arial" w:hAnsi="Arial" w:cs="Arial"/>
        </w:rPr>
        <w:fldChar w:fldCharType="end"/>
      </w:r>
      <w:r w:rsidR="00ED1190" w:rsidRPr="0054236C">
        <w:rPr>
          <w:rFonts w:ascii="Arial" w:hAnsi="Arial" w:cs="Arial"/>
        </w:rPr>
        <w:t xml:space="preserve"> These nutrients are limited within mangrove forests.</w:t>
      </w:r>
      <w:r w:rsidR="006C6B5E" w:rsidRPr="0054236C">
        <w:rPr>
          <w:rFonts w:ascii="Arial" w:hAnsi="Arial" w:cs="Arial"/>
        </w:rPr>
        <w:fldChar w:fldCharType="begin"/>
      </w:r>
      <w:r w:rsidR="00145C6A">
        <w:rPr>
          <w:rFonts w:ascii="Arial" w:hAnsi="Arial" w:cs="Arial"/>
        </w:rPr>
        <w:instrText>ADDIN RW.CITE{{16889 Alongi,D.M. 2009}}</w:instrText>
      </w:r>
      <w:r w:rsidR="006C6B5E" w:rsidRPr="0054236C">
        <w:rPr>
          <w:rFonts w:ascii="Arial" w:hAnsi="Arial" w:cs="Arial"/>
        </w:rPr>
        <w:fldChar w:fldCharType="separate"/>
      </w:r>
      <w:r w:rsidR="00145C6A" w:rsidRPr="00145C6A">
        <w:rPr>
          <w:rFonts w:ascii="Arial" w:hAnsi="Arial" w:cs="Arial"/>
          <w:vertAlign w:val="superscript"/>
        </w:rPr>
        <w:t>35</w:t>
      </w:r>
      <w:r w:rsidR="006C6B5E" w:rsidRPr="0054236C">
        <w:rPr>
          <w:rFonts w:ascii="Arial" w:hAnsi="Arial" w:cs="Arial"/>
        </w:rPr>
        <w:fldChar w:fldCharType="end"/>
      </w:r>
      <w:r w:rsidR="00ED1190" w:rsidRPr="0054236C">
        <w:rPr>
          <w:rFonts w:ascii="Arial" w:hAnsi="Arial" w:cs="Arial"/>
        </w:rPr>
        <w:t xml:space="preserve"> Mangroves are suited for the uptake of chronic nitrogen inputs contained within sediments and groundwater.</w:t>
      </w:r>
      <w:r w:rsidR="006C6B5E" w:rsidRPr="0054236C">
        <w:rPr>
          <w:rFonts w:ascii="Arial" w:hAnsi="Arial" w:cs="Arial"/>
        </w:rPr>
        <w:fldChar w:fldCharType="begin"/>
      </w:r>
      <w:r w:rsidR="00145C6A">
        <w:rPr>
          <w:rFonts w:ascii="Arial" w:hAnsi="Arial" w:cs="Arial"/>
        </w:rPr>
        <w:instrText>ADDIN RW.CITE{{17622 Melzer,A. 2004}}</w:instrText>
      </w:r>
      <w:r w:rsidR="006C6B5E" w:rsidRPr="0054236C">
        <w:rPr>
          <w:rFonts w:ascii="Arial" w:hAnsi="Arial" w:cs="Arial"/>
        </w:rPr>
        <w:fldChar w:fldCharType="separate"/>
      </w:r>
      <w:r w:rsidR="00145C6A" w:rsidRPr="00145C6A">
        <w:rPr>
          <w:rFonts w:ascii="Arial" w:hAnsi="Arial" w:cs="Arial"/>
          <w:vertAlign w:val="superscript"/>
        </w:rPr>
        <w:t>39</w:t>
      </w:r>
      <w:r w:rsidR="006C6B5E" w:rsidRPr="0054236C">
        <w:rPr>
          <w:rFonts w:ascii="Arial" w:hAnsi="Arial" w:cs="Arial"/>
        </w:rPr>
        <w:fldChar w:fldCharType="end"/>
      </w:r>
      <w:r w:rsidR="00ED1190" w:rsidRPr="0054236C">
        <w:rPr>
          <w:rFonts w:ascii="Arial" w:hAnsi="Arial" w:cs="Arial"/>
        </w:rPr>
        <w:t xml:space="preserve">  </w:t>
      </w:r>
    </w:p>
    <w:p w14:paraId="2638098A" w14:textId="6A8355D6" w:rsidR="00ED1190" w:rsidRPr="0054236C" w:rsidRDefault="00ED1190" w:rsidP="006D7223">
      <w:pPr>
        <w:pStyle w:val="NormalWeb"/>
        <w:rPr>
          <w:rFonts w:ascii="Arial" w:hAnsi="Arial" w:cs="Arial"/>
        </w:rPr>
      </w:pPr>
      <w:r w:rsidRPr="0054236C">
        <w:rPr>
          <w:rFonts w:ascii="Arial" w:hAnsi="Arial" w:cs="Arial"/>
        </w:rPr>
        <w:t>Estuarine ecosystems are vital to the biological productivity of coastal waters.</w:t>
      </w:r>
      <w:r w:rsidR="006C6B5E" w:rsidRPr="0054236C">
        <w:rPr>
          <w:rFonts w:ascii="Arial" w:hAnsi="Arial" w:cs="Arial"/>
        </w:rPr>
        <w:fldChar w:fldCharType="begin"/>
      </w:r>
      <w:r w:rsidR="00145C6A">
        <w:rPr>
          <w:rFonts w:ascii="Arial" w:hAnsi="Arial" w:cs="Arial"/>
        </w:rPr>
        <w:instrText>ADDIN RW.CITE{{18008 Wolanski,E. 2001; 17524 Lee,S.Y. 1995; 16892 Alongi,D.M. 1998}}</w:instrText>
      </w:r>
      <w:r w:rsidR="006C6B5E" w:rsidRPr="0054236C">
        <w:rPr>
          <w:rFonts w:ascii="Arial" w:hAnsi="Arial" w:cs="Arial"/>
        </w:rPr>
        <w:fldChar w:fldCharType="separate"/>
      </w:r>
      <w:r w:rsidR="00145C6A" w:rsidRPr="00145C6A">
        <w:rPr>
          <w:rFonts w:ascii="Arial" w:hAnsi="Arial" w:cs="Arial"/>
          <w:vertAlign w:val="superscript"/>
        </w:rPr>
        <w:t>20,22,28</w:t>
      </w:r>
      <w:r w:rsidR="006C6B5E" w:rsidRPr="0054236C">
        <w:rPr>
          <w:rFonts w:ascii="Arial" w:hAnsi="Arial" w:cs="Arial"/>
        </w:rPr>
        <w:fldChar w:fldCharType="end"/>
      </w:r>
      <w:r w:rsidRPr="0054236C">
        <w:rPr>
          <w:rFonts w:ascii="Arial" w:hAnsi="Arial" w:cs="Arial"/>
        </w:rPr>
        <w:t xml:space="preserve"> Mangrove and saltmarsh plants produce large amounts of organic material (for example, leaves, seeds/propagules, </w:t>
      </w:r>
      <w:r w:rsidRPr="0054236C">
        <w:rPr>
          <w:rFonts w:ascii="Arial" w:hAnsi="Arial" w:cs="Arial"/>
        </w:rPr>
        <w:lastRenderedPageBreak/>
        <w:t>flowers and wood) through primary production. These intertidal ecosystems also support other primary producers such as micro- and macro-algae.</w:t>
      </w:r>
      <w:r w:rsidR="006C6B5E" w:rsidRPr="0054236C">
        <w:rPr>
          <w:rFonts w:ascii="Arial" w:hAnsi="Arial" w:cs="Arial"/>
        </w:rPr>
        <w:fldChar w:fldCharType="begin"/>
      </w:r>
      <w:r w:rsidR="00145C6A">
        <w:rPr>
          <w:rFonts w:ascii="Arial" w:hAnsi="Arial" w:cs="Arial"/>
        </w:rPr>
        <w:instrText>ADDIN RW.CITE{{16889 Alongi,D.M. 2009}}</w:instrText>
      </w:r>
      <w:r w:rsidR="006C6B5E" w:rsidRPr="0054236C">
        <w:rPr>
          <w:rFonts w:ascii="Arial" w:hAnsi="Arial" w:cs="Arial"/>
        </w:rPr>
        <w:fldChar w:fldCharType="separate"/>
      </w:r>
      <w:r w:rsidR="00145C6A" w:rsidRPr="00145C6A">
        <w:rPr>
          <w:rFonts w:ascii="Arial" w:hAnsi="Arial" w:cs="Arial"/>
          <w:vertAlign w:val="superscript"/>
        </w:rPr>
        <w:t>35</w:t>
      </w:r>
      <w:r w:rsidR="006C6B5E" w:rsidRPr="0054236C">
        <w:rPr>
          <w:rFonts w:ascii="Arial" w:hAnsi="Arial" w:cs="Arial"/>
        </w:rPr>
        <w:fldChar w:fldCharType="end"/>
      </w:r>
      <w:r w:rsidRPr="0054236C">
        <w:rPr>
          <w:rFonts w:ascii="Arial" w:hAnsi="Arial" w:cs="Arial"/>
        </w:rPr>
        <w:t xml:space="preserve"> The plant and algal material (alive and dead) is u</w:t>
      </w:r>
      <w:r w:rsidR="002008F2">
        <w:rPr>
          <w:rFonts w:ascii="Arial" w:hAnsi="Arial" w:cs="Arial"/>
        </w:rPr>
        <w:t>sed</w:t>
      </w:r>
      <w:r w:rsidRPr="0054236C">
        <w:rPr>
          <w:rFonts w:ascii="Arial" w:hAnsi="Arial" w:cs="Arial"/>
        </w:rPr>
        <w:t xml:space="preserve"> by consumer, detritivore and decomposer organisms and contributes t</w:t>
      </w:r>
      <w:r w:rsidR="000F3228" w:rsidRPr="0054236C">
        <w:rPr>
          <w:rFonts w:ascii="Arial" w:hAnsi="Arial" w:cs="Arial"/>
        </w:rPr>
        <w:t>o food webs that sustain ma</w:t>
      </w:r>
      <w:r w:rsidRPr="0054236C">
        <w:rPr>
          <w:rFonts w:ascii="Arial" w:hAnsi="Arial" w:cs="Arial"/>
        </w:rPr>
        <w:t>ny other animals including predatory animals, such as fish and birds. The nutrients that are cycled sustain many other primary producers.</w:t>
      </w:r>
      <w:r w:rsidR="006C6B5E" w:rsidRPr="0054236C">
        <w:rPr>
          <w:rFonts w:ascii="Arial" w:hAnsi="Arial" w:cs="Arial"/>
        </w:rPr>
        <w:fldChar w:fldCharType="begin"/>
      </w:r>
      <w:r w:rsidR="00145C6A">
        <w:rPr>
          <w:rFonts w:ascii="Arial" w:hAnsi="Arial" w:cs="Arial"/>
        </w:rPr>
        <w:instrText>ADDIN RW.CITE{{17990 Werry,J. 2005}}</w:instrText>
      </w:r>
      <w:r w:rsidR="006C6B5E" w:rsidRPr="0054236C">
        <w:rPr>
          <w:rFonts w:ascii="Arial" w:hAnsi="Arial" w:cs="Arial"/>
        </w:rPr>
        <w:fldChar w:fldCharType="separate"/>
      </w:r>
      <w:r w:rsidR="00145C6A" w:rsidRPr="00145C6A">
        <w:rPr>
          <w:rFonts w:ascii="Arial" w:hAnsi="Arial" w:cs="Arial"/>
          <w:vertAlign w:val="superscript"/>
        </w:rPr>
        <w:t>40</w:t>
      </w:r>
      <w:r w:rsidR="006C6B5E" w:rsidRPr="0054236C">
        <w:rPr>
          <w:rFonts w:ascii="Arial" w:hAnsi="Arial" w:cs="Arial"/>
        </w:rPr>
        <w:fldChar w:fldCharType="end"/>
      </w:r>
      <w:r w:rsidR="005D56EC" w:rsidRPr="0054236C">
        <w:rPr>
          <w:rFonts w:ascii="Arial" w:hAnsi="Arial" w:cs="Arial"/>
        </w:rPr>
        <w:t xml:space="preserve"> Leaf</w:t>
      </w:r>
      <w:r w:rsidR="002008F2">
        <w:rPr>
          <w:rFonts w:ascii="Arial" w:hAnsi="Arial" w:cs="Arial"/>
        </w:rPr>
        <w:t>-</w:t>
      </w:r>
      <w:r w:rsidR="005D56EC" w:rsidRPr="0054236C">
        <w:rPr>
          <w:rFonts w:ascii="Arial" w:hAnsi="Arial" w:cs="Arial"/>
        </w:rPr>
        <w:t xml:space="preserve">burying mangrove crabs of the family </w:t>
      </w:r>
      <w:r w:rsidR="005D56EC" w:rsidRPr="002008F2">
        <w:rPr>
          <w:rFonts w:ascii="Arial" w:hAnsi="Arial" w:cs="Arial"/>
        </w:rPr>
        <w:t xml:space="preserve">Sesarmidae </w:t>
      </w:r>
      <w:r w:rsidR="005D56EC" w:rsidRPr="0054236C">
        <w:rPr>
          <w:rFonts w:ascii="Arial" w:hAnsi="Arial" w:cs="Arial"/>
        </w:rPr>
        <w:t>provide a pivotal link between mangrove productivity and coastal food chains. Recruitment of larval fish into mangrove waterways</w:t>
      </w:r>
      <w:r w:rsidR="00443B03">
        <w:rPr>
          <w:rFonts w:ascii="Arial" w:hAnsi="Arial" w:cs="Arial"/>
        </w:rPr>
        <w:t xml:space="preserve"> (</w:t>
      </w:r>
      <w:r w:rsidR="005D56EC" w:rsidRPr="0054236C">
        <w:rPr>
          <w:rFonts w:ascii="Arial" w:hAnsi="Arial" w:cs="Arial"/>
        </w:rPr>
        <w:t>including</w:t>
      </w:r>
      <w:r w:rsidR="002008F2">
        <w:rPr>
          <w:rFonts w:ascii="Arial" w:hAnsi="Arial" w:cs="Arial"/>
        </w:rPr>
        <w:t xml:space="preserve"> </w:t>
      </w:r>
      <w:r w:rsidR="005D56EC" w:rsidRPr="0054236C">
        <w:rPr>
          <w:rFonts w:ascii="Arial" w:hAnsi="Arial" w:cs="Arial"/>
        </w:rPr>
        <w:t>man</w:t>
      </w:r>
      <w:r w:rsidR="005E2BEE" w:rsidRPr="0054236C">
        <w:rPr>
          <w:rFonts w:ascii="Arial" w:hAnsi="Arial" w:cs="Arial"/>
        </w:rPr>
        <w:t>y</w:t>
      </w:r>
      <w:r w:rsidR="005D56EC" w:rsidRPr="0054236C">
        <w:rPr>
          <w:rFonts w:ascii="Arial" w:hAnsi="Arial" w:cs="Arial"/>
        </w:rPr>
        <w:t xml:space="preserve"> targeted fishery species</w:t>
      </w:r>
      <w:r w:rsidR="00443B03">
        <w:rPr>
          <w:rFonts w:ascii="Arial" w:hAnsi="Arial" w:cs="Arial"/>
        </w:rPr>
        <w:t>)</w:t>
      </w:r>
      <w:r w:rsidR="002008F2">
        <w:rPr>
          <w:rFonts w:ascii="Arial" w:hAnsi="Arial" w:cs="Arial"/>
        </w:rPr>
        <w:t>,</w:t>
      </w:r>
      <w:r w:rsidR="005D56EC" w:rsidRPr="0054236C">
        <w:rPr>
          <w:rFonts w:ascii="Arial" w:hAnsi="Arial" w:cs="Arial"/>
        </w:rPr>
        <w:t xml:space="preserve"> peaks in coincidence with the production of zoeae by these </w:t>
      </w:r>
      <w:r w:rsidR="00443B03">
        <w:rPr>
          <w:rFonts w:ascii="Arial" w:hAnsi="Arial" w:cs="Arial"/>
        </w:rPr>
        <w:t>leaf</w:t>
      </w:r>
      <w:r w:rsidR="001C7110">
        <w:rPr>
          <w:rFonts w:ascii="Arial" w:hAnsi="Arial" w:cs="Arial"/>
        </w:rPr>
        <w:t>-</w:t>
      </w:r>
      <w:r w:rsidR="00443B03">
        <w:rPr>
          <w:rFonts w:ascii="Arial" w:hAnsi="Arial" w:cs="Arial"/>
        </w:rPr>
        <w:t xml:space="preserve">burying </w:t>
      </w:r>
      <w:r w:rsidR="005D56EC" w:rsidRPr="0054236C">
        <w:rPr>
          <w:rFonts w:ascii="Arial" w:hAnsi="Arial" w:cs="Arial"/>
        </w:rPr>
        <w:t>crabs</w:t>
      </w:r>
      <w:r w:rsidR="002008F2">
        <w:rPr>
          <w:rFonts w:ascii="Arial" w:hAnsi="Arial" w:cs="Arial"/>
        </w:rPr>
        <w:t>. This</w:t>
      </w:r>
      <w:r w:rsidR="005D56EC" w:rsidRPr="0054236C">
        <w:rPr>
          <w:rFonts w:ascii="Arial" w:hAnsi="Arial" w:cs="Arial"/>
        </w:rPr>
        <w:t xml:space="preserve"> provid</w:t>
      </w:r>
      <w:r w:rsidR="002008F2">
        <w:rPr>
          <w:rFonts w:ascii="Arial" w:hAnsi="Arial" w:cs="Arial"/>
        </w:rPr>
        <w:t>es</w:t>
      </w:r>
      <w:r w:rsidR="005D56EC" w:rsidRPr="0054236C">
        <w:rPr>
          <w:rFonts w:ascii="Arial" w:hAnsi="Arial" w:cs="Arial"/>
        </w:rPr>
        <w:t xml:space="preserve"> a direct linkage between mangrove and fisheries production.</w:t>
      </w:r>
      <w:r w:rsidR="00F65C87" w:rsidRPr="0054236C">
        <w:rPr>
          <w:rFonts w:ascii="Arial" w:hAnsi="Arial" w:cs="Arial"/>
        </w:rPr>
        <w:fldChar w:fldCharType="begin"/>
      </w:r>
      <w:r w:rsidR="00145C6A">
        <w:rPr>
          <w:rFonts w:ascii="Arial" w:hAnsi="Arial" w:cs="Arial"/>
        </w:rPr>
        <w:instrText>ADDIN RW.CITE{{21693 Robertson,A.I. 1987}}</w:instrText>
      </w:r>
      <w:r w:rsidR="00F65C87" w:rsidRPr="0054236C">
        <w:rPr>
          <w:rFonts w:ascii="Arial" w:hAnsi="Arial" w:cs="Arial"/>
        </w:rPr>
        <w:fldChar w:fldCharType="separate"/>
      </w:r>
      <w:r w:rsidR="00145C6A" w:rsidRPr="00145C6A">
        <w:rPr>
          <w:rFonts w:ascii="Arial" w:hAnsi="Arial" w:cs="Arial"/>
          <w:vertAlign w:val="superscript"/>
        </w:rPr>
        <w:t>10</w:t>
      </w:r>
      <w:r w:rsidR="00F65C87" w:rsidRPr="0054236C">
        <w:rPr>
          <w:rFonts w:ascii="Arial" w:hAnsi="Arial" w:cs="Arial"/>
        </w:rPr>
        <w:fldChar w:fldCharType="end"/>
      </w:r>
      <w:r w:rsidR="005D56EC" w:rsidRPr="0054236C">
        <w:rPr>
          <w:rFonts w:ascii="Arial" w:hAnsi="Arial" w:cs="Arial"/>
        </w:rPr>
        <w:t xml:space="preserve"> </w:t>
      </w:r>
    </w:p>
    <w:p w14:paraId="2638098B" w14:textId="4D47ABC1" w:rsidR="00ED1190" w:rsidRPr="0054236C" w:rsidRDefault="008C3A52" w:rsidP="006D7223">
      <w:pPr>
        <w:pStyle w:val="NormalWeb"/>
        <w:rPr>
          <w:rFonts w:ascii="Arial" w:hAnsi="Arial" w:cs="Arial"/>
        </w:rPr>
      </w:pPr>
      <w:r w:rsidRPr="0054236C">
        <w:rPr>
          <w:rFonts w:ascii="Arial" w:hAnsi="Arial" w:cs="Arial"/>
        </w:rPr>
        <w:t>Mangrove p</w:t>
      </w:r>
      <w:r w:rsidR="002608F5" w:rsidRPr="0054236C">
        <w:rPr>
          <w:rFonts w:ascii="Arial" w:hAnsi="Arial" w:cs="Arial"/>
        </w:rPr>
        <w:t xml:space="preserve">rop roots also serve as a </w:t>
      </w:r>
      <w:r w:rsidR="00ED1190" w:rsidRPr="0054236C">
        <w:rPr>
          <w:rFonts w:ascii="Arial" w:hAnsi="Arial" w:cs="Arial"/>
        </w:rPr>
        <w:t>habitat</w:t>
      </w:r>
      <w:r w:rsidR="002608F5" w:rsidRPr="0054236C">
        <w:rPr>
          <w:rFonts w:ascii="Arial" w:hAnsi="Arial" w:cs="Arial"/>
        </w:rPr>
        <w:t xml:space="preserve"> for cyanobacteria </w:t>
      </w:r>
      <w:r w:rsidR="002008F2">
        <w:rPr>
          <w:rFonts w:ascii="Arial" w:hAnsi="Arial" w:cs="Arial"/>
        </w:rPr>
        <w:t>and are</w:t>
      </w:r>
      <w:r w:rsidR="002608F5" w:rsidRPr="0054236C">
        <w:rPr>
          <w:rFonts w:ascii="Arial" w:hAnsi="Arial" w:cs="Arial"/>
        </w:rPr>
        <w:t xml:space="preserve"> capable of high rates of nitrogen fixation</w:t>
      </w:r>
      <w:r w:rsidR="006A2E90" w:rsidRPr="0054236C">
        <w:rPr>
          <w:rFonts w:ascii="Arial" w:hAnsi="Arial" w:cs="Arial"/>
        </w:rPr>
        <w:t>.</w:t>
      </w:r>
      <w:r w:rsidR="006C6B5E" w:rsidRPr="0054236C">
        <w:rPr>
          <w:rFonts w:ascii="Arial" w:hAnsi="Arial" w:cs="Arial"/>
        </w:rPr>
        <w:fldChar w:fldCharType="begin"/>
      </w:r>
      <w:r w:rsidR="00145C6A">
        <w:rPr>
          <w:rFonts w:ascii="Arial" w:hAnsi="Arial" w:cs="Arial"/>
        </w:rPr>
        <w:instrText>ADDIN RW.CITE{{16889 Alongi,D.M. 2009}}</w:instrText>
      </w:r>
      <w:r w:rsidR="006C6B5E" w:rsidRPr="0054236C">
        <w:rPr>
          <w:rFonts w:ascii="Arial" w:hAnsi="Arial" w:cs="Arial"/>
        </w:rPr>
        <w:fldChar w:fldCharType="separate"/>
      </w:r>
      <w:r w:rsidR="00145C6A" w:rsidRPr="00145C6A">
        <w:rPr>
          <w:rFonts w:ascii="Arial" w:hAnsi="Arial" w:cs="Arial"/>
          <w:vertAlign w:val="superscript"/>
        </w:rPr>
        <w:t>35</w:t>
      </w:r>
      <w:r w:rsidR="006C6B5E" w:rsidRPr="0054236C">
        <w:rPr>
          <w:rFonts w:ascii="Arial" w:hAnsi="Arial" w:cs="Arial"/>
        </w:rPr>
        <w:fldChar w:fldCharType="end"/>
      </w:r>
      <w:r w:rsidR="002608F5" w:rsidRPr="0054236C">
        <w:rPr>
          <w:rFonts w:ascii="Arial" w:hAnsi="Arial" w:cs="Arial"/>
        </w:rPr>
        <w:t xml:space="preserve"> </w:t>
      </w:r>
      <w:r w:rsidR="00ED1190" w:rsidRPr="0054236C">
        <w:rPr>
          <w:rFonts w:ascii="Arial" w:hAnsi="Arial" w:cs="Arial"/>
        </w:rPr>
        <w:t>Adjacent b</w:t>
      </w:r>
      <w:r w:rsidR="002608F5" w:rsidRPr="0054236C">
        <w:rPr>
          <w:rFonts w:ascii="Arial" w:hAnsi="Arial" w:cs="Arial"/>
        </w:rPr>
        <w:t xml:space="preserve">enthic macroalgal mats </w:t>
      </w:r>
      <w:r w:rsidR="00ED1190" w:rsidRPr="0054236C">
        <w:rPr>
          <w:rFonts w:ascii="Arial" w:hAnsi="Arial" w:cs="Arial"/>
        </w:rPr>
        <w:t xml:space="preserve">also </w:t>
      </w:r>
      <w:r w:rsidR="002608F5" w:rsidRPr="0054236C">
        <w:rPr>
          <w:rFonts w:ascii="Arial" w:hAnsi="Arial" w:cs="Arial"/>
        </w:rPr>
        <w:t>stimulate denitrification</w:t>
      </w:r>
      <w:r w:rsidR="006A2E90" w:rsidRPr="0054236C">
        <w:rPr>
          <w:rFonts w:ascii="Arial" w:hAnsi="Arial" w:cs="Arial"/>
        </w:rPr>
        <w:t>.</w:t>
      </w:r>
      <w:r w:rsidR="006C6B5E" w:rsidRPr="0054236C">
        <w:rPr>
          <w:rFonts w:ascii="Arial" w:hAnsi="Arial" w:cs="Arial"/>
        </w:rPr>
        <w:fldChar w:fldCharType="begin"/>
      </w:r>
      <w:r w:rsidR="00145C6A">
        <w:rPr>
          <w:rFonts w:ascii="Arial" w:hAnsi="Arial" w:cs="Arial"/>
        </w:rPr>
        <w:instrText>ADDIN RW.CITE{{17433 Joye,S.B. 2004; 17522 Lee,R.Y. 2006; 16889 Alongi,D.M. 2009}}</w:instrText>
      </w:r>
      <w:r w:rsidR="006C6B5E" w:rsidRPr="0054236C">
        <w:rPr>
          <w:rFonts w:ascii="Arial" w:hAnsi="Arial" w:cs="Arial"/>
        </w:rPr>
        <w:fldChar w:fldCharType="separate"/>
      </w:r>
      <w:r w:rsidR="00145C6A" w:rsidRPr="00145C6A">
        <w:rPr>
          <w:rFonts w:ascii="Arial" w:hAnsi="Arial" w:cs="Arial"/>
          <w:vertAlign w:val="superscript"/>
        </w:rPr>
        <w:t>35,41,42</w:t>
      </w:r>
      <w:r w:rsidR="006C6B5E" w:rsidRPr="0054236C">
        <w:rPr>
          <w:rFonts w:ascii="Arial" w:hAnsi="Arial" w:cs="Arial"/>
        </w:rPr>
        <w:fldChar w:fldCharType="end"/>
      </w:r>
      <w:r w:rsidR="002608F5" w:rsidRPr="0054236C">
        <w:rPr>
          <w:rFonts w:ascii="Arial" w:hAnsi="Arial" w:cs="Arial"/>
        </w:rPr>
        <w:t xml:space="preserve"> </w:t>
      </w:r>
      <w:r w:rsidR="00ED1190" w:rsidRPr="0054236C">
        <w:rPr>
          <w:rFonts w:ascii="Arial" w:hAnsi="Arial" w:cs="Arial"/>
          <w:color w:val="000000"/>
        </w:rPr>
        <w:t>Bacteria within m</w:t>
      </w:r>
      <w:r w:rsidR="00ED1190" w:rsidRPr="0054236C">
        <w:rPr>
          <w:rFonts w:ascii="Arial" w:hAnsi="Arial" w:cs="Arial"/>
        </w:rPr>
        <w:t xml:space="preserve">angroves have a faster uptake of nitrogen than </w:t>
      </w:r>
      <w:r w:rsidR="005260AB" w:rsidRPr="0054236C">
        <w:rPr>
          <w:rFonts w:ascii="Arial" w:hAnsi="Arial" w:cs="Arial"/>
        </w:rPr>
        <w:t xml:space="preserve">terrestrial </w:t>
      </w:r>
      <w:r w:rsidR="00ED1190" w:rsidRPr="0054236C">
        <w:rPr>
          <w:rFonts w:ascii="Arial" w:hAnsi="Arial" w:cs="Arial"/>
        </w:rPr>
        <w:t>tropical forest types (due to the need for rapid growth to cope with extreme conditions).</w:t>
      </w:r>
      <w:r w:rsidR="006C6B5E" w:rsidRPr="0054236C">
        <w:rPr>
          <w:rFonts w:ascii="Arial" w:hAnsi="Arial" w:cs="Arial"/>
        </w:rPr>
        <w:fldChar w:fldCharType="begin"/>
      </w:r>
      <w:r w:rsidR="00145C6A">
        <w:rPr>
          <w:rFonts w:ascii="Arial" w:hAnsi="Arial" w:cs="Arial"/>
        </w:rPr>
        <w:instrText>ADDIN RW.CITE{{16889 Alongi,D.M. 2009}}</w:instrText>
      </w:r>
      <w:r w:rsidR="006C6B5E" w:rsidRPr="0054236C">
        <w:rPr>
          <w:rFonts w:ascii="Arial" w:hAnsi="Arial" w:cs="Arial"/>
        </w:rPr>
        <w:fldChar w:fldCharType="separate"/>
      </w:r>
      <w:r w:rsidR="00145C6A" w:rsidRPr="00145C6A">
        <w:rPr>
          <w:rFonts w:ascii="Arial" w:hAnsi="Arial" w:cs="Arial"/>
          <w:vertAlign w:val="superscript"/>
        </w:rPr>
        <w:t>35</w:t>
      </w:r>
      <w:r w:rsidR="006C6B5E" w:rsidRPr="0054236C">
        <w:rPr>
          <w:rFonts w:ascii="Arial" w:hAnsi="Arial" w:cs="Arial"/>
        </w:rPr>
        <w:fldChar w:fldCharType="end"/>
      </w:r>
      <w:r w:rsidR="00ED1190" w:rsidRPr="0054236C">
        <w:rPr>
          <w:rFonts w:ascii="Arial" w:hAnsi="Arial" w:cs="Arial"/>
        </w:rPr>
        <w:t xml:space="preserve"> </w:t>
      </w:r>
    </w:p>
    <w:p w14:paraId="2638098C" w14:textId="363458F7" w:rsidR="002608F5" w:rsidRPr="0054236C" w:rsidRDefault="002608F5" w:rsidP="006D7223">
      <w:pPr>
        <w:pStyle w:val="NormalWeb"/>
        <w:rPr>
          <w:rFonts w:ascii="Arial" w:hAnsi="Arial" w:cs="Arial"/>
        </w:rPr>
      </w:pPr>
      <w:r w:rsidRPr="0054236C">
        <w:rPr>
          <w:rFonts w:ascii="Arial" w:hAnsi="Arial" w:cs="Arial"/>
        </w:rPr>
        <w:t>Mangroves export particulate organic carbon to inshore coastal ecosystems, with higher rates of carbon export in areas with higher tidal ranges.</w:t>
      </w:r>
      <w:r w:rsidR="006C6B5E" w:rsidRPr="0054236C">
        <w:rPr>
          <w:rFonts w:ascii="Arial" w:hAnsi="Arial" w:cs="Arial"/>
        </w:rPr>
        <w:fldChar w:fldCharType="begin"/>
      </w:r>
      <w:r w:rsidR="00145C6A">
        <w:rPr>
          <w:rFonts w:ascii="Arial" w:hAnsi="Arial" w:cs="Arial"/>
        </w:rPr>
        <w:instrText>ADDIN RW.CITE{{16889 Alongi,D.M. 2009}}</w:instrText>
      </w:r>
      <w:r w:rsidR="006C6B5E" w:rsidRPr="0054236C">
        <w:rPr>
          <w:rFonts w:ascii="Arial" w:hAnsi="Arial" w:cs="Arial"/>
        </w:rPr>
        <w:fldChar w:fldCharType="separate"/>
      </w:r>
      <w:r w:rsidR="00145C6A" w:rsidRPr="00145C6A">
        <w:rPr>
          <w:rFonts w:ascii="Arial" w:hAnsi="Arial" w:cs="Arial"/>
          <w:vertAlign w:val="superscript"/>
        </w:rPr>
        <w:t>35</w:t>
      </w:r>
      <w:r w:rsidR="006C6B5E" w:rsidRPr="0054236C">
        <w:rPr>
          <w:rFonts w:ascii="Arial" w:hAnsi="Arial" w:cs="Arial"/>
        </w:rPr>
        <w:fldChar w:fldCharType="end"/>
      </w:r>
      <w:r w:rsidRPr="0054236C">
        <w:rPr>
          <w:rFonts w:ascii="Arial" w:hAnsi="Arial" w:cs="Arial"/>
        </w:rPr>
        <w:t xml:space="preserve"> Mangroves are also a site for carbon sequestration</w:t>
      </w:r>
      <w:r w:rsidR="00D66841" w:rsidRPr="0054236C">
        <w:rPr>
          <w:rFonts w:ascii="Arial" w:hAnsi="Arial" w:cs="Arial"/>
        </w:rPr>
        <w:t xml:space="preserve">. </w:t>
      </w:r>
      <w:r w:rsidRPr="0054236C">
        <w:rPr>
          <w:rFonts w:ascii="Arial" w:hAnsi="Arial" w:cs="Arial"/>
        </w:rPr>
        <w:t xml:space="preserve"> </w:t>
      </w:r>
      <w:r w:rsidR="006C6B5E" w:rsidRPr="0054236C">
        <w:rPr>
          <w:rFonts w:ascii="Arial" w:hAnsi="Arial" w:cs="Arial"/>
        </w:rPr>
        <w:fldChar w:fldCharType="begin"/>
      </w:r>
      <w:r w:rsidR="00145C6A">
        <w:rPr>
          <w:rFonts w:ascii="Arial" w:hAnsi="Arial" w:cs="Arial"/>
        </w:rPr>
        <w:instrText>ADDIN RW.CITE{{6630 ConservationInternational 2008; 6723 Laffoley,D. 2009}}</w:instrText>
      </w:r>
      <w:r w:rsidR="006C6B5E" w:rsidRPr="0054236C">
        <w:rPr>
          <w:rFonts w:ascii="Arial" w:hAnsi="Arial" w:cs="Arial"/>
        </w:rPr>
        <w:fldChar w:fldCharType="separate"/>
      </w:r>
      <w:r w:rsidR="00145C6A" w:rsidRPr="00145C6A">
        <w:rPr>
          <w:rFonts w:ascii="Arial" w:hAnsi="Arial" w:cs="Arial"/>
          <w:vertAlign w:val="superscript"/>
        </w:rPr>
        <w:t>36,43</w:t>
      </w:r>
      <w:r w:rsidR="006C6B5E" w:rsidRPr="0054236C">
        <w:rPr>
          <w:rFonts w:ascii="Arial" w:hAnsi="Arial" w:cs="Arial"/>
        </w:rPr>
        <w:fldChar w:fldCharType="end"/>
      </w:r>
      <w:r w:rsidRPr="0054236C">
        <w:rPr>
          <w:rFonts w:ascii="Arial" w:hAnsi="Arial" w:cs="Arial"/>
        </w:rPr>
        <w:t xml:space="preserve"> </w:t>
      </w:r>
      <w:r w:rsidR="00F80C80" w:rsidRPr="0054236C">
        <w:rPr>
          <w:rFonts w:ascii="Arial" w:hAnsi="Arial" w:cs="Arial"/>
        </w:rPr>
        <w:t xml:space="preserve">Coastal wetlands store more carbon per unit area than terrestrial </w:t>
      </w:r>
      <w:r w:rsidR="005260AB" w:rsidRPr="0054236C">
        <w:rPr>
          <w:rFonts w:ascii="Arial" w:hAnsi="Arial" w:cs="Arial"/>
        </w:rPr>
        <w:t>eco</w:t>
      </w:r>
      <w:r w:rsidR="00F80C80" w:rsidRPr="0054236C">
        <w:rPr>
          <w:rFonts w:ascii="Arial" w:hAnsi="Arial" w:cs="Arial"/>
        </w:rPr>
        <w:t xml:space="preserve">systems. </w:t>
      </w:r>
    </w:p>
    <w:p w14:paraId="2638098D" w14:textId="0B62CE97" w:rsidR="002608F5" w:rsidRPr="0054236C" w:rsidRDefault="002608F5" w:rsidP="006D7223">
      <w:pPr>
        <w:pStyle w:val="NormalWeb"/>
        <w:rPr>
          <w:rFonts w:ascii="Arial" w:hAnsi="Arial" w:cs="Arial"/>
        </w:rPr>
      </w:pPr>
      <w:r w:rsidRPr="0054236C">
        <w:rPr>
          <w:rFonts w:ascii="Arial" w:hAnsi="Arial" w:cs="Arial"/>
        </w:rPr>
        <w:t xml:space="preserve">Mangrove forests </w:t>
      </w:r>
      <w:r w:rsidR="005260AB" w:rsidRPr="0054236C">
        <w:rPr>
          <w:rFonts w:ascii="Arial" w:hAnsi="Arial" w:cs="Arial"/>
        </w:rPr>
        <w:t xml:space="preserve">also </w:t>
      </w:r>
      <w:r w:rsidRPr="0054236C">
        <w:rPr>
          <w:rFonts w:ascii="Arial" w:hAnsi="Arial" w:cs="Arial"/>
        </w:rPr>
        <w:t>export silica (important for diatom growth)</w:t>
      </w:r>
      <w:r w:rsidR="002008F2">
        <w:rPr>
          <w:rFonts w:ascii="Arial" w:hAnsi="Arial" w:cs="Arial"/>
        </w:rPr>
        <w:t>.</w:t>
      </w:r>
      <w:r w:rsidR="006C6B5E" w:rsidRPr="0054236C">
        <w:rPr>
          <w:rFonts w:ascii="Arial" w:hAnsi="Arial" w:cs="Arial"/>
        </w:rPr>
        <w:fldChar w:fldCharType="begin"/>
      </w:r>
      <w:r w:rsidR="00145C6A">
        <w:rPr>
          <w:rFonts w:ascii="Arial" w:hAnsi="Arial" w:cs="Arial"/>
        </w:rPr>
        <w:instrText>ADDIN RW.CITE{{16908 Ayukai,T. 1998}}</w:instrText>
      </w:r>
      <w:r w:rsidR="006C6B5E" w:rsidRPr="0054236C">
        <w:rPr>
          <w:rFonts w:ascii="Arial" w:hAnsi="Arial" w:cs="Arial"/>
        </w:rPr>
        <w:fldChar w:fldCharType="separate"/>
      </w:r>
      <w:r w:rsidR="00145C6A" w:rsidRPr="00145C6A">
        <w:rPr>
          <w:rFonts w:ascii="Arial" w:hAnsi="Arial" w:cs="Arial"/>
          <w:vertAlign w:val="superscript"/>
        </w:rPr>
        <w:t>44</w:t>
      </w:r>
      <w:r w:rsidR="006C6B5E" w:rsidRPr="0054236C">
        <w:rPr>
          <w:rFonts w:ascii="Arial" w:hAnsi="Arial" w:cs="Arial"/>
        </w:rPr>
        <w:fldChar w:fldCharType="end"/>
      </w:r>
      <w:r w:rsidR="002008F2">
        <w:rPr>
          <w:rFonts w:ascii="Arial" w:hAnsi="Arial" w:cs="Arial"/>
        </w:rPr>
        <w:t xml:space="preserve"> R</w:t>
      </w:r>
      <w:r w:rsidRPr="0054236C">
        <w:rPr>
          <w:rFonts w:ascii="Arial" w:hAnsi="Arial" w:cs="Arial"/>
        </w:rPr>
        <w:t xml:space="preserve">eductions in silica production </w:t>
      </w:r>
      <w:r w:rsidR="002008F2">
        <w:rPr>
          <w:rFonts w:ascii="Arial" w:hAnsi="Arial" w:cs="Arial"/>
        </w:rPr>
        <w:t xml:space="preserve">from </w:t>
      </w:r>
      <w:r w:rsidR="005260AB" w:rsidRPr="0054236C">
        <w:rPr>
          <w:rFonts w:ascii="Arial" w:hAnsi="Arial" w:cs="Arial"/>
        </w:rPr>
        <w:t xml:space="preserve">the loss of </w:t>
      </w:r>
      <w:r w:rsidRPr="0054236C">
        <w:rPr>
          <w:rFonts w:ascii="Arial" w:hAnsi="Arial" w:cs="Arial"/>
        </w:rPr>
        <w:t>mangroves could result in a dominance of dinoflagellates (some of which can be toxic) over diatoms.</w:t>
      </w:r>
      <w:r w:rsidR="006C6B5E" w:rsidRPr="0054236C">
        <w:rPr>
          <w:rFonts w:ascii="Arial" w:hAnsi="Arial" w:cs="Arial"/>
        </w:rPr>
        <w:fldChar w:fldCharType="begin"/>
      </w:r>
      <w:r w:rsidR="00145C6A">
        <w:rPr>
          <w:rFonts w:ascii="Arial" w:hAnsi="Arial" w:cs="Arial"/>
        </w:rPr>
        <w:instrText>ADDIN RW.CITE{{17553 Lovelock,C.E. 2007}}</w:instrText>
      </w:r>
      <w:r w:rsidR="006C6B5E" w:rsidRPr="0054236C">
        <w:rPr>
          <w:rFonts w:ascii="Arial" w:hAnsi="Arial" w:cs="Arial"/>
        </w:rPr>
        <w:fldChar w:fldCharType="separate"/>
      </w:r>
      <w:r w:rsidR="00145C6A" w:rsidRPr="00145C6A">
        <w:rPr>
          <w:rFonts w:ascii="Arial" w:hAnsi="Arial" w:cs="Arial"/>
          <w:vertAlign w:val="superscript"/>
        </w:rPr>
        <w:t>45</w:t>
      </w:r>
      <w:r w:rsidR="006C6B5E" w:rsidRPr="0054236C">
        <w:rPr>
          <w:rFonts w:ascii="Arial" w:hAnsi="Arial" w:cs="Arial"/>
        </w:rPr>
        <w:fldChar w:fldCharType="end"/>
      </w:r>
    </w:p>
    <w:p w14:paraId="2638098E" w14:textId="5A673844" w:rsidR="002608F5" w:rsidRPr="0054236C" w:rsidRDefault="002608F5" w:rsidP="006D7223">
      <w:pPr>
        <w:pStyle w:val="NormalWeb"/>
        <w:rPr>
          <w:rFonts w:ascii="Arial" w:hAnsi="Arial" w:cs="Arial"/>
        </w:rPr>
      </w:pPr>
      <w:r w:rsidRPr="0054236C">
        <w:rPr>
          <w:rFonts w:ascii="Arial" w:hAnsi="Arial" w:cs="Arial"/>
        </w:rPr>
        <w:t>Mangroves provide nursery grounds for many pelagic and nearshore fish species and are the habitat for an extensive array of nearshore marine life</w:t>
      </w:r>
      <w:r w:rsidR="00000FA1">
        <w:rPr>
          <w:rFonts w:ascii="Arial" w:hAnsi="Arial" w:cs="Arial"/>
        </w:rPr>
        <w:t>,</w:t>
      </w:r>
      <w:r w:rsidRPr="0054236C">
        <w:rPr>
          <w:rFonts w:ascii="Arial" w:hAnsi="Arial" w:cs="Arial"/>
        </w:rPr>
        <w:t xml:space="preserve"> as well as birds, flying foxes and other terrestrial wildlife</w:t>
      </w:r>
      <w:r w:rsidR="00361737" w:rsidRPr="0054236C">
        <w:rPr>
          <w:rFonts w:ascii="Arial" w:hAnsi="Arial" w:cs="Arial"/>
        </w:rPr>
        <w:t>.</w:t>
      </w:r>
      <w:r w:rsidR="006C6B5E" w:rsidRPr="0054236C">
        <w:rPr>
          <w:rFonts w:ascii="Arial" w:hAnsi="Arial" w:cs="Arial"/>
        </w:rPr>
        <w:fldChar w:fldCharType="begin"/>
      </w:r>
      <w:r w:rsidR="00145C6A">
        <w:rPr>
          <w:rFonts w:ascii="Arial" w:hAnsi="Arial" w:cs="Arial"/>
        </w:rPr>
        <w:instrText>ADDIN RW.CITE{{17289 Goudkamp,K. 2006}}</w:instrText>
      </w:r>
      <w:r w:rsidR="006C6B5E" w:rsidRPr="0054236C">
        <w:rPr>
          <w:rFonts w:ascii="Arial" w:hAnsi="Arial" w:cs="Arial"/>
        </w:rPr>
        <w:fldChar w:fldCharType="separate"/>
      </w:r>
      <w:r w:rsidR="00145C6A" w:rsidRPr="00145C6A">
        <w:rPr>
          <w:rFonts w:ascii="Arial" w:hAnsi="Arial" w:cs="Arial"/>
          <w:vertAlign w:val="superscript"/>
        </w:rPr>
        <w:t>12</w:t>
      </w:r>
      <w:r w:rsidR="006C6B5E" w:rsidRPr="0054236C">
        <w:rPr>
          <w:rFonts w:ascii="Arial" w:hAnsi="Arial" w:cs="Arial"/>
        </w:rPr>
        <w:fldChar w:fldCharType="end"/>
      </w:r>
      <w:r w:rsidRPr="0054236C">
        <w:rPr>
          <w:rFonts w:ascii="Arial" w:hAnsi="Arial" w:cs="Arial"/>
        </w:rPr>
        <w:t xml:space="preserve"> These </w:t>
      </w:r>
      <w:r w:rsidR="002008F2">
        <w:rPr>
          <w:rFonts w:ascii="Arial" w:hAnsi="Arial" w:cs="Arial"/>
        </w:rPr>
        <w:t xml:space="preserve">animals </w:t>
      </w:r>
      <w:r w:rsidRPr="0054236C">
        <w:rPr>
          <w:rFonts w:ascii="Arial" w:hAnsi="Arial" w:cs="Arial"/>
        </w:rPr>
        <w:t>pollinate flowers and distribute seeds with</w:t>
      </w:r>
      <w:r w:rsidR="007F3AD3" w:rsidRPr="0054236C">
        <w:rPr>
          <w:rFonts w:ascii="Arial" w:hAnsi="Arial" w:cs="Arial"/>
        </w:rPr>
        <w:t>in the Great Barrier Reef region</w:t>
      </w:r>
      <w:r w:rsidRPr="0054236C">
        <w:rPr>
          <w:rFonts w:ascii="Arial" w:hAnsi="Arial" w:cs="Arial"/>
        </w:rPr>
        <w:t>.</w:t>
      </w:r>
      <w:r w:rsidR="006C6B5E" w:rsidRPr="0054236C">
        <w:rPr>
          <w:rFonts w:ascii="Arial" w:hAnsi="Arial" w:cs="Arial"/>
        </w:rPr>
        <w:fldChar w:fldCharType="begin"/>
      </w:r>
      <w:r w:rsidR="00145C6A">
        <w:rPr>
          <w:rFonts w:ascii="Arial" w:hAnsi="Arial" w:cs="Arial"/>
        </w:rPr>
        <w:instrText>ADDIN RW.CITE{{17328 Hall,L. 2000}}</w:instrText>
      </w:r>
      <w:r w:rsidR="006C6B5E" w:rsidRPr="0054236C">
        <w:rPr>
          <w:rFonts w:ascii="Arial" w:hAnsi="Arial" w:cs="Arial"/>
        </w:rPr>
        <w:fldChar w:fldCharType="separate"/>
      </w:r>
      <w:r w:rsidR="00145C6A" w:rsidRPr="00145C6A">
        <w:rPr>
          <w:rFonts w:ascii="Arial" w:hAnsi="Arial" w:cs="Arial"/>
          <w:vertAlign w:val="superscript"/>
        </w:rPr>
        <w:t>46</w:t>
      </w:r>
      <w:r w:rsidR="006C6B5E" w:rsidRPr="0054236C">
        <w:rPr>
          <w:rFonts w:ascii="Arial" w:hAnsi="Arial" w:cs="Arial"/>
        </w:rPr>
        <w:fldChar w:fldCharType="end"/>
      </w:r>
      <w:r w:rsidRPr="0054236C">
        <w:rPr>
          <w:rFonts w:ascii="Arial" w:hAnsi="Arial" w:cs="Arial"/>
        </w:rPr>
        <w:t xml:space="preserve"> The complex topography and strong</w:t>
      </w:r>
      <w:r w:rsidR="002008F2">
        <w:rPr>
          <w:rFonts w:ascii="Arial" w:hAnsi="Arial" w:cs="Arial"/>
        </w:rPr>
        <w:t>-</w:t>
      </w:r>
      <w:r w:rsidRPr="0054236C">
        <w:rPr>
          <w:rFonts w:ascii="Arial" w:hAnsi="Arial" w:cs="Arial"/>
        </w:rPr>
        <w:t>bottom friction associated with mangroves aggregates floating debris</w:t>
      </w:r>
      <w:r w:rsidR="00000FA1">
        <w:rPr>
          <w:rFonts w:ascii="Arial" w:hAnsi="Arial" w:cs="Arial"/>
        </w:rPr>
        <w:t>,</w:t>
      </w:r>
      <w:r w:rsidRPr="0054236C">
        <w:rPr>
          <w:rFonts w:ascii="Arial" w:hAnsi="Arial" w:cs="Arial"/>
        </w:rPr>
        <w:t xml:space="preserve"> which support</w:t>
      </w:r>
      <w:r w:rsidR="002008F2">
        <w:rPr>
          <w:rFonts w:ascii="Arial" w:hAnsi="Arial" w:cs="Arial"/>
        </w:rPr>
        <w:t>s</w:t>
      </w:r>
      <w:r w:rsidRPr="0054236C">
        <w:rPr>
          <w:rFonts w:ascii="Arial" w:hAnsi="Arial" w:cs="Arial"/>
        </w:rPr>
        <w:t xml:space="preserve"> populations of bacteria, protists, zooplankton and fish. However, phytoplankton diversity in mangroves is lower than in open water.</w:t>
      </w:r>
      <w:r w:rsidR="006C6B5E" w:rsidRPr="0054236C">
        <w:rPr>
          <w:rFonts w:ascii="Arial" w:hAnsi="Arial" w:cs="Arial"/>
        </w:rPr>
        <w:fldChar w:fldCharType="begin"/>
      </w:r>
      <w:r w:rsidR="00145C6A">
        <w:rPr>
          <w:rFonts w:ascii="Arial" w:hAnsi="Arial" w:cs="Arial"/>
        </w:rPr>
        <w:instrText>ADDIN RW.CITE{{16889 Alongi,D.M. 2009}}</w:instrText>
      </w:r>
      <w:r w:rsidR="006C6B5E" w:rsidRPr="0054236C">
        <w:rPr>
          <w:rFonts w:ascii="Arial" w:hAnsi="Arial" w:cs="Arial"/>
        </w:rPr>
        <w:fldChar w:fldCharType="separate"/>
      </w:r>
      <w:r w:rsidR="00145C6A" w:rsidRPr="00145C6A">
        <w:rPr>
          <w:rFonts w:ascii="Arial" w:hAnsi="Arial" w:cs="Arial"/>
          <w:vertAlign w:val="superscript"/>
        </w:rPr>
        <w:t>35</w:t>
      </w:r>
      <w:r w:rsidR="006C6B5E" w:rsidRPr="0054236C">
        <w:rPr>
          <w:rFonts w:ascii="Arial" w:hAnsi="Arial" w:cs="Arial"/>
        </w:rPr>
        <w:fldChar w:fldCharType="end"/>
      </w:r>
      <w:r w:rsidRPr="0054236C">
        <w:rPr>
          <w:rFonts w:ascii="Arial" w:hAnsi="Arial" w:cs="Arial"/>
        </w:rPr>
        <w:t xml:space="preserve"> Likewise, tree stems, roots and fallen timber (and their epiphytes) are attractive to many organisms entering the forest on the flood tide. These, along with resuspended sediments, combine to cause the low clarity typical of mangrove waters.</w:t>
      </w:r>
      <w:r w:rsidR="006C6B5E" w:rsidRPr="0054236C">
        <w:rPr>
          <w:rFonts w:ascii="Arial" w:hAnsi="Arial" w:cs="Arial"/>
        </w:rPr>
        <w:fldChar w:fldCharType="begin"/>
      </w:r>
      <w:r w:rsidR="00145C6A">
        <w:rPr>
          <w:rFonts w:ascii="Arial" w:hAnsi="Arial" w:cs="Arial"/>
        </w:rPr>
        <w:instrText>ADDIN RW.CITE{{16889 Alongi,D.M. 2009}}</w:instrText>
      </w:r>
      <w:r w:rsidR="006C6B5E" w:rsidRPr="0054236C">
        <w:rPr>
          <w:rFonts w:ascii="Arial" w:hAnsi="Arial" w:cs="Arial"/>
        </w:rPr>
        <w:fldChar w:fldCharType="separate"/>
      </w:r>
      <w:r w:rsidR="00145C6A" w:rsidRPr="00145C6A">
        <w:rPr>
          <w:rFonts w:ascii="Arial" w:hAnsi="Arial" w:cs="Arial"/>
          <w:vertAlign w:val="superscript"/>
        </w:rPr>
        <w:t>35</w:t>
      </w:r>
      <w:r w:rsidR="006C6B5E" w:rsidRPr="0054236C">
        <w:rPr>
          <w:rFonts w:ascii="Arial" w:hAnsi="Arial" w:cs="Arial"/>
        </w:rPr>
        <w:fldChar w:fldCharType="end"/>
      </w:r>
    </w:p>
    <w:p w14:paraId="2638098F" w14:textId="3415F4FB" w:rsidR="002608F5" w:rsidRPr="0054236C" w:rsidRDefault="002608F5" w:rsidP="006D7223">
      <w:pPr>
        <w:pStyle w:val="NormalWeb"/>
        <w:rPr>
          <w:rFonts w:ascii="Arial" w:hAnsi="Arial" w:cs="Arial"/>
        </w:rPr>
      </w:pPr>
      <w:r w:rsidRPr="0054236C">
        <w:rPr>
          <w:rFonts w:ascii="Arial" w:hAnsi="Arial" w:cs="Arial"/>
        </w:rPr>
        <w:t xml:space="preserve">The mangrove forest floor is where the most essential energetic processes and trophic relations within mangroves take place. Many </w:t>
      </w:r>
      <w:r w:rsidR="00000FA1">
        <w:rPr>
          <w:rFonts w:ascii="Arial" w:hAnsi="Arial" w:cs="Arial"/>
        </w:rPr>
        <w:t xml:space="preserve">mangrove </w:t>
      </w:r>
      <w:r w:rsidRPr="0054236C">
        <w:rPr>
          <w:rFonts w:ascii="Arial" w:hAnsi="Arial" w:cs="Arial"/>
        </w:rPr>
        <w:t xml:space="preserve">epibenthic, root epibiont and infaunal organisms harvest a wide range of foods. </w:t>
      </w:r>
      <w:r w:rsidR="002008F2">
        <w:rPr>
          <w:rFonts w:ascii="Arial" w:hAnsi="Arial" w:cs="Arial"/>
        </w:rPr>
        <w:t>Much of the</w:t>
      </w:r>
      <w:r w:rsidRPr="0054236C">
        <w:rPr>
          <w:rFonts w:ascii="Arial" w:hAnsi="Arial" w:cs="Arial"/>
        </w:rPr>
        <w:t xml:space="preserve"> leaf litter reaching the forest floor is consumed or hidden below ground by crabs</w:t>
      </w:r>
      <w:r w:rsidR="006C6B5E" w:rsidRPr="0054236C">
        <w:rPr>
          <w:rFonts w:ascii="Arial" w:hAnsi="Arial" w:cs="Arial"/>
        </w:rPr>
        <w:fldChar w:fldCharType="begin"/>
      </w:r>
      <w:r w:rsidR="00145C6A">
        <w:rPr>
          <w:rFonts w:ascii="Arial" w:hAnsi="Arial" w:cs="Arial"/>
        </w:rPr>
        <w:instrText>ADDIN RW.CITE{{17523 Lee,S.Y. 1998}}</w:instrText>
      </w:r>
      <w:r w:rsidR="006C6B5E" w:rsidRPr="0054236C">
        <w:rPr>
          <w:rFonts w:ascii="Arial" w:hAnsi="Arial" w:cs="Arial"/>
        </w:rPr>
        <w:fldChar w:fldCharType="separate"/>
      </w:r>
      <w:r w:rsidR="00145C6A" w:rsidRPr="00145C6A">
        <w:rPr>
          <w:rFonts w:ascii="Arial" w:hAnsi="Arial" w:cs="Arial"/>
          <w:vertAlign w:val="superscript"/>
        </w:rPr>
        <w:t>47</w:t>
      </w:r>
      <w:r w:rsidR="006C6B5E" w:rsidRPr="0054236C">
        <w:rPr>
          <w:rFonts w:ascii="Arial" w:hAnsi="Arial" w:cs="Arial"/>
        </w:rPr>
        <w:fldChar w:fldCharType="end"/>
      </w:r>
      <w:r w:rsidRPr="0054236C">
        <w:rPr>
          <w:rFonts w:ascii="Arial" w:hAnsi="Arial" w:cs="Arial"/>
        </w:rPr>
        <w:t>, thereby reducing nutrient export from the mangroves. Burrowing crabs also assi</w:t>
      </w:r>
      <w:r w:rsidR="007F3AD3" w:rsidRPr="0054236C">
        <w:rPr>
          <w:rFonts w:ascii="Arial" w:hAnsi="Arial" w:cs="Arial"/>
        </w:rPr>
        <w:t>st with mangrove hydrodynamics</w:t>
      </w:r>
      <w:r w:rsidRPr="0054236C">
        <w:rPr>
          <w:rFonts w:ascii="Arial" w:hAnsi="Arial" w:cs="Arial"/>
        </w:rPr>
        <w:t>.</w:t>
      </w:r>
      <w:r w:rsidR="006C6B5E" w:rsidRPr="0054236C">
        <w:rPr>
          <w:rFonts w:ascii="Arial" w:hAnsi="Arial" w:cs="Arial"/>
        </w:rPr>
        <w:fldChar w:fldCharType="begin"/>
      </w:r>
      <w:r w:rsidR="00145C6A">
        <w:rPr>
          <w:rFonts w:ascii="Arial" w:hAnsi="Arial" w:cs="Arial"/>
        </w:rPr>
        <w:instrText>ADDIN RW.CITE{{16889 Alongi,D.M. 2009}}</w:instrText>
      </w:r>
      <w:r w:rsidR="006C6B5E" w:rsidRPr="0054236C">
        <w:rPr>
          <w:rFonts w:ascii="Arial" w:hAnsi="Arial" w:cs="Arial"/>
        </w:rPr>
        <w:fldChar w:fldCharType="separate"/>
      </w:r>
      <w:r w:rsidR="00145C6A" w:rsidRPr="00145C6A">
        <w:rPr>
          <w:rFonts w:ascii="Arial" w:hAnsi="Arial" w:cs="Arial"/>
          <w:vertAlign w:val="superscript"/>
        </w:rPr>
        <w:t>35</w:t>
      </w:r>
      <w:r w:rsidR="006C6B5E" w:rsidRPr="0054236C">
        <w:rPr>
          <w:rFonts w:ascii="Arial" w:hAnsi="Arial" w:cs="Arial"/>
        </w:rPr>
        <w:fldChar w:fldCharType="end"/>
      </w:r>
    </w:p>
    <w:p w14:paraId="26380990" w14:textId="6027B10A" w:rsidR="002608F5" w:rsidRPr="0054236C" w:rsidRDefault="002608F5" w:rsidP="006D7223">
      <w:pPr>
        <w:pStyle w:val="NormalWeb"/>
        <w:rPr>
          <w:rFonts w:ascii="Arial" w:hAnsi="Arial" w:cs="Arial"/>
        </w:rPr>
      </w:pPr>
      <w:r w:rsidRPr="0054236C">
        <w:rPr>
          <w:rFonts w:ascii="Arial" w:hAnsi="Arial" w:cs="Arial"/>
        </w:rPr>
        <w:t>Mangrove detritus is needed to sustain high bacterioplankton productivity in relatively pristine mangrove waters. The bacterioplankton is subject to intense consumption by microzooplankton</w:t>
      </w:r>
      <w:r w:rsidR="00000FA1">
        <w:rPr>
          <w:rFonts w:ascii="Arial" w:hAnsi="Arial" w:cs="Arial"/>
        </w:rPr>
        <w:t xml:space="preserve">, </w:t>
      </w:r>
      <w:r w:rsidR="006C6B5E" w:rsidRPr="0054236C">
        <w:rPr>
          <w:rFonts w:ascii="Arial" w:hAnsi="Arial" w:cs="Arial"/>
        </w:rPr>
        <w:fldChar w:fldCharType="begin"/>
      </w:r>
      <w:r w:rsidR="00145C6A">
        <w:rPr>
          <w:rFonts w:ascii="Arial" w:hAnsi="Arial" w:cs="Arial"/>
        </w:rPr>
        <w:instrText>ADDIN RW.CITE{{16889 Alongi,D.M. 2009}}</w:instrText>
      </w:r>
      <w:r w:rsidR="006C6B5E" w:rsidRPr="0054236C">
        <w:rPr>
          <w:rFonts w:ascii="Arial" w:hAnsi="Arial" w:cs="Arial"/>
        </w:rPr>
        <w:fldChar w:fldCharType="separate"/>
      </w:r>
      <w:r w:rsidR="00145C6A" w:rsidRPr="00145C6A">
        <w:rPr>
          <w:rFonts w:ascii="Arial" w:hAnsi="Arial" w:cs="Arial"/>
          <w:vertAlign w:val="superscript"/>
        </w:rPr>
        <w:t>35</w:t>
      </w:r>
      <w:r w:rsidR="006C6B5E" w:rsidRPr="0054236C">
        <w:rPr>
          <w:rFonts w:ascii="Arial" w:hAnsi="Arial" w:cs="Arial"/>
        </w:rPr>
        <w:fldChar w:fldCharType="end"/>
      </w:r>
      <w:r w:rsidR="007F3AD3" w:rsidRPr="0054236C">
        <w:rPr>
          <w:rFonts w:ascii="Arial" w:hAnsi="Arial" w:cs="Arial"/>
        </w:rPr>
        <w:t xml:space="preserve"> </w:t>
      </w:r>
      <w:r w:rsidRPr="0054236C">
        <w:rPr>
          <w:rFonts w:ascii="Arial" w:hAnsi="Arial" w:cs="Arial"/>
        </w:rPr>
        <w:t xml:space="preserve"> which forms the basis of the estuarine food chain.</w:t>
      </w:r>
    </w:p>
    <w:p w14:paraId="26380991" w14:textId="77777777" w:rsidR="00B97B5C" w:rsidRPr="0054236C" w:rsidRDefault="00B97B5C" w:rsidP="006D7223"/>
    <w:tbl>
      <w:tblPr>
        <w:tblStyle w:val="LightShading1"/>
        <w:tblW w:w="0" w:type="auto"/>
        <w:tblLook w:val="04A0" w:firstRow="1" w:lastRow="0" w:firstColumn="1" w:lastColumn="0" w:noHBand="0" w:noVBand="1"/>
        <w:tblCaption w:val="Table"/>
        <w:tblDescription w:val="This table descibes ecosystem goods and services provided by estuarine ecosystems"/>
      </w:tblPr>
      <w:tblGrid>
        <w:gridCol w:w="2235"/>
        <w:gridCol w:w="8781"/>
      </w:tblGrid>
      <w:tr w:rsidR="00777FFC" w:rsidRPr="00041E36" w14:paraId="26380994" w14:textId="77777777" w:rsidTr="00DE1F42">
        <w:trPr>
          <w:cnfStyle w:val="100000000000" w:firstRow="1" w:lastRow="0" w:firstColumn="0" w:lastColumn="0" w:oddVBand="0" w:evenVBand="0" w:oddHBand="0" w:evenHBand="0" w:firstRowFirstColumn="0" w:firstRowLastColumn="0" w:lastRowFirstColumn="0" w:lastRowLastColumn="0"/>
          <w:trHeight w:hRule="exact" w:val="887"/>
          <w:tblHeader/>
        </w:trPr>
        <w:tc>
          <w:tcPr>
            <w:cnfStyle w:val="001000000000" w:firstRow="0" w:lastRow="0" w:firstColumn="1" w:lastColumn="0" w:oddVBand="0" w:evenVBand="0" w:oddHBand="0" w:evenHBand="0" w:firstRowFirstColumn="0" w:firstRowLastColumn="0" w:lastRowFirstColumn="0" w:lastRowLastColumn="0"/>
            <w:tcW w:w="2235" w:type="dxa"/>
          </w:tcPr>
          <w:p w14:paraId="26380992" w14:textId="77777777" w:rsidR="00777FFC" w:rsidRPr="00041E36" w:rsidRDefault="00777FFC" w:rsidP="006D7223">
            <w:pPr>
              <w:pStyle w:val="Heading2"/>
              <w:outlineLvl w:val="1"/>
              <w:rPr>
                <w:rFonts w:ascii="Arial" w:hAnsi="Arial" w:cs="Arial"/>
                <w:b/>
                <w:sz w:val="22"/>
                <w:szCs w:val="22"/>
              </w:rPr>
            </w:pPr>
            <w:r w:rsidRPr="00041E36">
              <w:rPr>
                <w:rFonts w:ascii="Arial" w:hAnsi="Arial" w:cs="Arial"/>
                <w:b/>
                <w:sz w:val="22"/>
                <w:szCs w:val="22"/>
              </w:rPr>
              <w:lastRenderedPageBreak/>
              <w:t>Ecosystem goods and services category</w:t>
            </w:r>
          </w:p>
        </w:tc>
        <w:tc>
          <w:tcPr>
            <w:tcW w:w="8781" w:type="dxa"/>
          </w:tcPr>
          <w:p w14:paraId="26380993" w14:textId="4C7C8976" w:rsidR="00777FFC" w:rsidRPr="00041E36" w:rsidRDefault="00DE1F42" w:rsidP="006D7223">
            <w:pPr>
              <w:pStyle w:val="Heading2"/>
              <w:outlineLvl w:val="1"/>
              <w:cnfStyle w:val="100000000000" w:firstRow="1" w:lastRow="0" w:firstColumn="0" w:lastColumn="0" w:oddVBand="0" w:evenVBand="0" w:oddHBand="0" w:evenHBand="0" w:firstRowFirstColumn="0" w:firstRowLastColumn="0" w:lastRowFirstColumn="0" w:lastRowLastColumn="0"/>
              <w:rPr>
                <w:rFonts w:ascii="Arial" w:hAnsi="Arial" w:cs="Arial"/>
                <w:b/>
                <w:sz w:val="22"/>
                <w:szCs w:val="22"/>
              </w:rPr>
            </w:pPr>
            <w:r>
              <w:rPr>
                <w:rFonts w:ascii="Arial" w:hAnsi="Arial" w:cs="Arial"/>
                <w:b/>
                <w:sz w:val="22"/>
                <w:szCs w:val="22"/>
              </w:rPr>
              <w:t xml:space="preserve">            </w:t>
            </w:r>
            <w:r w:rsidR="00777FFC" w:rsidRPr="00041E36">
              <w:rPr>
                <w:rFonts w:ascii="Arial" w:hAnsi="Arial" w:cs="Arial"/>
                <w:b/>
                <w:sz w:val="22"/>
                <w:szCs w:val="22"/>
              </w:rPr>
              <w:t xml:space="preserve">Services provided by </w:t>
            </w:r>
            <w:r w:rsidR="0056424B" w:rsidRPr="00041E36">
              <w:rPr>
                <w:rFonts w:ascii="Arial" w:hAnsi="Arial" w:cs="Arial"/>
                <w:b/>
                <w:sz w:val="22"/>
                <w:szCs w:val="22"/>
              </w:rPr>
              <w:t>estuarine ecosystems</w:t>
            </w:r>
          </w:p>
        </w:tc>
      </w:tr>
      <w:tr w:rsidR="00061C82" w:rsidRPr="00041E36" w14:paraId="26380999" w14:textId="77777777" w:rsidTr="00DE1F42">
        <w:trPr>
          <w:cnfStyle w:val="000000100000" w:firstRow="0" w:lastRow="0" w:firstColumn="0" w:lastColumn="0" w:oddVBand="0" w:evenVBand="0" w:oddHBand="1" w:evenHBand="0" w:firstRowFirstColumn="0" w:firstRowLastColumn="0" w:lastRowFirstColumn="0" w:lastRowLastColumn="0"/>
          <w:trHeight w:val="964"/>
        </w:trPr>
        <w:tc>
          <w:tcPr>
            <w:cnfStyle w:val="001000000000" w:firstRow="0" w:lastRow="0" w:firstColumn="1" w:lastColumn="0" w:oddVBand="0" w:evenVBand="0" w:oddHBand="0" w:evenHBand="0" w:firstRowFirstColumn="0" w:firstRowLastColumn="0" w:lastRowFirstColumn="0" w:lastRowLastColumn="0"/>
            <w:tcW w:w="2235" w:type="dxa"/>
          </w:tcPr>
          <w:p w14:paraId="05CE89C2" w14:textId="77777777" w:rsidR="00777FFC" w:rsidRDefault="00777FFC" w:rsidP="006D7223">
            <w:pPr>
              <w:pStyle w:val="Heading3"/>
              <w:outlineLvl w:val="2"/>
              <w:rPr>
                <w:sz w:val="22"/>
                <w:szCs w:val="22"/>
              </w:rPr>
            </w:pPr>
            <w:r w:rsidRPr="00041E36">
              <w:rPr>
                <w:rStyle w:val="SubtitleChar"/>
                <w:rFonts w:cs="Arial"/>
                <w:b/>
                <w:sz w:val="22"/>
                <w:szCs w:val="22"/>
              </w:rPr>
              <w:t>Provisioning services</w:t>
            </w:r>
            <w:r w:rsidRPr="00041E36">
              <w:rPr>
                <w:sz w:val="22"/>
                <w:szCs w:val="22"/>
              </w:rPr>
              <w:t xml:space="preserve"> (e.g. food, fibre, genetic resources, biochemicals, fresh water)</w:t>
            </w:r>
          </w:p>
          <w:p w14:paraId="26380995" w14:textId="77777777" w:rsidR="00041E36" w:rsidRPr="00041E36" w:rsidRDefault="00041E36" w:rsidP="00041E36">
            <w:pPr>
              <w:rPr>
                <w:lang w:eastAsia="en-AU"/>
              </w:rPr>
            </w:pPr>
          </w:p>
        </w:tc>
        <w:tc>
          <w:tcPr>
            <w:tcW w:w="8781" w:type="dxa"/>
          </w:tcPr>
          <w:p w14:paraId="26380996" w14:textId="77777777" w:rsidR="00F04521" w:rsidRPr="00041E36" w:rsidRDefault="00B51EF6" w:rsidP="006D7223">
            <w:pPr>
              <w:pStyle w:val="Heading3"/>
              <w:numPr>
                <w:ilvl w:val="0"/>
                <w:numId w:val="12"/>
              </w:numPr>
              <w:outlineLvl w:val="2"/>
              <w:cnfStyle w:val="000000100000" w:firstRow="0" w:lastRow="0" w:firstColumn="0" w:lastColumn="0" w:oddVBand="0" w:evenVBand="0" w:oddHBand="1" w:evenHBand="0" w:firstRowFirstColumn="0" w:firstRowLastColumn="0" w:lastRowFirstColumn="0" w:lastRowLastColumn="0"/>
              <w:rPr>
                <w:sz w:val="22"/>
                <w:szCs w:val="22"/>
              </w:rPr>
            </w:pPr>
            <w:r w:rsidRPr="00041E36">
              <w:rPr>
                <w:sz w:val="22"/>
                <w:szCs w:val="22"/>
              </w:rPr>
              <w:t>Provision of fish, crustacean and mollusc species that form the basis of commercial, recreational and traditional fisheries</w:t>
            </w:r>
          </w:p>
          <w:p w14:paraId="26380997" w14:textId="38232D95" w:rsidR="00B51EF6" w:rsidRPr="00041E36" w:rsidRDefault="00B51EF6" w:rsidP="006D7223">
            <w:pPr>
              <w:pStyle w:val="ListParagraph"/>
              <w:numPr>
                <w:ilvl w:val="0"/>
                <w:numId w:val="12"/>
              </w:numPr>
              <w:cnfStyle w:val="000000100000" w:firstRow="0" w:lastRow="0" w:firstColumn="0" w:lastColumn="0" w:oddVBand="0" w:evenVBand="0" w:oddHBand="1" w:evenHBand="0" w:firstRowFirstColumn="0" w:firstRowLastColumn="0" w:lastRowFirstColumn="0" w:lastRowLastColumn="0"/>
              <w:rPr>
                <w:sz w:val="22"/>
                <w:szCs w:val="22"/>
                <w:lang w:eastAsia="en-AU"/>
              </w:rPr>
            </w:pPr>
            <w:r w:rsidRPr="00041E36">
              <w:rPr>
                <w:sz w:val="22"/>
                <w:szCs w:val="22"/>
                <w:lang w:eastAsia="en-AU"/>
              </w:rPr>
              <w:t xml:space="preserve">Production of plant and animal resources used by </w:t>
            </w:r>
            <w:r w:rsidR="00E16F81">
              <w:rPr>
                <w:sz w:val="22"/>
                <w:szCs w:val="22"/>
                <w:lang w:eastAsia="en-AU"/>
              </w:rPr>
              <w:t>I</w:t>
            </w:r>
            <w:r w:rsidRPr="00041E36">
              <w:rPr>
                <w:sz w:val="22"/>
                <w:szCs w:val="22"/>
                <w:lang w:eastAsia="en-AU"/>
              </w:rPr>
              <w:t>ndigenous people</w:t>
            </w:r>
          </w:p>
          <w:p w14:paraId="26380998" w14:textId="77777777" w:rsidR="00ED1190" w:rsidRPr="00041E36" w:rsidRDefault="00ED1190" w:rsidP="006D7223">
            <w:pPr>
              <w:pStyle w:val="Heading3"/>
              <w:outlineLvl w:val="2"/>
              <w:cnfStyle w:val="000000100000" w:firstRow="0" w:lastRow="0" w:firstColumn="0" w:lastColumn="0" w:oddVBand="0" w:evenVBand="0" w:oddHBand="1" w:evenHBand="0" w:firstRowFirstColumn="0" w:firstRowLastColumn="0" w:lastRowFirstColumn="0" w:lastRowLastColumn="0"/>
              <w:rPr>
                <w:sz w:val="22"/>
                <w:szCs w:val="22"/>
              </w:rPr>
            </w:pPr>
          </w:p>
        </w:tc>
      </w:tr>
      <w:tr w:rsidR="00777FFC" w:rsidRPr="00041E36" w14:paraId="263809A3" w14:textId="77777777" w:rsidTr="00DE1F42">
        <w:trPr>
          <w:trHeight w:val="2675"/>
        </w:trPr>
        <w:tc>
          <w:tcPr>
            <w:cnfStyle w:val="001000000000" w:firstRow="0" w:lastRow="0" w:firstColumn="1" w:lastColumn="0" w:oddVBand="0" w:evenVBand="0" w:oddHBand="0" w:evenHBand="0" w:firstRowFirstColumn="0" w:firstRowLastColumn="0" w:lastRowFirstColumn="0" w:lastRowLastColumn="0"/>
            <w:tcW w:w="2235" w:type="dxa"/>
          </w:tcPr>
          <w:p w14:paraId="2638099A" w14:textId="77777777" w:rsidR="00777FFC" w:rsidRPr="00041E36" w:rsidRDefault="00777FFC" w:rsidP="006D7223">
            <w:pPr>
              <w:pStyle w:val="Heading3"/>
              <w:outlineLvl w:val="2"/>
              <w:rPr>
                <w:sz w:val="22"/>
                <w:szCs w:val="22"/>
              </w:rPr>
            </w:pPr>
            <w:r w:rsidRPr="00041E36">
              <w:rPr>
                <w:rStyle w:val="SubtitleChar"/>
                <w:rFonts w:cs="Arial"/>
                <w:b/>
                <w:sz w:val="22"/>
                <w:szCs w:val="22"/>
              </w:rPr>
              <w:t>Cultural services</w:t>
            </w:r>
            <w:r w:rsidRPr="00041E36">
              <w:rPr>
                <w:sz w:val="22"/>
                <w:szCs w:val="22"/>
              </w:rPr>
              <w:t xml:space="preserve"> (e.g. spiritual values, knowledge system, education and inspiration, recreation and aesthetic values, sense of place)</w:t>
            </w:r>
          </w:p>
        </w:tc>
        <w:tc>
          <w:tcPr>
            <w:tcW w:w="8781" w:type="dxa"/>
          </w:tcPr>
          <w:p w14:paraId="40A225FF" w14:textId="77777777" w:rsidR="00000FA1" w:rsidRDefault="00000FA1" w:rsidP="00000FA1">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sz w:val="22"/>
                <w:szCs w:val="22"/>
              </w:rPr>
            </w:pPr>
            <w:r w:rsidRPr="00000FA1">
              <w:rPr>
                <w:sz w:val="22"/>
                <w:szCs w:val="22"/>
                <w:lang w:eastAsia="en-AU"/>
              </w:rPr>
              <w:t xml:space="preserve">Major habitat for culturally significant species and locations that provide a sense of identity and site linkages to cultural lore, making estuaries very important to Traditional Owner interests in sea country management </w:t>
            </w:r>
          </w:p>
          <w:p w14:paraId="2638099C" w14:textId="38987164" w:rsidR="00061C82" w:rsidRPr="00041E36" w:rsidRDefault="00061C82" w:rsidP="00000FA1">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sz w:val="22"/>
                <w:szCs w:val="22"/>
              </w:rPr>
            </w:pPr>
            <w:r w:rsidRPr="00041E36">
              <w:rPr>
                <w:sz w:val="22"/>
                <w:szCs w:val="22"/>
              </w:rPr>
              <w:t>Recreational services via opportunities for nature</w:t>
            </w:r>
            <w:r w:rsidR="007118AB">
              <w:rPr>
                <w:sz w:val="22"/>
                <w:szCs w:val="22"/>
              </w:rPr>
              <w:t>-</w:t>
            </w:r>
            <w:r w:rsidRPr="00041E36">
              <w:rPr>
                <w:sz w:val="22"/>
                <w:szCs w:val="22"/>
              </w:rPr>
              <w:t>based recreation including boating, fishing and nature appreciation</w:t>
            </w:r>
          </w:p>
          <w:p w14:paraId="2638099D" w14:textId="4B42CF03" w:rsidR="0032049E" w:rsidRPr="00041E36" w:rsidRDefault="0032049E" w:rsidP="006D7223">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sz w:val="22"/>
                <w:szCs w:val="22"/>
              </w:rPr>
            </w:pPr>
            <w:r w:rsidRPr="00041E36">
              <w:rPr>
                <w:sz w:val="22"/>
                <w:szCs w:val="22"/>
              </w:rPr>
              <w:t xml:space="preserve">Spiritual and inspirational services </w:t>
            </w:r>
            <w:r w:rsidR="00E16F81">
              <w:rPr>
                <w:sz w:val="22"/>
                <w:szCs w:val="22"/>
              </w:rPr>
              <w:t xml:space="preserve">via </w:t>
            </w:r>
            <w:r w:rsidRPr="00041E36">
              <w:rPr>
                <w:sz w:val="22"/>
                <w:szCs w:val="22"/>
              </w:rPr>
              <w:t>places that provide a source of inspiration and/or c</w:t>
            </w:r>
            <w:r w:rsidR="0056424B" w:rsidRPr="00041E36">
              <w:rPr>
                <w:sz w:val="22"/>
                <w:szCs w:val="22"/>
              </w:rPr>
              <w:t>ommunity</w:t>
            </w:r>
            <w:r w:rsidRPr="00041E36">
              <w:rPr>
                <w:sz w:val="22"/>
                <w:szCs w:val="22"/>
              </w:rPr>
              <w:t xml:space="preserve"> identity</w:t>
            </w:r>
          </w:p>
          <w:p w14:paraId="2638099E" w14:textId="5935FCE5" w:rsidR="0032049E" w:rsidRPr="00041E36" w:rsidRDefault="0032049E" w:rsidP="006D7223">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sz w:val="22"/>
                <w:szCs w:val="22"/>
              </w:rPr>
            </w:pPr>
            <w:r w:rsidRPr="00041E36">
              <w:rPr>
                <w:sz w:val="22"/>
                <w:szCs w:val="22"/>
              </w:rPr>
              <w:t xml:space="preserve">Aesthetic services </w:t>
            </w:r>
            <w:r w:rsidR="00E16F81">
              <w:rPr>
                <w:sz w:val="22"/>
                <w:szCs w:val="22"/>
              </w:rPr>
              <w:t xml:space="preserve">via </w:t>
            </w:r>
            <w:r w:rsidRPr="00041E36">
              <w:rPr>
                <w:sz w:val="22"/>
                <w:szCs w:val="22"/>
              </w:rPr>
              <w:t>places of aesthetic beauty</w:t>
            </w:r>
          </w:p>
          <w:p w14:paraId="2638099F" w14:textId="77777777" w:rsidR="00061C82" w:rsidRPr="00041E36" w:rsidRDefault="00061C82" w:rsidP="006D7223">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sz w:val="22"/>
                <w:szCs w:val="22"/>
              </w:rPr>
            </w:pPr>
            <w:r w:rsidRPr="00041E36">
              <w:rPr>
                <w:sz w:val="22"/>
                <w:szCs w:val="22"/>
              </w:rPr>
              <w:t>Educational services via opportunities for formal and informal education</w:t>
            </w:r>
          </w:p>
          <w:p w14:paraId="263809A0" w14:textId="0733C38C" w:rsidR="00061C82" w:rsidRPr="00041E36" w:rsidRDefault="00061C82" w:rsidP="006D7223">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sz w:val="22"/>
                <w:szCs w:val="22"/>
              </w:rPr>
            </w:pPr>
            <w:r w:rsidRPr="00041E36">
              <w:rPr>
                <w:sz w:val="22"/>
                <w:szCs w:val="22"/>
              </w:rPr>
              <w:t>Employment opportunities associated with fishing and other forms of nature</w:t>
            </w:r>
            <w:r w:rsidR="00E16F81">
              <w:rPr>
                <w:sz w:val="22"/>
                <w:szCs w:val="22"/>
              </w:rPr>
              <w:t>-</w:t>
            </w:r>
            <w:r w:rsidRPr="00041E36">
              <w:rPr>
                <w:sz w:val="22"/>
                <w:szCs w:val="22"/>
              </w:rPr>
              <w:t>based tourism</w:t>
            </w:r>
          </w:p>
          <w:p w14:paraId="263809A1" w14:textId="438E609E" w:rsidR="0056424B" w:rsidRPr="00041E36" w:rsidRDefault="00E16F81" w:rsidP="006D7223">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O</w:t>
            </w:r>
            <w:r w:rsidR="0056424B" w:rsidRPr="00041E36">
              <w:rPr>
                <w:sz w:val="22"/>
                <w:szCs w:val="22"/>
              </w:rPr>
              <w:t>pportunities for transportation of goods and commerce via sites for ports</w:t>
            </w:r>
          </w:p>
          <w:p w14:paraId="263809A2" w14:textId="77777777" w:rsidR="00777FFC" w:rsidRPr="00041E36" w:rsidRDefault="00777FFC" w:rsidP="006D7223">
            <w:pPr>
              <w:pStyle w:val="Heading3"/>
              <w:outlineLvl w:val="2"/>
              <w:cnfStyle w:val="000000000000" w:firstRow="0" w:lastRow="0" w:firstColumn="0" w:lastColumn="0" w:oddVBand="0" w:evenVBand="0" w:oddHBand="0" w:evenHBand="0" w:firstRowFirstColumn="0" w:firstRowLastColumn="0" w:lastRowFirstColumn="0" w:lastRowLastColumn="0"/>
              <w:rPr>
                <w:rStyle w:val="SubtitleChar"/>
                <w:rFonts w:cs="Arial"/>
                <w:sz w:val="22"/>
                <w:szCs w:val="22"/>
              </w:rPr>
            </w:pPr>
          </w:p>
        </w:tc>
      </w:tr>
      <w:tr w:rsidR="00777FFC" w:rsidRPr="00041E36" w14:paraId="263809AC" w14:textId="77777777" w:rsidTr="00DE1F42">
        <w:trPr>
          <w:cnfStyle w:val="000000100000" w:firstRow="0" w:lastRow="0" w:firstColumn="0" w:lastColumn="0" w:oddVBand="0" w:evenVBand="0" w:oddHBand="1" w:evenHBand="0" w:firstRowFirstColumn="0" w:firstRowLastColumn="0" w:lastRowFirstColumn="0" w:lastRowLastColumn="0"/>
          <w:trHeight w:val="2003"/>
        </w:trPr>
        <w:tc>
          <w:tcPr>
            <w:cnfStyle w:val="001000000000" w:firstRow="0" w:lastRow="0" w:firstColumn="1" w:lastColumn="0" w:oddVBand="0" w:evenVBand="0" w:oddHBand="0" w:evenHBand="0" w:firstRowFirstColumn="0" w:firstRowLastColumn="0" w:lastRowFirstColumn="0" w:lastRowLastColumn="0"/>
            <w:tcW w:w="2235" w:type="dxa"/>
          </w:tcPr>
          <w:p w14:paraId="5F87875B" w14:textId="77777777" w:rsidR="00777FFC" w:rsidRDefault="00777FFC" w:rsidP="006D7223">
            <w:pPr>
              <w:pStyle w:val="Heading3"/>
              <w:outlineLvl w:val="2"/>
              <w:rPr>
                <w:sz w:val="22"/>
                <w:szCs w:val="22"/>
              </w:rPr>
            </w:pPr>
            <w:r w:rsidRPr="00041E36">
              <w:rPr>
                <w:rStyle w:val="SubtitleChar"/>
                <w:rFonts w:cs="Arial"/>
                <w:b/>
                <w:sz w:val="22"/>
                <w:szCs w:val="22"/>
              </w:rPr>
              <w:t>Supporting services</w:t>
            </w:r>
            <w:r w:rsidRPr="00041E36">
              <w:rPr>
                <w:sz w:val="22"/>
                <w:szCs w:val="22"/>
              </w:rPr>
              <w:t xml:space="preserve"> (e.g. primary production, provision of habitat, nutrient cycling, soil formation and retention, production of atmospheric oxygen, water cycling)</w:t>
            </w:r>
          </w:p>
          <w:p w14:paraId="263809A4" w14:textId="77777777" w:rsidR="00041E36" w:rsidRPr="00041E36" w:rsidRDefault="00041E36" w:rsidP="00041E36">
            <w:pPr>
              <w:rPr>
                <w:lang w:eastAsia="en-AU"/>
              </w:rPr>
            </w:pPr>
          </w:p>
        </w:tc>
        <w:tc>
          <w:tcPr>
            <w:tcW w:w="8781" w:type="dxa"/>
          </w:tcPr>
          <w:p w14:paraId="263809A5" w14:textId="2C2AFF36" w:rsidR="0029392D" w:rsidRPr="00041E36" w:rsidRDefault="007726CF" w:rsidP="006D7223">
            <w:pPr>
              <w:pStyle w:val="Heading3"/>
              <w:numPr>
                <w:ilvl w:val="0"/>
                <w:numId w:val="15"/>
              </w:numPr>
              <w:outlineLvl w:val="2"/>
              <w:cnfStyle w:val="000000100000" w:firstRow="0" w:lastRow="0" w:firstColumn="0" w:lastColumn="0" w:oddVBand="0" w:evenVBand="0" w:oddHBand="1" w:evenHBand="0" w:firstRowFirstColumn="0" w:firstRowLastColumn="0" w:lastRowFirstColumn="0" w:lastRowLastColumn="0"/>
              <w:rPr>
                <w:rStyle w:val="SubtitleChar"/>
                <w:rFonts w:cs="Arial"/>
                <w:b w:val="0"/>
                <w:sz w:val="22"/>
                <w:szCs w:val="22"/>
              </w:rPr>
            </w:pPr>
            <w:r w:rsidRPr="00041E36">
              <w:rPr>
                <w:rStyle w:val="SubtitleChar"/>
                <w:rFonts w:cs="Arial"/>
                <w:b w:val="0"/>
                <w:sz w:val="22"/>
                <w:szCs w:val="22"/>
              </w:rPr>
              <w:t>Primary and secondary production</w:t>
            </w:r>
            <w:r w:rsidR="0029392D" w:rsidRPr="00041E36">
              <w:rPr>
                <w:rStyle w:val="SubtitleChar"/>
                <w:rFonts w:cs="Arial"/>
                <w:b w:val="0"/>
                <w:sz w:val="22"/>
                <w:szCs w:val="22"/>
              </w:rPr>
              <w:t xml:space="preserve"> with food chain linkages to adjoining marine waters</w:t>
            </w:r>
            <w:r w:rsidRPr="00041E36">
              <w:rPr>
                <w:rStyle w:val="SubtitleChar"/>
                <w:rFonts w:cs="Arial"/>
                <w:b w:val="0"/>
                <w:sz w:val="22"/>
                <w:szCs w:val="22"/>
              </w:rPr>
              <w:t xml:space="preserve"> </w:t>
            </w:r>
          </w:p>
          <w:p w14:paraId="263809A6" w14:textId="1361188F" w:rsidR="0029392D" w:rsidRPr="00041E36" w:rsidRDefault="001C6888" w:rsidP="006D7223">
            <w:pPr>
              <w:pStyle w:val="Heading3"/>
              <w:numPr>
                <w:ilvl w:val="0"/>
                <w:numId w:val="14"/>
              </w:numPr>
              <w:outlineLvl w:val="2"/>
              <w:cnfStyle w:val="000000100000" w:firstRow="0" w:lastRow="0" w:firstColumn="0" w:lastColumn="0" w:oddVBand="0" w:evenVBand="0" w:oddHBand="1" w:evenHBand="0" w:firstRowFirstColumn="0" w:firstRowLastColumn="0" w:lastRowFirstColumn="0" w:lastRowLastColumn="0"/>
              <w:rPr>
                <w:rStyle w:val="SubtitleChar"/>
                <w:rFonts w:cs="Arial"/>
                <w:b w:val="0"/>
                <w:sz w:val="22"/>
                <w:szCs w:val="22"/>
              </w:rPr>
            </w:pPr>
            <w:r>
              <w:rPr>
                <w:rStyle w:val="SubtitleChar"/>
                <w:rFonts w:cs="Arial"/>
                <w:b w:val="0"/>
                <w:sz w:val="22"/>
                <w:szCs w:val="22"/>
              </w:rPr>
              <w:t>H</w:t>
            </w:r>
            <w:r w:rsidR="007726CF" w:rsidRPr="00041E36">
              <w:rPr>
                <w:rStyle w:val="SubtitleChar"/>
                <w:rFonts w:cs="Arial"/>
                <w:b w:val="0"/>
                <w:sz w:val="22"/>
                <w:szCs w:val="22"/>
              </w:rPr>
              <w:t>abitat</w:t>
            </w:r>
            <w:r w:rsidR="00765E05">
              <w:rPr>
                <w:rStyle w:val="SubtitleChar"/>
                <w:rFonts w:cs="Arial"/>
                <w:b w:val="0"/>
                <w:sz w:val="22"/>
                <w:szCs w:val="22"/>
              </w:rPr>
              <w:t>,</w:t>
            </w:r>
            <w:r w:rsidR="0029392D" w:rsidRPr="00041E36">
              <w:rPr>
                <w:rStyle w:val="SubtitleChar"/>
                <w:rFonts w:cs="Arial"/>
                <w:b w:val="0"/>
                <w:sz w:val="22"/>
                <w:szCs w:val="22"/>
              </w:rPr>
              <w:t xml:space="preserve"> including nursery areas</w:t>
            </w:r>
            <w:r w:rsidR="00765E05">
              <w:rPr>
                <w:rStyle w:val="SubtitleChar"/>
                <w:rFonts w:cs="Arial"/>
                <w:b w:val="0"/>
                <w:sz w:val="22"/>
                <w:szCs w:val="22"/>
              </w:rPr>
              <w:t>,</w:t>
            </w:r>
            <w:r w:rsidR="0029392D" w:rsidRPr="00041E36">
              <w:rPr>
                <w:rStyle w:val="SubtitleChar"/>
                <w:rFonts w:cs="Arial"/>
                <w:b w:val="0"/>
                <w:sz w:val="22"/>
                <w:szCs w:val="22"/>
              </w:rPr>
              <w:t xml:space="preserve"> </w:t>
            </w:r>
            <w:r w:rsidR="00180239" w:rsidRPr="007179CC">
              <w:rPr>
                <w:rStyle w:val="SubtitleChar"/>
                <w:rFonts w:cs="Arial"/>
                <w:b w:val="0"/>
                <w:sz w:val="22"/>
                <w:szCs w:val="22"/>
              </w:rPr>
              <w:t xml:space="preserve">for ecologically important </w:t>
            </w:r>
            <w:r w:rsidR="007179CC" w:rsidRPr="007179CC">
              <w:rPr>
                <w:rStyle w:val="SubtitleChar"/>
                <w:rFonts w:cs="Arial"/>
                <w:b w:val="0"/>
                <w:sz w:val="22"/>
                <w:szCs w:val="22"/>
              </w:rPr>
              <w:t xml:space="preserve">aquatic </w:t>
            </w:r>
            <w:r w:rsidR="00180239" w:rsidRPr="007179CC">
              <w:rPr>
                <w:rStyle w:val="SubtitleChar"/>
                <w:rFonts w:cs="Arial"/>
                <w:b w:val="0"/>
                <w:sz w:val="22"/>
                <w:szCs w:val="22"/>
              </w:rPr>
              <w:t>species with connections to the Reef</w:t>
            </w:r>
            <w:r w:rsidR="006D2694">
              <w:rPr>
                <w:rStyle w:val="SubtitleChar"/>
                <w:rFonts w:cs="Arial"/>
                <w:b w:val="0"/>
                <w:sz w:val="22"/>
                <w:szCs w:val="22"/>
              </w:rPr>
              <w:t>,</w:t>
            </w:r>
            <w:r w:rsidR="0029392D" w:rsidRPr="00041E36">
              <w:rPr>
                <w:rStyle w:val="SubtitleChar"/>
                <w:rFonts w:cs="Arial"/>
                <w:b w:val="0"/>
                <w:sz w:val="22"/>
                <w:szCs w:val="22"/>
              </w:rPr>
              <w:t xml:space="preserve"> and recruitment sources</w:t>
            </w:r>
            <w:r w:rsidR="00634478" w:rsidRPr="00041E36">
              <w:rPr>
                <w:rStyle w:val="SubtitleChar"/>
                <w:rFonts w:cs="Arial"/>
                <w:b w:val="0"/>
                <w:sz w:val="22"/>
                <w:szCs w:val="22"/>
              </w:rPr>
              <w:t xml:space="preserve"> </w:t>
            </w:r>
            <w:r w:rsidR="0029392D" w:rsidRPr="00041E36">
              <w:rPr>
                <w:rStyle w:val="SubtitleChar"/>
                <w:rFonts w:cs="Arial"/>
                <w:b w:val="0"/>
                <w:sz w:val="22"/>
                <w:szCs w:val="22"/>
              </w:rPr>
              <w:t>for freshwater and marine fishery species</w:t>
            </w:r>
          </w:p>
          <w:p w14:paraId="263809A7" w14:textId="77777777" w:rsidR="0029392D" w:rsidRPr="00041E36" w:rsidRDefault="0029392D" w:rsidP="006D7223">
            <w:pPr>
              <w:pStyle w:val="Heading3"/>
              <w:numPr>
                <w:ilvl w:val="0"/>
                <w:numId w:val="14"/>
              </w:numPr>
              <w:outlineLvl w:val="2"/>
              <w:cnfStyle w:val="000000100000" w:firstRow="0" w:lastRow="0" w:firstColumn="0" w:lastColumn="0" w:oddVBand="0" w:evenVBand="0" w:oddHBand="1" w:evenHBand="0" w:firstRowFirstColumn="0" w:firstRowLastColumn="0" w:lastRowFirstColumn="0" w:lastRowLastColumn="0"/>
              <w:rPr>
                <w:rStyle w:val="SubtitleChar"/>
                <w:rFonts w:cs="Arial"/>
                <w:b w:val="0"/>
                <w:sz w:val="22"/>
                <w:szCs w:val="22"/>
              </w:rPr>
            </w:pPr>
            <w:r w:rsidRPr="00041E36">
              <w:rPr>
                <w:rStyle w:val="SubtitleChar"/>
                <w:rFonts w:cs="Arial"/>
                <w:b w:val="0"/>
                <w:sz w:val="22"/>
                <w:szCs w:val="22"/>
              </w:rPr>
              <w:t>N</w:t>
            </w:r>
            <w:r w:rsidR="007726CF" w:rsidRPr="00041E36">
              <w:rPr>
                <w:rStyle w:val="SubtitleChar"/>
                <w:rFonts w:cs="Arial"/>
                <w:b w:val="0"/>
                <w:sz w:val="22"/>
                <w:szCs w:val="22"/>
              </w:rPr>
              <w:t>utrient cycling</w:t>
            </w:r>
          </w:p>
          <w:p w14:paraId="263809A8" w14:textId="77777777" w:rsidR="0029392D" w:rsidRPr="00041E36" w:rsidRDefault="0029392D" w:rsidP="006D7223">
            <w:pPr>
              <w:pStyle w:val="Heading3"/>
              <w:numPr>
                <w:ilvl w:val="0"/>
                <w:numId w:val="14"/>
              </w:numPr>
              <w:outlineLvl w:val="2"/>
              <w:cnfStyle w:val="000000100000" w:firstRow="0" w:lastRow="0" w:firstColumn="0" w:lastColumn="0" w:oddVBand="0" w:evenVBand="0" w:oddHBand="1" w:evenHBand="0" w:firstRowFirstColumn="0" w:firstRowLastColumn="0" w:lastRowFirstColumn="0" w:lastRowLastColumn="0"/>
              <w:rPr>
                <w:rStyle w:val="SubtitleChar"/>
                <w:rFonts w:cs="Arial"/>
                <w:b w:val="0"/>
                <w:sz w:val="22"/>
                <w:szCs w:val="22"/>
              </w:rPr>
            </w:pPr>
            <w:r w:rsidRPr="00041E36">
              <w:rPr>
                <w:rStyle w:val="SubtitleChar"/>
                <w:rFonts w:cs="Arial"/>
                <w:b w:val="0"/>
                <w:sz w:val="22"/>
                <w:szCs w:val="22"/>
              </w:rPr>
              <w:t>O</w:t>
            </w:r>
            <w:r w:rsidR="007726CF" w:rsidRPr="00041E36">
              <w:rPr>
                <w:rStyle w:val="SubtitleChar"/>
                <w:rFonts w:cs="Arial"/>
                <w:b w:val="0"/>
                <w:sz w:val="22"/>
                <w:szCs w:val="22"/>
              </w:rPr>
              <w:t>xygenation of water and sediments</w:t>
            </w:r>
          </w:p>
          <w:p w14:paraId="263809A9" w14:textId="36C5D6FA" w:rsidR="00ED1190" w:rsidRPr="00041E36" w:rsidRDefault="001C6888" w:rsidP="006D7223">
            <w:pPr>
              <w:pStyle w:val="Heading3"/>
              <w:numPr>
                <w:ilvl w:val="0"/>
                <w:numId w:val="14"/>
              </w:numPr>
              <w:outlineLvl w:val="2"/>
              <w:cnfStyle w:val="000000100000" w:firstRow="0" w:lastRow="0" w:firstColumn="0" w:lastColumn="0" w:oddVBand="0" w:evenVBand="0" w:oddHBand="1" w:evenHBand="0" w:firstRowFirstColumn="0" w:firstRowLastColumn="0" w:lastRowFirstColumn="0" w:lastRowLastColumn="0"/>
              <w:rPr>
                <w:rStyle w:val="SubtitleChar"/>
                <w:rFonts w:cs="Arial"/>
                <w:b w:val="0"/>
                <w:sz w:val="22"/>
                <w:szCs w:val="22"/>
              </w:rPr>
            </w:pPr>
            <w:r>
              <w:rPr>
                <w:rStyle w:val="SubtitleChar"/>
                <w:rFonts w:cs="Arial"/>
                <w:b w:val="0"/>
                <w:sz w:val="22"/>
                <w:szCs w:val="22"/>
              </w:rPr>
              <w:t>A</w:t>
            </w:r>
            <w:r w:rsidR="0029392D" w:rsidRPr="00041E36">
              <w:rPr>
                <w:rStyle w:val="SubtitleChar"/>
                <w:rFonts w:cs="Arial"/>
                <w:b w:val="0"/>
                <w:sz w:val="22"/>
                <w:szCs w:val="22"/>
              </w:rPr>
              <w:t>tmospheric oxygen and water vapour contributions</w:t>
            </w:r>
            <w:r w:rsidR="007726CF" w:rsidRPr="00041E36">
              <w:rPr>
                <w:rStyle w:val="SubtitleChar"/>
                <w:rFonts w:cs="Arial"/>
                <w:b w:val="0"/>
                <w:sz w:val="22"/>
                <w:szCs w:val="22"/>
              </w:rPr>
              <w:t xml:space="preserve"> </w:t>
            </w:r>
          </w:p>
          <w:p w14:paraId="263809AA" w14:textId="05FB563B" w:rsidR="00777FFC" w:rsidRPr="00041E36" w:rsidRDefault="0029392D" w:rsidP="006D7223">
            <w:pPr>
              <w:pStyle w:val="Heading3"/>
              <w:numPr>
                <w:ilvl w:val="0"/>
                <w:numId w:val="16"/>
              </w:numPr>
              <w:outlineLvl w:val="2"/>
              <w:cnfStyle w:val="000000100000" w:firstRow="0" w:lastRow="0" w:firstColumn="0" w:lastColumn="0" w:oddVBand="0" w:evenVBand="0" w:oddHBand="1" w:evenHBand="0" w:firstRowFirstColumn="0" w:firstRowLastColumn="0" w:lastRowFirstColumn="0" w:lastRowLastColumn="0"/>
              <w:rPr>
                <w:rStyle w:val="SubtitleChar"/>
                <w:rFonts w:cs="Arial"/>
                <w:b w:val="0"/>
                <w:sz w:val="22"/>
                <w:szCs w:val="22"/>
              </w:rPr>
            </w:pPr>
            <w:r w:rsidRPr="00041E36">
              <w:rPr>
                <w:rStyle w:val="SubtitleChar"/>
                <w:rFonts w:cs="Arial"/>
                <w:b w:val="0"/>
                <w:sz w:val="22"/>
                <w:szCs w:val="22"/>
              </w:rPr>
              <w:t>Connective p</w:t>
            </w:r>
            <w:r w:rsidR="008B52BA" w:rsidRPr="00041E36">
              <w:rPr>
                <w:rStyle w:val="SubtitleChar"/>
                <w:rFonts w:cs="Arial"/>
                <w:b w:val="0"/>
                <w:sz w:val="22"/>
                <w:szCs w:val="22"/>
              </w:rPr>
              <w:t xml:space="preserve">athway for food, nutrients and species from </w:t>
            </w:r>
            <w:r w:rsidR="005C5C0F" w:rsidRPr="00041E36">
              <w:rPr>
                <w:rStyle w:val="SubtitleChar"/>
                <w:rFonts w:cs="Arial"/>
                <w:b w:val="0"/>
                <w:sz w:val="22"/>
                <w:szCs w:val="22"/>
              </w:rPr>
              <w:t>catchment to</w:t>
            </w:r>
            <w:r w:rsidR="008B52BA" w:rsidRPr="00041E36">
              <w:rPr>
                <w:rStyle w:val="SubtitleChar"/>
                <w:rFonts w:cs="Arial"/>
                <w:b w:val="0"/>
                <w:sz w:val="22"/>
                <w:szCs w:val="22"/>
              </w:rPr>
              <w:t xml:space="preserve"> </w:t>
            </w:r>
            <w:r w:rsidR="00765E05">
              <w:rPr>
                <w:rStyle w:val="SubtitleChar"/>
                <w:rFonts w:cs="Arial"/>
                <w:b w:val="0"/>
                <w:sz w:val="22"/>
                <w:szCs w:val="22"/>
              </w:rPr>
              <w:t>the R</w:t>
            </w:r>
            <w:r w:rsidR="008B52BA" w:rsidRPr="00041E36">
              <w:rPr>
                <w:rStyle w:val="SubtitleChar"/>
                <w:rFonts w:cs="Arial"/>
                <w:b w:val="0"/>
                <w:sz w:val="22"/>
                <w:szCs w:val="22"/>
              </w:rPr>
              <w:t>eef</w:t>
            </w:r>
            <w:r w:rsidR="007726CF" w:rsidRPr="00041E36">
              <w:rPr>
                <w:rStyle w:val="SubtitleChar"/>
                <w:rFonts w:cs="Arial"/>
                <w:b w:val="0"/>
                <w:sz w:val="22"/>
                <w:szCs w:val="22"/>
              </w:rPr>
              <w:t xml:space="preserve"> </w:t>
            </w:r>
          </w:p>
          <w:p w14:paraId="263809AB" w14:textId="77777777" w:rsidR="008B52BA" w:rsidRPr="00041E36" w:rsidRDefault="008B52BA" w:rsidP="006D7223">
            <w:pPr>
              <w:cnfStyle w:val="000000100000" w:firstRow="0" w:lastRow="0" w:firstColumn="0" w:lastColumn="0" w:oddVBand="0" w:evenVBand="0" w:oddHBand="1" w:evenHBand="0" w:firstRowFirstColumn="0" w:firstRowLastColumn="0" w:lastRowFirstColumn="0" w:lastRowLastColumn="0"/>
              <w:rPr>
                <w:sz w:val="22"/>
                <w:szCs w:val="22"/>
              </w:rPr>
            </w:pPr>
          </w:p>
        </w:tc>
      </w:tr>
      <w:tr w:rsidR="00777FFC" w:rsidRPr="00041E36" w14:paraId="263809B5" w14:textId="77777777" w:rsidTr="00DE1F42">
        <w:trPr>
          <w:trHeight w:val="1975"/>
        </w:trPr>
        <w:tc>
          <w:tcPr>
            <w:cnfStyle w:val="001000000000" w:firstRow="0" w:lastRow="0" w:firstColumn="1" w:lastColumn="0" w:oddVBand="0" w:evenVBand="0" w:oddHBand="0" w:evenHBand="0" w:firstRowFirstColumn="0" w:firstRowLastColumn="0" w:lastRowFirstColumn="0" w:lastRowLastColumn="0"/>
            <w:tcW w:w="2235" w:type="dxa"/>
          </w:tcPr>
          <w:p w14:paraId="6D608A85" w14:textId="77777777" w:rsidR="00777FFC" w:rsidRDefault="00777FFC" w:rsidP="006D7223">
            <w:pPr>
              <w:pStyle w:val="Heading3"/>
              <w:outlineLvl w:val="2"/>
              <w:rPr>
                <w:sz w:val="22"/>
                <w:szCs w:val="22"/>
              </w:rPr>
            </w:pPr>
            <w:r w:rsidRPr="00041E36">
              <w:rPr>
                <w:rStyle w:val="SubtitleChar"/>
                <w:rFonts w:cs="Arial"/>
                <w:b/>
                <w:sz w:val="22"/>
                <w:szCs w:val="22"/>
              </w:rPr>
              <w:t>Regulating services</w:t>
            </w:r>
            <w:r w:rsidRPr="00041E36">
              <w:rPr>
                <w:sz w:val="22"/>
                <w:szCs w:val="22"/>
              </w:rPr>
              <w:t xml:space="preserve"> (e.g. invasion resistance, herbivory, pollination, climate regulation, disease regulation, natural hazard protection)</w:t>
            </w:r>
          </w:p>
          <w:p w14:paraId="263809AD" w14:textId="77777777" w:rsidR="00041E36" w:rsidRPr="00041E36" w:rsidRDefault="00041E36" w:rsidP="00041E36">
            <w:pPr>
              <w:rPr>
                <w:lang w:eastAsia="en-AU"/>
              </w:rPr>
            </w:pPr>
          </w:p>
        </w:tc>
        <w:tc>
          <w:tcPr>
            <w:tcW w:w="8781" w:type="dxa"/>
          </w:tcPr>
          <w:p w14:paraId="263809AE" w14:textId="41DD9372" w:rsidR="0029392D" w:rsidRPr="00041E36" w:rsidRDefault="0029392D" w:rsidP="006D7223">
            <w:pPr>
              <w:pStyle w:val="Heading3"/>
              <w:numPr>
                <w:ilvl w:val="0"/>
                <w:numId w:val="16"/>
              </w:numPr>
              <w:outlineLvl w:val="2"/>
              <w:cnfStyle w:val="000000000000" w:firstRow="0" w:lastRow="0" w:firstColumn="0" w:lastColumn="0" w:oddVBand="0" w:evenVBand="0" w:oddHBand="0" w:evenHBand="0" w:firstRowFirstColumn="0" w:firstRowLastColumn="0" w:lastRowFirstColumn="0" w:lastRowLastColumn="0"/>
              <w:rPr>
                <w:rStyle w:val="SubtitleChar"/>
                <w:rFonts w:cs="Arial"/>
                <w:b w:val="0"/>
                <w:sz w:val="22"/>
                <w:szCs w:val="22"/>
                <w:lang w:eastAsia="en-US"/>
              </w:rPr>
            </w:pPr>
            <w:r w:rsidRPr="00041E36">
              <w:rPr>
                <w:rStyle w:val="SubtitleChar"/>
                <w:rFonts w:cs="Arial"/>
                <w:b w:val="0"/>
                <w:sz w:val="22"/>
                <w:szCs w:val="22"/>
              </w:rPr>
              <w:t xml:space="preserve">Potential </w:t>
            </w:r>
            <w:r w:rsidR="00765E05">
              <w:rPr>
                <w:rStyle w:val="SubtitleChar"/>
                <w:rFonts w:cs="Arial"/>
                <w:b w:val="0"/>
                <w:sz w:val="22"/>
                <w:szCs w:val="22"/>
              </w:rPr>
              <w:t>a</w:t>
            </w:r>
            <w:r w:rsidRPr="00041E36">
              <w:rPr>
                <w:rStyle w:val="SubtitleChar"/>
                <w:rFonts w:cs="Arial"/>
                <w:b w:val="0"/>
                <w:sz w:val="22"/>
                <w:szCs w:val="22"/>
              </w:rPr>
              <w:t xml:space="preserve">cid </w:t>
            </w:r>
            <w:r w:rsidR="00765E05">
              <w:rPr>
                <w:rStyle w:val="SubtitleChar"/>
                <w:rFonts w:cs="Arial"/>
                <w:b w:val="0"/>
                <w:sz w:val="22"/>
                <w:szCs w:val="22"/>
              </w:rPr>
              <w:t>s</w:t>
            </w:r>
            <w:r w:rsidRPr="00041E36">
              <w:rPr>
                <w:rStyle w:val="SubtitleChar"/>
                <w:rFonts w:cs="Arial"/>
                <w:b w:val="0"/>
                <w:sz w:val="22"/>
                <w:szCs w:val="22"/>
              </w:rPr>
              <w:t xml:space="preserve">ulphate </w:t>
            </w:r>
            <w:r w:rsidR="00765E05">
              <w:rPr>
                <w:rStyle w:val="SubtitleChar"/>
                <w:rFonts w:cs="Arial"/>
                <w:b w:val="0"/>
                <w:sz w:val="22"/>
                <w:szCs w:val="22"/>
              </w:rPr>
              <w:t>s</w:t>
            </w:r>
            <w:r w:rsidRPr="00041E36">
              <w:rPr>
                <w:rStyle w:val="SubtitleChar"/>
                <w:rFonts w:cs="Arial"/>
                <w:b w:val="0"/>
                <w:sz w:val="22"/>
                <w:szCs w:val="22"/>
              </w:rPr>
              <w:t xml:space="preserve">oil management </w:t>
            </w:r>
          </w:p>
          <w:p w14:paraId="263809AF" w14:textId="6C6E4159" w:rsidR="0029392D" w:rsidRPr="00041E36" w:rsidRDefault="0029392D" w:rsidP="006D7223">
            <w:pPr>
              <w:pStyle w:val="Heading3"/>
              <w:numPr>
                <w:ilvl w:val="0"/>
                <w:numId w:val="16"/>
              </w:numPr>
              <w:outlineLvl w:val="2"/>
              <w:cnfStyle w:val="000000000000" w:firstRow="0" w:lastRow="0" w:firstColumn="0" w:lastColumn="0" w:oddVBand="0" w:evenVBand="0" w:oddHBand="0" w:evenHBand="0" w:firstRowFirstColumn="0" w:firstRowLastColumn="0" w:lastRowFirstColumn="0" w:lastRowLastColumn="0"/>
              <w:rPr>
                <w:rStyle w:val="SubtitleChar"/>
                <w:rFonts w:cs="Arial"/>
                <w:b w:val="0"/>
                <w:sz w:val="22"/>
                <w:szCs w:val="22"/>
                <w:lang w:eastAsia="en-US"/>
              </w:rPr>
            </w:pPr>
            <w:r w:rsidRPr="00041E36">
              <w:rPr>
                <w:rStyle w:val="SubtitleChar"/>
                <w:rFonts w:cs="Arial"/>
                <w:b w:val="0"/>
                <w:sz w:val="22"/>
                <w:szCs w:val="22"/>
              </w:rPr>
              <w:t xml:space="preserve">Temperature regulation of both air and water </w:t>
            </w:r>
          </w:p>
          <w:p w14:paraId="263809B0" w14:textId="33222A2B" w:rsidR="0029392D" w:rsidRPr="00041E36" w:rsidRDefault="0029392D" w:rsidP="006D7223">
            <w:pPr>
              <w:pStyle w:val="Heading3"/>
              <w:numPr>
                <w:ilvl w:val="0"/>
                <w:numId w:val="16"/>
              </w:numPr>
              <w:outlineLvl w:val="2"/>
              <w:cnfStyle w:val="000000000000" w:firstRow="0" w:lastRow="0" w:firstColumn="0" w:lastColumn="0" w:oddVBand="0" w:evenVBand="0" w:oddHBand="0" w:evenHBand="0" w:firstRowFirstColumn="0" w:firstRowLastColumn="0" w:lastRowFirstColumn="0" w:lastRowLastColumn="0"/>
              <w:rPr>
                <w:rStyle w:val="SubtitleChar"/>
                <w:rFonts w:cs="Arial"/>
                <w:b w:val="0"/>
                <w:sz w:val="22"/>
                <w:szCs w:val="22"/>
                <w:lang w:eastAsia="en-US"/>
              </w:rPr>
            </w:pPr>
            <w:r w:rsidRPr="00041E36">
              <w:rPr>
                <w:rStyle w:val="SubtitleChar"/>
                <w:rFonts w:cs="Arial"/>
                <w:b w:val="0"/>
                <w:sz w:val="22"/>
                <w:szCs w:val="22"/>
              </w:rPr>
              <w:t>Biogeochemical modification of chemicals and heavy metals, including by flocculation of heavy metals</w:t>
            </w:r>
          </w:p>
          <w:p w14:paraId="263809B1" w14:textId="43BED498" w:rsidR="0029392D" w:rsidRPr="00041E36" w:rsidRDefault="0029392D" w:rsidP="006D7223">
            <w:pPr>
              <w:pStyle w:val="Heading3"/>
              <w:numPr>
                <w:ilvl w:val="0"/>
                <w:numId w:val="16"/>
              </w:numPr>
              <w:outlineLvl w:val="2"/>
              <w:cnfStyle w:val="000000000000" w:firstRow="0" w:lastRow="0" w:firstColumn="0" w:lastColumn="0" w:oddVBand="0" w:evenVBand="0" w:oddHBand="0" w:evenHBand="0" w:firstRowFirstColumn="0" w:firstRowLastColumn="0" w:lastRowFirstColumn="0" w:lastRowLastColumn="0"/>
              <w:rPr>
                <w:rStyle w:val="SubtitleChar"/>
                <w:rFonts w:cs="Arial"/>
                <w:b w:val="0"/>
                <w:sz w:val="22"/>
                <w:szCs w:val="22"/>
                <w:lang w:eastAsia="en-US"/>
              </w:rPr>
            </w:pPr>
            <w:r w:rsidRPr="00041E36">
              <w:rPr>
                <w:rStyle w:val="SubtitleChar"/>
                <w:rFonts w:cs="Arial"/>
                <w:b w:val="0"/>
                <w:sz w:val="22"/>
                <w:szCs w:val="22"/>
              </w:rPr>
              <w:t>N</w:t>
            </w:r>
            <w:r w:rsidR="00AE1C7A" w:rsidRPr="00041E36">
              <w:rPr>
                <w:rStyle w:val="SubtitleChar"/>
                <w:rFonts w:cs="Arial"/>
                <w:b w:val="0"/>
                <w:sz w:val="22"/>
                <w:szCs w:val="22"/>
              </w:rPr>
              <w:t>atural hazard protection</w:t>
            </w:r>
            <w:r w:rsidR="00765E05">
              <w:rPr>
                <w:rStyle w:val="SubtitleChar"/>
                <w:rFonts w:cs="Arial"/>
                <w:b w:val="0"/>
                <w:sz w:val="22"/>
                <w:szCs w:val="22"/>
              </w:rPr>
              <w:t>, for example</w:t>
            </w:r>
            <w:r w:rsidR="00CE10F1">
              <w:rPr>
                <w:rStyle w:val="SubtitleChar"/>
                <w:rFonts w:cs="Arial"/>
                <w:b w:val="0"/>
                <w:sz w:val="22"/>
                <w:szCs w:val="22"/>
              </w:rPr>
              <w:t xml:space="preserve">, </w:t>
            </w:r>
            <w:r w:rsidRPr="00041E36">
              <w:rPr>
                <w:rStyle w:val="SubtitleChar"/>
                <w:rFonts w:cs="Arial"/>
                <w:b w:val="0"/>
                <w:sz w:val="22"/>
                <w:szCs w:val="22"/>
              </w:rPr>
              <w:t xml:space="preserve">coastal protection from erosion and </w:t>
            </w:r>
            <w:r w:rsidR="006C099C" w:rsidRPr="00041E36">
              <w:rPr>
                <w:rStyle w:val="SubtitleChar"/>
                <w:rFonts w:cs="Arial"/>
                <w:b w:val="0"/>
                <w:sz w:val="22"/>
                <w:szCs w:val="22"/>
              </w:rPr>
              <w:t>storm wave dissipation</w:t>
            </w:r>
          </w:p>
          <w:p w14:paraId="263809B2" w14:textId="7C9BEDB1" w:rsidR="0029392D" w:rsidRPr="00041E36" w:rsidRDefault="0029392D" w:rsidP="006D7223">
            <w:pPr>
              <w:pStyle w:val="Heading3"/>
              <w:numPr>
                <w:ilvl w:val="0"/>
                <w:numId w:val="16"/>
              </w:numPr>
              <w:outlineLvl w:val="2"/>
              <w:cnfStyle w:val="000000000000" w:firstRow="0" w:lastRow="0" w:firstColumn="0" w:lastColumn="0" w:oddVBand="0" w:evenVBand="0" w:oddHBand="0" w:evenHBand="0" w:firstRowFirstColumn="0" w:firstRowLastColumn="0" w:lastRowFirstColumn="0" w:lastRowLastColumn="0"/>
              <w:rPr>
                <w:rStyle w:val="SubtitleChar"/>
                <w:rFonts w:cs="Arial"/>
                <w:b w:val="0"/>
                <w:sz w:val="22"/>
                <w:szCs w:val="22"/>
                <w:lang w:eastAsia="en-US"/>
              </w:rPr>
            </w:pPr>
            <w:r w:rsidRPr="00041E36">
              <w:rPr>
                <w:rStyle w:val="SubtitleChar"/>
                <w:rFonts w:cs="Arial"/>
                <w:b w:val="0"/>
                <w:sz w:val="22"/>
                <w:szCs w:val="22"/>
              </w:rPr>
              <w:t xml:space="preserve">Water </w:t>
            </w:r>
            <w:r w:rsidR="00E6669C" w:rsidRPr="00041E36">
              <w:rPr>
                <w:rStyle w:val="SubtitleChar"/>
                <w:rFonts w:cs="Arial"/>
                <w:b w:val="0"/>
                <w:sz w:val="22"/>
                <w:szCs w:val="22"/>
              </w:rPr>
              <w:t xml:space="preserve">flow </w:t>
            </w:r>
            <w:r w:rsidRPr="00041E36">
              <w:rPr>
                <w:rStyle w:val="SubtitleChar"/>
                <w:rFonts w:cs="Arial"/>
                <w:b w:val="0"/>
                <w:sz w:val="22"/>
                <w:szCs w:val="22"/>
              </w:rPr>
              <w:t xml:space="preserve">regulation (groundwater and </w:t>
            </w:r>
            <w:r w:rsidR="00C9591F" w:rsidRPr="00041E36">
              <w:rPr>
                <w:rStyle w:val="SubtitleChar"/>
                <w:rFonts w:cs="Arial"/>
                <w:b w:val="0"/>
                <w:sz w:val="22"/>
                <w:szCs w:val="22"/>
              </w:rPr>
              <w:t>surface</w:t>
            </w:r>
            <w:r w:rsidRPr="00041E36">
              <w:rPr>
                <w:rStyle w:val="SubtitleChar"/>
                <w:rFonts w:cs="Arial"/>
                <w:b w:val="0"/>
                <w:sz w:val="22"/>
                <w:szCs w:val="22"/>
              </w:rPr>
              <w:t xml:space="preserve"> flows) </w:t>
            </w:r>
          </w:p>
          <w:p w14:paraId="263809B3" w14:textId="3E94FAF1" w:rsidR="0029392D" w:rsidRPr="00041E36" w:rsidRDefault="0029392D" w:rsidP="006D7223">
            <w:pPr>
              <w:pStyle w:val="Heading3"/>
              <w:numPr>
                <w:ilvl w:val="0"/>
                <w:numId w:val="16"/>
              </w:numPr>
              <w:outlineLvl w:val="2"/>
              <w:cnfStyle w:val="000000000000" w:firstRow="0" w:lastRow="0" w:firstColumn="0" w:lastColumn="0" w:oddVBand="0" w:evenVBand="0" w:oddHBand="0" w:evenHBand="0" w:firstRowFirstColumn="0" w:firstRowLastColumn="0" w:lastRowFirstColumn="0" w:lastRowLastColumn="0"/>
              <w:rPr>
                <w:rStyle w:val="SubtitleChar"/>
                <w:rFonts w:cs="Arial"/>
                <w:b w:val="0"/>
                <w:sz w:val="22"/>
                <w:szCs w:val="22"/>
                <w:lang w:eastAsia="en-US"/>
              </w:rPr>
            </w:pPr>
            <w:r w:rsidRPr="00041E36">
              <w:rPr>
                <w:rStyle w:val="SubtitleChar"/>
                <w:rFonts w:cs="Arial"/>
                <w:b w:val="0"/>
                <w:sz w:val="22"/>
                <w:szCs w:val="22"/>
              </w:rPr>
              <w:t>Sediment trapping, stabilisa</w:t>
            </w:r>
            <w:r w:rsidR="005E2BEE" w:rsidRPr="00041E36">
              <w:rPr>
                <w:rStyle w:val="SubtitleChar"/>
                <w:rFonts w:cs="Arial"/>
                <w:b w:val="0"/>
                <w:sz w:val="22"/>
                <w:szCs w:val="22"/>
              </w:rPr>
              <w:t>tion and assimilation</w:t>
            </w:r>
          </w:p>
          <w:p w14:paraId="263809B4" w14:textId="77777777" w:rsidR="00777FFC" w:rsidRPr="00041E36" w:rsidRDefault="0029392D" w:rsidP="006D7223">
            <w:pPr>
              <w:pStyle w:val="Heading3"/>
              <w:numPr>
                <w:ilvl w:val="0"/>
                <w:numId w:val="16"/>
              </w:numPr>
              <w:outlineLvl w:val="2"/>
              <w:cnfStyle w:val="000000000000" w:firstRow="0" w:lastRow="0" w:firstColumn="0" w:lastColumn="0" w:oddVBand="0" w:evenVBand="0" w:oddHBand="0" w:evenHBand="0" w:firstRowFirstColumn="0" w:firstRowLastColumn="0" w:lastRowFirstColumn="0" w:lastRowLastColumn="0"/>
              <w:rPr>
                <w:rStyle w:val="SubtitleChar"/>
                <w:rFonts w:cs="Arial"/>
                <w:b w:val="0"/>
                <w:sz w:val="22"/>
                <w:szCs w:val="22"/>
                <w:lang w:eastAsia="en-US"/>
              </w:rPr>
            </w:pPr>
            <w:r w:rsidRPr="00041E36">
              <w:rPr>
                <w:rStyle w:val="SubtitleChar"/>
                <w:rFonts w:cs="Arial"/>
                <w:b w:val="0"/>
                <w:sz w:val="22"/>
                <w:szCs w:val="22"/>
              </w:rPr>
              <w:t>Climate regulation via carbon cycling and sequestration</w:t>
            </w:r>
          </w:p>
        </w:tc>
      </w:tr>
    </w:tbl>
    <w:p w14:paraId="263809B6" w14:textId="77777777" w:rsidR="00FE2625" w:rsidRPr="00777FFC" w:rsidRDefault="00FE2625" w:rsidP="006D7223">
      <w:pPr>
        <w:pStyle w:val="Heading1"/>
        <w:rPr>
          <w:rFonts w:eastAsiaTheme="minorEastAsia"/>
          <w:sz w:val="24"/>
          <w:szCs w:val="24"/>
        </w:rPr>
      </w:pPr>
      <w:r w:rsidRPr="008C03B2">
        <w:lastRenderedPageBreak/>
        <w:t xml:space="preserve">Pressures influencing </w:t>
      </w:r>
      <w:r w:rsidR="008C03B2">
        <w:t>estuaries</w:t>
      </w:r>
      <w:r w:rsidRPr="008C03B2">
        <w:t xml:space="preserve"> in </w:t>
      </w:r>
      <w:r w:rsidR="00ED1190">
        <w:t xml:space="preserve">and adjacent to </w:t>
      </w:r>
      <w:r w:rsidRPr="008C03B2">
        <w:t xml:space="preserve">the </w:t>
      </w:r>
      <w:r w:rsidR="00055150" w:rsidRPr="008C03B2">
        <w:t>G</w:t>
      </w:r>
      <w:r w:rsidR="008C03B2">
        <w:t xml:space="preserve">reat </w:t>
      </w:r>
      <w:r w:rsidR="00055150" w:rsidRPr="008C03B2">
        <w:t>B</w:t>
      </w:r>
      <w:r w:rsidR="008C03B2">
        <w:t xml:space="preserve">arrier </w:t>
      </w:r>
      <w:r w:rsidR="00055150" w:rsidRPr="008C03B2">
        <w:t>R</w:t>
      </w:r>
      <w:r w:rsidR="008C03B2">
        <w:t xml:space="preserve">eef </w:t>
      </w:r>
      <w:r w:rsidR="00055150" w:rsidRPr="008C03B2">
        <w:t>M</w:t>
      </w:r>
      <w:r w:rsidR="008C03B2">
        <w:t xml:space="preserve">arine </w:t>
      </w:r>
      <w:r w:rsidR="00055150" w:rsidRPr="008C03B2">
        <w:t>P</w:t>
      </w:r>
      <w:r w:rsidR="008C03B2">
        <w:t>ark</w:t>
      </w:r>
    </w:p>
    <w:p w14:paraId="263809B7" w14:textId="3E0DFCE4" w:rsidR="008C03B2" w:rsidRDefault="00492B94" w:rsidP="006D7223">
      <w:pPr>
        <w:rPr>
          <w:lang w:eastAsia="en-AU"/>
        </w:rPr>
      </w:pPr>
      <w:r w:rsidRPr="00492B94">
        <w:rPr>
          <w:lang w:eastAsia="en-AU"/>
        </w:rPr>
        <w:t>Estuarine systems provide connectivity between land and sea</w:t>
      </w:r>
      <w:r w:rsidR="00CE10F1">
        <w:rPr>
          <w:lang w:eastAsia="en-AU"/>
        </w:rPr>
        <w:t>,</w:t>
      </w:r>
      <w:r w:rsidRPr="00492B94">
        <w:rPr>
          <w:lang w:eastAsia="en-AU"/>
        </w:rPr>
        <w:t xml:space="preserve"> whil</w:t>
      </w:r>
      <w:r w:rsidR="00DF4BF0">
        <w:rPr>
          <w:lang w:eastAsia="en-AU"/>
        </w:rPr>
        <w:t>e</w:t>
      </w:r>
      <w:r w:rsidRPr="00492B94">
        <w:rPr>
          <w:lang w:eastAsia="en-AU"/>
        </w:rPr>
        <w:t xml:space="preserve"> regulating hydrological flows (both landward and seaward), recycling nutrients and engaging in primary and secondary production. </w:t>
      </w:r>
      <w:r w:rsidR="00ED1190">
        <w:rPr>
          <w:lang w:eastAsia="en-AU"/>
        </w:rPr>
        <w:t>Pressures that influence these connections pose the greatest threat to the health and resilience of estuaries. The key pressures affecting estuaries include:</w:t>
      </w:r>
    </w:p>
    <w:p w14:paraId="263809B8" w14:textId="3F8BA76E" w:rsidR="00E6669C" w:rsidRDefault="00E6669C" w:rsidP="006D7223">
      <w:pPr>
        <w:pStyle w:val="ListParagraph"/>
        <w:numPr>
          <w:ilvl w:val="0"/>
          <w:numId w:val="10"/>
        </w:numPr>
      </w:pPr>
      <w:r w:rsidRPr="0061626E">
        <w:rPr>
          <w:i/>
        </w:rPr>
        <w:t>Catchment development</w:t>
      </w:r>
      <w:r>
        <w:t xml:space="preserve"> </w:t>
      </w:r>
      <w:r w:rsidR="009D689B">
        <w:t>—</w:t>
      </w:r>
      <w:r>
        <w:t xml:space="preserve"> particularly </w:t>
      </w:r>
      <w:r w:rsidR="00DB35A4">
        <w:t xml:space="preserve">development </w:t>
      </w:r>
      <w:r>
        <w:t>that involves the intensive use of land and water resources</w:t>
      </w:r>
      <w:r w:rsidR="00CE10F1">
        <w:t>, which</w:t>
      </w:r>
      <w:r w:rsidR="00DB35A4">
        <w:t xml:space="preserve"> </w:t>
      </w:r>
      <w:r>
        <w:t>result in changes in catchment run</w:t>
      </w:r>
      <w:r w:rsidR="00DB35A4">
        <w:t>-</w:t>
      </w:r>
      <w:r>
        <w:t>off</w:t>
      </w:r>
      <w:r w:rsidR="00CE10F1">
        <w:t xml:space="preserve">, </w:t>
      </w:r>
      <w:r>
        <w:t xml:space="preserve">or </w:t>
      </w:r>
      <w:r w:rsidR="00DB35A4">
        <w:t>development</w:t>
      </w:r>
      <w:r>
        <w:t xml:space="preserve"> </w:t>
      </w:r>
      <w:r w:rsidR="00CE10F1">
        <w:t>that</w:t>
      </w:r>
      <w:r>
        <w:t xml:space="preserve"> occurs within the immediate coastal zone and extends into estuarine ecosystems</w:t>
      </w:r>
      <w:r w:rsidR="00CE10F1">
        <w:t>,</w:t>
      </w:r>
      <w:r>
        <w:t xml:space="preserve"> affecting functions that impact their condition </w:t>
      </w:r>
      <w:r w:rsidR="00DB35A4">
        <w:t>(for example,</w:t>
      </w:r>
      <w:r>
        <w:t xml:space="preserve"> tidal flushing and connectivity</w:t>
      </w:r>
      <w:r w:rsidR="00DB35A4">
        <w:t>).</w:t>
      </w:r>
    </w:p>
    <w:p w14:paraId="263809B9" w14:textId="6BA2ECA4" w:rsidR="00E6669C" w:rsidRDefault="00E6669C" w:rsidP="006D7223">
      <w:pPr>
        <w:pStyle w:val="ListParagraph"/>
        <w:numPr>
          <w:ilvl w:val="0"/>
          <w:numId w:val="10"/>
        </w:numPr>
      </w:pPr>
      <w:r w:rsidRPr="0061626E">
        <w:rPr>
          <w:i/>
        </w:rPr>
        <w:t>Catchment run</w:t>
      </w:r>
      <w:r w:rsidR="00DF4BF0">
        <w:rPr>
          <w:i/>
        </w:rPr>
        <w:t>-</w:t>
      </w:r>
      <w:r w:rsidRPr="0061626E">
        <w:rPr>
          <w:i/>
        </w:rPr>
        <w:t>off</w:t>
      </w:r>
      <w:r>
        <w:t xml:space="preserve"> </w:t>
      </w:r>
      <w:r w:rsidR="009D689B">
        <w:t>—</w:t>
      </w:r>
      <w:r>
        <w:t xml:space="preserve"> conveying elevated loads of sediment, nutrients and other contaminants often via modified (reduced, peakier or shorter) flows</w:t>
      </w:r>
      <w:r w:rsidR="00CE10F1">
        <w:t xml:space="preserve">, which </w:t>
      </w:r>
      <w:r>
        <w:t>result in altered estuarine hydrology, water quality (turbidity, nutrients, salinity, pH, chemical residues) and geomorphology and increased susceptibility to eutrophication</w:t>
      </w:r>
      <w:r w:rsidR="00DB35A4">
        <w:t>.</w:t>
      </w:r>
    </w:p>
    <w:p w14:paraId="263809BA" w14:textId="645D4CEE" w:rsidR="00E6669C" w:rsidRDefault="00E6669C" w:rsidP="006D7223">
      <w:pPr>
        <w:pStyle w:val="ListParagraph"/>
        <w:numPr>
          <w:ilvl w:val="0"/>
          <w:numId w:val="10"/>
        </w:numPr>
      </w:pPr>
      <w:r>
        <w:rPr>
          <w:i/>
        </w:rPr>
        <w:t xml:space="preserve">Ports and </w:t>
      </w:r>
      <w:r w:rsidR="00DB35A4">
        <w:rPr>
          <w:i/>
        </w:rPr>
        <w:t>s</w:t>
      </w:r>
      <w:r>
        <w:rPr>
          <w:i/>
        </w:rPr>
        <w:t xml:space="preserve">hipping </w:t>
      </w:r>
      <w:r w:rsidR="009D689B">
        <w:t>—</w:t>
      </w:r>
      <w:r>
        <w:t xml:space="preserve"> resulting in permanent changes to estuary function </w:t>
      </w:r>
      <w:r w:rsidR="00DB35A4">
        <w:t>through the</w:t>
      </w:r>
      <w:r>
        <w:t xml:space="preserve"> removal of estuarine habitats, land reclamation and excavation, regular disturbances associated with dredging and ship traffic and cumulative contaminant load impacts</w:t>
      </w:r>
    </w:p>
    <w:p w14:paraId="263809BB" w14:textId="6A5D4251" w:rsidR="00E6669C" w:rsidRDefault="00E6669C" w:rsidP="006D7223">
      <w:pPr>
        <w:pStyle w:val="ListParagraph"/>
        <w:numPr>
          <w:ilvl w:val="0"/>
          <w:numId w:val="10"/>
        </w:numPr>
      </w:pPr>
      <w:r w:rsidRPr="00A81064">
        <w:rPr>
          <w:i/>
        </w:rPr>
        <w:t xml:space="preserve">Commercial and </w:t>
      </w:r>
      <w:r w:rsidR="00DB35A4">
        <w:rPr>
          <w:i/>
        </w:rPr>
        <w:t>r</w:t>
      </w:r>
      <w:r w:rsidRPr="00A81064">
        <w:rPr>
          <w:i/>
        </w:rPr>
        <w:t xml:space="preserve">ecreational </w:t>
      </w:r>
      <w:r w:rsidR="00DB35A4">
        <w:rPr>
          <w:i/>
        </w:rPr>
        <w:t>f</w:t>
      </w:r>
      <w:r w:rsidRPr="00A81064">
        <w:rPr>
          <w:i/>
        </w:rPr>
        <w:t>ishing</w:t>
      </w:r>
      <w:r>
        <w:t xml:space="preserve"> </w:t>
      </w:r>
      <w:r w:rsidR="009D689B">
        <w:t>—</w:t>
      </w:r>
      <w:r>
        <w:t xml:space="preserve"> generating localised impacts to target and non-target species populations</w:t>
      </w:r>
      <w:r w:rsidR="00DB35A4">
        <w:t xml:space="preserve">. </w:t>
      </w:r>
    </w:p>
    <w:p w14:paraId="263809BC" w14:textId="16C600EF" w:rsidR="0086011B" w:rsidRDefault="00E6669C" w:rsidP="006D7223">
      <w:pPr>
        <w:pStyle w:val="ListParagraph"/>
        <w:numPr>
          <w:ilvl w:val="0"/>
          <w:numId w:val="10"/>
        </w:numPr>
      </w:pPr>
      <w:r w:rsidRPr="0086011B">
        <w:rPr>
          <w:i/>
        </w:rPr>
        <w:t xml:space="preserve">Recreational </w:t>
      </w:r>
      <w:r w:rsidR="00DB35A4">
        <w:rPr>
          <w:i/>
        </w:rPr>
        <w:t>u</w:t>
      </w:r>
      <w:r w:rsidRPr="0086011B">
        <w:rPr>
          <w:i/>
        </w:rPr>
        <w:t xml:space="preserve">se </w:t>
      </w:r>
      <w:r w:rsidR="009D689B">
        <w:t>—</w:t>
      </w:r>
      <w:r w:rsidRPr="0086011B">
        <w:t xml:space="preserve"> generating impacts via high levels of boat traffic and other forms of disturbance</w:t>
      </w:r>
      <w:r w:rsidR="00B62835">
        <w:t>, such as</w:t>
      </w:r>
      <w:r w:rsidRPr="0086011B">
        <w:t xml:space="preserve"> uncontrolled </w:t>
      </w:r>
      <w:r w:rsidR="00DB35A4">
        <w:t xml:space="preserve">four-wheel drive </w:t>
      </w:r>
      <w:r w:rsidRPr="0086011B">
        <w:t>vehicle and human access to saltmarsh and other sensitive habitats</w:t>
      </w:r>
      <w:r w:rsidR="00DB35A4">
        <w:t xml:space="preserve">. </w:t>
      </w:r>
      <w:r w:rsidRPr="0086011B">
        <w:t xml:space="preserve"> </w:t>
      </w:r>
    </w:p>
    <w:p w14:paraId="263809BD" w14:textId="451E8CB1" w:rsidR="00E6669C" w:rsidRPr="0086011B" w:rsidRDefault="00E6669C" w:rsidP="006D7223">
      <w:pPr>
        <w:pStyle w:val="ListParagraph"/>
        <w:numPr>
          <w:ilvl w:val="0"/>
          <w:numId w:val="10"/>
        </w:numPr>
      </w:pPr>
      <w:r w:rsidRPr="0086011B">
        <w:rPr>
          <w:i/>
        </w:rPr>
        <w:t xml:space="preserve">Climate </w:t>
      </w:r>
      <w:r w:rsidR="00DB35A4">
        <w:rPr>
          <w:i/>
        </w:rPr>
        <w:t>c</w:t>
      </w:r>
      <w:r w:rsidRPr="0086011B">
        <w:rPr>
          <w:i/>
        </w:rPr>
        <w:t xml:space="preserve">hange </w:t>
      </w:r>
      <w:r w:rsidR="009D689B">
        <w:t>—</w:t>
      </w:r>
      <w:r w:rsidRPr="0086011B">
        <w:t xml:space="preserve"> driving multiple sources of pressure</w:t>
      </w:r>
      <w:r w:rsidR="00B62835">
        <w:t>,</w:t>
      </w:r>
      <w:r w:rsidRPr="0086011B">
        <w:t xml:space="preserve"> including sea level rise, extreme climate events (droughts, floods, cyclones </w:t>
      </w:r>
      <w:r w:rsidR="00755F2E" w:rsidRPr="0086011B">
        <w:t>and storm</w:t>
      </w:r>
      <w:r w:rsidRPr="0086011B">
        <w:t xml:space="preserve"> surge), elevated temperatures, ocean acidification, altered ocean currents and exacerbating other catchment and estuary condition associated pressures via magnified and synergistic impacts.</w:t>
      </w:r>
      <w:r w:rsidR="00DB35A4">
        <w:br/>
      </w:r>
    </w:p>
    <w:p w14:paraId="263809BE" w14:textId="6BC5C173" w:rsidR="008C03B2" w:rsidRPr="008C03B2" w:rsidRDefault="008C03B2" w:rsidP="006D7223">
      <w:pPr>
        <w:rPr>
          <w:rFonts w:ascii="Segoe UI" w:hAnsi="Segoe UI" w:cs="Segoe UI"/>
          <w:noProof/>
          <w:color w:val="365F91" w:themeColor="accent1" w:themeShade="BF"/>
          <w:sz w:val="28"/>
          <w:szCs w:val="28"/>
          <w:lang w:eastAsia="en-AU" w:bidi="en-US"/>
        </w:rPr>
      </w:pPr>
      <w:r w:rsidRPr="00EA4080">
        <w:rPr>
          <w:rStyle w:val="Heading1Char"/>
        </w:rPr>
        <w:t xml:space="preserve">Vulnerability </w:t>
      </w:r>
      <w:r w:rsidR="006D3FC8" w:rsidRPr="00EA4080">
        <w:rPr>
          <w:rStyle w:val="Heading1Char"/>
        </w:rPr>
        <w:t>assessment matrix</w:t>
      </w:r>
    </w:p>
    <w:p w14:paraId="3BE0CD93" w14:textId="77777777" w:rsidR="0054236C" w:rsidRDefault="0054236C" w:rsidP="006D7223">
      <w:pPr>
        <w:divId w:val="1287084999"/>
      </w:pPr>
    </w:p>
    <w:p w14:paraId="263809BF" w14:textId="441BBD68" w:rsidR="008C03B2" w:rsidRPr="007F3AD3" w:rsidRDefault="008C03B2" w:rsidP="006D7223">
      <w:pPr>
        <w:divId w:val="1287084999"/>
        <w:rPr>
          <w:rFonts w:eastAsia="Times New Roman"/>
          <w:iCs/>
        </w:rPr>
      </w:pPr>
      <w:r w:rsidRPr="002608F5">
        <w:t>The Great Barrier Reef Outlook Report</w:t>
      </w:r>
      <w:r w:rsidR="00D036C5">
        <w:t>s</w:t>
      </w:r>
      <w:r w:rsidRPr="002608F5">
        <w:t xml:space="preserve"> 2009</w:t>
      </w:r>
      <w:r w:rsidR="007B5E7E">
        <w:fldChar w:fldCharType="begin"/>
      </w:r>
      <w:r w:rsidR="00145C6A">
        <w:instrText>ADDIN RW.CITE{{5296 GreatBarrierReefMarineParkAuthority 2009}}</w:instrText>
      </w:r>
      <w:r w:rsidR="007B5E7E">
        <w:fldChar w:fldCharType="separate"/>
      </w:r>
      <w:r w:rsidR="00145C6A" w:rsidRPr="00145C6A">
        <w:rPr>
          <w:vertAlign w:val="superscript"/>
        </w:rPr>
        <w:t>5</w:t>
      </w:r>
      <w:r w:rsidR="007B5E7E">
        <w:fldChar w:fldCharType="end"/>
      </w:r>
      <w:r w:rsidR="00D036C5" w:rsidRPr="00D036C5">
        <w:rPr>
          <w:rFonts w:eastAsia="Times New Roman"/>
          <w:iCs/>
        </w:rPr>
        <w:t>and</w:t>
      </w:r>
      <w:r w:rsidR="00D036C5">
        <w:rPr>
          <w:rFonts w:eastAsia="Times New Roman"/>
          <w:iCs/>
          <w:vertAlign w:val="superscript"/>
        </w:rPr>
        <w:t xml:space="preserve"> </w:t>
      </w:r>
      <w:r w:rsidR="00D036C5" w:rsidRPr="002608F5">
        <w:t>20</w:t>
      </w:r>
      <w:r w:rsidR="00D036C5">
        <w:t>14</w:t>
      </w:r>
      <w:r w:rsidR="00B51D2A">
        <w:fldChar w:fldCharType="begin"/>
      </w:r>
      <w:r w:rsidR="00145C6A">
        <w:instrText>ADDIN RW.CITE{{24808 GreatBarrierReefMarineParkAuthority 2014}}</w:instrText>
      </w:r>
      <w:r w:rsidR="00B51D2A">
        <w:fldChar w:fldCharType="separate"/>
      </w:r>
      <w:r w:rsidR="00145C6A" w:rsidRPr="00145C6A">
        <w:rPr>
          <w:vertAlign w:val="superscript"/>
        </w:rPr>
        <w:t>6</w:t>
      </w:r>
      <w:r w:rsidR="00B51D2A">
        <w:fldChar w:fldCharType="end"/>
      </w:r>
      <w:r w:rsidR="007B5E7E">
        <w:t xml:space="preserve"> </w:t>
      </w:r>
      <w:r w:rsidR="00084A72" w:rsidRPr="00084A72">
        <w:rPr>
          <w:rFonts w:eastAsia="Times New Roman"/>
          <w:iCs/>
        </w:rPr>
        <w:t xml:space="preserve">identified </w:t>
      </w:r>
      <w:r w:rsidRPr="002608F5">
        <w:t>a number of commercial and non-commercial uses of the Marine Park, as well as climate change, coastal development and poor water quality from catchment run</w:t>
      </w:r>
      <w:r w:rsidR="00DB35A4">
        <w:t>-</w:t>
      </w:r>
      <w:r w:rsidRPr="002608F5">
        <w:t>off</w:t>
      </w:r>
      <w:r w:rsidR="00B62835">
        <w:t>,</w:t>
      </w:r>
      <w:r w:rsidRPr="002608F5">
        <w:t xml:space="preserve"> as key pressures </w:t>
      </w:r>
      <w:r w:rsidR="00DB35A4">
        <w:t>that reduce</w:t>
      </w:r>
      <w:r w:rsidR="00DB35A4" w:rsidRPr="002608F5">
        <w:t xml:space="preserve"> </w:t>
      </w:r>
      <w:r w:rsidRPr="002608F5">
        <w:t xml:space="preserve">the resilience of the </w:t>
      </w:r>
      <w:r w:rsidR="00BC23B5">
        <w:t>Great Barrier Reef</w:t>
      </w:r>
      <w:r w:rsidR="00D036C5">
        <w:t xml:space="preserve"> </w:t>
      </w:r>
      <w:r w:rsidRPr="002608F5">
        <w:t>ecosystem</w:t>
      </w:r>
      <w:r w:rsidR="00B62835">
        <w:t>,</w:t>
      </w:r>
      <w:r w:rsidR="00D036C5">
        <w:t xml:space="preserve"> including components such as estuaries</w:t>
      </w:r>
      <w:r w:rsidRPr="002608F5">
        <w:t>.</w:t>
      </w:r>
    </w:p>
    <w:p w14:paraId="263809C0" w14:textId="77777777" w:rsidR="00BF644D" w:rsidRDefault="00BF644D" w:rsidP="006D7223"/>
    <w:p w14:paraId="263809C1" w14:textId="539B9BCE" w:rsidR="00BF644D" w:rsidRPr="00BF644D" w:rsidRDefault="006C099C" w:rsidP="006D7223">
      <w:r>
        <w:t xml:space="preserve">These </w:t>
      </w:r>
      <w:r w:rsidR="00D036C5">
        <w:t>pressures are</w:t>
      </w:r>
      <w:r w:rsidR="00BF644D" w:rsidRPr="00BF644D">
        <w:t xml:space="preserve"> key factors that influence the current and projected future environmental, economic and social values of the Great Barrier Reef</w:t>
      </w:r>
      <w:r w:rsidR="00D036C5">
        <w:t xml:space="preserve"> ecosystem</w:t>
      </w:r>
      <w:r w:rsidR="00BF644D" w:rsidRPr="00BF644D">
        <w:t>. These pressures can impact directly and/or indirectly on habitats, species and groups of species to reduce their resilience. Using the vulnerability assessment framework adapted by Wachenfeld and colleagues</w:t>
      </w:r>
      <w:r w:rsidR="006C6B5E">
        <w:rPr>
          <w:rFonts w:eastAsia="Times New Roman"/>
        </w:rPr>
        <w:fldChar w:fldCharType="begin"/>
      </w:r>
      <w:r w:rsidR="00145C6A">
        <w:rPr>
          <w:rFonts w:eastAsia="Times New Roman"/>
        </w:rPr>
        <w:instrText>ADDIN RW.CITE{{9044 Wachenfeld,D. 2007}}</w:instrText>
      </w:r>
      <w:r w:rsidR="006C6B5E">
        <w:rPr>
          <w:rFonts w:eastAsia="Times New Roman"/>
        </w:rPr>
        <w:fldChar w:fldCharType="separate"/>
      </w:r>
      <w:r w:rsidR="00145C6A" w:rsidRPr="00145C6A">
        <w:rPr>
          <w:rFonts w:eastAsia="Times New Roman"/>
          <w:vertAlign w:val="superscript"/>
        </w:rPr>
        <w:t>48</w:t>
      </w:r>
      <w:r w:rsidR="006C6B5E">
        <w:rPr>
          <w:rFonts w:eastAsia="Times New Roman"/>
        </w:rPr>
        <w:fldChar w:fldCharType="end"/>
      </w:r>
      <w:r w:rsidR="00BF644D" w:rsidRPr="00BF644D">
        <w:t>, this assessment aims to provide an integration of social, ecological, economic and governance information. For each key pressure</w:t>
      </w:r>
      <w:r w:rsidR="00D036C5">
        <w:t xml:space="preserve"> affecting estuaries</w:t>
      </w:r>
      <w:r w:rsidR="00BF644D" w:rsidRPr="00BF644D">
        <w:t xml:space="preserve"> in the Reef</w:t>
      </w:r>
      <w:r w:rsidR="00D036C5">
        <w:t xml:space="preserve"> catchment</w:t>
      </w:r>
      <w:r w:rsidR="00BF644D" w:rsidRPr="00BF644D">
        <w:t>, exposure and sensitivity is assessed in relation to each other to reach a level of potential impact. The potential impact is then reassessed</w:t>
      </w:r>
      <w:r w:rsidR="00DB35A4">
        <w:t>,</w:t>
      </w:r>
      <w:r w:rsidR="00BF644D" w:rsidRPr="00BF644D">
        <w:t xml:space="preserve"> having considered the level of natural adaptive capacity that </w:t>
      </w:r>
      <w:r w:rsidR="00462520">
        <w:t>estuaries</w:t>
      </w:r>
      <w:r w:rsidR="00BF644D" w:rsidRPr="00BF644D">
        <w:t xml:space="preserve"> have to respond to the pressure and the adaptive capacity that management has, or can apply, to reduce the potential impact from the pressure. </w:t>
      </w:r>
    </w:p>
    <w:p w14:paraId="263809C2" w14:textId="77777777" w:rsidR="00BF644D" w:rsidRPr="00BF644D" w:rsidRDefault="00BF644D" w:rsidP="006D7223"/>
    <w:p w14:paraId="263809C3" w14:textId="4F79C70D" w:rsidR="0081207E" w:rsidRDefault="00BF644D" w:rsidP="006D7223">
      <w:r w:rsidRPr="00BF644D">
        <w:lastRenderedPageBreak/>
        <w:t>This provides managers and stakeholders with an understanding of key elements that each pressure can impose on the habitat</w:t>
      </w:r>
      <w:r w:rsidR="00DB35A4">
        <w:t xml:space="preserve"> to assess the</w:t>
      </w:r>
      <w:r w:rsidRPr="00BF644D">
        <w:t xml:space="preserve"> overall residual vulnerability of </w:t>
      </w:r>
      <w:r>
        <w:t>estuaries</w:t>
      </w:r>
      <w:r w:rsidRPr="00BF644D">
        <w:t xml:space="preserve"> to that particular pressure. This allows for suggested actions </w:t>
      </w:r>
      <w:r w:rsidR="00DB35A4">
        <w:t>to be formulated</w:t>
      </w:r>
      <w:r w:rsidR="00B62835">
        <w:t>, which can</w:t>
      </w:r>
      <w:r w:rsidRPr="00BF644D">
        <w:t xml:space="preserve"> minimise the impact of pressures </w:t>
      </w:r>
      <w:r w:rsidR="00DB35A4">
        <w:t xml:space="preserve">to </w:t>
      </w:r>
      <w:r w:rsidRPr="00BF644D">
        <w:t xml:space="preserve">which </w:t>
      </w:r>
      <w:r>
        <w:t>estuaries</w:t>
      </w:r>
      <w:r w:rsidRPr="00BF644D">
        <w:t xml:space="preserve"> are most vulnerable</w:t>
      </w:r>
      <w:r w:rsidR="00DB35A4">
        <w:t xml:space="preserve">. </w:t>
      </w:r>
    </w:p>
    <w:p w14:paraId="792BF406" w14:textId="77777777" w:rsidR="0081207E" w:rsidRDefault="0081207E">
      <w:pPr>
        <w:autoSpaceDE/>
        <w:autoSpaceDN/>
        <w:adjustRightInd/>
        <w:spacing w:after="200" w:line="276" w:lineRule="auto"/>
      </w:pPr>
      <w:r>
        <w:br w:type="page"/>
      </w:r>
    </w:p>
    <w:p w14:paraId="2B97184A" w14:textId="77777777" w:rsidR="00A271CE" w:rsidRPr="00A271CE" w:rsidRDefault="00A271CE" w:rsidP="00A271CE">
      <w:pPr>
        <w:sectPr w:rsidR="00A271CE" w:rsidRPr="00A271CE" w:rsidSect="00055150">
          <w:pgSz w:w="12240" w:h="15840"/>
          <w:pgMar w:top="720" w:right="720" w:bottom="720" w:left="720" w:header="708" w:footer="708" w:gutter="0"/>
          <w:cols w:space="708"/>
          <w:docGrid w:linePitch="360"/>
        </w:sectPr>
      </w:pPr>
    </w:p>
    <w:p w14:paraId="19C672D5" w14:textId="0862BFB3" w:rsidR="00A271CE" w:rsidRPr="00A271CE" w:rsidRDefault="00A271CE" w:rsidP="00A271CE">
      <w:pPr>
        <w:pStyle w:val="Caption"/>
        <w:keepNext/>
        <w:rPr>
          <w:sz w:val="22"/>
          <w:szCs w:val="22"/>
        </w:rPr>
      </w:pPr>
      <w:r w:rsidRPr="00A271CE">
        <w:rPr>
          <w:sz w:val="22"/>
          <w:szCs w:val="22"/>
        </w:rPr>
        <w:lastRenderedPageBreak/>
        <w:t>Vulnerability assessment matrix summary for estuaries</w:t>
      </w:r>
    </w:p>
    <w:tbl>
      <w:tblPr>
        <w:tblStyle w:val="TableGrid"/>
        <w:tblW w:w="0" w:type="auto"/>
        <w:tblLook w:val="04A0" w:firstRow="1" w:lastRow="0" w:firstColumn="1" w:lastColumn="0" w:noHBand="0" w:noVBand="1"/>
        <w:tblCaption w:val="Table - pressure assessment matrix"/>
        <w:tblDescription w:val="This table summarises key pressures against the following:Exposed to source of pressure, degree of exposure to source of pressure, sensitivity to source of pressure, adaptive capacity natural, adaptive capacity management, residual vulnerability and level of confidence in supporting evidence."/>
      </w:tblPr>
      <w:tblGrid>
        <w:gridCol w:w="1199"/>
        <w:gridCol w:w="36"/>
        <w:gridCol w:w="12"/>
        <w:gridCol w:w="1696"/>
        <w:gridCol w:w="59"/>
        <w:gridCol w:w="1367"/>
        <w:gridCol w:w="133"/>
        <w:gridCol w:w="146"/>
        <w:gridCol w:w="126"/>
        <w:gridCol w:w="12"/>
        <w:gridCol w:w="1559"/>
        <w:gridCol w:w="63"/>
        <w:gridCol w:w="12"/>
        <w:gridCol w:w="126"/>
        <w:gridCol w:w="12"/>
        <w:gridCol w:w="1622"/>
        <w:gridCol w:w="12"/>
        <w:gridCol w:w="126"/>
        <w:gridCol w:w="12"/>
        <w:gridCol w:w="1760"/>
        <w:gridCol w:w="12"/>
        <w:gridCol w:w="1586"/>
        <w:gridCol w:w="36"/>
        <w:gridCol w:w="12"/>
        <w:gridCol w:w="126"/>
        <w:gridCol w:w="12"/>
        <w:gridCol w:w="1760"/>
        <w:gridCol w:w="12"/>
      </w:tblGrid>
      <w:tr w:rsidR="00480ECC" w:rsidRPr="00A5447A" w14:paraId="263809D5" w14:textId="77777777" w:rsidTr="00480ECC">
        <w:trPr>
          <w:gridAfter w:val="1"/>
          <w:wAfter w:w="12" w:type="dxa"/>
          <w:tblHeader/>
        </w:trPr>
        <w:tc>
          <w:tcPr>
            <w:tcW w:w="1199" w:type="dxa"/>
            <w:tcBorders>
              <w:bottom w:val="single" w:sz="4" w:space="0" w:color="auto"/>
              <w:right w:val="nil"/>
            </w:tcBorders>
            <w:shd w:val="clear" w:color="auto" w:fill="DDD9C3" w:themeFill="background2" w:themeFillShade="E6"/>
          </w:tcPr>
          <w:p w14:paraId="263809C8" w14:textId="77777777" w:rsidR="006A59F6" w:rsidRPr="00A5447A" w:rsidRDefault="006A59F6" w:rsidP="006D7223">
            <w:pPr>
              <w:pStyle w:val="Heading3"/>
              <w:outlineLvl w:val="2"/>
            </w:pPr>
            <w:r w:rsidRPr="00A5447A">
              <w:t>Pressure</w:t>
            </w:r>
          </w:p>
        </w:tc>
        <w:tc>
          <w:tcPr>
            <w:tcW w:w="1744" w:type="dxa"/>
            <w:gridSpan w:val="3"/>
            <w:tcBorders>
              <w:left w:val="nil"/>
              <w:bottom w:val="single" w:sz="4" w:space="0" w:color="auto"/>
              <w:right w:val="nil"/>
            </w:tcBorders>
            <w:shd w:val="clear" w:color="auto" w:fill="DDD9C3" w:themeFill="background2" w:themeFillShade="E6"/>
          </w:tcPr>
          <w:p w14:paraId="263809C9" w14:textId="77777777" w:rsidR="006A59F6" w:rsidRPr="00A5447A" w:rsidRDefault="006A59F6" w:rsidP="006D7223">
            <w:pPr>
              <w:pStyle w:val="Heading3"/>
              <w:outlineLvl w:val="2"/>
            </w:pPr>
            <w:r w:rsidRPr="00A5447A">
              <w:t xml:space="preserve">Exposed to source of pressure </w:t>
            </w:r>
          </w:p>
          <w:p w14:paraId="263809CA" w14:textId="77777777" w:rsidR="006A59F6" w:rsidRPr="00A5447A" w:rsidRDefault="006A59F6" w:rsidP="006D7223">
            <w:pPr>
              <w:pStyle w:val="Heading3"/>
              <w:outlineLvl w:val="2"/>
            </w:pPr>
          </w:p>
        </w:tc>
        <w:tc>
          <w:tcPr>
            <w:tcW w:w="1426" w:type="dxa"/>
            <w:gridSpan w:val="2"/>
            <w:tcBorders>
              <w:left w:val="nil"/>
              <w:bottom w:val="single" w:sz="4" w:space="0" w:color="auto"/>
              <w:right w:val="nil"/>
            </w:tcBorders>
            <w:shd w:val="clear" w:color="auto" w:fill="DDD9C3" w:themeFill="background2" w:themeFillShade="E6"/>
          </w:tcPr>
          <w:p w14:paraId="263809CB" w14:textId="77777777" w:rsidR="006A59F6" w:rsidRPr="00A5447A" w:rsidRDefault="006A59F6" w:rsidP="006D7223">
            <w:pPr>
              <w:pStyle w:val="Heading3"/>
              <w:outlineLvl w:val="2"/>
            </w:pPr>
            <w:r w:rsidRPr="00A5447A">
              <w:t>Degree of exposure to source of pressure</w:t>
            </w:r>
          </w:p>
        </w:tc>
        <w:tc>
          <w:tcPr>
            <w:tcW w:w="1976" w:type="dxa"/>
            <w:gridSpan w:val="5"/>
            <w:tcBorders>
              <w:left w:val="nil"/>
              <w:bottom w:val="single" w:sz="4" w:space="0" w:color="auto"/>
              <w:right w:val="nil"/>
            </w:tcBorders>
            <w:shd w:val="clear" w:color="auto" w:fill="DDD9C3" w:themeFill="background2" w:themeFillShade="E6"/>
          </w:tcPr>
          <w:p w14:paraId="263809CC" w14:textId="77777777" w:rsidR="006A59F6" w:rsidRPr="00A5447A" w:rsidRDefault="006A59F6" w:rsidP="006D7223">
            <w:pPr>
              <w:pStyle w:val="Heading3"/>
              <w:outlineLvl w:val="2"/>
            </w:pPr>
            <w:r w:rsidRPr="00A5447A">
              <w:t>Sensitivity to source of pressure</w:t>
            </w:r>
          </w:p>
          <w:p w14:paraId="263809CD" w14:textId="77777777" w:rsidR="006A59F6" w:rsidRPr="00A5447A" w:rsidRDefault="006A59F6" w:rsidP="006D7223">
            <w:pPr>
              <w:pStyle w:val="Heading3"/>
              <w:outlineLvl w:val="2"/>
            </w:pPr>
          </w:p>
        </w:tc>
        <w:tc>
          <w:tcPr>
            <w:tcW w:w="1847" w:type="dxa"/>
            <w:gridSpan w:val="6"/>
            <w:tcBorders>
              <w:left w:val="nil"/>
              <w:bottom w:val="single" w:sz="4" w:space="0" w:color="auto"/>
              <w:right w:val="nil"/>
            </w:tcBorders>
            <w:shd w:val="clear" w:color="auto" w:fill="DDD9C3" w:themeFill="background2" w:themeFillShade="E6"/>
          </w:tcPr>
          <w:p w14:paraId="263809CE" w14:textId="3195265D" w:rsidR="006A59F6" w:rsidRPr="00A5447A" w:rsidRDefault="006A59F6" w:rsidP="006D7223">
            <w:pPr>
              <w:pStyle w:val="Heading3"/>
              <w:outlineLvl w:val="2"/>
            </w:pPr>
            <w:r w:rsidRPr="00A5447A">
              <w:t xml:space="preserve">Adaptive capacity </w:t>
            </w:r>
            <w:r w:rsidR="005B5A28">
              <w:t>—</w:t>
            </w:r>
            <w:r w:rsidRPr="00A5447A">
              <w:t xml:space="preserve"> natural</w:t>
            </w:r>
          </w:p>
          <w:p w14:paraId="263809CF" w14:textId="77777777" w:rsidR="006A59F6" w:rsidRPr="00A5447A" w:rsidRDefault="006A59F6" w:rsidP="006D7223">
            <w:pPr>
              <w:pStyle w:val="Heading3"/>
              <w:outlineLvl w:val="2"/>
            </w:pPr>
          </w:p>
        </w:tc>
        <w:tc>
          <w:tcPr>
            <w:tcW w:w="1898" w:type="dxa"/>
            <w:gridSpan w:val="3"/>
            <w:tcBorders>
              <w:left w:val="nil"/>
              <w:bottom w:val="single" w:sz="4" w:space="0" w:color="auto"/>
              <w:right w:val="nil"/>
            </w:tcBorders>
            <w:shd w:val="clear" w:color="auto" w:fill="DDD9C3" w:themeFill="background2" w:themeFillShade="E6"/>
          </w:tcPr>
          <w:p w14:paraId="263809D0" w14:textId="643E01A7" w:rsidR="006A59F6" w:rsidRPr="00A5447A" w:rsidRDefault="006A59F6" w:rsidP="006D7223">
            <w:pPr>
              <w:pStyle w:val="Heading3"/>
              <w:outlineLvl w:val="2"/>
            </w:pPr>
            <w:r w:rsidRPr="00A5447A">
              <w:t xml:space="preserve">Adaptive capacity </w:t>
            </w:r>
            <w:r w:rsidR="005B5A28">
              <w:t>—</w:t>
            </w:r>
            <w:r w:rsidRPr="00A5447A">
              <w:t xml:space="preserve"> management</w:t>
            </w:r>
          </w:p>
          <w:p w14:paraId="263809D1" w14:textId="77777777" w:rsidR="006A59F6" w:rsidRPr="00A5447A" w:rsidRDefault="006A59F6" w:rsidP="006D7223">
            <w:pPr>
              <w:pStyle w:val="Heading3"/>
              <w:outlineLvl w:val="2"/>
            </w:pPr>
          </w:p>
        </w:tc>
        <w:tc>
          <w:tcPr>
            <w:tcW w:w="1598" w:type="dxa"/>
            <w:gridSpan w:val="2"/>
            <w:tcBorders>
              <w:left w:val="nil"/>
              <w:bottom w:val="single" w:sz="4" w:space="0" w:color="auto"/>
              <w:right w:val="nil"/>
            </w:tcBorders>
            <w:shd w:val="clear" w:color="auto" w:fill="DDD9C3" w:themeFill="background2" w:themeFillShade="E6"/>
          </w:tcPr>
          <w:p w14:paraId="263809D2" w14:textId="77777777" w:rsidR="006A59F6" w:rsidRPr="00A5447A" w:rsidRDefault="006A59F6" w:rsidP="006D7223">
            <w:pPr>
              <w:pStyle w:val="Heading3"/>
              <w:outlineLvl w:val="2"/>
            </w:pPr>
            <w:r w:rsidRPr="00A5447A">
              <w:t>Residual vulnerability</w:t>
            </w:r>
          </w:p>
          <w:p w14:paraId="263809D3" w14:textId="77777777" w:rsidR="006A59F6" w:rsidRPr="00A5447A" w:rsidRDefault="006A59F6" w:rsidP="006D7223">
            <w:pPr>
              <w:pStyle w:val="Heading3"/>
              <w:outlineLvl w:val="2"/>
            </w:pPr>
          </w:p>
        </w:tc>
        <w:tc>
          <w:tcPr>
            <w:tcW w:w="1946" w:type="dxa"/>
            <w:gridSpan w:val="5"/>
            <w:tcBorders>
              <w:left w:val="nil"/>
              <w:bottom w:val="single" w:sz="4" w:space="0" w:color="auto"/>
            </w:tcBorders>
            <w:shd w:val="clear" w:color="auto" w:fill="DDD9C3" w:themeFill="background2" w:themeFillShade="E6"/>
          </w:tcPr>
          <w:p w14:paraId="263809D4" w14:textId="77777777" w:rsidR="006A59F6" w:rsidRPr="00A5447A" w:rsidRDefault="006A59F6" w:rsidP="006D7223">
            <w:pPr>
              <w:pStyle w:val="Heading3"/>
              <w:outlineLvl w:val="2"/>
            </w:pPr>
            <w:r w:rsidRPr="00A5447A">
              <w:t>Level of confidence in supporting evidence</w:t>
            </w:r>
          </w:p>
        </w:tc>
      </w:tr>
      <w:tr w:rsidR="00480ECC" w:rsidRPr="00A5447A" w14:paraId="263809DE" w14:textId="77777777" w:rsidTr="00480ECC">
        <w:trPr>
          <w:gridAfter w:val="1"/>
          <w:wAfter w:w="12" w:type="dxa"/>
          <w:trHeight w:val="510"/>
        </w:trPr>
        <w:tc>
          <w:tcPr>
            <w:tcW w:w="1199" w:type="dxa"/>
            <w:tcBorders>
              <w:bottom w:val="single" w:sz="4" w:space="0" w:color="auto"/>
              <w:right w:val="nil"/>
            </w:tcBorders>
            <w:shd w:val="clear" w:color="auto" w:fill="DDD9C3" w:themeFill="background2" w:themeFillShade="E6"/>
          </w:tcPr>
          <w:p w14:paraId="263809D6" w14:textId="77777777" w:rsidR="006A59F6" w:rsidRPr="00A5447A" w:rsidRDefault="006A59F6" w:rsidP="006D7223">
            <w:pPr>
              <w:pStyle w:val="Heading3"/>
              <w:outlineLvl w:val="2"/>
            </w:pPr>
            <w:r w:rsidRPr="00A5447A">
              <w:t>Commercial tourism</w:t>
            </w:r>
          </w:p>
        </w:tc>
        <w:tc>
          <w:tcPr>
            <w:tcW w:w="1744" w:type="dxa"/>
            <w:gridSpan w:val="3"/>
            <w:tcBorders>
              <w:left w:val="nil"/>
              <w:bottom w:val="single" w:sz="4" w:space="0" w:color="auto"/>
              <w:right w:val="nil"/>
            </w:tcBorders>
            <w:shd w:val="clear" w:color="auto" w:fill="EAF1DD" w:themeFill="accent3" w:themeFillTint="33"/>
          </w:tcPr>
          <w:p w14:paraId="263809D7" w14:textId="40084129" w:rsidR="006A59F6" w:rsidRPr="00A5447A" w:rsidRDefault="006A59F6" w:rsidP="006D7223">
            <w:pPr>
              <w:pStyle w:val="Heading3"/>
              <w:outlineLvl w:val="2"/>
            </w:pPr>
            <w:r w:rsidRPr="00A5447A">
              <w:t>Yes</w:t>
            </w:r>
            <w:r w:rsidR="003C073B">
              <w:t xml:space="preserve"> —</w:t>
            </w:r>
            <w:r w:rsidRPr="00A5447A">
              <w:t xml:space="preserve"> locally</w:t>
            </w:r>
          </w:p>
        </w:tc>
        <w:tc>
          <w:tcPr>
            <w:tcW w:w="1426" w:type="dxa"/>
            <w:gridSpan w:val="2"/>
            <w:tcBorders>
              <w:left w:val="nil"/>
              <w:bottom w:val="single" w:sz="4" w:space="0" w:color="auto"/>
              <w:right w:val="nil"/>
            </w:tcBorders>
            <w:shd w:val="clear" w:color="auto" w:fill="FDE9D9" w:themeFill="accent6" w:themeFillTint="33"/>
          </w:tcPr>
          <w:p w14:paraId="263809D8" w14:textId="77777777" w:rsidR="006A59F6" w:rsidRPr="00A5447A" w:rsidRDefault="006A59F6" w:rsidP="006D7223">
            <w:pPr>
              <w:pStyle w:val="Heading3"/>
              <w:outlineLvl w:val="2"/>
            </w:pPr>
            <w:r w:rsidRPr="00A5447A">
              <w:t>Low</w:t>
            </w:r>
          </w:p>
        </w:tc>
        <w:tc>
          <w:tcPr>
            <w:tcW w:w="1976" w:type="dxa"/>
            <w:gridSpan w:val="5"/>
            <w:tcBorders>
              <w:left w:val="nil"/>
              <w:bottom w:val="single" w:sz="4" w:space="0" w:color="auto"/>
              <w:right w:val="nil"/>
            </w:tcBorders>
            <w:shd w:val="clear" w:color="auto" w:fill="FDE9D9" w:themeFill="accent6" w:themeFillTint="33"/>
          </w:tcPr>
          <w:p w14:paraId="263809D9" w14:textId="77777777" w:rsidR="006A59F6" w:rsidRPr="00A5447A" w:rsidRDefault="006A59F6" w:rsidP="006D7223">
            <w:pPr>
              <w:pStyle w:val="Heading3"/>
              <w:outlineLvl w:val="2"/>
            </w:pPr>
            <w:r w:rsidRPr="00A5447A">
              <w:t>Low</w:t>
            </w:r>
          </w:p>
        </w:tc>
        <w:tc>
          <w:tcPr>
            <w:tcW w:w="1847" w:type="dxa"/>
            <w:gridSpan w:val="6"/>
            <w:tcBorders>
              <w:left w:val="nil"/>
              <w:bottom w:val="single" w:sz="4" w:space="0" w:color="auto"/>
              <w:right w:val="nil"/>
            </w:tcBorders>
            <w:shd w:val="clear" w:color="auto" w:fill="FDE9D9" w:themeFill="accent6" w:themeFillTint="33"/>
          </w:tcPr>
          <w:p w14:paraId="263809DA" w14:textId="77777777" w:rsidR="006A59F6" w:rsidRPr="00A5447A" w:rsidRDefault="006A59F6" w:rsidP="006D7223">
            <w:pPr>
              <w:pStyle w:val="Heading3"/>
              <w:outlineLvl w:val="2"/>
            </w:pPr>
            <w:r w:rsidRPr="00A5447A">
              <w:t>Good</w:t>
            </w:r>
          </w:p>
        </w:tc>
        <w:tc>
          <w:tcPr>
            <w:tcW w:w="1898" w:type="dxa"/>
            <w:gridSpan w:val="3"/>
            <w:tcBorders>
              <w:left w:val="nil"/>
              <w:bottom w:val="single" w:sz="4" w:space="0" w:color="auto"/>
              <w:right w:val="nil"/>
            </w:tcBorders>
            <w:shd w:val="clear" w:color="auto" w:fill="FDE9D9" w:themeFill="accent6" w:themeFillTint="33"/>
          </w:tcPr>
          <w:p w14:paraId="263809DB" w14:textId="77777777" w:rsidR="006A59F6" w:rsidRPr="00A5447A" w:rsidRDefault="006A59F6" w:rsidP="006D7223">
            <w:pPr>
              <w:pStyle w:val="Heading3"/>
              <w:outlineLvl w:val="2"/>
            </w:pPr>
            <w:r w:rsidRPr="00A5447A">
              <w:t>Good</w:t>
            </w:r>
          </w:p>
        </w:tc>
        <w:tc>
          <w:tcPr>
            <w:tcW w:w="1598" w:type="dxa"/>
            <w:gridSpan w:val="2"/>
            <w:tcBorders>
              <w:left w:val="nil"/>
              <w:bottom w:val="single" w:sz="4" w:space="0" w:color="auto"/>
              <w:right w:val="nil"/>
            </w:tcBorders>
            <w:shd w:val="clear" w:color="auto" w:fill="FDE9D9" w:themeFill="accent6" w:themeFillTint="33"/>
          </w:tcPr>
          <w:p w14:paraId="263809DC" w14:textId="77777777" w:rsidR="006A59F6" w:rsidRPr="00A5447A" w:rsidRDefault="006A59F6" w:rsidP="006D7223">
            <w:pPr>
              <w:pStyle w:val="Heading3"/>
              <w:outlineLvl w:val="2"/>
            </w:pPr>
            <w:r w:rsidRPr="00A5447A">
              <w:t>Low</w:t>
            </w:r>
          </w:p>
        </w:tc>
        <w:tc>
          <w:tcPr>
            <w:tcW w:w="1946" w:type="dxa"/>
            <w:gridSpan w:val="5"/>
            <w:tcBorders>
              <w:left w:val="nil"/>
              <w:bottom w:val="single" w:sz="4" w:space="0" w:color="auto"/>
            </w:tcBorders>
            <w:shd w:val="clear" w:color="auto" w:fill="FDE9D9" w:themeFill="accent6" w:themeFillTint="33"/>
          </w:tcPr>
          <w:p w14:paraId="263809DD" w14:textId="77777777" w:rsidR="006A59F6" w:rsidRPr="00A5447A" w:rsidRDefault="006A59F6" w:rsidP="006D7223">
            <w:pPr>
              <w:pStyle w:val="Heading3"/>
              <w:outlineLvl w:val="2"/>
            </w:pPr>
            <w:r w:rsidRPr="00A5447A">
              <w:t>Good</w:t>
            </w:r>
          </w:p>
        </w:tc>
      </w:tr>
      <w:tr w:rsidR="00480ECC" w:rsidRPr="00A5447A" w14:paraId="263809E7" w14:textId="77777777" w:rsidTr="00480ECC">
        <w:trPr>
          <w:gridAfter w:val="1"/>
          <w:wAfter w:w="12" w:type="dxa"/>
          <w:trHeight w:val="510"/>
        </w:trPr>
        <w:tc>
          <w:tcPr>
            <w:tcW w:w="1199" w:type="dxa"/>
            <w:tcBorders>
              <w:bottom w:val="single" w:sz="4" w:space="0" w:color="auto"/>
              <w:right w:val="nil"/>
            </w:tcBorders>
            <w:shd w:val="clear" w:color="auto" w:fill="DDD9C3" w:themeFill="background2" w:themeFillShade="E6"/>
          </w:tcPr>
          <w:p w14:paraId="263809DF" w14:textId="77777777" w:rsidR="006A59F6" w:rsidRPr="00A5447A" w:rsidRDefault="006A59F6" w:rsidP="006D7223">
            <w:pPr>
              <w:pStyle w:val="Heading3"/>
              <w:outlineLvl w:val="2"/>
            </w:pPr>
            <w:r w:rsidRPr="00A5447A">
              <w:t>Defence activities</w:t>
            </w:r>
          </w:p>
        </w:tc>
        <w:tc>
          <w:tcPr>
            <w:tcW w:w="1744" w:type="dxa"/>
            <w:gridSpan w:val="3"/>
            <w:tcBorders>
              <w:left w:val="nil"/>
              <w:bottom w:val="single" w:sz="4" w:space="0" w:color="auto"/>
              <w:right w:val="nil"/>
            </w:tcBorders>
            <w:shd w:val="clear" w:color="auto" w:fill="EAF1DD" w:themeFill="accent3" w:themeFillTint="33"/>
          </w:tcPr>
          <w:p w14:paraId="263809E0" w14:textId="17B89A17" w:rsidR="006A59F6" w:rsidRPr="00A5447A" w:rsidRDefault="006A59F6" w:rsidP="006D7223">
            <w:pPr>
              <w:pStyle w:val="Heading3"/>
              <w:outlineLvl w:val="2"/>
            </w:pPr>
            <w:r w:rsidRPr="00A5447A">
              <w:t>Yes</w:t>
            </w:r>
            <w:r w:rsidR="003C073B">
              <w:t xml:space="preserve"> —</w:t>
            </w:r>
            <w:r w:rsidRPr="00A5447A">
              <w:t xml:space="preserve"> locally</w:t>
            </w:r>
          </w:p>
        </w:tc>
        <w:tc>
          <w:tcPr>
            <w:tcW w:w="1426" w:type="dxa"/>
            <w:gridSpan w:val="2"/>
            <w:tcBorders>
              <w:left w:val="nil"/>
              <w:bottom w:val="single" w:sz="4" w:space="0" w:color="auto"/>
              <w:right w:val="nil"/>
            </w:tcBorders>
            <w:shd w:val="clear" w:color="auto" w:fill="FDE9D9" w:themeFill="accent6" w:themeFillTint="33"/>
          </w:tcPr>
          <w:p w14:paraId="263809E1" w14:textId="77777777" w:rsidR="006A59F6" w:rsidRPr="00A5447A" w:rsidRDefault="006A59F6" w:rsidP="006D7223">
            <w:pPr>
              <w:pStyle w:val="Heading3"/>
              <w:outlineLvl w:val="2"/>
            </w:pPr>
            <w:r w:rsidRPr="00A5447A">
              <w:t>Low</w:t>
            </w:r>
          </w:p>
        </w:tc>
        <w:tc>
          <w:tcPr>
            <w:tcW w:w="1976" w:type="dxa"/>
            <w:gridSpan w:val="5"/>
            <w:tcBorders>
              <w:left w:val="nil"/>
              <w:bottom w:val="single" w:sz="4" w:space="0" w:color="auto"/>
              <w:right w:val="nil"/>
            </w:tcBorders>
            <w:shd w:val="clear" w:color="auto" w:fill="FDE9D9" w:themeFill="accent6" w:themeFillTint="33"/>
          </w:tcPr>
          <w:p w14:paraId="263809E2" w14:textId="77777777" w:rsidR="006A59F6" w:rsidRPr="00A5447A" w:rsidRDefault="006A59F6" w:rsidP="006D7223">
            <w:pPr>
              <w:pStyle w:val="Heading3"/>
              <w:outlineLvl w:val="2"/>
            </w:pPr>
            <w:r w:rsidRPr="00A5447A">
              <w:t>Low</w:t>
            </w:r>
          </w:p>
        </w:tc>
        <w:tc>
          <w:tcPr>
            <w:tcW w:w="1847" w:type="dxa"/>
            <w:gridSpan w:val="6"/>
            <w:tcBorders>
              <w:left w:val="nil"/>
              <w:bottom w:val="single" w:sz="4" w:space="0" w:color="auto"/>
              <w:right w:val="nil"/>
            </w:tcBorders>
            <w:shd w:val="clear" w:color="auto" w:fill="FDE9D9" w:themeFill="accent6" w:themeFillTint="33"/>
          </w:tcPr>
          <w:p w14:paraId="263809E3" w14:textId="77777777" w:rsidR="006A59F6" w:rsidRPr="00A5447A" w:rsidRDefault="006A59F6" w:rsidP="006D7223">
            <w:pPr>
              <w:pStyle w:val="Heading3"/>
              <w:outlineLvl w:val="2"/>
            </w:pPr>
            <w:r w:rsidRPr="00A5447A">
              <w:t>Good</w:t>
            </w:r>
          </w:p>
        </w:tc>
        <w:tc>
          <w:tcPr>
            <w:tcW w:w="1898" w:type="dxa"/>
            <w:gridSpan w:val="3"/>
            <w:tcBorders>
              <w:left w:val="nil"/>
              <w:bottom w:val="single" w:sz="4" w:space="0" w:color="auto"/>
              <w:right w:val="nil"/>
            </w:tcBorders>
            <w:shd w:val="clear" w:color="auto" w:fill="FDE9D9" w:themeFill="accent6" w:themeFillTint="33"/>
          </w:tcPr>
          <w:p w14:paraId="263809E4" w14:textId="77777777" w:rsidR="006A59F6" w:rsidRPr="00A5447A" w:rsidRDefault="006A59F6" w:rsidP="006D7223">
            <w:pPr>
              <w:pStyle w:val="Heading3"/>
              <w:outlineLvl w:val="2"/>
            </w:pPr>
            <w:r w:rsidRPr="00A5447A">
              <w:t>Good</w:t>
            </w:r>
          </w:p>
        </w:tc>
        <w:tc>
          <w:tcPr>
            <w:tcW w:w="1598" w:type="dxa"/>
            <w:gridSpan w:val="2"/>
            <w:tcBorders>
              <w:left w:val="nil"/>
              <w:bottom w:val="single" w:sz="4" w:space="0" w:color="auto"/>
              <w:right w:val="nil"/>
            </w:tcBorders>
            <w:shd w:val="clear" w:color="auto" w:fill="FDE9D9" w:themeFill="accent6" w:themeFillTint="33"/>
          </w:tcPr>
          <w:p w14:paraId="263809E5" w14:textId="77777777" w:rsidR="006A59F6" w:rsidRPr="00A5447A" w:rsidRDefault="006A59F6" w:rsidP="006D7223">
            <w:pPr>
              <w:pStyle w:val="Heading3"/>
              <w:outlineLvl w:val="2"/>
            </w:pPr>
            <w:r w:rsidRPr="00A5447A">
              <w:t>Low</w:t>
            </w:r>
          </w:p>
        </w:tc>
        <w:tc>
          <w:tcPr>
            <w:tcW w:w="1946" w:type="dxa"/>
            <w:gridSpan w:val="5"/>
            <w:tcBorders>
              <w:left w:val="nil"/>
              <w:bottom w:val="single" w:sz="4" w:space="0" w:color="auto"/>
            </w:tcBorders>
            <w:shd w:val="clear" w:color="auto" w:fill="FDE9D9" w:themeFill="accent6" w:themeFillTint="33"/>
          </w:tcPr>
          <w:p w14:paraId="263809E6" w14:textId="77777777" w:rsidR="006A59F6" w:rsidRPr="00A5447A" w:rsidRDefault="006A59F6" w:rsidP="006D7223">
            <w:pPr>
              <w:pStyle w:val="Heading3"/>
              <w:outlineLvl w:val="2"/>
            </w:pPr>
            <w:r w:rsidRPr="00A5447A">
              <w:t>Good</w:t>
            </w:r>
          </w:p>
        </w:tc>
      </w:tr>
      <w:tr w:rsidR="00480ECC" w:rsidRPr="00A5447A" w14:paraId="263809F0" w14:textId="77777777" w:rsidTr="00480ECC">
        <w:trPr>
          <w:gridAfter w:val="1"/>
          <w:wAfter w:w="12" w:type="dxa"/>
          <w:trHeight w:val="926"/>
        </w:trPr>
        <w:tc>
          <w:tcPr>
            <w:tcW w:w="1199" w:type="dxa"/>
            <w:tcBorders>
              <w:bottom w:val="single" w:sz="4" w:space="0" w:color="auto"/>
              <w:right w:val="nil"/>
            </w:tcBorders>
            <w:shd w:val="clear" w:color="auto" w:fill="DDD9C3" w:themeFill="background2" w:themeFillShade="E6"/>
          </w:tcPr>
          <w:p w14:paraId="263809E8" w14:textId="77777777" w:rsidR="006A59F6" w:rsidRPr="00A5447A" w:rsidRDefault="006A59F6" w:rsidP="006D7223">
            <w:pPr>
              <w:pStyle w:val="Heading3"/>
              <w:outlineLvl w:val="2"/>
            </w:pPr>
            <w:r w:rsidRPr="00A5447A">
              <w:t xml:space="preserve">Traditional use </w:t>
            </w:r>
          </w:p>
        </w:tc>
        <w:tc>
          <w:tcPr>
            <w:tcW w:w="1744" w:type="dxa"/>
            <w:gridSpan w:val="3"/>
            <w:tcBorders>
              <w:left w:val="nil"/>
              <w:bottom w:val="single" w:sz="4" w:space="0" w:color="auto"/>
              <w:right w:val="nil"/>
            </w:tcBorders>
            <w:shd w:val="clear" w:color="auto" w:fill="EAF1DD" w:themeFill="accent3" w:themeFillTint="33"/>
          </w:tcPr>
          <w:p w14:paraId="263809E9" w14:textId="1FFC0FD1" w:rsidR="006A59F6" w:rsidRPr="00A5447A" w:rsidRDefault="006A59F6" w:rsidP="006D7223">
            <w:pPr>
              <w:pStyle w:val="Heading3"/>
              <w:outlineLvl w:val="2"/>
            </w:pPr>
            <w:r w:rsidRPr="00A5447A">
              <w:t>Yes</w:t>
            </w:r>
            <w:r w:rsidR="003C073B">
              <w:t xml:space="preserve"> —</w:t>
            </w:r>
            <w:r w:rsidRPr="00A5447A">
              <w:t xml:space="preserve"> </w:t>
            </w:r>
            <w:r w:rsidR="00BC23B5">
              <w:t>Great Barrier Reef</w:t>
            </w:r>
            <w:r w:rsidRPr="00A5447A">
              <w:t xml:space="preserve"> catchment wide, localised higher pressure </w:t>
            </w:r>
          </w:p>
        </w:tc>
        <w:tc>
          <w:tcPr>
            <w:tcW w:w="1426" w:type="dxa"/>
            <w:gridSpan w:val="2"/>
            <w:tcBorders>
              <w:left w:val="nil"/>
              <w:bottom w:val="single" w:sz="4" w:space="0" w:color="auto"/>
              <w:right w:val="nil"/>
            </w:tcBorders>
            <w:shd w:val="clear" w:color="auto" w:fill="FDE9D9" w:themeFill="accent6" w:themeFillTint="33"/>
          </w:tcPr>
          <w:p w14:paraId="263809EA" w14:textId="77777777" w:rsidR="006A59F6" w:rsidRPr="00A5447A" w:rsidRDefault="006A59F6" w:rsidP="006D7223">
            <w:pPr>
              <w:pStyle w:val="Heading3"/>
              <w:outlineLvl w:val="2"/>
            </w:pPr>
            <w:r w:rsidRPr="00A5447A">
              <w:t>Low</w:t>
            </w:r>
          </w:p>
        </w:tc>
        <w:tc>
          <w:tcPr>
            <w:tcW w:w="1976" w:type="dxa"/>
            <w:gridSpan w:val="5"/>
            <w:tcBorders>
              <w:left w:val="nil"/>
              <w:bottom w:val="single" w:sz="4" w:space="0" w:color="auto"/>
              <w:right w:val="nil"/>
            </w:tcBorders>
            <w:shd w:val="clear" w:color="auto" w:fill="FDE9D9" w:themeFill="accent6" w:themeFillTint="33"/>
          </w:tcPr>
          <w:p w14:paraId="263809EB" w14:textId="23F785E4" w:rsidR="006A59F6" w:rsidRPr="00A5447A" w:rsidRDefault="006A59F6" w:rsidP="006D7223">
            <w:pPr>
              <w:pStyle w:val="Heading3"/>
              <w:outlineLvl w:val="2"/>
            </w:pPr>
            <w:r w:rsidRPr="00A5447A">
              <w:t xml:space="preserve">Low </w:t>
            </w:r>
            <w:r w:rsidR="00B12576">
              <w:t>—</w:t>
            </w:r>
            <w:r w:rsidRPr="00A5447A">
              <w:t xml:space="preserve"> can be higher where other pressures exist</w:t>
            </w:r>
          </w:p>
        </w:tc>
        <w:tc>
          <w:tcPr>
            <w:tcW w:w="1847" w:type="dxa"/>
            <w:gridSpan w:val="6"/>
            <w:tcBorders>
              <w:left w:val="nil"/>
              <w:bottom w:val="single" w:sz="4" w:space="0" w:color="auto"/>
              <w:right w:val="nil"/>
            </w:tcBorders>
            <w:shd w:val="clear" w:color="auto" w:fill="FDE9D9" w:themeFill="accent6" w:themeFillTint="33"/>
          </w:tcPr>
          <w:p w14:paraId="263809EC" w14:textId="69D841CF" w:rsidR="006A59F6" w:rsidRPr="00A5447A" w:rsidRDefault="006A59F6" w:rsidP="006D7223">
            <w:pPr>
              <w:pStyle w:val="Heading3"/>
              <w:outlineLvl w:val="2"/>
            </w:pPr>
            <w:r w:rsidRPr="00A5447A">
              <w:t xml:space="preserve">Good </w:t>
            </w:r>
            <w:r w:rsidR="00B12576">
              <w:t>—</w:t>
            </w:r>
            <w:r w:rsidRPr="00A5447A">
              <w:t xml:space="preserve"> can be poorer where other pressures exist</w:t>
            </w:r>
          </w:p>
        </w:tc>
        <w:tc>
          <w:tcPr>
            <w:tcW w:w="1898" w:type="dxa"/>
            <w:gridSpan w:val="3"/>
            <w:tcBorders>
              <w:left w:val="nil"/>
              <w:bottom w:val="single" w:sz="4" w:space="0" w:color="auto"/>
              <w:right w:val="nil"/>
            </w:tcBorders>
            <w:shd w:val="clear" w:color="auto" w:fill="FDE9D9" w:themeFill="accent6" w:themeFillTint="33"/>
          </w:tcPr>
          <w:p w14:paraId="263809ED" w14:textId="77777777" w:rsidR="006A59F6" w:rsidRPr="00A5447A" w:rsidRDefault="006A59F6" w:rsidP="006D7223">
            <w:pPr>
              <w:pStyle w:val="Heading3"/>
              <w:outlineLvl w:val="2"/>
            </w:pPr>
            <w:r w:rsidRPr="00A5447A">
              <w:t>Good</w:t>
            </w:r>
          </w:p>
        </w:tc>
        <w:tc>
          <w:tcPr>
            <w:tcW w:w="1598" w:type="dxa"/>
            <w:gridSpan w:val="2"/>
            <w:tcBorders>
              <w:left w:val="nil"/>
              <w:bottom w:val="single" w:sz="4" w:space="0" w:color="auto"/>
              <w:right w:val="nil"/>
            </w:tcBorders>
            <w:shd w:val="clear" w:color="auto" w:fill="FDE9D9" w:themeFill="accent6" w:themeFillTint="33"/>
          </w:tcPr>
          <w:p w14:paraId="263809EE" w14:textId="77777777" w:rsidR="006A59F6" w:rsidRPr="00A5447A" w:rsidRDefault="006A59F6" w:rsidP="006D7223">
            <w:pPr>
              <w:pStyle w:val="Heading3"/>
              <w:outlineLvl w:val="2"/>
            </w:pPr>
            <w:r w:rsidRPr="00A5447A">
              <w:t>Low</w:t>
            </w:r>
          </w:p>
        </w:tc>
        <w:tc>
          <w:tcPr>
            <w:tcW w:w="1946" w:type="dxa"/>
            <w:gridSpan w:val="5"/>
            <w:tcBorders>
              <w:left w:val="nil"/>
              <w:bottom w:val="single" w:sz="4" w:space="0" w:color="auto"/>
            </w:tcBorders>
            <w:shd w:val="clear" w:color="auto" w:fill="E5B8B7" w:themeFill="accent2" w:themeFillTint="66"/>
          </w:tcPr>
          <w:p w14:paraId="263809EF" w14:textId="77777777" w:rsidR="006A59F6" w:rsidRPr="00A5447A" w:rsidRDefault="006A59F6" w:rsidP="006D7223">
            <w:pPr>
              <w:pStyle w:val="Heading3"/>
              <w:outlineLvl w:val="2"/>
            </w:pPr>
            <w:r w:rsidRPr="00A5447A">
              <w:t xml:space="preserve">Moderate </w:t>
            </w:r>
          </w:p>
        </w:tc>
      </w:tr>
      <w:tr w:rsidR="00480ECC" w:rsidRPr="00A5447A" w14:paraId="26380A00" w14:textId="77777777" w:rsidTr="00480ECC">
        <w:trPr>
          <w:gridAfter w:val="1"/>
          <w:wAfter w:w="12" w:type="dxa"/>
          <w:trHeight w:val="3278"/>
        </w:trPr>
        <w:tc>
          <w:tcPr>
            <w:tcW w:w="1199" w:type="dxa"/>
            <w:tcBorders>
              <w:bottom w:val="nil"/>
              <w:right w:val="nil"/>
            </w:tcBorders>
            <w:shd w:val="clear" w:color="auto" w:fill="DDD9C3" w:themeFill="background2" w:themeFillShade="E6"/>
          </w:tcPr>
          <w:p w14:paraId="263809F1" w14:textId="77777777" w:rsidR="006A59F6" w:rsidRPr="00A5447A" w:rsidRDefault="006A59F6" w:rsidP="006D7223">
            <w:pPr>
              <w:pStyle w:val="Heading3"/>
              <w:outlineLvl w:val="2"/>
            </w:pPr>
            <w:r w:rsidRPr="00A5447A">
              <w:t>Climate change</w:t>
            </w:r>
          </w:p>
        </w:tc>
        <w:tc>
          <w:tcPr>
            <w:tcW w:w="1744" w:type="dxa"/>
            <w:gridSpan w:val="3"/>
            <w:tcBorders>
              <w:left w:val="nil"/>
              <w:bottom w:val="nil"/>
              <w:right w:val="nil"/>
            </w:tcBorders>
            <w:shd w:val="clear" w:color="auto" w:fill="EAF1DD" w:themeFill="accent3" w:themeFillTint="33"/>
          </w:tcPr>
          <w:p w14:paraId="263809F2" w14:textId="42A0721C" w:rsidR="006A59F6" w:rsidRPr="00A5447A" w:rsidRDefault="006A59F6" w:rsidP="006D7223">
            <w:pPr>
              <w:pStyle w:val="Heading3"/>
              <w:outlineLvl w:val="2"/>
            </w:pPr>
            <w:r w:rsidRPr="00A5447A">
              <w:t>Yes</w:t>
            </w:r>
            <w:r w:rsidR="003C073B">
              <w:t xml:space="preserve"> —</w:t>
            </w:r>
            <w:r w:rsidRPr="00A5447A">
              <w:t xml:space="preserve"> entire region, multiple expressions of pressure </w:t>
            </w:r>
            <w:r w:rsidR="003C073B">
              <w:t>such as</w:t>
            </w:r>
            <w:r w:rsidRPr="00A5447A">
              <w:t xml:space="preserve"> sea level rise, extreme climate/ storms, elevated temperatures, ocean acidification, altered ocean currents</w:t>
            </w:r>
          </w:p>
        </w:tc>
        <w:tc>
          <w:tcPr>
            <w:tcW w:w="1426" w:type="dxa"/>
            <w:gridSpan w:val="2"/>
            <w:tcBorders>
              <w:left w:val="nil"/>
              <w:bottom w:val="nil"/>
              <w:right w:val="nil"/>
            </w:tcBorders>
            <w:shd w:val="clear" w:color="auto" w:fill="FF0000"/>
          </w:tcPr>
          <w:p w14:paraId="263809F3" w14:textId="5EB1C72B" w:rsidR="006A59F6" w:rsidRPr="00A5447A" w:rsidRDefault="006A59F6" w:rsidP="006D7223">
            <w:pPr>
              <w:pStyle w:val="Heading3"/>
              <w:outlineLvl w:val="2"/>
            </w:pPr>
            <w:r w:rsidRPr="00A5447A">
              <w:t>Very high</w:t>
            </w:r>
            <w:r w:rsidR="00334003">
              <w:t xml:space="preserve"> —</w:t>
            </w:r>
            <w:r w:rsidRPr="00A5447A">
              <w:t xml:space="preserve"> without effective emissions mitigation that avoids dangerous climate change</w:t>
            </w:r>
          </w:p>
        </w:tc>
        <w:tc>
          <w:tcPr>
            <w:tcW w:w="1976" w:type="dxa"/>
            <w:gridSpan w:val="5"/>
            <w:tcBorders>
              <w:left w:val="nil"/>
              <w:bottom w:val="nil"/>
              <w:right w:val="nil"/>
            </w:tcBorders>
            <w:shd w:val="clear" w:color="auto" w:fill="FF0000"/>
          </w:tcPr>
          <w:p w14:paraId="263809F4" w14:textId="664AC8FD" w:rsidR="006A59F6" w:rsidRPr="00A5447A" w:rsidRDefault="005B0798" w:rsidP="00D5491F">
            <w:pPr>
              <w:pStyle w:val="Heading3"/>
              <w:outlineLvl w:val="2"/>
            </w:pPr>
            <w:r>
              <w:t>High</w:t>
            </w:r>
            <w:r w:rsidR="00C05335">
              <w:t xml:space="preserve"> to </w:t>
            </w:r>
            <w:r w:rsidR="005B5A28">
              <w:t>v</w:t>
            </w:r>
            <w:r>
              <w:t xml:space="preserve">ery </w:t>
            </w:r>
            <w:r w:rsidR="005B5A28">
              <w:t>h</w:t>
            </w:r>
            <w:r w:rsidR="000F3B76">
              <w:t xml:space="preserve">igh </w:t>
            </w:r>
            <w:r w:rsidR="00B12576">
              <w:t>—</w:t>
            </w:r>
            <w:r w:rsidR="00D50677">
              <w:t xml:space="preserve"> for </w:t>
            </w:r>
            <w:r w:rsidR="000F3B76">
              <w:t>s</w:t>
            </w:r>
            <w:r w:rsidRPr="00A5447A">
              <w:t>pecies</w:t>
            </w:r>
            <w:r w:rsidR="00D50677">
              <w:t xml:space="preserve"> and </w:t>
            </w:r>
            <w:r w:rsidRPr="00A5447A">
              <w:t>habitats</w:t>
            </w:r>
            <w:r w:rsidR="006A59F6" w:rsidRPr="00A5447A">
              <w:t xml:space="preserve"> o</w:t>
            </w:r>
            <w:r w:rsidR="00D50677">
              <w:t>n</w:t>
            </w:r>
            <w:r w:rsidR="006A59F6" w:rsidRPr="00A5447A">
              <w:t xml:space="preserve"> terrestrial margin, at limits</w:t>
            </w:r>
            <w:r w:rsidR="003C073B">
              <w:t xml:space="preserve"> of</w:t>
            </w:r>
            <w:r w:rsidR="006A59F6" w:rsidRPr="00A5447A">
              <w:t xml:space="preserve"> tolerance ranges, </w:t>
            </w:r>
            <w:r w:rsidR="003C073B">
              <w:t xml:space="preserve">and </w:t>
            </w:r>
            <w:r w:rsidR="006A59F6" w:rsidRPr="00A5447A">
              <w:t>estuaries with narrow tidal range, low gradient coastal plain, landward development</w:t>
            </w:r>
            <w:r w:rsidR="003C073B">
              <w:t xml:space="preserve"> constraints</w:t>
            </w:r>
            <w:r w:rsidR="006A59F6" w:rsidRPr="00A5447A">
              <w:t>, highly developed catchment, poor tidal flushing, higher rates</w:t>
            </w:r>
            <w:r w:rsidR="003C073B">
              <w:t xml:space="preserve"> of</w:t>
            </w:r>
            <w:r w:rsidR="006A59F6" w:rsidRPr="00A5447A">
              <w:t xml:space="preserve"> </w:t>
            </w:r>
            <w:r>
              <w:t>sea level</w:t>
            </w:r>
            <w:r w:rsidR="006A59F6" w:rsidRPr="00A5447A">
              <w:t xml:space="preserve"> rise, </w:t>
            </w:r>
            <w:r w:rsidR="003C073B">
              <w:t xml:space="preserve">and </w:t>
            </w:r>
            <w:r w:rsidR="006A59F6" w:rsidRPr="00A5447A">
              <w:t>other pressures.</w:t>
            </w:r>
          </w:p>
        </w:tc>
        <w:tc>
          <w:tcPr>
            <w:tcW w:w="1847" w:type="dxa"/>
            <w:gridSpan w:val="6"/>
            <w:tcBorders>
              <w:left w:val="nil"/>
              <w:bottom w:val="nil"/>
              <w:right w:val="nil"/>
            </w:tcBorders>
            <w:shd w:val="clear" w:color="auto" w:fill="E36C0A" w:themeFill="accent6" w:themeFillShade="BF"/>
          </w:tcPr>
          <w:p w14:paraId="263809F5" w14:textId="5CB06428" w:rsidR="006A59F6" w:rsidRPr="00A5447A" w:rsidRDefault="006A59F6" w:rsidP="000F3B76">
            <w:pPr>
              <w:pStyle w:val="Heading3"/>
              <w:outlineLvl w:val="2"/>
              <w:rPr>
                <w:highlight w:val="yellow"/>
              </w:rPr>
            </w:pPr>
            <w:r w:rsidRPr="00A5447A">
              <w:t>Poor</w:t>
            </w:r>
            <w:r w:rsidR="000F3B76">
              <w:t xml:space="preserve"> </w:t>
            </w:r>
            <w:r w:rsidR="00B12576">
              <w:t>—</w:t>
            </w:r>
            <w:r w:rsidR="000F3B76">
              <w:t xml:space="preserve"> i</w:t>
            </w:r>
            <w:r w:rsidRPr="00A5447A">
              <w:t>f climate</w:t>
            </w:r>
            <w:r w:rsidR="00E03223">
              <w:t xml:space="preserve"> change</w:t>
            </w:r>
            <w:r w:rsidRPr="00A5447A">
              <w:t xml:space="preserve">/sea level rise </w:t>
            </w:r>
            <w:r w:rsidR="009A20CA">
              <w:t xml:space="preserve">is </w:t>
            </w:r>
            <w:r w:rsidRPr="00A5447A">
              <w:t xml:space="preserve">rapid, estuary condition and function </w:t>
            </w:r>
            <w:r w:rsidR="009A20CA">
              <w:t xml:space="preserve">is </w:t>
            </w:r>
            <w:r w:rsidRPr="00A5447A">
              <w:t xml:space="preserve">poor, catchment </w:t>
            </w:r>
            <w:r w:rsidR="009A20CA">
              <w:t xml:space="preserve">is </w:t>
            </w:r>
            <w:r w:rsidRPr="00A5447A">
              <w:t xml:space="preserve">highly developed, estuary </w:t>
            </w:r>
            <w:r w:rsidR="009A20CA">
              <w:t xml:space="preserve">is vulnerable </w:t>
            </w:r>
            <w:r w:rsidRPr="00A5447A">
              <w:t>type,</w:t>
            </w:r>
            <w:r w:rsidR="009A20CA">
              <w:t xml:space="preserve"> </w:t>
            </w:r>
            <w:r w:rsidRPr="00A5447A">
              <w:t>subject to frequent storm disturbances, low gradient coastal plain, highly seasonal climate with biotic community at tolerance margins</w:t>
            </w:r>
          </w:p>
        </w:tc>
        <w:tc>
          <w:tcPr>
            <w:tcW w:w="1898" w:type="dxa"/>
            <w:gridSpan w:val="3"/>
            <w:tcBorders>
              <w:left w:val="nil"/>
              <w:bottom w:val="nil"/>
              <w:right w:val="nil"/>
            </w:tcBorders>
            <w:shd w:val="clear" w:color="auto" w:fill="E36C0A" w:themeFill="accent6" w:themeFillShade="BF"/>
          </w:tcPr>
          <w:p w14:paraId="263809F6" w14:textId="75FF31B0" w:rsidR="006A59F6" w:rsidRPr="00A5447A" w:rsidRDefault="006A59F6" w:rsidP="000F3B76">
            <w:pPr>
              <w:pStyle w:val="Heading3"/>
              <w:outlineLvl w:val="2"/>
            </w:pPr>
            <w:r w:rsidRPr="00A5447A">
              <w:t>Poor</w:t>
            </w:r>
            <w:r w:rsidR="000F3B76">
              <w:t xml:space="preserve"> </w:t>
            </w:r>
            <w:r w:rsidR="003C073B">
              <w:t>—</w:t>
            </w:r>
            <w:r w:rsidR="000F3B76">
              <w:t xml:space="preserve"> i</w:t>
            </w:r>
            <w:r w:rsidRPr="00A5447A">
              <w:t>f effective global emissions control not achieved, and if estuary has poor natural adaptive capacity</w:t>
            </w:r>
          </w:p>
        </w:tc>
        <w:tc>
          <w:tcPr>
            <w:tcW w:w="1598" w:type="dxa"/>
            <w:gridSpan w:val="2"/>
            <w:tcBorders>
              <w:left w:val="nil"/>
              <w:bottom w:val="nil"/>
              <w:right w:val="nil"/>
            </w:tcBorders>
            <w:shd w:val="clear" w:color="auto" w:fill="FF0000"/>
          </w:tcPr>
          <w:p w14:paraId="263809F7" w14:textId="5A222100" w:rsidR="006A59F6" w:rsidRPr="00A5447A" w:rsidRDefault="006A59F6" w:rsidP="006D7223">
            <w:pPr>
              <w:pStyle w:val="Heading3"/>
              <w:outlineLvl w:val="2"/>
              <w:rPr>
                <w:highlight w:val="yellow"/>
              </w:rPr>
            </w:pPr>
            <w:r w:rsidRPr="00A5447A">
              <w:t>High</w:t>
            </w:r>
            <w:r w:rsidR="00C05335">
              <w:t xml:space="preserve"> to </w:t>
            </w:r>
            <w:r w:rsidR="005B5A28">
              <w:t>v</w:t>
            </w:r>
            <w:r w:rsidRPr="00A5447A">
              <w:t>ery high</w:t>
            </w:r>
          </w:p>
        </w:tc>
        <w:tc>
          <w:tcPr>
            <w:tcW w:w="1946" w:type="dxa"/>
            <w:gridSpan w:val="5"/>
            <w:vMerge w:val="restart"/>
            <w:tcBorders>
              <w:left w:val="nil"/>
            </w:tcBorders>
            <w:shd w:val="clear" w:color="auto" w:fill="E36C0A" w:themeFill="accent6" w:themeFillShade="BF"/>
          </w:tcPr>
          <w:p w14:paraId="263809F8" w14:textId="3F9D5B00" w:rsidR="006A59F6" w:rsidRDefault="000F3B76" w:rsidP="006D7223">
            <w:pPr>
              <w:pStyle w:val="Heading3"/>
              <w:outlineLvl w:val="2"/>
            </w:pPr>
            <w:r>
              <w:t>Poor</w:t>
            </w:r>
          </w:p>
          <w:p w14:paraId="58513CFB" w14:textId="77777777" w:rsidR="000F3B76" w:rsidRPr="000F3B76" w:rsidRDefault="000F3B76" w:rsidP="000F3B76"/>
          <w:p w14:paraId="263809FA" w14:textId="77777777" w:rsidR="006A59F6" w:rsidRPr="00A5447A" w:rsidRDefault="006A59F6" w:rsidP="006D7223">
            <w:pPr>
              <w:pStyle w:val="Heading3"/>
              <w:outlineLvl w:val="2"/>
            </w:pPr>
            <w:r w:rsidRPr="00A5447A">
              <w:t xml:space="preserve">High uncertainty surrounds predictions of sea level rise, temperature and ocean acidity rates of change and end points. </w:t>
            </w:r>
          </w:p>
          <w:p w14:paraId="263809FB" w14:textId="77777777" w:rsidR="006A59F6" w:rsidRPr="00A5447A" w:rsidRDefault="006A59F6" w:rsidP="006D7223">
            <w:pPr>
              <w:pStyle w:val="Heading3"/>
              <w:outlineLvl w:val="2"/>
              <w:rPr>
                <w:highlight w:val="yellow"/>
              </w:rPr>
            </w:pPr>
          </w:p>
          <w:p w14:paraId="263809FC" w14:textId="77777777" w:rsidR="006A59F6" w:rsidRPr="00A5447A" w:rsidRDefault="006A59F6" w:rsidP="006D7223">
            <w:pPr>
              <w:pStyle w:val="Heading3"/>
              <w:outlineLvl w:val="2"/>
            </w:pPr>
            <w:r w:rsidRPr="00A5447A">
              <w:t>Specific community tolerance thresholds for parameters that are predicted to change are not well understood.</w:t>
            </w:r>
          </w:p>
          <w:p w14:paraId="263809FD" w14:textId="77777777" w:rsidR="006A59F6" w:rsidRPr="00A5447A" w:rsidRDefault="006A59F6" w:rsidP="006D7223">
            <w:pPr>
              <w:pStyle w:val="Heading3"/>
              <w:outlineLvl w:val="2"/>
            </w:pPr>
          </w:p>
          <w:p w14:paraId="263809FE" w14:textId="77777777" w:rsidR="006A59F6" w:rsidRPr="00A5447A" w:rsidRDefault="006A59F6" w:rsidP="006D7223">
            <w:pPr>
              <w:pStyle w:val="Heading3"/>
              <w:outlineLvl w:val="2"/>
            </w:pPr>
            <w:r w:rsidRPr="00A5447A">
              <w:t xml:space="preserve">Analysis of potential shoreline retreat and subsequent movement of estuarine habitat inland has not been done. </w:t>
            </w:r>
          </w:p>
          <w:p w14:paraId="263809FF" w14:textId="77777777" w:rsidR="006A59F6" w:rsidRPr="00A5447A" w:rsidRDefault="006A59F6" w:rsidP="006D7223">
            <w:pPr>
              <w:pStyle w:val="Heading3"/>
              <w:outlineLvl w:val="2"/>
              <w:rPr>
                <w:highlight w:val="yellow"/>
              </w:rPr>
            </w:pPr>
          </w:p>
        </w:tc>
      </w:tr>
      <w:tr w:rsidR="00480ECC" w:rsidRPr="00A5447A" w14:paraId="26380A09" w14:textId="77777777" w:rsidTr="00480ECC">
        <w:trPr>
          <w:gridAfter w:val="1"/>
          <w:wAfter w:w="12" w:type="dxa"/>
        </w:trPr>
        <w:tc>
          <w:tcPr>
            <w:tcW w:w="1199" w:type="dxa"/>
            <w:tcBorders>
              <w:top w:val="nil"/>
              <w:right w:val="nil"/>
            </w:tcBorders>
            <w:shd w:val="clear" w:color="auto" w:fill="DDD9C3" w:themeFill="background2" w:themeFillShade="E6"/>
          </w:tcPr>
          <w:p w14:paraId="26380A01" w14:textId="77777777" w:rsidR="006A59F6" w:rsidRPr="00A5447A" w:rsidRDefault="006A59F6" w:rsidP="006D7223"/>
        </w:tc>
        <w:tc>
          <w:tcPr>
            <w:tcW w:w="1744" w:type="dxa"/>
            <w:gridSpan w:val="3"/>
            <w:tcBorders>
              <w:top w:val="nil"/>
              <w:left w:val="nil"/>
              <w:right w:val="nil"/>
            </w:tcBorders>
            <w:shd w:val="clear" w:color="auto" w:fill="EAF1DD" w:themeFill="accent3" w:themeFillTint="33"/>
          </w:tcPr>
          <w:p w14:paraId="26380A02" w14:textId="77777777" w:rsidR="006A59F6" w:rsidRPr="00A5447A" w:rsidRDefault="006A59F6" w:rsidP="006D7223"/>
        </w:tc>
        <w:tc>
          <w:tcPr>
            <w:tcW w:w="1426" w:type="dxa"/>
            <w:gridSpan w:val="2"/>
            <w:tcBorders>
              <w:top w:val="nil"/>
              <w:left w:val="nil"/>
              <w:right w:val="nil"/>
            </w:tcBorders>
            <w:shd w:val="clear" w:color="auto" w:fill="E36C0A" w:themeFill="accent6" w:themeFillShade="BF"/>
          </w:tcPr>
          <w:p w14:paraId="26380A03" w14:textId="34DBBECA" w:rsidR="006A59F6" w:rsidRPr="00A5447A" w:rsidRDefault="006A59F6" w:rsidP="006D7223">
            <w:pPr>
              <w:pStyle w:val="Heading3"/>
              <w:outlineLvl w:val="2"/>
            </w:pPr>
            <w:r w:rsidRPr="00A5447A">
              <w:t>High</w:t>
            </w:r>
            <w:r w:rsidR="00334003">
              <w:t xml:space="preserve"> —</w:t>
            </w:r>
            <w:r w:rsidRPr="00A5447A">
              <w:t xml:space="preserve"> with best case emission mitigation</w:t>
            </w:r>
          </w:p>
        </w:tc>
        <w:tc>
          <w:tcPr>
            <w:tcW w:w="1976" w:type="dxa"/>
            <w:gridSpan w:val="5"/>
            <w:tcBorders>
              <w:top w:val="nil"/>
              <w:left w:val="nil"/>
              <w:right w:val="nil"/>
            </w:tcBorders>
            <w:shd w:val="clear" w:color="auto" w:fill="E5B8B7" w:themeFill="accent2" w:themeFillTint="66"/>
          </w:tcPr>
          <w:p w14:paraId="26380A04" w14:textId="5E68AB96" w:rsidR="006A59F6" w:rsidRPr="00A5447A" w:rsidRDefault="006A59F6" w:rsidP="00A76CEB">
            <w:pPr>
              <w:pStyle w:val="Heading3"/>
              <w:outlineLvl w:val="2"/>
            </w:pPr>
            <w:r w:rsidRPr="00A5447A">
              <w:t xml:space="preserve">Moderate </w:t>
            </w:r>
            <w:r w:rsidR="003C073B">
              <w:t>—</w:t>
            </w:r>
            <w:r w:rsidRPr="00A5447A">
              <w:t xml:space="preserve"> </w:t>
            </w:r>
            <w:r w:rsidR="00D50677">
              <w:t xml:space="preserve">for </w:t>
            </w:r>
            <w:r w:rsidR="000F3B76">
              <w:t>e</w:t>
            </w:r>
            <w:r w:rsidRPr="00A5447A">
              <w:t>stuaries with greater tidal range, tidal flushing, water mixing, lower sediment retention, limited catchment, landward development, steeper coastal plain, species</w:t>
            </w:r>
            <w:r w:rsidR="008E5DDF">
              <w:t>-</w:t>
            </w:r>
            <w:r w:rsidRPr="00A5447A">
              <w:t xml:space="preserve">broad tolerances, lower rates </w:t>
            </w:r>
            <w:r w:rsidR="000F3B76">
              <w:t>of sea</w:t>
            </w:r>
            <w:r w:rsidR="00A76CEB">
              <w:t>-</w:t>
            </w:r>
            <w:r w:rsidR="000F3B76">
              <w:t>level</w:t>
            </w:r>
            <w:r w:rsidRPr="00A5447A">
              <w:t xml:space="preserve"> rise</w:t>
            </w:r>
          </w:p>
        </w:tc>
        <w:tc>
          <w:tcPr>
            <w:tcW w:w="1847" w:type="dxa"/>
            <w:gridSpan w:val="6"/>
            <w:tcBorders>
              <w:top w:val="nil"/>
              <w:left w:val="nil"/>
              <w:right w:val="nil"/>
            </w:tcBorders>
            <w:shd w:val="clear" w:color="auto" w:fill="E5B8B7" w:themeFill="accent2" w:themeFillTint="66"/>
          </w:tcPr>
          <w:p w14:paraId="26380A05" w14:textId="3515C48A" w:rsidR="006A59F6" w:rsidRPr="00A5447A" w:rsidRDefault="006A59F6" w:rsidP="000F3B76">
            <w:pPr>
              <w:pStyle w:val="Heading3"/>
              <w:outlineLvl w:val="2"/>
              <w:rPr>
                <w:highlight w:val="yellow"/>
              </w:rPr>
            </w:pPr>
            <w:r w:rsidRPr="00A5447A">
              <w:t>Moderate</w:t>
            </w:r>
            <w:r w:rsidR="000F3B76">
              <w:t xml:space="preserve"> </w:t>
            </w:r>
            <w:r w:rsidR="003C073B">
              <w:t>—</w:t>
            </w:r>
            <w:r w:rsidR="000F3B76">
              <w:t xml:space="preserve"> i</w:t>
            </w:r>
            <w:r w:rsidRPr="00A5447A">
              <w:t>f pressure mitigated by emissions control,</w:t>
            </w:r>
            <w:r w:rsidR="009A20CA">
              <w:t xml:space="preserve"> estuary/  catchment condition/</w:t>
            </w:r>
            <w:r w:rsidRPr="00A5447A">
              <w:t xml:space="preserve">function good, resilient estuary type, storm disturbances infrequent, higher gradient coastal plain, less seasonal climate, biota </w:t>
            </w:r>
            <w:r w:rsidR="00D46448" w:rsidRPr="00A5447A">
              <w:t>toleran</w:t>
            </w:r>
            <w:r w:rsidR="00D46448">
              <w:t>t</w:t>
            </w:r>
          </w:p>
        </w:tc>
        <w:tc>
          <w:tcPr>
            <w:tcW w:w="1898" w:type="dxa"/>
            <w:gridSpan w:val="3"/>
            <w:tcBorders>
              <w:top w:val="nil"/>
              <w:left w:val="nil"/>
              <w:right w:val="nil"/>
            </w:tcBorders>
            <w:shd w:val="clear" w:color="auto" w:fill="E5B8B7" w:themeFill="accent2" w:themeFillTint="66"/>
          </w:tcPr>
          <w:p w14:paraId="26380A06" w14:textId="6919ECD5" w:rsidR="006A59F6" w:rsidRPr="00A5447A" w:rsidRDefault="006A59F6" w:rsidP="000F3B76">
            <w:pPr>
              <w:pStyle w:val="Heading3"/>
              <w:outlineLvl w:val="2"/>
              <w:rPr>
                <w:highlight w:val="yellow"/>
              </w:rPr>
            </w:pPr>
            <w:r w:rsidRPr="00A5447A">
              <w:t>Moderate</w:t>
            </w:r>
            <w:r w:rsidR="000F3B76">
              <w:t xml:space="preserve"> </w:t>
            </w:r>
            <w:r w:rsidR="003C073B">
              <w:t>—</w:t>
            </w:r>
            <w:r w:rsidR="000F3B76">
              <w:t xml:space="preserve"> w</w:t>
            </w:r>
            <w:r w:rsidRPr="00A5447A">
              <w:t>here natural adaptive capacity is moderate and legislative and planning frameworks can enable shoreline retreat/landward migration of estuary</w:t>
            </w:r>
          </w:p>
        </w:tc>
        <w:tc>
          <w:tcPr>
            <w:tcW w:w="1598" w:type="dxa"/>
            <w:gridSpan w:val="2"/>
            <w:tcBorders>
              <w:top w:val="nil"/>
              <w:left w:val="nil"/>
              <w:right w:val="nil"/>
            </w:tcBorders>
            <w:shd w:val="clear" w:color="auto" w:fill="E36C0A" w:themeFill="accent6" w:themeFillShade="BF"/>
          </w:tcPr>
          <w:p w14:paraId="26380A07" w14:textId="77777777" w:rsidR="006A59F6" w:rsidRPr="00A5447A" w:rsidRDefault="006A59F6" w:rsidP="006D7223">
            <w:pPr>
              <w:pStyle w:val="Heading3"/>
              <w:outlineLvl w:val="2"/>
              <w:rPr>
                <w:highlight w:val="yellow"/>
              </w:rPr>
            </w:pPr>
            <w:r w:rsidRPr="00A5447A">
              <w:t>High</w:t>
            </w:r>
          </w:p>
        </w:tc>
        <w:tc>
          <w:tcPr>
            <w:tcW w:w="1946" w:type="dxa"/>
            <w:gridSpan w:val="5"/>
            <w:vMerge/>
            <w:tcBorders>
              <w:left w:val="nil"/>
            </w:tcBorders>
            <w:shd w:val="clear" w:color="auto" w:fill="E36C0A" w:themeFill="accent6" w:themeFillShade="BF"/>
          </w:tcPr>
          <w:p w14:paraId="26380A08" w14:textId="77777777" w:rsidR="006A59F6" w:rsidRPr="00A5447A" w:rsidRDefault="006A59F6" w:rsidP="006D7223"/>
        </w:tc>
      </w:tr>
      <w:tr w:rsidR="006A59F6" w:rsidRPr="00A5447A" w14:paraId="26380A1E" w14:textId="77777777" w:rsidTr="00163869">
        <w:trPr>
          <w:tblHeader/>
        </w:trPr>
        <w:tc>
          <w:tcPr>
            <w:tcW w:w="1247" w:type="dxa"/>
            <w:gridSpan w:val="3"/>
            <w:tcBorders>
              <w:right w:val="nil"/>
            </w:tcBorders>
            <w:shd w:val="clear" w:color="auto" w:fill="DDD9C3" w:themeFill="background2" w:themeFillShade="E6"/>
          </w:tcPr>
          <w:p w14:paraId="26380A11" w14:textId="77777777" w:rsidR="006A59F6" w:rsidRPr="00A5447A" w:rsidRDefault="006A59F6" w:rsidP="006D7223">
            <w:pPr>
              <w:pStyle w:val="Heading3"/>
              <w:outlineLvl w:val="2"/>
            </w:pPr>
            <w:r w:rsidRPr="00A5447A">
              <w:lastRenderedPageBreak/>
              <w:t>Pressure</w:t>
            </w:r>
          </w:p>
        </w:tc>
        <w:tc>
          <w:tcPr>
            <w:tcW w:w="1755" w:type="dxa"/>
            <w:gridSpan w:val="2"/>
            <w:tcBorders>
              <w:left w:val="nil"/>
              <w:right w:val="nil"/>
            </w:tcBorders>
            <w:shd w:val="clear" w:color="auto" w:fill="DDD9C3" w:themeFill="background2" w:themeFillShade="E6"/>
          </w:tcPr>
          <w:p w14:paraId="26380A12" w14:textId="77777777" w:rsidR="006A59F6" w:rsidRPr="00A5447A" w:rsidRDefault="006A59F6" w:rsidP="006D7223">
            <w:pPr>
              <w:pStyle w:val="Heading3"/>
              <w:outlineLvl w:val="2"/>
            </w:pPr>
            <w:r w:rsidRPr="00A5447A">
              <w:t xml:space="preserve">Exposed to source of pressure </w:t>
            </w:r>
          </w:p>
          <w:p w14:paraId="26380A13" w14:textId="77777777" w:rsidR="006A59F6" w:rsidRPr="00A5447A" w:rsidRDefault="006A59F6" w:rsidP="006D7223">
            <w:pPr>
              <w:pStyle w:val="Heading3"/>
              <w:outlineLvl w:val="2"/>
            </w:pPr>
          </w:p>
        </w:tc>
        <w:tc>
          <w:tcPr>
            <w:tcW w:w="1784" w:type="dxa"/>
            <w:gridSpan w:val="5"/>
            <w:tcBorders>
              <w:left w:val="nil"/>
              <w:right w:val="nil"/>
            </w:tcBorders>
            <w:shd w:val="clear" w:color="auto" w:fill="DDD9C3" w:themeFill="background2" w:themeFillShade="E6"/>
          </w:tcPr>
          <w:p w14:paraId="26380A14" w14:textId="77777777" w:rsidR="006A59F6" w:rsidRPr="00A5447A" w:rsidRDefault="006A59F6" w:rsidP="006D7223">
            <w:pPr>
              <w:pStyle w:val="Heading3"/>
              <w:outlineLvl w:val="2"/>
            </w:pPr>
            <w:r w:rsidRPr="00A5447A">
              <w:t>Degree of exposure to source of pressure</w:t>
            </w:r>
          </w:p>
        </w:tc>
        <w:tc>
          <w:tcPr>
            <w:tcW w:w="1772" w:type="dxa"/>
            <w:gridSpan w:val="5"/>
            <w:tcBorders>
              <w:left w:val="nil"/>
              <w:right w:val="nil"/>
            </w:tcBorders>
            <w:shd w:val="clear" w:color="auto" w:fill="DDD9C3" w:themeFill="background2" w:themeFillShade="E6"/>
          </w:tcPr>
          <w:p w14:paraId="26380A15" w14:textId="77777777" w:rsidR="006A59F6" w:rsidRPr="00A5447A" w:rsidRDefault="006A59F6" w:rsidP="006D7223">
            <w:pPr>
              <w:pStyle w:val="Heading3"/>
              <w:outlineLvl w:val="2"/>
            </w:pPr>
            <w:r w:rsidRPr="00A5447A">
              <w:t>Sensitivity to source of pressure</w:t>
            </w:r>
          </w:p>
          <w:p w14:paraId="26380A16" w14:textId="77777777" w:rsidR="006A59F6" w:rsidRPr="00A5447A" w:rsidRDefault="006A59F6" w:rsidP="006D7223">
            <w:pPr>
              <w:pStyle w:val="Heading3"/>
              <w:outlineLvl w:val="2"/>
            </w:pPr>
          </w:p>
        </w:tc>
        <w:tc>
          <w:tcPr>
            <w:tcW w:w="1634" w:type="dxa"/>
            <w:gridSpan w:val="2"/>
            <w:tcBorders>
              <w:left w:val="nil"/>
              <w:right w:val="nil"/>
            </w:tcBorders>
            <w:shd w:val="clear" w:color="auto" w:fill="DDD9C3" w:themeFill="background2" w:themeFillShade="E6"/>
          </w:tcPr>
          <w:p w14:paraId="26380A17" w14:textId="7B3012BB" w:rsidR="006A59F6" w:rsidRPr="00A5447A" w:rsidRDefault="006A59F6" w:rsidP="006D7223">
            <w:pPr>
              <w:pStyle w:val="Heading3"/>
              <w:outlineLvl w:val="2"/>
            </w:pPr>
            <w:r w:rsidRPr="00A5447A">
              <w:t xml:space="preserve">Adaptive capacity </w:t>
            </w:r>
            <w:r w:rsidR="005B5A28">
              <w:t>—</w:t>
            </w:r>
            <w:r w:rsidRPr="00A5447A">
              <w:t xml:space="preserve"> natural</w:t>
            </w:r>
          </w:p>
          <w:p w14:paraId="26380A18" w14:textId="77777777" w:rsidR="006A59F6" w:rsidRPr="00A5447A" w:rsidRDefault="006A59F6" w:rsidP="006D7223">
            <w:pPr>
              <w:pStyle w:val="Heading3"/>
              <w:outlineLvl w:val="2"/>
            </w:pPr>
          </w:p>
        </w:tc>
        <w:tc>
          <w:tcPr>
            <w:tcW w:w="1910" w:type="dxa"/>
            <w:gridSpan w:val="4"/>
            <w:tcBorders>
              <w:left w:val="nil"/>
              <w:right w:val="nil"/>
            </w:tcBorders>
            <w:shd w:val="clear" w:color="auto" w:fill="DDD9C3" w:themeFill="background2" w:themeFillShade="E6"/>
          </w:tcPr>
          <w:p w14:paraId="26380A19" w14:textId="799A6A9D" w:rsidR="006A59F6" w:rsidRPr="00A5447A" w:rsidRDefault="006A59F6" w:rsidP="006D7223">
            <w:pPr>
              <w:pStyle w:val="Heading3"/>
              <w:outlineLvl w:val="2"/>
            </w:pPr>
            <w:r w:rsidRPr="00A5447A">
              <w:t xml:space="preserve">Adaptive capacity </w:t>
            </w:r>
            <w:r w:rsidR="005B5A28">
              <w:t>—</w:t>
            </w:r>
            <w:r w:rsidRPr="00A5447A">
              <w:t xml:space="preserve"> management</w:t>
            </w:r>
          </w:p>
          <w:p w14:paraId="26380A1A" w14:textId="77777777" w:rsidR="006A59F6" w:rsidRPr="00A5447A" w:rsidRDefault="006A59F6" w:rsidP="006D7223">
            <w:pPr>
              <w:pStyle w:val="Heading3"/>
              <w:outlineLvl w:val="2"/>
            </w:pPr>
          </w:p>
        </w:tc>
        <w:tc>
          <w:tcPr>
            <w:tcW w:w="1772" w:type="dxa"/>
            <w:gridSpan w:val="5"/>
            <w:tcBorders>
              <w:left w:val="nil"/>
              <w:right w:val="nil"/>
            </w:tcBorders>
            <w:shd w:val="clear" w:color="auto" w:fill="DDD9C3" w:themeFill="background2" w:themeFillShade="E6"/>
          </w:tcPr>
          <w:p w14:paraId="26380A1B" w14:textId="77777777" w:rsidR="006A59F6" w:rsidRPr="00A5447A" w:rsidRDefault="006A59F6" w:rsidP="006D7223">
            <w:pPr>
              <w:pStyle w:val="Heading3"/>
              <w:outlineLvl w:val="2"/>
            </w:pPr>
            <w:r w:rsidRPr="00A5447A">
              <w:t>Residual vulnerability</w:t>
            </w:r>
          </w:p>
          <w:p w14:paraId="26380A1C" w14:textId="77777777" w:rsidR="006A59F6" w:rsidRPr="00A5447A" w:rsidRDefault="006A59F6" w:rsidP="006D7223">
            <w:pPr>
              <w:pStyle w:val="Heading3"/>
              <w:outlineLvl w:val="2"/>
            </w:pPr>
          </w:p>
        </w:tc>
        <w:tc>
          <w:tcPr>
            <w:tcW w:w="1772" w:type="dxa"/>
            <w:gridSpan w:val="2"/>
            <w:tcBorders>
              <w:left w:val="nil"/>
            </w:tcBorders>
            <w:shd w:val="clear" w:color="auto" w:fill="DDD9C3" w:themeFill="background2" w:themeFillShade="E6"/>
          </w:tcPr>
          <w:p w14:paraId="26380A1D" w14:textId="77777777" w:rsidR="006A59F6" w:rsidRPr="00A5447A" w:rsidRDefault="006A59F6" w:rsidP="006D7223">
            <w:pPr>
              <w:pStyle w:val="Heading3"/>
              <w:outlineLvl w:val="2"/>
            </w:pPr>
            <w:r w:rsidRPr="00A5447A">
              <w:t>Level of confidence in supporting evidence</w:t>
            </w:r>
          </w:p>
        </w:tc>
      </w:tr>
      <w:tr w:rsidR="006A59F6" w:rsidRPr="00A5447A" w14:paraId="26380A29" w14:textId="77777777" w:rsidTr="00163869">
        <w:trPr>
          <w:gridAfter w:val="1"/>
          <w:wAfter w:w="12" w:type="dxa"/>
          <w:trHeight w:val="510"/>
        </w:trPr>
        <w:tc>
          <w:tcPr>
            <w:tcW w:w="1247" w:type="dxa"/>
            <w:gridSpan w:val="3"/>
            <w:tcBorders>
              <w:bottom w:val="nil"/>
              <w:right w:val="nil"/>
            </w:tcBorders>
            <w:shd w:val="clear" w:color="auto" w:fill="DDD9C3" w:themeFill="background2" w:themeFillShade="E6"/>
          </w:tcPr>
          <w:p w14:paraId="26380A1F" w14:textId="77777777" w:rsidR="006A59F6" w:rsidRPr="005B0798" w:rsidRDefault="006A59F6" w:rsidP="006D7223">
            <w:pPr>
              <w:rPr>
                <w:sz w:val="18"/>
                <w:szCs w:val="18"/>
              </w:rPr>
            </w:pPr>
            <w:r w:rsidRPr="005B0798">
              <w:rPr>
                <w:sz w:val="18"/>
                <w:szCs w:val="18"/>
              </w:rPr>
              <w:t>Ports and shipping</w:t>
            </w:r>
          </w:p>
        </w:tc>
        <w:tc>
          <w:tcPr>
            <w:tcW w:w="1755" w:type="dxa"/>
            <w:gridSpan w:val="2"/>
            <w:tcBorders>
              <w:left w:val="nil"/>
              <w:bottom w:val="nil"/>
              <w:right w:val="nil"/>
            </w:tcBorders>
            <w:shd w:val="clear" w:color="auto" w:fill="EAF1DD" w:themeFill="accent3" w:themeFillTint="33"/>
          </w:tcPr>
          <w:p w14:paraId="26380A21" w14:textId="229F8471" w:rsidR="006A59F6" w:rsidRPr="005B0798" w:rsidRDefault="006A59F6" w:rsidP="00CB6B44">
            <w:pPr>
              <w:pStyle w:val="Heading3"/>
              <w:outlineLvl w:val="2"/>
              <w:rPr>
                <w:szCs w:val="18"/>
              </w:rPr>
            </w:pPr>
            <w:r w:rsidRPr="00F727A8">
              <w:t>Yes</w:t>
            </w:r>
            <w:r w:rsidR="00CB6B44">
              <w:t xml:space="preserve"> —</w:t>
            </w:r>
            <w:r w:rsidRPr="00F727A8">
              <w:t xml:space="preserve"> </w:t>
            </w:r>
            <w:r w:rsidRPr="005B0798">
              <w:rPr>
                <w:szCs w:val="18"/>
              </w:rPr>
              <w:t>locally (with potential for regional significance)</w:t>
            </w:r>
          </w:p>
        </w:tc>
        <w:tc>
          <w:tcPr>
            <w:tcW w:w="1772" w:type="dxa"/>
            <w:gridSpan w:val="4"/>
            <w:tcBorders>
              <w:left w:val="nil"/>
              <w:bottom w:val="nil"/>
              <w:right w:val="nil"/>
            </w:tcBorders>
            <w:shd w:val="clear" w:color="auto" w:fill="E36C0A" w:themeFill="accent6" w:themeFillShade="BF"/>
          </w:tcPr>
          <w:p w14:paraId="26380A22" w14:textId="2360EDFF" w:rsidR="006A59F6" w:rsidRPr="00A5447A" w:rsidRDefault="006A59F6" w:rsidP="006D7223">
            <w:pPr>
              <w:pStyle w:val="Heading3"/>
              <w:outlineLvl w:val="2"/>
            </w:pPr>
            <w:r w:rsidRPr="00A5447A">
              <w:t>High</w:t>
            </w:r>
            <w:r w:rsidR="00C05335">
              <w:t xml:space="preserve"> —</w:t>
            </w:r>
            <w:r w:rsidRPr="00A5447A">
              <w:t xml:space="preserve"> within port limits</w:t>
            </w:r>
          </w:p>
        </w:tc>
        <w:tc>
          <w:tcPr>
            <w:tcW w:w="1772" w:type="dxa"/>
            <w:gridSpan w:val="5"/>
            <w:tcBorders>
              <w:left w:val="nil"/>
              <w:bottom w:val="nil"/>
              <w:right w:val="nil"/>
            </w:tcBorders>
            <w:shd w:val="clear" w:color="auto" w:fill="FF0000"/>
          </w:tcPr>
          <w:p w14:paraId="26380A23" w14:textId="5CA8AD74" w:rsidR="006A59F6" w:rsidRPr="00A5447A" w:rsidRDefault="006A59F6" w:rsidP="006D7223">
            <w:pPr>
              <w:pStyle w:val="Heading3"/>
              <w:outlineLvl w:val="2"/>
            </w:pPr>
            <w:r w:rsidRPr="00A5447A">
              <w:t>Very high</w:t>
            </w:r>
            <w:r w:rsidR="00A76CEB">
              <w:t xml:space="preserve"> </w:t>
            </w:r>
            <w:r w:rsidR="003C073B">
              <w:t>—</w:t>
            </w:r>
            <w:r w:rsidRPr="00A5447A">
              <w:t xml:space="preserve"> e.g. for complete ecosystem removal or reclamation</w:t>
            </w:r>
          </w:p>
        </w:tc>
        <w:tc>
          <w:tcPr>
            <w:tcW w:w="1772" w:type="dxa"/>
            <w:gridSpan w:val="4"/>
            <w:tcBorders>
              <w:left w:val="nil"/>
              <w:bottom w:val="nil"/>
              <w:right w:val="nil"/>
            </w:tcBorders>
            <w:shd w:val="clear" w:color="auto" w:fill="E36C0A" w:themeFill="accent6" w:themeFillShade="BF"/>
          </w:tcPr>
          <w:p w14:paraId="26380A24" w14:textId="4E132324" w:rsidR="006A59F6" w:rsidRPr="00A5447A" w:rsidRDefault="006A59F6" w:rsidP="006D7223">
            <w:pPr>
              <w:pStyle w:val="Heading3"/>
              <w:outlineLvl w:val="2"/>
            </w:pPr>
            <w:r w:rsidRPr="00A5447A">
              <w:t>Poor</w:t>
            </w:r>
            <w:r w:rsidR="00A76CEB">
              <w:t xml:space="preserve"> </w:t>
            </w:r>
            <w:r w:rsidR="003C073B">
              <w:t>—</w:t>
            </w:r>
            <w:r w:rsidRPr="00A5447A">
              <w:t xml:space="preserve"> e.g. for complete ecosystem removal or reclamation</w:t>
            </w:r>
          </w:p>
        </w:tc>
        <w:tc>
          <w:tcPr>
            <w:tcW w:w="1772" w:type="dxa"/>
            <w:gridSpan w:val="2"/>
            <w:tcBorders>
              <w:left w:val="nil"/>
              <w:bottom w:val="nil"/>
              <w:right w:val="nil"/>
            </w:tcBorders>
            <w:shd w:val="clear" w:color="auto" w:fill="FDE9D9" w:themeFill="accent6" w:themeFillTint="33"/>
          </w:tcPr>
          <w:p w14:paraId="26380A26" w14:textId="4F37FA6A" w:rsidR="006A59F6" w:rsidRPr="00A5447A" w:rsidRDefault="00A76CEB" w:rsidP="00A76CEB">
            <w:pPr>
              <w:pStyle w:val="Heading3"/>
              <w:outlineLvl w:val="2"/>
            </w:pPr>
            <w:r>
              <w:t xml:space="preserve">Good </w:t>
            </w:r>
            <w:r w:rsidR="003C073B">
              <w:t>—</w:t>
            </w:r>
            <w:r>
              <w:t xml:space="preserve"> s</w:t>
            </w:r>
            <w:r w:rsidR="006A59F6" w:rsidRPr="00A5447A">
              <w:t>patial confinement</w:t>
            </w:r>
            <w:r>
              <w:t>, c</w:t>
            </w:r>
            <w:r w:rsidR="006A59F6" w:rsidRPr="00A5447A">
              <w:t xml:space="preserve">onditional approvals </w:t>
            </w:r>
          </w:p>
        </w:tc>
        <w:tc>
          <w:tcPr>
            <w:tcW w:w="1772" w:type="dxa"/>
            <w:gridSpan w:val="5"/>
            <w:tcBorders>
              <w:left w:val="nil"/>
              <w:bottom w:val="nil"/>
              <w:right w:val="nil"/>
            </w:tcBorders>
            <w:shd w:val="clear" w:color="auto" w:fill="E36C0A" w:themeFill="accent6" w:themeFillShade="BF"/>
          </w:tcPr>
          <w:p w14:paraId="26380A27" w14:textId="6205FBC3" w:rsidR="006A59F6" w:rsidRPr="00A5447A" w:rsidRDefault="006A59F6" w:rsidP="006D7223">
            <w:pPr>
              <w:pStyle w:val="Heading3"/>
              <w:outlineLvl w:val="2"/>
              <w:rPr>
                <w:highlight w:val="yellow"/>
              </w:rPr>
            </w:pPr>
            <w:r w:rsidRPr="00A5447A">
              <w:t>High</w:t>
            </w:r>
            <w:r w:rsidR="00D77C25">
              <w:t xml:space="preserve"> —</w:t>
            </w:r>
            <w:r w:rsidRPr="00A5447A">
              <w:t xml:space="preserve"> for greenfield proposals and expanding sites </w:t>
            </w:r>
          </w:p>
        </w:tc>
        <w:tc>
          <w:tcPr>
            <w:tcW w:w="1772" w:type="dxa"/>
            <w:gridSpan w:val="2"/>
            <w:tcBorders>
              <w:left w:val="nil"/>
              <w:bottom w:val="nil"/>
            </w:tcBorders>
            <w:shd w:val="clear" w:color="auto" w:fill="FDE9D9" w:themeFill="accent6" w:themeFillTint="33"/>
          </w:tcPr>
          <w:p w14:paraId="26380A28" w14:textId="318E8249" w:rsidR="006A59F6" w:rsidRPr="00A5447A" w:rsidRDefault="006A59F6" w:rsidP="006D7223">
            <w:pPr>
              <w:pStyle w:val="Heading3"/>
              <w:outlineLvl w:val="2"/>
            </w:pPr>
            <w:r w:rsidRPr="00A5447A">
              <w:t xml:space="preserve">Good </w:t>
            </w:r>
            <w:r w:rsidR="003C073B">
              <w:t>—</w:t>
            </w:r>
            <w:r w:rsidRPr="00A5447A">
              <w:t xml:space="preserve"> effects of pollutants</w:t>
            </w:r>
          </w:p>
        </w:tc>
      </w:tr>
      <w:tr w:rsidR="006A59F6" w:rsidRPr="00A5447A" w14:paraId="26380A32" w14:textId="77777777" w:rsidTr="00163869">
        <w:trPr>
          <w:gridAfter w:val="1"/>
          <w:wAfter w:w="12" w:type="dxa"/>
          <w:trHeight w:val="510"/>
        </w:trPr>
        <w:tc>
          <w:tcPr>
            <w:tcW w:w="1247" w:type="dxa"/>
            <w:gridSpan w:val="3"/>
            <w:tcBorders>
              <w:top w:val="nil"/>
              <w:bottom w:val="single" w:sz="4" w:space="0" w:color="auto"/>
              <w:right w:val="nil"/>
            </w:tcBorders>
            <w:shd w:val="clear" w:color="auto" w:fill="DDD9C3" w:themeFill="background2" w:themeFillShade="E6"/>
          </w:tcPr>
          <w:p w14:paraId="26380A2A" w14:textId="77777777" w:rsidR="006A59F6" w:rsidRPr="005B0798" w:rsidRDefault="006A59F6" w:rsidP="006D7223">
            <w:pPr>
              <w:rPr>
                <w:sz w:val="18"/>
                <w:szCs w:val="18"/>
              </w:rPr>
            </w:pPr>
          </w:p>
        </w:tc>
        <w:tc>
          <w:tcPr>
            <w:tcW w:w="1755" w:type="dxa"/>
            <w:gridSpan w:val="2"/>
            <w:tcBorders>
              <w:top w:val="nil"/>
              <w:left w:val="nil"/>
              <w:bottom w:val="single" w:sz="4" w:space="0" w:color="auto"/>
              <w:right w:val="nil"/>
            </w:tcBorders>
            <w:shd w:val="clear" w:color="auto" w:fill="EAF1DD" w:themeFill="accent3" w:themeFillTint="33"/>
          </w:tcPr>
          <w:p w14:paraId="26380A2B" w14:textId="77777777" w:rsidR="006A59F6" w:rsidRPr="00F727A8" w:rsidRDefault="006A59F6" w:rsidP="006D7223"/>
        </w:tc>
        <w:tc>
          <w:tcPr>
            <w:tcW w:w="1772" w:type="dxa"/>
            <w:gridSpan w:val="4"/>
            <w:tcBorders>
              <w:top w:val="nil"/>
              <w:left w:val="nil"/>
              <w:bottom w:val="single" w:sz="4" w:space="0" w:color="auto"/>
              <w:right w:val="nil"/>
            </w:tcBorders>
            <w:shd w:val="clear" w:color="auto" w:fill="FDE9D9" w:themeFill="accent6" w:themeFillTint="33"/>
          </w:tcPr>
          <w:p w14:paraId="26380A2C" w14:textId="5219B78E" w:rsidR="006A59F6" w:rsidRPr="00A5447A" w:rsidRDefault="006A59F6" w:rsidP="006D7223">
            <w:pPr>
              <w:pStyle w:val="Heading3"/>
              <w:outlineLvl w:val="2"/>
            </w:pPr>
            <w:r w:rsidRPr="00A5447A">
              <w:t>Low</w:t>
            </w:r>
            <w:r w:rsidR="00C05335">
              <w:t xml:space="preserve"> —</w:t>
            </w:r>
            <w:r w:rsidRPr="00A5447A">
              <w:t xml:space="preserve"> outside port limits</w:t>
            </w:r>
          </w:p>
        </w:tc>
        <w:tc>
          <w:tcPr>
            <w:tcW w:w="1772" w:type="dxa"/>
            <w:gridSpan w:val="5"/>
            <w:tcBorders>
              <w:top w:val="nil"/>
              <w:left w:val="nil"/>
              <w:bottom w:val="single" w:sz="4" w:space="0" w:color="auto"/>
              <w:right w:val="nil"/>
            </w:tcBorders>
            <w:shd w:val="clear" w:color="auto" w:fill="FDE9D9" w:themeFill="accent6" w:themeFillTint="33"/>
          </w:tcPr>
          <w:p w14:paraId="26380A2D" w14:textId="4328F2D3" w:rsidR="006A59F6" w:rsidRPr="00A5447A" w:rsidRDefault="006A59F6" w:rsidP="006D7223">
            <w:pPr>
              <w:pStyle w:val="Heading3"/>
              <w:outlineLvl w:val="2"/>
            </w:pPr>
            <w:r w:rsidRPr="00A5447A">
              <w:t xml:space="preserve">Low </w:t>
            </w:r>
            <w:r w:rsidR="003C073B">
              <w:t>—</w:t>
            </w:r>
            <w:r w:rsidR="00A76CEB">
              <w:t xml:space="preserve"> </w:t>
            </w:r>
            <w:r w:rsidRPr="00A5447A">
              <w:t>e.g. distanced from activity</w:t>
            </w:r>
          </w:p>
        </w:tc>
        <w:tc>
          <w:tcPr>
            <w:tcW w:w="1772" w:type="dxa"/>
            <w:gridSpan w:val="4"/>
            <w:tcBorders>
              <w:top w:val="nil"/>
              <w:left w:val="nil"/>
              <w:bottom w:val="single" w:sz="4" w:space="0" w:color="auto"/>
              <w:right w:val="nil"/>
            </w:tcBorders>
            <w:shd w:val="clear" w:color="auto" w:fill="E5B8B7" w:themeFill="accent2" w:themeFillTint="66"/>
          </w:tcPr>
          <w:p w14:paraId="26380A2E" w14:textId="14F86D5C" w:rsidR="006A59F6" w:rsidRPr="00A5447A" w:rsidRDefault="006A59F6" w:rsidP="006D7223">
            <w:pPr>
              <w:pStyle w:val="Heading3"/>
              <w:outlineLvl w:val="2"/>
            </w:pPr>
            <w:r w:rsidRPr="00A5447A">
              <w:t xml:space="preserve">Moderate </w:t>
            </w:r>
            <w:r w:rsidR="003C073B">
              <w:t>—</w:t>
            </w:r>
            <w:r w:rsidR="00A76CEB">
              <w:t xml:space="preserve"> </w:t>
            </w:r>
            <w:r w:rsidRPr="00A5447A">
              <w:t>e.g. for medium density sediment plumes</w:t>
            </w:r>
          </w:p>
        </w:tc>
        <w:tc>
          <w:tcPr>
            <w:tcW w:w="1772" w:type="dxa"/>
            <w:gridSpan w:val="2"/>
            <w:tcBorders>
              <w:top w:val="nil"/>
              <w:left w:val="nil"/>
              <w:bottom w:val="single" w:sz="4" w:space="0" w:color="auto"/>
              <w:right w:val="nil"/>
            </w:tcBorders>
            <w:shd w:val="clear" w:color="auto" w:fill="E5B8B7" w:themeFill="accent2" w:themeFillTint="66"/>
          </w:tcPr>
          <w:p w14:paraId="26380A2F" w14:textId="1574E1F4" w:rsidR="006A59F6" w:rsidRPr="00A5447A" w:rsidRDefault="006A59F6" w:rsidP="00A76CEB">
            <w:pPr>
              <w:pStyle w:val="Heading3"/>
              <w:outlineLvl w:val="2"/>
            </w:pPr>
            <w:r w:rsidRPr="00A5447A">
              <w:t>Moderate</w:t>
            </w:r>
            <w:r w:rsidR="00A76CEB">
              <w:t xml:space="preserve"> </w:t>
            </w:r>
            <w:r w:rsidR="003C073B">
              <w:t>—</w:t>
            </w:r>
            <w:r w:rsidR="00A76CEB">
              <w:t xml:space="preserve"> s</w:t>
            </w:r>
            <w:r w:rsidRPr="00A5447A">
              <w:t>ome concern re</w:t>
            </w:r>
            <w:r w:rsidR="00A76CEB">
              <w:t>garding</w:t>
            </w:r>
            <w:r w:rsidRPr="00A5447A">
              <w:t xml:space="preserve"> removal and cumulative impact</w:t>
            </w:r>
          </w:p>
        </w:tc>
        <w:tc>
          <w:tcPr>
            <w:tcW w:w="1772" w:type="dxa"/>
            <w:gridSpan w:val="5"/>
            <w:tcBorders>
              <w:top w:val="nil"/>
              <w:left w:val="nil"/>
              <w:bottom w:val="single" w:sz="4" w:space="0" w:color="auto"/>
              <w:right w:val="nil"/>
            </w:tcBorders>
            <w:shd w:val="clear" w:color="auto" w:fill="FDE9D9" w:themeFill="accent6" w:themeFillTint="33"/>
          </w:tcPr>
          <w:p w14:paraId="26380A30" w14:textId="400D0576" w:rsidR="006A59F6" w:rsidRPr="00A5447A" w:rsidRDefault="006A59F6" w:rsidP="006D7223">
            <w:pPr>
              <w:pStyle w:val="Heading3"/>
              <w:outlineLvl w:val="2"/>
            </w:pPr>
            <w:r w:rsidRPr="00A5447A">
              <w:t xml:space="preserve">Low </w:t>
            </w:r>
            <w:r w:rsidR="00C05335">
              <w:t xml:space="preserve">— </w:t>
            </w:r>
            <w:r w:rsidRPr="00A5447A">
              <w:t xml:space="preserve">areas outside port limits and influence of generated plumes </w:t>
            </w:r>
          </w:p>
        </w:tc>
        <w:tc>
          <w:tcPr>
            <w:tcW w:w="1772" w:type="dxa"/>
            <w:gridSpan w:val="2"/>
            <w:tcBorders>
              <w:top w:val="nil"/>
              <w:left w:val="nil"/>
              <w:bottom w:val="single" w:sz="4" w:space="0" w:color="auto"/>
            </w:tcBorders>
            <w:shd w:val="clear" w:color="auto" w:fill="E36C0A" w:themeFill="accent6" w:themeFillShade="BF"/>
          </w:tcPr>
          <w:p w14:paraId="26380A31" w14:textId="4E976612" w:rsidR="006A59F6" w:rsidRPr="00A5447A" w:rsidRDefault="006A59F6" w:rsidP="006D7223">
            <w:pPr>
              <w:pStyle w:val="Heading3"/>
              <w:outlineLvl w:val="2"/>
            </w:pPr>
            <w:r w:rsidRPr="00A5447A">
              <w:t xml:space="preserve">Poor </w:t>
            </w:r>
            <w:r w:rsidR="003C073B">
              <w:t>—</w:t>
            </w:r>
            <w:r w:rsidRPr="00A5447A">
              <w:t xml:space="preserve"> cumulative effects</w:t>
            </w:r>
          </w:p>
        </w:tc>
      </w:tr>
      <w:tr w:rsidR="006A59F6" w:rsidRPr="00A5447A" w14:paraId="26380A3C" w14:textId="77777777" w:rsidTr="00163869">
        <w:trPr>
          <w:gridAfter w:val="1"/>
          <w:wAfter w:w="12" w:type="dxa"/>
          <w:trHeight w:val="510"/>
        </w:trPr>
        <w:tc>
          <w:tcPr>
            <w:tcW w:w="1247" w:type="dxa"/>
            <w:gridSpan w:val="3"/>
            <w:tcBorders>
              <w:bottom w:val="nil"/>
              <w:right w:val="nil"/>
            </w:tcBorders>
            <w:shd w:val="clear" w:color="auto" w:fill="DDD9C3" w:themeFill="background2" w:themeFillShade="E6"/>
          </w:tcPr>
          <w:p w14:paraId="26380A33" w14:textId="77777777" w:rsidR="006A59F6" w:rsidRPr="005B0798" w:rsidRDefault="006A59F6" w:rsidP="006D7223">
            <w:pPr>
              <w:rPr>
                <w:sz w:val="18"/>
                <w:szCs w:val="18"/>
              </w:rPr>
            </w:pPr>
            <w:r w:rsidRPr="005B0798">
              <w:rPr>
                <w:sz w:val="18"/>
                <w:szCs w:val="18"/>
              </w:rPr>
              <w:t>Recreation (not fishing)</w:t>
            </w:r>
          </w:p>
        </w:tc>
        <w:tc>
          <w:tcPr>
            <w:tcW w:w="1755" w:type="dxa"/>
            <w:gridSpan w:val="2"/>
            <w:vMerge w:val="restart"/>
            <w:tcBorders>
              <w:left w:val="nil"/>
              <w:bottom w:val="single" w:sz="4" w:space="0" w:color="auto"/>
              <w:right w:val="nil"/>
            </w:tcBorders>
            <w:shd w:val="clear" w:color="auto" w:fill="EAF1DD" w:themeFill="accent3" w:themeFillTint="33"/>
          </w:tcPr>
          <w:p w14:paraId="26380A34" w14:textId="21339117" w:rsidR="006A59F6" w:rsidRPr="00F727A8" w:rsidRDefault="006A59F6" w:rsidP="006D7223">
            <w:pPr>
              <w:pStyle w:val="Heading3"/>
              <w:outlineLvl w:val="2"/>
            </w:pPr>
            <w:r w:rsidRPr="00F727A8">
              <w:t>Yes</w:t>
            </w:r>
            <w:r w:rsidR="00CB6B44">
              <w:t xml:space="preserve"> —</w:t>
            </w:r>
            <w:r w:rsidRPr="00F727A8">
              <w:t xml:space="preserve"> localised greatest along</w:t>
            </w:r>
          </w:p>
          <w:p w14:paraId="26380A35" w14:textId="77777777" w:rsidR="006A59F6" w:rsidRPr="005B0798" w:rsidRDefault="006A59F6" w:rsidP="006D7223">
            <w:pPr>
              <w:rPr>
                <w:sz w:val="18"/>
                <w:szCs w:val="18"/>
              </w:rPr>
            </w:pPr>
            <w:r w:rsidRPr="005B0798">
              <w:rPr>
                <w:sz w:val="18"/>
                <w:szCs w:val="18"/>
              </w:rPr>
              <w:t>urban coast and areas served by recreational infrastructure</w:t>
            </w:r>
          </w:p>
        </w:tc>
        <w:tc>
          <w:tcPr>
            <w:tcW w:w="1772" w:type="dxa"/>
            <w:gridSpan w:val="4"/>
            <w:tcBorders>
              <w:left w:val="nil"/>
              <w:bottom w:val="nil"/>
              <w:right w:val="nil"/>
            </w:tcBorders>
            <w:shd w:val="clear" w:color="auto" w:fill="E36C0A" w:themeFill="accent6" w:themeFillShade="BF"/>
          </w:tcPr>
          <w:p w14:paraId="26380A36" w14:textId="5251DCF2" w:rsidR="006A59F6" w:rsidRPr="00A5447A" w:rsidRDefault="006A59F6" w:rsidP="009B4989">
            <w:pPr>
              <w:pStyle w:val="Heading3"/>
              <w:outlineLvl w:val="2"/>
            </w:pPr>
            <w:r w:rsidRPr="00A5447A">
              <w:t>High</w:t>
            </w:r>
            <w:r w:rsidR="00C05335">
              <w:t xml:space="preserve"> —</w:t>
            </w:r>
            <w:r w:rsidR="009B4989">
              <w:t xml:space="preserve"> </w:t>
            </w:r>
            <w:r w:rsidRPr="00A5447A">
              <w:t>in proximity to settlement and for saltmarsh habitats</w:t>
            </w:r>
          </w:p>
        </w:tc>
        <w:tc>
          <w:tcPr>
            <w:tcW w:w="1772" w:type="dxa"/>
            <w:gridSpan w:val="5"/>
            <w:tcBorders>
              <w:left w:val="nil"/>
              <w:bottom w:val="nil"/>
              <w:right w:val="nil"/>
            </w:tcBorders>
            <w:shd w:val="clear" w:color="auto" w:fill="E5B8B7" w:themeFill="accent2" w:themeFillTint="66"/>
          </w:tcPr>
          <w:p w14:paraId="26380A37" w14:textId="29961598" w:rsidR="006A59F6" w:rsidRPr="00A5447A" w:rsidRDefault="006A59F6" w:rsidP="005B0798">
            <w:pPr>
              <w:pStyle w:val="Heading3"/>
              <w:outlineLvl w:val="2"/>
            </w:pPr>
            <w:r w:rsidRPr="00A5447A">
              <w:t xml:space="preserve">Moderate </w:t>
            </w:r>
            <w:r w:rsidR="003C073B">
              <w:t>—</w:t>
            </w:r>
            <w:r w:rsidR="00A76CEB">
              <w:t xml:space="preserve"> </w:t>
            </w:r>
            <w:r w:rsidRPr="00A5447A">
              <w:t>where pressure high a</w:t>
            </w:r>
            <w:r w:rsidR="005B0798">
              <w:t xml:space="preserve">nd for more sensitive </w:t>
            </w:r>
            <w:r w:rsidR="009A20CA">
              <w:t xml:space="preserve">habitat </w:t>
            </w:r>
            <w:r w:rsidR="009A20CA" w:rsidRPr="00A5447A">
              <w:t>(</w:t>
            </w:r>
            <w:r w:rsidRPr="00A5447A">
              <w:t>saltmarsh</w:t>
            </w:r>
            <w:r w:rsidR="005B0798">
              <w:t>)</w:t>
            </w:r>
            <w:r w:rsidRPr="00A5447A">
              <w:t xml:space="preserve"> </w:t>
            </w:r>
          </w:p>
        </w:tc>
        <w:tc>
          <w:tcPr>
            <w:tcW w:w="1772" w:type="dxa"/>
            <w:gridSpan w:val="4"/>
            <w:tcBorders>
              <w:left w:val="nil"/>
              <w:bottom w:val="nil"/>
              <w:right w:val="nil"/>
            </w:tcBorders>
            <w:shd w:val="clear" w:color="auto" w:fill="E5B8B7" w:themeFill="accent2" w:themeFillTint="66"/>
          </w:tcPr>
          <w:p w14:paraId="26380A38" w14:textId="7DC72E59" w:rsidR="006A59F6" w:rsidRPr="00A5447A" w:rsidRDefault="006A59F6" w:rsidP="006D7223">
            <w:pPr>
              <w:pStyle w:val="Heading3"/>
              <w:outlineLvl w:val="2"/>
            </w:pPr>
            <w:r w:rsidRPr="00A5447A">
              <w:t xml:space="preserve">Moderate </w:t>
            </w:r>
            <w:r w:rsidR="003C073B">
              <w:t>—</w:t>
            </w:r>
            <w:r w:rsidR="00A76CEB">
              <w:t xml:space="preserve"> </w:t>
            </w:r>
            <w:r w:rsidRPr="00A5447A">
              <w:t>where pressure high and sustained</w:t>
            </w:r>
          </w:p>
        </w:tc>
        <w:tc>
          <w:tcPr>
            <w:tcW w:w="1772" w:type="dxa"/>
            <w:gridSpan w:val="2"/>
            <w:tcBorders>
              <w:left w:val="nil"/>
              <w:bottom w:val="nil"/>
              <w:right w:val="nil"/>
            </w:tcBorders>
            <w:shd w:val="clear" w:color="auto" w:fill="E5B8B7" w:themeFill="accent2" w:themeFillTint="66"/>
          </w:tcPr>
          <w:p w14:paraId="26380A39" w14:textId="5D4A0D22" w:rsidR="006A59F6" w:rsidRPr="00A5447A" w:rsidRDefault="006A59F6" w:rsidP="006D7223">
            <w:pPr>
              <w:pStyle w:val="Heading3"/>
              <w:outlineLvl w:val="2"/>
            </w:pPr>
            <w:r w:rsidRPr="00A5447A">
              <w:t xml:space="preserve">Moderate </w:t>
            </w:r>
            <w:r w:rsidR="003C073B">
              <w:t>—</w:t>
            </w:r>
            <w:r w:rsidRPr="00A5447A">
              <w:t xml:space="preserve"> limited capacity for compliance in some areas</w:t>
            </w:r>
          </w:p>
        </w:tc>
        <w:tc>
          <w:tcPr>
            <w:tcW w:w="1772" w:type="dxa"/>
            <w:gridSpan w:val="5"/>
            <w:tcBorders>
              <w:left w:val="nil"/>
              <w:bottom w:val="nil"/>
              <w:right w:val="nil"/>
            </w:tcBorders>
            <w:shd w:val="clear" w:color="auto" w:fill="FDE9D9" w:themeFill="accent6" w:themeFillTint="33"/>
          </w:tcPr>
          <w:p w14:paraId="26380A3A" w14:textId="77777777" w:rsidR="006A59F6" w:rsidRPr="00A5447A" w:rsidRDefault="006A59F6" w:rsidP="006D7223">
            <w:pPr>
              <w:pStyle w:val="Heading3"/>
              <w:outlineLvl w:val="2"/>
            </w:pPr>
            <w:r w:rsidRPr="00A5447A">
              <w:t>Low</w:t>
            </w:r>
          </w:p>
        </w:tc>
        <w:tc>
          <w:tcPr>
            <w:tcW w:w="1772" w:type="dxa"/>
            <w:gridSpan w:val="2"/>
            <w:tcBorders>
              <w:left w:val="nil"/>
              <w:bottom w:val="nil"/>
            </w:tcBorders>
            <w:shd w:val="clear" w:color="auto" w:fill="E5B8B7" w:themeFill="accent2" w:themeFillTint="66"/>
          </w:tcPr>
          <w:p w14:paraId="26380A3B" w14:textId="77777777" w:rsidR="006A59F6" w:rsidRPr="00A5447A" w:rsidRDefault="006A59F6" w:rsidP="006D7223">
            <w:pPr>
              <w:pStyle w:val="Heading3"/>
              <w:outlineLvl w:val="2"/>
            </w:pPr>
            <w:r w:rsidRPr="00A5447A">
              <w:t>Moderate</w:t>
            </w:r>
          </w:p>
        </w:tc>
      </w:tr>
      <w:tr w:rsidR="006A59F6" w:rsidRPr="00A5447A" w14:paraId="26380A45" w14:textId="77777777" w:rsidTr="00163869">
        <w:trPr>
          <w:gridAfter w:val="1"/>
          <w:wAfter w:w="12" w:type="dxa"/>
          <w:trHeight w:val="510"/>
        </w:trPr>
        <w:tc>
          <w:tcPr>
            <w:tcW w:w="1247" w:type="dxa"/>
            <w:gridSpan w:val="3"/>
            <w:tcBorders>
              <w:top w:val="nil"/>
              <w:right w:val="nil"/>
            </w:tcBorders>
            <w:shd w:val="clear" w:color="auto" w:fill="DDD9C3" w:themeFill="background2" w:themeFillShade="E6"/>
          </w:tcPr>
          <w:p w14:paraId="26380A3D" w14:textId="77777777" w:rsidR="006A59F6" w:rsidRPr="00A5447A" w:rsidRDefault="006A59F6" w:rsidP="006D7223"/>
        </w:tc>
        <w:tc>
          <w:tcPr>
            <w:tcW w:w="1755" w:type="dxa"/>
            <w:gridSpan w:val="2"/>
            <w:vMerge/>
            <w:tcBorders>
              <w:left w:val="nil"/>
              <w:right w:val="nil"/>
            </w:tcBorders>
            <w:shd w:val="clear" w:color="auto" w:fill="EAF1DD" w:themeFill="accent3" w:themeFillTint="33"/>
          </w:tcPr>
          <w:p w14:paraId="26380A3E" w14:textId="77777777" w:rsidR="006A59F6" w:rsidRPr="00A5447A" w:rsidRDefault="006A59F6" w:rsidP="006D7223"/>
        </w:tc>
        <w:tc>
          <w:tcPr>
            <w:tcW w:w="1772" w:type="dxa"/>
            <w:gridSpan w:val="4"/>
            <w:tcBorders>
              <w:top w:val="nil"/>
              <w:left w:val="nil"/>
              <w:right w:val="nil"/>
            </w:tcBorders>
            <w:shd w:val="clear" w:color="auto" w:fill="FDE9D9" w:themeFill="accent6" w:themeFillTint="33"/>
          </w:tcPr>
          <w:p w14:paraId="26380A3F" w14:textId="379C41A2" w:rsidR="006A59F6" w:rsidRPr="00A5447A" w:rsidRDefault="006A59F6" w:rsidP="006D7223">
            <w:pPr>
              <w:pStyle w:val="Heading3"/>
              <w:outlineLvl w:val="2"/>
            </w:pPr>
            <w:r w:rsidRPr="00A5447A">
              <w:t>Low</w:t>
            </w:r>
            <w:r w:rsidR="00C05335">
              <w:t xml:space="preserve"> —</w:t>
            </w:r>
            <w:r w:rsidRPr="00A5447A">
              <w:t xml:space="preserve"> for remainder of coast</w:t>
            </w:r>
          </w:p>
        </w:tc>
        <w:tc>
          <w:tcPr>
            <w:tcW w:w="1772" w:type="dxa"/>
            <w:gridSpan w:val="5"/>
            <w:tcBorders>
              <w:top w:val="nil"/>
              <w:left w:val="nil"/>
              <w:right w:val="nil"/>
            </w:tcBorders>
            <w:shd w:val="clear" w:color="auto" w:fill="FDE9D9" w:themeFill="accent6" w:themeFillTint="33"/>
          </w:tcPr>
          <w:p w14:paraId="26380A40" w14:textId="77777777" w:rsidR="006A59F6" w:rsidRPr="00A5447A" w:rsidRDefault="006A59F6" w:rsidP="006D7223">
            <w:pPr>
              <w:pStyle w:val="Heading3"/>
              <w:outlineLvl w:val="2"/>
            </w:pPr>
            <w:r w:rsidRPr="00A5447A">
              <w:t>Low</w:t>
            </w:r>
          </w:p>
        </w:tc>
        <w:tc>
          <w:tcPr>
            <w:tcW w:w="1772" w:type="dxa"/>
            <w:gridSpan w:val="4"/>
            <w:tcBorders>
              <w:top w:val="nil"/>
              <w:left w:val="nil"/>
              <w:right w:val="nil"/>
            </w:tcBorders>
            <w:shd w:val="clear" w:color="auto" w:fill="FDE9D9" w:themeFill="accent6" w:themeFillTint="33"/>
          </w:tcPr>
          <w:p w14:paraId="26380A41" w14:textId="7CE6B47A" w:rsidR="006A59F6" w:rsidRPr="00A5447A" w:rsidRDefault="006A59F6" w:rsidP="006D7223">
            <w:pPr>
              <w:pStyle w:val="Heading3"/>
              <w:outlineLvl w:val="2"/>
            </w:pPr>
            <w:r w:rsidRPr="00A5447A">
              <w:t xml:space="preserve">Good </w:t>
            </w:r>
            <w:r w:rsidR="003C073B">
              <w:t>—</w:t>
            </w:r>
            <w:r w:rsidRPr="00A5447A">
              <w:t xml:space="preserve"> able to regrow/ recolonise</w:t>
            </w:r>
          </w:p>
        </w:tc>
        <w:tc>
          <w:tcPr>
            <w:tcW w:w="1772" w:type="dxa"/>
            <w:gridSpan w:val="2"/>
            <w:tcBorders>
              <w:top w:val="nil"/>
              <w:left w:val="nil"/>
              <w:right w:val="nil"/>
            </w:tcBorders>
            <w:shd w:val="clear" w:color="auto" w:fill="FDE9D9" w:themeFill="accent6" w:themeFillTint="33"/>
          </w:tcPr>
          <w:p w14:paraId="26380A42" w14:textId="77777777" w:rsidR="006A59F6" w:rsidRPr="00A5447A" w:rsidRDefault="006A59F6" w:rsidP="006D7223">
            <w:pPr>
              <w:pStyle w:val="Heading3"/>
              <w:outlineLvl w:val="2"/>
            </w:pPr>
            <w:r w:rsidRPr="00A5447A">
              <w:t>Good</w:t>
            </w:r>
          </w:p>
        </w:tc>
        <w:tc>
          <w:tcPr>
            <w:tcW w:w="1772" w:type="dxa"/>
            <w:gridSpan w:val="5"/>
            <w:tcBorders>
              <w:top w:val="nil"/>
              <w:left w:val="nil"/>
              <w:right w:val="nil"/>
            </w:tcBorders>
            <w:shd w:val="clear" w:color="auto" w:fill="FDE9D9" w:themeFill="accent6" w:themeFillTint="33"/>
          </w:tcPr>
          <w:p w14:paraId="26380A43" w14:textId="77777777" w:rsidR="006A59F6" w:rsidRPr="00A5447A" w:rsidRDefault="006A59F6" w:rsidP="006D7223"/>
        </w:tc>
        <w:tc>
          <w:tcPr>
            <w:tcW w:w="1772" w:type="dxa"/>
            <w:gridSpan w:val="2"/>
            <w:tcBorders>
              <w:top w:val="nil"/>
              <w:left w:val="nil"/>
            </w:tcBorders>
            <w:shd w:val="clear" w:color="auto" w:fill="E5B8B7" w:themeFill="accent2" w:themeFillTint="66"/>
          </w:tcPr>
          <w:p w14:paraId="26380A44" w14:textId="77777777" w:rsidR="006A59F6" w:rsidRPr="00A5447A" w:rsidRDefault="006A59F6" w:rsidP="006D7223"/>
        </w:tc>
      </w:tr>
      <w:tr w:rsidR="006A59F6" w:rsidRPr="00A5447A" w14:paraId="26380A54" w14:textId="77777777" w:rsidTr="00163869">
        <w:tc>
          <w:tcPr>
            <w:tcW w:w="1247" w:type="dxa"/>
            <w:gridSpan w:val="3"/>
            <w:tcBorders>
              <w:bottom w:val="nil"/>
              <w:right w:val="nil"/>
            </w:tcBorders>
            <w:shd w:val="clear" w:color="auto" w:fill="DDD9C3" w:themeFill="background2" w:themeFillShade="E6"/>
          </w:tcPr>
          <w:p w14:paraId="26380A46" w14:textId="77777777" w:rsidR="006A59F6" w:rsidRPr="00A5447A" w:rsidRDefault="006A59F6" w:rsidP="006D7223">
            <w:pPr>
              <w:pStyle w:val="Heading3"/>
              <w:outlineLvl w:val="2"/>
            </w:pPr>
            <w:r w:rsidRPr="00A5447A">
              <w:t>C</w:t>
            </w:r>
            <w:r w:rsidR="006D7B02">
              <w:t xml:space="preserve">atchment </w:t>
            </w:r>
            <w:r w:rsidRPr="00A5447A">
              <w:t>development</w:t>
            </w:r>
          </w:p>
        </w:tc>
        <w:tc>
          <w:tcPr>
            <w:tcW w:w="1755" w:type="dxa"/>
            <w:gridSpan w:val="2"/>
            <w:tcBorders>
              <w:left w:val="nil"/>
              <w:bottom w:val="nil"/>
              <w:right w:val="nil"/>
            </w:tcBorders>
            <w:shd w:val="clear" w:color="auto" w:fill="EAF1DD" w:themeFill="accent3" w:themeFillTint="33"/>
          </w:tcPr>
          <w:p w14:paraId="26380A48" w14:textId="39A6B870" w:rsidR="006A59F6" w:rsidRPr="00A5447A" w:rsidRDefault="009A20CA" w:rsidP="009A20CA">
            <w:pPr>
              <w:pStyle w:val="Heading3"/>
              <w:outlineLvl w:val="2"/>
            </w:pPr>
            <w:r>
              <w:t>Yes</w:t>
            </w:r>
            <w:r w:rsidR="00CB6B44">
              <w:t xml:space="preserve"> —</w:t>
            </w:r>
            <w:r>
              <w:t xml:space="preserve"> </w:t>
            </w:r>
            <w:r w:rsidR="006A59F6" w:rsidRPr="00A5447A">
              <w:t xml:space="preserve">developed coast and river basins with more intensive development </w:t>
            </w:r>
          </w:p>
        </w:tc>
        <w:tc>
          <w:tcPr>
            <w:tcW w:w="1784" w:type="dxa"/>
            <w:gridSpan w:val="5"/>
            <w:tcBorders>
              <w:left w:val="nil"/>
              <w:bottom w:val="nil"/>
              <w:right w:val="nil"/>
            </w:tcBorders>
            <w:shd w:val="clear" w:color="auto" w:fill="E36C0A" w:themeFill="accent6" w:themeFillShade="BF"/>
          </w:tcPr>
          <w:p w14:paraId="26380A49" w14:textId="4BFE6DF0" w:rsidR="006A59F6" w:rsidRPr="00A5447A" w:rsidRDefault="006A59F6" w:rsidP="006D7223">
            <w:pPr>
              <w:pStyle w:val="Heading3"/>
              <w:outlineLvl w:val="2"/>
            </w:pPr>
            <w:r w:rsidRPr="00A5447A">
              <w:t xml:space="preserve">High </w:t>
            </w:r>
            <w:r w:rsidR="003C073B">
              <w:t>—</w:t>
            </w:r>
            <w:r w:rsidRPr="00A5447A">
              <w:t xml:space="preserve"> basins with intensive land and water resource use and development extending into estuary ecosystem causing habitat loss and function</w:t>
            </w:r>
          </w:p>
        </w:tc>
        <w:tc>
          <w:tcPr>
            <w:tcW w:w="1772" w:type="dxa"/>
            <w:gridSpan w:val="5"/>
            <w:tcBorders>
              <w:left w:val="nil"/>
              <w:bottom w:val="nil"/>
              <w:right w:val="nil"/>
            </w:tcBorders>
            <w:shd w:val="clear" w:color="auto" w:fill="FF0000"/>
          </w:tcPr>
          <w:p w14:paraId="26380A4A" w14:textId="490F763F" w:rsidR="006A59F6" w:rsidRPr="00A5447A" w:rsidRDefault="006A59F6" w:rsidP="006D7223">
            <w:pPr>
              <w:pStyle w:val="Heading3"/>
              <w:outlineLvl w:val="2"/>
            </w:pPr>
            <w:r w:rsidRPr="00A5447A">
              <w:t>High</w:t>
            </w:r>
            <w:r w:rsidR="00C05335">
              <w:t xml:space="preserve"> to </w:t>
            </w:r>
            <w:r w:rsidR="005B5A28">
              <w:t>v</w:t>
            </w:r>
            <w:r w:rsidRPr="00A5447A">
              <w:t>ery high</w:t>
            </w:r>
            <w:r w:rsidR="005B5A28">
              <w:t xml:space="preserve"> </w:t>
            </w:r>
            <w:r w:rsidR="003C073B">
              <w:t>—</w:t>
            </w:r>
            <w:r w:rsidRPr="00A5447A">
              <w:t xml:space="preserve"> where exposure high, and/or estuary is vulnerable type, existing poor condition/ function and/or development removes habitat / impacts function (e.g. tidal flushing) </w:t>
            </w:r>
          </w:p>
        </w:tc>
        <w:tc>
          <w:tcPr>
            <w:tcW w:w="1772" w:type="dxa"/>
            <w:gridSpan w:val="4"/>
            <w:tcBorders>
              <w:left w:val="nil"/>
              <w:bottom w:val="nil"/>
              <w:right w:val="nil"/>
            </w:tcBorders>
            <w:shd w:val="clear" w:color="auto" w:fill="E36C0A" w:themeFill="accent6" w:themeFillShade="BF"/>
          </w:tcPr>
          <w:p w14:paraId="26380A4B" w14:textId="713831CA" w:rsidR="006A59F6" w:rsidRPr="00A5447A" w:rsidRDefault="006A59F6" w:rsidP="00A76CEB">
            <w:pPr>
              <w:pStyle w:val="Heading3"/>
              <w:outlineLvl w:val="2"/>
            </w:pPr>
            <w:r w:rsidRPr="00A5447A">
              <w:t xml:space="preserve">Poor </w:t>
            </w:r>
            <w:r w:rsidR="003C073B">
              <w:t>—</w:t>
            </w:r>
            <w:r w:rsidRPr="00A5447A">
              <w:t xml:space="preserve"> where estuary stressed by other pressures, or development results in permanent habitat removal/ hydrodynamic change or</w:t>
            </w:r>
            <w:r w:rsidR="00A76CEB">
              <w:t xml:space="preserve"> the</w:t>
            </w:r>
            <w:r w:rsidRPr="00A5447A">
              <w:t xml:space="preserve"> frequency </w:t>
            </w:r>
            <w:r w:rsidR="00A76CEB">
              <w:t xml:space="preserve">of impact is greater than the </w:t>
            </w:r>
            <w:r w:rsidRPr="00A5447A">
              <w:t>recovery period.</w:t>
            </w:r>
          </w:p>
        </w:tc>
        <w:tc>
          <w:tcPr>
            <w:tcW w:w="1772" w:type="dxa"/>
            <w:gridSpan w:val="2"/>
            <w:tcBorders>
              <w:left w:val="nil"/>
              <w:bottom w:val="nil"/>
              <w:right w:val="nil"/>
            </w:tcBorders>
            <w:shd w:val="clear" w:color="auto" w:fill="E36C0A" w:themeFill="accent6" w:themeFillShade="BF"/>
          </w:tcPr>
          <w:p w14:paraId="26380A4C" w14:textId="13DB0999" w:rsidR="006A59F6" w:rsidRPr="00A5447A" w:rsidRDefault="006A59F6" w:rsidP="006D7223">
            <w:pPr>
              <w:pStyle w:val="Heading3"/>
              <w:outlineLvl w:val="2"/>
            </w:pPr>
            <w:r w:rsidRPr="00A5447A">
              <w:t xml:space="preserve">Poor </w:t>
            </w:r>
            <w:r w:rsidR="003C073B">
              <w:t>—</w:t>
            </w:r>
            <w:r w:rsidRPr="00A5447A">
              <w:t xml:space="preserve"> where exposure and sensitivity high, pressure associated with existing intensive development of catchment/ estuary, numerous other pressures operating</w:t>
            </w:r>
          </w:p>
        </w:tc>
        <w:tc>
          <w:tcPr>
            <w:tcW w:w="1772" w:type="dxa"/>
            <w:gridSpan w:val="5"/>
            <w:tcBorders>
              <w:left w:val="nil"/>
              <w:bottom w:val="nil"/>
              <w:right w:val="nil"/>
            </w:tcBorders>
            <w:shd w:val="clear" w:color="auto" w:fill="FF0000"/>
          </w:tcPr>
          <w:p w14:paraId="26380A4D" w14:textId="550BE5C2" w:rsidR="006A59F6" w:rsidRPr="00A5447A" w:rsidRDefault="006A59F6" w:rsidP="006D7223">
            <w:pPr>
              <w:pStyle w:val="Heading3"/>
              <w:outlineLvl w:val="2"/>
            </w:pPr>
            <w:r w:rsidRPr="00A5447A">
              <w:t xml:space="preserve">Very high </w:t>
            </w:r>
            <w:r w:rsidR="003C073B">
              <w:t>—</w:t>
            </w:r>
            <w:r w:rsidRPr="00A5447A">
              <w:t xml:space="preserve"> estuaries with intensively developed catchments including within estuarine ecosystem boundary </w:t>
            </w:r>
          </w:p>
        </w:tc>
        <w:tc>
          <w:tcPr>
            <w:tcW w:w="1772" w:type="dxa"/>
            <w:gridSpan w:val="2"/>
            <w:vMerge w:val="restart"/>
            <w:tcBorders>
              <w:left w:val="nil"/>
            </w:tcBorders>
            <w:shd w:val="clear" w:color="auto" w:fill="E5B8B7" w:themeFill="accent2" w:themeFillTint="66"/>
          </w:tcPr>
          <w:p w14:paraId="26380A4E" w14:textId="77777777" w:rsidR="006A59F6" w:rsidRPr="00A5447A" w:rsidRDefault="006A59F6" w:rsidP="006D7223">
            <w:pPr>
              <w:pStyle w:val="Heading3"/>
              <w:outlineLvl w:val="2"/>
            </w:pPr>
            <w:r w:rsidRPr="00A5447A">
              <w:t>Moderate</w:t>
            </w:r>
          </w:p>
          <w:p w14:paraId="26380A4F" w14:textId="77777777" w:rsidR="006A59F6" w:rsidRPr="00A5447A" w:rsidRDefault="006A59F6" w:rsidP="006D7223"/>
          <w:p w14:paraId="26380A50" w14:textId="77777777" w:rsidR="006A59F6" w:rsidRPr="00A5447A" w:rsidRDefault="006A59F6" w:rsidP="006D7223">
            <w:pPr>
              <w:pStyle w:val="Heading3"/>
              <w:outlineLvl w:val="2"/>
            </w:pPr>
            <w:r w:rsidRPr="00A5447A">
              <w:t>Cumulative impacts are difficult to assess.</w:t>
            </w:r>
          </w:p>
          <w:p w14:paraId="26380A51" w14:textId="77777777" w:rsidR="006A59F6" w:rsidRPr="00A5447A" w:rsidRDefault="006A59F6" w:rsidP="006D7223"/>
          <w:p w14:paraId="26380A52" w14:textId="77777777" w:rsidR="006A59F6" w:rsidRPr="00A5447A" w:rsidRDefault="006A59F6" w:rsidP="006D7223">
            <w:pPr>
              <w:pStyle w:val="Heading3"/>
              <w:outlineLvl w:val="2"/>
            </w:pPr>
            <w:r w:rsidRPr="00A5447A">
              <w:t>Knowledge of ecosystem health thresholds for estuaries in relation to contaminant loads and flow requirements remain too poorly understood to inform catchment scale development planning.</w:t>
            </w:r>
          </w:p>
          <w:p w14:paraId="26380A53" w14:textId="77777777" w:rsidR="006A59F6" w:rsidRPr="00A5447A" w:rsidRDefault="006A59F6" w:rsidP="006D7223"/>
        </w:tc>
      </w:tr>
      <w:tr w:rsidR="006A59F6" w:rsidRPr="00A5447A" w14:paraId="26380A5E" w14:textId="77777777" w:rsidTr="00163869">
        <w:tc>
          <w:tcPr>
            <w:tcW w:w="1247" w:type="dxa"/>
            <w:gridSpan w:val="3"/>
            <w:tcBorders>
              <w:top w:val="nil"/>
              <w:bottom w:val="nil"/>
              <w:right w:val="nil"/>
            </w:tcBorders>
            <w:shd w:val="clear" w:color="auto" w:fill="DDD9C3" w:themeFill="background2" w:themeFillShade="E6"/>
          </w:tcPr>
          <w:p w14:paraId="26380A55" w14:textId="77777777" w:rsidR="006A59F6" w:rsidRPr="00A5447A" w:rsidRDefault="006A59F6" w:rsidP="006D7223"/>
        </w:tc>
        <w:tc>
          <w:tcPr>
            <w:tcW w:w="1755" w:type="dxa"/>
            <w:gridSpan w:val="2"/>
            <w:tcBorders>
              <w:top w:val="nil"/>
              <w:left w:val="nil"/>
              <w:bottom w:val="nil"/>
              <w:right w:val="nil"/>
            </w:tcBorders>
            <w:shd w:val="clear" w:color="auto" w:fill="EAF1DD" w:themeFill="accent3" w:themeFillTint="33"/>
          </w:tcPr>
          <w:p w14:paraId="26380A56" w14:textId="77777777" w:rsidR="006A59F6" w:rsidRPr="00A5447A" w:rsidRDefault="006A59F6" w:rsidP="006D7223"/>
        </w:tc>
        <w:tc>
          <w:tcPr>
            <w:tcW w:w="1784" w:type="dxa"/>
            <w:gridSpan w:val="5"/>
            <w:tcBorders>
              <w:top w:val="nil"/>
              <w:left w:val="nil"/>
              <w:bottom w:val="nil"/>
              <w:right w:val="nil"/>
            </w:tcBorders>
            <w:shd w:val="clear" w:color="auto" w:fill="E5B8B7" w:themeFill="accent2" w:themeFillTint="66"/>
          </w:tcPr>
          <w:p w14:paraId="26380A57" w14:textId="447A1FA3" w:rsidR="006A59F6" w:rsidRPr="00A5447A" w:rsidRDefault="006A59F6" w:rsidP="006D7223">
            <w:pPr>
              <w:pStyle w:val="Heading3"/>
              <w:outlineLvl w:val="2"/>
            </w:pPr>
            <w:r w:rsidRPr="00A5447A">
              <w:t xml:space="preserve">Moderate </w:t>
            </w:r>
            <w:r w:rsidR="003C073B">
              <w:t>—</w:t>
            </w:r>
            <w:r w:rsidRPr="00A5447A">
              <w:t xml:space="preserve"> basins with variegated land use and/or some development extending into estuarine system</w:t>
            </w:r>
          </w:p>
        </w:tc>
        <w:tc>
          <w:tcPr>
            <w:tcW w:w="1772" w:type="dxa"/>
            <w:gridSpan w:val="5"/>
            <w:tcBorders>
              <w:top w:val="nil"/>
              <w:left w:val="nil"/>
              <w:bottom w:val="nil"/>
              <w:right w:val="nil"/>
            </w:tcBorders>
            <w:shd w:val="clear" w:color="auto" w:fill="E5B8B7" w:themeFill="accent2" w:themeFillTint="66"/>
          </w:tcPr>
          <w:p w14:paraId="26380A58" w14:textId="598300B8" w:rsidR="006A59F6" w:rsidRPr="00A5447A" w:rsidRDefault="006A59F6" w:rsidP="006D7223">
            <w:pPr>
              <w:pStyle w:val="Heading3"/>
              <w:outlineLvl w:val="2"/>
            </w:pPr>
            <w:r w:rsidRPr="00A5447A">
              <w:t xml:space="preserve">Moderate </w:t>
            </w:r>
            <w:r w:rsidR="003C073B">
              <w:t xml:space="preserve">— </w:t>
            </w:r>
            <w:r w:rsidRPr="00A5447A">
              <w:t>where development impacts estuary condition but not functional integrity</w:t>
            </w:r>
          </w:p>
        </w:tc>
        <w:tc>
          <w:tcPr>
            <w:tcW w:w="1772" w:type="dxa"/>
            <w:gridSpan w:val="4"/>
            <w:tcBorders>
              <w:top w:val="nil"/>
              <w:left w:val="nil"/>
              <w:bottom w:val="nil"/>
              <w:right w:val="nil"/>
            </w:tcBorders>
            <w:shd w:val="clear" w:color="auto" w:fill="E5B8B7" w:themeFill="accent2" w:themeFillTint="66"/>
          </w:tcPr>
          <w:p w14:paraId="26380A59" w14:textId="1C1C9A17" w:rsidR="006A59F6" w:rsidRPr="00A5447A" w:rsidRDefault="006A59F6" w:rsidP="006D7223">
            <w:pPr>
              <w:pStyle w:val="Heading3"/>
              <w:outlineLvl w:val="2"/>
            </w:pPr>
            <w:r w:rsidRPr="00A5447A">
              <w:t xml:space="preserve">Moderate </w:t>
            </w:r>
            <w:r w:rsidR="003C073B">
              <w:t>—</w:t>
            </w:r>
            <w:r w:rsidR="00A76CEB">
              <w:t xml:space="preserve"> </w:t>
            </w:r>
            <w:r w:rsidRPr="00A5447A">
              <w:t>e.g. estuary type resilient to pressures, limited other pressures, able to recover between disturbances</w:t>
            </w:r>
          </w:p>
        </w:tc>
        <w:tc>
          <w:tcPr>
            <w:tcW w:w="1772" w:type="dxa"/>
            <w:gridSpan w:val="2"/>
            <w:tcBorders>
              <w:top w:val="nil"/>
              <w:left w:val="nil"/>
              <w:bottom w:val="nil"/>
              <w:right w:val="nil"/>
            </w:tcBorders>
            <w:shd w:val="clear" w:color="auto" w:fill="E5B8B7" w:themeFill="accent2" w:themeFillTint="66"/>
          </w:tcPr>
          <w:p w14:paraId="26380A5A" w14:textId="10503116" w:rsidR="006A59F6" w:rsidRPr="00A5447A" w:rsidRDefault="006A59F6" w:rsidP="00A76CEB">
            <w:pPr>
              <w:pStyle w:val="Heading3"/>
              <w:outlineLvl w:val="2"/>
            </w:pPr>
            <w:r w:rsidRPr="00A5447A">
              <w:t>Moderate</w:t>
            </w:r>
            <w:r w:rsidR="00A76CEB">
              <w:t xml:space="preserve"> </w:t>
            </w:r>
            <w:r w:rsidR="003C073B">
              <w:t>—</w:t>
            </w:r>
            <w:r w:rsidR="00A76CEB">
              <w:t xml:space="preserve"> w</w:t>
            </w:r>
            <w:r w:rsidRPr="00A5447A">
              <w:t xml:space="preserve">here pressure results in periodic stress but catchment/ estuary retains regulating ecosystem services </w:t>
            </w:r>
          </w:p>
        </w:tc>
        <w:tc>
          <w:tcPr>
            <w:tcW w:w="1772" w:type="dxa"/>
            <w:gridSpan w:val="5"/>
            <w:vMerge w:val="restart"/>
            <w:tcBorders>
              <w:top w:val="nil"/>
              <w:left w:val="nil"/>
              <w:right w:val="nil"/>
            </w:tcBorders>
            <w:shd w:val="clear" w:color="auto" w:fill="E5B8B7" w:themeFill="accent2" w:themeFillTint="66"/>
          </w:tcPr>
          <w:p w14:paraId="26380A5B" w14:textId="6F77CC77" w:rsidR="006A59F6" w:rsidRPr="00A5447A" w:rsidRDefault="006A59F6" w:rsidP="006D7223">
            <w:pPr>
              <w:pStyle w:val="Heading3"/>
              <w:outlineLvl w:val="2"/>
            </w:pPr>
            <w:r w:rsidRPr="00A5447A">
              <w:t>Medium</w:t>
            </w:r>
            <w:r w:rsidR="00CB6B44">
              <w:t xml:space="preserve"> to </w:t>
            </w:r>
            <w:r w:rsidR="005B5A28">
              <w:t>h</w:t>
            </w:r>
            <w:r w:rsidRPr="00A5447A">
              <w:t>igh</w:t>
            </w:r>
            <w:r w:rsidR="005B5A28">
              <w:t xml:space="preserve"> —</w:t>
            </w:r>
            <w:r w:rsidRPr="00A5447A">
              <w:t xml:space="preserve"> much of </w:t>
            </w:r>
            <w:r w:rsidR="00BC23B5">
              <w:t>Great Barrier Reef</w:t>
            </w:r>
            <w:r w:rsidRPr="00A5447A">
              <w:t xml:space="preserve"> coast where estuaries pressured and development accommodated at cost to ecosystem service provision </w:t>
            </w:r>
          </w:p>
          <w:p w14:paraId="26380A5C" w14:textId="6C935AB1" w:rsidR="006A59F6" w:rsidRPr="005B0798" w:rsidRDefault="006A59F6" w:rsidP="006D7223">
            <w:pPr>
              <w:rPr>
                <w:sz w:val="18"/>
                <w:szCs w:val="18"/>
              </w:rPr>
            </w:pPr>
            <w:r w:rsidRPr="005B0798">
              <w:rPr>
                <w:sz w:val="18"/>
                <w:szCs w:val="18"/>
              </w:rPr>
              <w:t xml:space="preserve">Low </w:t>
            </w:r>
            <w:r w:rsidR="00CB6B44">
              <w:rPr>
                <w:sz w:val="18"/>
                <w:szCs w:val="18"/>
              </w:rPr>
              <w:t xml:space="preserve"> </w:t>
            </w:r>
            <w:r w:rsidR="00CB6B44">
              <w:t xml:space="preserve">— </w:t>
            </w:r>
            <w:r w:rsidRPr="005B0798">
              <w:rPr>
                <w:sz w:val="18"/>
                <w:szCs w:val="18"/>
              </w:rPr>
              <w:t>for estuaries in basins with low intensity land use</w:t>
            </w:r>
          </w:p>
        </w:tc>
        <w:tc>
          <w:tcPr>
            <w:tcW w:w="1772" w:type="dxa"/>
            <w:gridSpan w:val="2"/>
            <w:vMerge/>
            <w:tcBorders>
              <w:left w:val="nil"/>
            </w:tcBorders>
            <w:shd w:val="clear" w:color="auto" w:fill="E5B8B7" w:themeFill="accent2" w:themeFillTint="66"/>
          </w:tcPr>
          <w:p w14:paraId="26380A5D" w14:textId="77777777" w:rsidR="006A59F6" w:rsidRPr="00A5447A" w:rsidRDefault="006A59F6" w:rsidP="006D7223"/>
        </w:tc>
      </w:tr>
      <w:tr w:rsidR="006A59F6" w:rsidRPr="00A5447A" w14:paraId="26380A67" w14:textId="77777777" w:rsidTr="00163869">
        <w:tc>
          <w:tcPr>
            <w:tcW w:w="1247" w:type="dxa"/>
            <w:gridSpan w:val="3"/>
            <w:tcBorders>
              <w:top w:val="nil"/>
              <w:right w:val="nil"/>
            </w:tcBorders>
            <w:shd w:val="clear" w:color="auto" w:fill="DDD9C3" w:themeFill="background2" w:themeFillShade="E6"/>
          </w:tcPr>
          <w:p w14:paraId="26380A5F" w14:textId="77777777" w:rsidR="006A59F6" w:rsidRPr="00A5447A" w:rsidRDefault="006A59F6" w:rsidP="006D7223"/>
        </w:tc>
        <w:tc>
          <w:tcPr>
            <w:tcW w:w="1755" w:type="dxa"/>
            <w:gridSpan w:val="2"/>
            <w:tcBorders>
              <w:top w:val="nil"/>
              <w:left w:val="nil"/>
              <w:right w:val="nil"/>
            </w:tcBorders>
            <w:shd w:val="clear" w:color="auto" w:fill="EAF1DD" w:themeFill="accent3" w:themeFillTint="33"/>
          </w:tcPr>
          <w:p w14:paraId="26380A60" w14:textId="77777777" w:rsidR="006A59F6" w:rsidRPr="00A5447A" w:rsidRDefault="006A59F6" w:rsidP="006D7223"/>
        </w:tc>
        <w:tc>
          <w:tcPr>
            <w:tcW w:w="1784" w:type="dxa"/>
            <w:gridSpan w:val="5"/>
            <w:tcBorders>
              <w:top w:val="nil"/>
              <w:left w:val="nil"/>
              <w:right w:val="nil"/>
            </w:tcBorders>
            <w:shd w:val="clear" w:color="auto" w:fill="FDE9D9" w:themeFill="accent6" w:themeFillTint="33"/>
          </w:tcPr>
          <w:p w14:paraId="26380A61" w14:textId="61EBE944" w:rsidR="006A59F6" w:rsidRPr="00A5447A" w:rsidRDefault="006A59F6" w:rsidP="006D7223">
            <w:pPr>
              <w:pStyle w:val="Heading3"/>
              <w:outlineLvl w:val="2"/>
            </w:pPr>
            <w:r w:rsidRPr="00A5447A">
              <w:t xml:space="preserve">Low </w:t>
            </w:r>
            <w:r w:rsidR="003C073B">
              <w:t>—</w:t>
            </w:r>
            <w:r w:rsidRPr="00A5447A">
              <w:t xml:space="preserve"> basins with low intensity land and water resource use</w:t>
            </w:r>
          </w:p>
        </w:tc>
        <w:tc>
          <w:tcPr>
            <w:tcW w:w="1772" w:type="dxa"/>
            <w:gridSpan w:val="5"/>
            <w:tcBorders>
              <w:top w:val="nil"/>
              <w:left w:val="nil"/>
              <w:right w:val="nil"/>
            </w:tcBorders>
            <w:shd w:val="clear" w:color="auto" w:fill="FDE9D9" w:themeFill="accent6" w:themeFillTint="33"/>
          </w:tcPr>
          <w:p w14:paraId="26380A62" w14:textId="3260AF3E" w:rsidR="006A59F6" w:rsidRPr="00A5447A" w:rsidRDefault="006A59F6" w:rsidP="006D7223">
            <w:pPr>
              <w:pStyle w:val="Heading3"/>
              <w:outlineLvl w:val="2"/>
            </w:pPr>
            <w:r w:rsidRPr="00A5447A">
              <w:t xml:space="preserve">Low </w:t>
            </w:r>
            <w:r w:rsidR="003C073B">
              <w:t>—</w:t>
            </w:r>
            <w:r w:rsidRPr="00A5447A">
              <w:t xml:space="preserve"> exposure low, resilient estuary type, changes within range natural variability</w:t>
            </w:r>
          </w:p>
        </w:tc>
        <w:tc>
          <w:tcPr>
            <w:tcW w:w="1772" w:type="dxa"/>
            <w:gridSpan w:val="4"/>
            <w:tcBorders>
              <w:top w:val="nil"/>
              <w:left w:val="nil"/>
              <w:right w:val="nil"/>
            </w:tcBorders>
            <w:shd w:val="clear" w:color="auto" w:fill="FDE9D9" w:themeFill="accent6" w:themeFillTint="33"/>
          </w:tcPr>
          <w:p w14:paraId="26380A63" w14:textId="422FB9AF" w:rsidR="006A59F6" w:rsidRPr="00A5447A" w:rsidRDefault="006A59F6" w:rsidP="006D7223">
            <w:pPr>
              <w:pStyle w:val="Heading3"/>
              <w:outlineLvl w:val="2"/>
            </w:pPr>
            <w:r w:rsidRPr="00A5447A">
              <w:t xml:space="preserve">Good </w:t>
            </w:r>
            <w:r w:rsidR="003C073B">
              <w:t>—</w:t>
            </w:r>
            <w:r w:rsidR="00A76CEB">
              <w:t xml:space="preserve"> </w:t>
            </w:r>
            <w:r w:rsidRPr="00A5447A">
              <w:t>e.g. for temporary disturbance, resilient estuary type with good condition/ function</w:t>
            </w:r>
          </w:p>
        </w:tc>
        <w:tc>
          <w:tcPr>
            <w:tcW w:w="1772" w:type="dxa"/>
            <w:gridSpan w:val="2"/>
            <w:tcBorders>
              <w:top w:val="nil"/>
              <w:left w:val="nil"/>
              <w:right w:val="nil"/>
            </w:tcBorders>
            <w:shd w:val="clear" w:color="auto" w:fill="FDE9D9" w:themeFill="accent6" w:themeFillTint="33"/>
          </w:tcPr>
          <w:p w14:paraId="26380A64" w14:textId="3BF35873" w:rsidR="006A59F6" w:rsidRPr="00A5447A" w:rsidRDefault="006A59F6" w:rsidP="006D7223">
            <w:pPr>
              <w:pStyle w:val="Heading3"/>
              <w:outlineLvl w:val="2"/>
            </w:pPr>
            <w:r w:rsidRPr="00A5447A">
              <w:t xml:space="preserve">Good </w:t>
            </w:r>
            <w:r w:rsidR="003C073B">
              <w:t>—</w:t>
            </w:r>
            <w:r w:rsidRPr="00A5447A">
              <w:t xml:space="preserve"> new development/ contemporary assessment, estuary condition / function good</w:t>
            </w:r>
          </w:p>
        </w:tc>
        <w:tc>
          <w:tcPr>
            <w:tcW w:w="1772" w:type="dxa"/>
            <w:gridSpan w:val="5"/>
            <w:vMerge/>
            <w:tcBorders>
              <w:left w:val="nil"/>
              <w:right w:val="nil"/>
            </w:tcBorders>
            <w:shd w:val="clear" w:color="auto" w:fill="E5B8B7" w:themeFill="accent2" w:themeFillTint="66"/>
          </w:tcPr>
          <w:p w14:paraId="26380A65" w14:textId="77777777" w:rsidR="006A59F6" w:rsidRPr="00A5447A" w:rsidRDefault="006A59F6" w:rsidP="006D7223"/>
        </w:tc>
        <w:tc>
          <w:tcPr>
            <w:tcW w:w="1772" w:type="dxa"/>
            <w:gridSpan w:val="2"/>
            <w:vMerge/>
            <w:tcBorders>
              <w:left w:val="nil"/>
            </w:tcBorders>
            <w:shd w:val="clear" w:color="auto" w:fill="E5B8B7" w:themeFill="accent2" w:themeFillTint="66"/>
          </w:tcPr>
          <w:p w14:paraId="26380A66" w14:textId="77777777" w:rsidR="006A59F6" w:rsidRPr="00A5447A" w:rsidRDefault="006A59F6" w:rsidP="006D7223"/>
        </w:tc>
      </w:tr>
      <w:tr w:rsidR="00480ECC" w:rsidRPr="00A5447A" w14:paraId="26380A7D" w14:textId="77777777" w:rsidTr="00480ECC">
        <w:trPr>
          <w:gridAfter w:val="1"/>
          <w:wAfter w:w="12" w:type="dxa"/>
          <w:trHeight w:val="510"/>
          <w:tblHeader/>
        </w:trPr>
        <w:tc>
          <w:tcPr>
            <w:tcW w:w="1235" w:type="dxa"/>
            <w:gridSpan w:val="2"/>
            <w:tcBorders>
              <w:bottom w:val="single" w:sz="4" w:space="0" w:color="auto"/>
              <w:right w:val="nil"/>
            </w:tcBorders>
            <w:shd w:val="clear" w:color="auto" w:fill="DDD9C3" w:themeFill="background2" w:themeFillShade="E6"/>
          </w:tcPr>
          <w:p w14:paraId="26380A70" w14:textId="77777777" w:rsidR="006A59F6" w:rsidRPr="00A5447A" w:rsidRDefault="006A59F6" w:rsidP="006D7223">
            <w:pPr>
              <w:pStyle w:val="Heading3"/>
              <w:outlineLvl w:val="2"/>
            </w:pPr>
            <w:r w:rsidRPr="00A5447A">
              <w:lastRenderedPageBreak/>
              <w:t>Pressure</w:t>
            </w:r>
          </w:p>
        </w:tc>
        <w:tc>
          <w:tcPr>
            <w:tcW w:w="1708" w:type="dxa"/>
            <w:gridSpan w:val="2"/>
            <w:tcBorders>
              <w:left w:val="nil"/>
              <w:bottom w:val="single" w:sz="4" w:space="0" w:color="auto"/>
              <w:right w:val="nil"/>
            </w:tcBorders>
            <w:shd w:val="clear" w:color="auto" w:fill="DDD9C3" w:themeFill="background2" w:themeFillShade="E6"/>
          </w:tcPr>
          <w:p w14:paraId="26380A71" w14:textId="77777777" w:rsidR="006A59F6" w:rsidRPr="00A5447A" w:rsidRDefault="006A59F6" w:rsidP="006D7223">
            <w:pPr>
              <w:pStyle w:val="Heading3"/>
              <w:outlineLvl w:val="2"/>
            </w:pPr>
            <w:r w:rsidRPr="00A5447A">
              <w:t xml:space="preserve">Exposed to source of pressure </w:t>
            </w:r>
          </w:p>
          <w:p w14:paraId="26380A72" w14:textId="77777777" w:rsidR="006A59F6" w:rsidRPr="00A5447A" w:rsidRDefault="006A59F6" w:rsidP="006D7223">
            <w:pPr>
              <w:pStyle w:val="Heading3"/>
              <w:outlineLvl w:val="2"/>
            </w:pPr>
          </w:p>
        </w:tc>
        <w:tc>
          <w:tcPr>
            <w:tcW w:w="1559" w:type="dxa"/>
            <w:gridSpan w:val="3"/>
            <w:tcBorders>
              <w:left w:val="nil"/>
              <w:bottom w:val="single" w:sz="4" w:space="0" w:color="auto"/>
              <w:right w:val="nil"/>
            </w:tcBorders>
            <w:shd w:val="clear" w:color="auto" w:fill="DDD9C3" w:themeFill="background2" w:themeFillShade="E6"/>
          </w:tcPr>
          <w:p w14:paraId="26380A73" w14:textId="77777777" w:rsidR="006A59F6" w:rsidRPr="00A5447A" w:rsidRDefault="006A59F6" w:rsidP="006D7223">
            <w:pPr>
              <w:pStyle w:val="Heading3"/>
              <w:outlineLvl w:val="2"/>
            </w:pPr>
            <w:r w:rsidRPr="00A5447A">
              <w:t>Degree of exposure to source of pressure</w:t>
            </w:r>
          </w:p>
        </w:tc>
        <w:tc>
          <w:tcPr>
            <w:tcW w:w="1906" w:type="dxa"/>
            <w:gridSpan w:val="5"/>
            <w:tcBorders>
              <w:left w:val="nil"/>
              <w:bottom w:val="single" w:sz="4" w:space="0" w:color="auto"/>
              <w:right w:val="nil"/>
            </w:tcBorders>
            <w:shd w:val="clear" w:color="auto" w:fill="DDD9C3" w:themeFill="background2" w:themeFillShade="E6"/>
          </w:tcPr>
          <w:p w14:paraId="26380A74" w14:textId="77777777" w:rsidR="006A59F6" w:rsidRPr="00A5447A" w:rsidRDefault="006A59F6" w:rsidP="006D7223">
            <w:pPr>
              <w:pStyle w:val="Heading3"/>
              <w:outlineLvl w:val="2"/>
            </w:pPr>
            <w:r w:rsidRPr="00A5447A">
              <w:t>Sensitivity to source of pressure</w:t>
            </w:r>
          </w:p>
          <w:p w14:paraId="26380A75" w14:textId="77777777" w:rsidR="006A59F6" w:rsidRPr="00A5447A" w:rsidRDefault="006A59F6" w:rsidP="006D7223">
            <w:pPr>
              <w:pStyle w:val="Heading3"/>
              <w:outlineLvl w:val="2"/>
            </w:pPr>
          </w:p>
        </w:tc>
        <w:tc>
          <w:tcPr>
            <w:tcW w:w="1772" w:type="dxa"/>
            <w:gridSpan w:val="4"/>
            <w:tcBorders>
              <w:left w:val="nil"/>
              <w:bottom w:val="single" w:sz="4" w:space="0" w:color="auto"/>
              <w:right w:val="nil"/>
            </w:tcBorders>
            <w:shd w:val="clear" w:color="auto" w:fill="DDD9C3" w:themeFill="background2" w:themeFillShade="E6"/>
          </w:tcPr>
          <w:p w14:paraId="26380A76" w14:textId="01950082" w:rsidR="006A59F6" w:rsidRPr="00A5447A" w:rsidRDefault="006A59F6" w:rsidP="006D7223">
            <w:pPr>
              <w:pStyle w:val="Heading3"/>
              <w:outlineLvl w:val="2"/>
            </w:pPr>
            <w:r w:rsidRPr="00A5447A">
              <w:t xml:space="preserve">Adaptive capacity </w:t>
            </w:r>
            <w:r w:rsidR="00CB6B44">
              <w:t>—</w:t>
            </w:r>
            <w:r w:rsidRPr="00A5447A">
              <w:t xml:space="preserve"> natural</w:t>
            </w:r>
          </w:p>
          <w:p w14:paraId="26380A77" w14:textId="77777777" w:rsidR="006A59F6" w:rsidRPr="00A5447A" w:rsidRDefault="006A59F6" w:rsidP="006D7223">
            <w:pPr>
              <w:pStyle w:val="Heading3"/>
              <w:outlineLvl w:val="2"/>
            </w:pPr>
          </w:p>
        </w:tc>
        <w:tc>
          <w:tcPr>
            <w:tcW w:w="1910" w:type="dxa"/>
            <w:gridSpan w:val="4"/>
            <w:tcBorders>
              <w:left w:val="nil"/>
              <w:bottom w:val="single" w:sz="4" w:space="0" w:color="auto"/>
              <w:right w:val="nil"/>
            </w:tcBorders>
            <w:shd w:val="clear" w:color="auto" w:fill="DDD9C3" w:themeFill="background2" w:themeFillShade="E6"/>
          </w:tcPr>
          <w:p w14:paraId="26380A78" w14:textId="4C412EB4" w:rsidR="006A59F6" w:rsidRPr="00A5447A" w:rsidRDefault="006A59F6" w:rsidP="006D7223">
            <w:pPr>
              <w:pStyle w:val="Heading3"/>
              <w:outlineLvl w:val="2"/>
            </w:pPr>
            <w:r w:rsidRPr="00A5447A">
              <w:t xml:space="preserve">Adaptive capacity </w:t>
            </w:r>
            <w:r w:rsidR="00CB6B44">
              <w:t>—</w:t>
            </w:r>
            <w:r w:rsidRPr="00A5447A">
              <w:t xml:space="preserve"> management</w:t>
            </w:r>
          </w:p>
          <w:p w14:paraId="26380A79" w14:textId="77777777" w:rsidR="006A59F6" w:rsidRPr="00A5447A" w:rsidRDefault="006A59F6" w:rsidP="006D7223">
            <w:pPr>
              <w:pStyle w:val="Heading3"/>
              <w:outlineLvl w:val="2"/>
            </w:pPr>
          </w:p>
        </w:tc>
        <w:tc>
          <w:tcPr>
            <w:tcW w:w="1634" w:type="dxa"/>
            <w:gridSpan w:val="3"/>
            <w:tcBorders>
              <w:left w:val="nil"/>
              <w:bottom w:val="single" w:sz="4" w:space="0" w:color="auto"/>
              <w:right w:val="nil"/>
            </w:tcBorders>
            <w:shd w:val="clear" w:color="auto" w:fill="DDD9C3" w:themeFill="background2" w:themeFillShade="E6"/>
          </w:tcPr>
          <w:p w14:paraId="26380A7A" w14:textId="77777777" w:rsidR="006A59F6" w:rsidRPr="00A5447A" w:rsidRDefault="006A59F6" w:rsidP="006D7223">
            <w:pPr>
              <w:pStyle w:val="Heading3"/>
              <w:outlineLvl w:val="2"/>
            </w:pPr>
            <w:r w:rsidRPr="00A5447A">
              <w:t>Residual vulnerability</w:t>
            </w:r>
          </w:p>
          <w:p w14:paraId="26380A7B" w14:textId="77777777" w:rsidR="006A59F6" w:rsidRPr="00A5447A" w:rsidRDefault="006A59F6" w:rsidP="006D7223">
            <w:pPr>
              <w:pStyle w:val="Heading3"/>
              <w:outlineLvl w:val="2"/>
            </w:pPr>
          </w:p>
        </w:tc>
        <w:tc>
          <w:tcPr>
            <w:tcW w:w="1910" w:type="dxa"/>
            <w:gridSpan w:val="4"/>
            <w:tcBorders>
              <w:left w:val="nil"/>
              <w:bottom w:val="single" w:sz="4" w:space="0" w:color="auto"/>
            </w:tcBorders>
            <w:shd w:val="clear" w:color="auto" w:fill="DDD9C3" w:themeFill="background2" w:themeFillShade="E6"/>
          </w:tcPr>
          <w:p w14:paraId="26380A7C" w14:textId="77777777" w:rsidR="006A59F6" w:rsidRPr="00A5447A" w:rsidRDefault="006A59F6" w:rsidP="006D7223">
            <w:pPr>
              <w:pStyle w:val="Heading3"/>
              <w:outlineLvl w:val="2"/>
            </w:pPr>
            <w:r w:rsidRPr="00A5447A">
              <w:t>Level of confidence in supporting evidence</w:t>
            </w:r>
          </w:p>
        </w:tc>
      </w:tr>
      <w:tr w:rsidR="00480ECC" w:rsidRPr="00A5447A" w14:paraId="26380A86" w14:textId="77777777" w:rsidTr="00480ECC">
        <w:trPr>
          <w:gridAfter w:val="1"/>
          <w:wAfter w:w="12" w:type="dxa"/>
          <w:trHeight w:val="382"/>
        </w:trPr>
        <w:tc>
          <w:tcPr>
            <w:tcW w:w="1235" w:type="dxa"/>
            <w:gridSpan w:val="2"/>
            <w:tcBorders>
              <w:bottom w:val="nil"/>
              <w:right w:val="nil"/>
            </w:tcBorders>
            <w:shd w:val="clear" w:color="auto" w:fill="DDD9C3" w:themeFill="background2" w:themeFillShade="E6"/>
          </w:tcPr>
          <w:p w14:paraId="26380A7E" w14:textId="77777777" w:rsidR="006A59F6" w:rsidRPr="00A5447A" w:rsidRDefault="006A59F6" w:rsidP="006D7223">
            <w:pPr>
              <w:pStyle w:val="Heading3"/>
              <w:outlineLvl w:val="2"/>
            </w:pPr>
            <w:r w:rsidRPr="00A5447A">
              <w:t>Commercial fishing</w:t>
            </w:r>
          </w:p>
        </w:tc>
        <w:tc>
          <w:tcPr>
            <w:tcW w:w="1708" w:type="dxa"/>
            <w:gridSpan w:val="2"/>
            <w:vMerge w:val="restart"/>
            <w:tcBorders>
              <w:left w:val="nil"/>
              <w:bottom w:val="single" w:sz="4" w:space="0" w:color="auto"/>
              <w:right w:val="nil"/>
            </w:tcBorders>
            <w:shd w:val="clear" w:color="auto" w:fill="EAF1DD" w:themeFill="accent3" w:themeFillTint="33"/>
          </w:tcPr>
          <w:p w14:paraId="26380A7F" w14:textId="7BA9810F" w:rsidR="006A59F6" w:rsidRPr="00A5447A" w:rsidRDefault="006A59F6" w:rsidP="006D7223">
            <w:pPr>
              <w:pStyle w:val="Heading3"/>
              <w:outlineLvl w:val="2"/>
            </w:pPr>
            <w:r w:rsidRPr="00A5447A">
              <w:t>Yes</w:t>
            </w:r>
            <w:r w:rsidR="00CB6B44">
              <w:t xml:space="preserve"> —</w:t>
            </w:r>
            <w:r w:rsidRPr="00A5447A">
              <w:t xml:space="preserve"> </w:t>
            </w:r>
            <w:r w:rsidR="00BC23B5">
              <w:t>Great Barrier Reef</w:t>
            </w:r>
            <w:r w:rsidRPr="00A5447A">
              <w:t xml:space="preserve"> catchment wide, localised exclusions</w:t>
            </w:r>
          </w:p>
        </w:tc>
        <w:tc>
          <w:tcPr>
            <w:tcW w:w="1559" w:type="dxa"/>
            <w:gridSpan w:val="3"/>
            <w:tcBorders>
              <w:left w:val="nil"/>
              <w:bottom w:val="nil"/>
              <w:right w:val="nil"/>
            </w:tcBorders>
            <w:shd w:val="clear" w:color="auto" w:fill="FDE9D9" w:themeFill="accent6" w:themeFillTint="33"/>
          </w:tcPr>
          <w:p w14:paraId="26380A80" w14:textId="77777777" w:rsidR="006A59F6" w:rsidRPr="00A5447A" w:rsidRDefault="006A59F6" w:rsidP="006D7223">
            <w:pPr>
              <w:pStyle w:val="Heading3"/>
              <w:outlineLvl w:val="2"/>
            </w:pPr>
            <w:r w:rsidRPr="00A5447A">
              <w:t>Low</w:t>
            </w:r>
          </w:p>
        </w:tc>
        <w:tc>
          <w:tcPr>
            <w:tcW w:w="1906" w:type="dxa"/>
            <w:gridSpan w:val="5"/>
            <w:tcBorders>
              <w:left w:val="nil"/>
              <w:bottom w:val="nil"/>
              <w:right w:val="nil"/>
            </w:tcBorders>
            <w:shd w:val="clear" w:color="auto" w:fill="FDE9D9" w:themeFill="accent6" w:themeFillTint="33"/>
          </w:tcPr>
          <w:p w14:paraId="26380A81" w14:textId="77777777" w:rsidR="006A59F6" w:rsidRPr="00A5447A" w:rsidRDefault="006A59F6" w:rsidP="006D7223">
            <w:pPr>
              <w:pStyle w:val="Heading3"/>
              <w:outlineLvl w:val="2"/>
            </w:pPr>
            <w:r w:rsidRPr="00A5447A">
              <w:t>Low</w:t>
            </w:r>
          </w:p>
        </w:tc>
        <w:tc>
          <w:tcPr>
            <w:tcW w:w="1772" w:type="dxa"/>
            <w:gridSpan w:val="4"/>
            <w:tcBorders>
              <w:left w:val="nil"/>
              <w:bottom w:val="nil"/>
              <w:right w:val="nil"/>
            </w:tcBorders>
            <w:shd w:val="clear" w:color="auto" w:fill="FDE9D9" w:themeFill="accent6" w:themeFillTint="33"/>
          </w:tcPr>
          <w:p w14:paraId="26380A82" w14:textId="77777777" w:rsidR="006A59F6" w:rsidRPr="00A5447A" w:rsidRDefault="006A59F6" w:rsidP="006D7223">
            <w:pPr>
              <w:pStyle w:val="Heading3"/>
              <w:outlineLvl w:val="2"/>
            </w:pPr>
            <w:r w:rsidRPr="00A5447A">
              <w:t>Good</w:t>
            </w:r>
          </w:p>
        </w:tc>
        <w:tc>
          <w:tcPr>
            <w:tcW w:w="1910" w:type="dxa"/>
            <w:gridSpan w:val="4"/>
            <w:tcBorders>
              <w:left w:val="nil"/>
              <w:bottom w:val="nil"/>
              <w:right w:val="nil"/>
            </w:tcBorders>
            <w:shd w:val="clear" w:color="auto" w:fill="FDE9D9" w:themeFill="accent6" w:themeFillTint="33"/>
          </w:tcPr>
          <w:p w14:paraId="26380A83" w14:textId="77777777" w:rsidR="006A59F6" w:rsidRPr="00A5447A" w:rsidRDefault="006A59F6" w:rsidP="006D7223">
            <w:pPr>
              <w:pStyle w:val="Heading3"/>
              <w:outlineLvl w:val="2"/>
            </w:pPr>
            <w:r w:rsidRPr="00A5447A">
              <w:t>Good</w:t>
            </w:r>
          </w:p>
        </w:tc>
        <w:tc>
          <w:tcPr>
            <w:tcW w:w="1634" w:type="dxa"/>
            <w:gridSpan w:val="3"/>
            <w:tcBorders>
              <w:left w:val="nil"/>
              <w:bottom w:val="nil"/>
              <w:right w:val="nil"/>
            </w:tcBorders>
            <w:shd w:val="clear" w:color="auto" w:fill="FDE9D9" w:themeFill="accent6" w:themeFillTint="33"/>
          </w:tcPr>
          <w:p w14:paraId="26380A84" w14:textId="77777777" w:rsidR="006A59F6" w:rsidRPr="00A5447A" w:rsidRDefault="006A59F6" w:rsidP="006D7223">
            <w:pPr>
              <w:pStyle w:val="Heading3"/>
              <w:outlineLvl w:val="2"/>
            </w:pPr>
            <w:r w:rsidRPr="00A5447A">
              <w:t>Low</w:t>
            </w:r>
          </w:p>
        </w:tc>
        <w:tc>
          <w:tcPr>
            <w:tcW w:w="1910" w:type="dxa"/>
            <w:gridSpan w:val="4"/>
            <w:tcBorders>
              <w:left w:val="nil"/>
              <w:bottom w:val="nil"/>
            </w:tcBorders>
            <w:shd w:val="clear" w:color="auto" w:fill="FDE9D9" w:themeFill="accent6" w:themeFillTint="33"/>
          </w:tcPr>
          <w:p w14:paraId="26380A85" w14:textId="77777777" w:rsidR="006A59F6" w:rsidRPr="00A5447A" w:rsidRDefault="006A59F6" w:rsidP="006D7223">
            <w:pPr>
              <w:pStyle w:val="Heading3"/>
              <w:outlineLvl w:val="2"/>
            </w:pPr>
            <w:r w:rsidRPr="00A5447A">
              <w:t>Good</w:t>
            </w:r>
          </w:p>
        </w:tc>
      </w:tr>
      <w:tr w:rsidR="00480ECC" w:rsidRPr="00A5447A" w14:paraId="26380A8F" w14:textId="77777777" w:rsidTr="00480ECC">
        <w:trPr>
          <w:gridAfter w:val="1"/>
          <w:wAfter w:w="12" w:type="dxa"/>
          <w:trHeight w:val="510"/>
        </w:trPr>
        <w:tc>
          <w:tcPr>
            <w:tcW w:w="1235" w:type="dxa"/>
            <w:gridSpan w:val="2"/>
            <w:tcBorders>
              <w:top w:val="nil"/>
              <w:bottom w:val="single" w:sz="4" w:space="0" w:color="auto"/>
              <w:right w:val="nil"/>
            </w:tcBorders>
            <w:shd w:val="clear" w:color="auto" w:fill="DDD9C3" w:themeFill="background2" w:themeFillShade="E6"/>
          </w:tcPr>
          <w:p w14:paraId="26380A87" w14:textId="77777777" w:rsidR="006A59F6" w:rsidRPr="00A5447A" w:rsidRDefault="006A59F6" w:rsidP="006D7223">
            <w:pPr>
              <w:pStyle w:val="Heading3"/>
              <w:outlineLvl w:val="2"/>
            </w:pPr>
          </w:p>
        </w:tc>
        <w:tc>
          <w:tcPr>
            <w:tcW w:w="1708" w:type="dxa"/>
            <w:gridSpan w:val="2"/>
            <w:vMerge/>
            <w:tcBorders>
              <w:left w:val="nil"/>
              <w:bottom w:val="single" w:sz="4" w:space="0" w:color="auto"/>
              <w:right w:val="nil"/>
            </w:tcBorders>
            <w:shd w:val="clear" w:color="auto" w:fill="EAF1DD" w:themeFill="accent3" w:themeFillTint="33"/>
          </w:tcPr>
          <w:p w14:paraId="26380A88" w14:textId="77777777" w:rsidR="006A59F6" w:rsidRPr="00A5447A" w:rsidRDefault="006A59F6" w:rsidP="006D7223">
            <w:pPr>
              <w:pStyle w:val="Heading3"/>
              <w:outlineLvl w:val="2"/>
            </w:pPr>
          </w:p>
        </w:tc>
        <w:tc>
          <w:tcPr>
            <w:tcW w:w="1559" w:type="dxa"/>
            <w:gridSpan w:val="3"/>
            <w:tcBorders>
              <w:top w:val="nil"/>
              <w:left w:val="nil"/>
              <w:bottom w:val="single" w:sz="4" w:space="0" w:color="auto"/>
              <w:right w:val="nil"/>
            </w:tcBorders>
            <w:shd w:val="clear" w:color="auto" w:fill="E5B8B7" w:themeFill="accent2" w:themeFillTint="66"/>
          </w:tcPr>
          <w:p w14:paraId="26380A89" w14:textId="30C927AB" w:rsidR="006A59F6" w:rsidRPr="00A5447A" w:rsidRDefault="006A59F6" w:rsidP="005646E2">
            <w:pPr>
              <w:pStyle w:val="Heading3"/>
              <w:outlineLvl w:val="2"/>
            </w:pPr>
            <w:r w:rsidRPr="00A5447A">
              <w:t xml:space="preserve">Medium </w:t>
            </w:r>
            <w:r w:rsidR="00CB6B44">
              <w:t>—</w:t>
            </w:r>
            <w:r w:rsidR="003B7DE7">
              <w:t xml:space="preserve"> </w:t>
            </w:r>
            <w:r w:rsidRPr="00A5447A">
              <w:t>some non-targeted individual species including</w:t>
            </w:r>
            <w:r w:rsidR="005646E2">
              <w:t xml:space="preserve"> some of conservation interest</w:t>
            </w:r>
          </w:p>
        </w:tc>
        <w:tc>
          <w:tcPr>
            <w:tcW w:w="1906" w:type="dxa"/>
            <w:gridSpan w:val="5"/>
            <w:tcBorders>
              <w:top w:val="nil"/>
              <w:left w:val="nil"/>
              <w:bottom w:val="single" w:sz="4" w:space="0" w:color="auto"/>
              <w:right w:val="nil"/>
            </w:tcBorders>
            <w:shd w:val="clear" w:color="auto" w:fill="E5B8B7" w:themeFill="accent2" w:themeFillTint="66"/>
          </w:tcPr>
          <w:p w14:paraId="26380A8A" w14:textId="3003917B" w:rsidR="006A59F6" w:rsidRPr="00A5447A" w:rsidRDefault="006A59F6" w:rsidP="006D7223">
            <w:pPr>
              <w:pStyle w:val="Heading3"/>
              <w:outlineLvl w:val="2"/>
            </w:pPr>
            <w:r w:rsidRPr="00A5447A">
              <w:t xml:space="preserve">Medium </w:t>
            </w:r>
            <w:r w:rsidR="00CB6B44">
              <w:t>—</w:t>
            </w:r>
            <w:r w:rsidR="003B7DE7">
              <w:t xml:space="preserve"> </w:t>
            </w:r>
            <w:r w:rsidRPr="00A5447A">
              <w:t xml:space="preserve">some non-targeted individual species and estuaries stressed by other pressures </w:t>
            </w:r>
          </w:p>
        </w:tc>
        <w:tc>
          <w:tcPr>
            <w:tcW w:w="1772" w:type="dxa"/>
            <w:gridSpan w:val="4"/>
            <w:tcBorders>
              <w:top w:val="nil"/>
              <w:left w:val="nil"/>
              <w:bottom w:val="single" w:sz="4" w:space="0" w:color="auto"/>
              <w:right w:val="nil"/>
            </w:tcBorders>
            <w:shd w:val="clear" w:color="auto" w:fill="E5B8B7" w:themeFill="accent2" w:themeFillTint="66"/>
          </w:tcPr>
          <w:p w14:paraId="26380A8B" w14:textId="13F0E4AB" w:rsidR="006A59F6" w:rsidRPr="00A5447A" w:rsidRDefault="006A59F6" w:rsidP="006D7223">
            <w:pPr>
              <w:pStyle w:val="Heading3"/>
              <w:outlineLvl w:val="2"/>
            </w:pPr>
            <w:r w:rsidRPr="00A5447A">
              <w:t xml:space="preserve">Moderate </w:t>
            </w:r>
            <w:r w:rsidR="00CB6B44">
              <w:t>—</w:t>
            </w:r>
            <w:r w:rsidR="003B7DE7">
              <w:t xml:space="preserve"> </w:t>
            </w:r>
            <w:r w:rsidRPr="00A5447A">
              <w:t>where exposure and sensitivity are higher and estuaries stressed by other pressures</w:t>
            </w:r>
          </w:p>
        </w:tc>
        <w:tc>
          <w:tcPr>
            <w:tcW w:w="1910" w:type="dxa"/>
            <w:gridSpan w:val="4"/>
            <w:tcBorders>
              <w:top w:val="nil"/>
              <w:left w:val="nil"/>
              <w:bottom w:val="single" w:sz="4" w:space="0" w:color="auto"/>
              <w:right w:val="nil"/>
            </w:tcBorders>
            <w:shd w:val="clear" w:color="auto" w:fill="E5B8B7" w:themeFill="accent2" w:themeFillTint="66"/>
          </w:tcPr>
          <w:p w14:paraId="26380A8C" w14:textId="44602FB0" w:rsidR="006A59F6" w:rsidRPr="00A5447A" w:rsidRDefault="006A59F6" w:rsidP="006D7223">
            <w:pPr>
              <w:pStyle w:val="Heading3"/>
              <w:outlineLvl w:val="2"/>
            </w:pPr>
            <w:r w:rsidRPr="00A5447A">
              <w:t xml:space="preserve">Moderate </w:t>
            </w:r>
            <w:r w:rsidR="00CB6B44">
              <w:t>—</w:t>
            </w:r>
            <w:r w:rsidR="003B7DE7">
              <w:t xml:space="preserve"> </w:t>
            </w:r>
            <w:r w:rsidRPr="00A5447A">
              <w:t>where effort is high, or latent, and transferable and enforcement resources limited</w:t>
            </w:r>
          </w:p>
        </w:tc>
        <w:tc>
          <w:tcPr>
            <w:tcW w:w="1634" w:type="dxa"/>
            <w:gridSpan w:val="3"/>
            <w:tcBorders>
              <w:top w:val="nil"/>
              <w:left w:val="nil"/>
              <w:bottom w:val="single" w:sz="4" w:space="0" w:color="auto"/>
              <w:right w:val="nil"/>
            </w:tcBorders>
            <w:shd w:val="clear" w:color="auto" w:fill="FDE9D9" w:themeFill="accent6" w:themeFillTint="33"/>
          </w:tcPr>
          <w:p w14:paraId="26380A8D" w14:textId="77777777" w:rsidR="006A59F6" w:rsidRPr="00A5447A" w:rsidRDefault="006A59F6" w:rsidP="006D7223">
            <w:pPr>
              <w:pStyle w:val="Heading3"/>
              <w:outlineLvl w:val="2"/>
            </w:pPr>
          </w:p>
        </w:tc>
        <w:tc>
          <w:tcPr>
            <w:tcW w:w="1910" w:type="dxa"/>
            <w:gridSpan w:val="4"/>
            <w:tcBorders>
              <w:top w:val="nil"/>
              <w:left w:val="nil"/>
              <w:bottom w:val="single" w:sz="4" w:space="0" w:color="auto"/>
            </w:tcBorders>
            <w:shd w:val="clear" w:color="auto" w:fill="FDE9D9" w:themeFill="accent6" w:themeFillTint="33"/>
          </w:tcPr>
          <w:p w14:paraId="26380A8E" w14:textId="77777777" w:rsidR="006A59F6" w:rsidRPr="00A5447A" w:rsidRDefault="006A59F6" w:rsidP="006D7223">
            <w:pPr>
              <w:pStyle w:val="Heading3"/>
              <w:outlineLvl w:val="2"/>
            </w:pPr>
          </w:p>
        </w:tc>
      </w:tr>
      <w:tr w:rsidR="00480ECC" w:rsidRPr="00A5447A" w14:paraId="26380A98" w14:textId="77777777" w:rsidTr="00480ECC">
        <w:trPr>
          <w:gridAfter w:val="1"/>
          <w:wAfter w:w="12" w:type="dxa"/>
          <w:trHeight w:val="197"/>
        </w:trPr>
        <w:tc>
          <w:tcPr>
            <w:tcW w:w="1235" w:type="dxa"/>
            <w:gridSpan w:val="2"/>
            <w:tcBorders>
              <w:bottom w:val="nil"/>
              <w:right w:val="nil"/>
            </w:tcBorders>
            <w:shd w:val="clear" w:color="auto" w:fill="DDD9C3" w:themeFill="background2" w:themeFillShade="E6"/>
          </w:tcPr>
          <w:p w14:paraId="26380A90" w14:textId="77777777" w:rsidR="006A59F6" w:rsidRPr="00A5447A" w:rsidRDefault="006A59F6" w:rsidP="006D7223">
            <w:pPr>
              <w:pStyle w:val="Heading3"/>
              <w:outlineLvl w:val="2"/>
            </w:pPr>
            <w:r w:rsidRPr="00A5447A">
              <w:t>Recreational fishing</w:t>
            </w:r>
          </w:p>
        </w:tc>
        <w:tc>
          <w:tcPr>
            <w:tcW w:w="1708" w:type="dxa"/>
            <w:gridSpan w:val="2"/>
            <w:vMerge w:val="restart"/>
            <w:tcBorders>
              <w:left w:val="nil"/>
              <w:bottom w:val="single" w:sz="4" w:space="0" w:color="auto"/>
              <w:right w:val="nil"/>
            </w:tcBorders>
            <w:shd w:val="clear" w:color="auto" w:fill="EAF1DD" w:themeFill="accent3" w:themeFillTint="33"/>
          </w:tcPr>
          <w:p w14:paraId="26380A91" w14:textId="39123998" w:rsidR="006A59F6" w:rsidRPr="00A5447A" w:rsidRDefault="006A59F6" w:rsidP="006D7223">
            <w:pPr>
              <w:pStyle w:val="Heading3"/>
              <w:outlineLvl w:val="2"/>
            </w:pPr>
            <w:r w:rsidRPr="00A5447A">
              <w:t>Yes</w:t>
            </w:r>
            <w:r w:rsidR="00CB6B44">
              <w:t xml:space="preserve"> —</w:t>
            </w:r>
            <w:r w:rsidRPr="00A5447A">
              <w:t xml:space="preserve"> </w:t>
            </w:r>
            <w:r w:rsidR="00BC23B5">
              <w:t>Great Barrier Reef</w:t>
            </w:r>
            <w:r w:rsidRPr="00A5447A">
              <w:t xml:space="preserve"> catchment wide, localised exclusions</w:t>
            </w:r>
          </w:p>
        </w:tc>
        <w:tc>
          <w:tcPr>
            <w:tcW w:w="1559" w:type="dxa"/>
            <w:gridSpan w:val="3"/>
            <w:tcBorders>
              <w:left w:val="nil"/>
              <w:bottom w:val="nil"/>
              <w:right w:val="nil"/>
            </w:tcBorders>
            <w:shd w:val="clear" w:color="auto" w:fill="FDE9D9" w:themeFill="accent6" w:themeFillTint="33"/>
          </w:tcPr>
          <w:p w14:paraId="26380A92" w14:textId="77777777" w:rsidR="006A59F6" w:rsidRPr="00A5447A" w:rsidRDefault="006A59F6" w:rsidP="006D7223">
            <w:pPr>
              <w:pStyle w:val="Heading3"/>
              <w:outlineLvl w:val="2"/>
            </w:pPr>
            <w:r w:rsidRPr="00A5447A">
              <w:t>Low</w:t>
            </w:r>
          </w:p>
        </w:tc>
        <w:tc>
          <w:tcPr>
            <w:tcW w:w="1906" w:type="dxa"/>
            <w:gridSpan w:val="5"/>
            <w:tcBorders>
              <w:left w:val="nil"/>
              <w:bottom w:val="nil"/>
              <w:right w:val="nil"/>
            </w:tcBorders>
            <w:shd w:val="clear" w:color="auto" w:fill="FDE9D9" w:themeFill="accent6" w:themeFillTint="33"/>
          </w:tcPr>
          <w:p w14:paraId="26380A93" w14:textId="77777777" w:rsidR="006A59F6" w:rsidRPr="00A5447A" w:rsidRDefault="006A59F6" w:rsidP="006D7223">
            <w:pPr>
              <w:pStyle w:val="Heading3"/>
              <w:outlineLvl w:val="2"/>
            </w:pPr>
            <w:r w:rsidRPr="00A5447A">
              <w:t>Low</w:t>
            </w:r>
          </w:p>
        </w:tc>
        <w:tc>
          <w:tcPr>
            <w:tcW w:w="1772" w:type="dxa"/>
            <w:gridSpan w:val="4"/>
            <w:tcBorders>
              <w:left w:val="nil"/>
              <w:bottom w:val="nil"/>
              <w:right w:val="nil"/>
            </w:tcBorders>
            <w:shd w:val="clear" w:color="auto" w:fill="FDE9D9" w:themeFill="accent6" w:themeFillTint="33"/>
          </w:tcPr>
          <w:p w14:paraId="26380A94" w14:textId="77777777" w:rsidR="006A59F6" w:rsidRPr="00A5447A" w:rsidRDefault="006A59F6" w:rsidP="006D7223">
            <w:pPr>
              <w:pStyle w:val="Heading3"/>
              <w:outlineLvl w:val="2"/>
            </w:pPr>
            <w:r w:rsidRPr="00A5447A">
              <w:t>Good</w:t>
            </w:r>
          </w:p>
        </w:tc>
        <w:tc>
          <w:tcPr>
            <w:tcW w:w="1910" w:type="dxa"/>
            <w:gridSpan w:val="4"/>
            <w:tcBorders>
              <w:left w:val="nil"/>
              <w:bottom w:val="nil"/>
              <w:right w:val="nil"/>
            </w:tcBorders>
            <w:shd w:val="clear" w:color="auto" w:fill="FDE9D9" w:themeFill="accent6" w:themeFillTint="33"/>
          </w:tcPr>
          <w:p w14:paraId="26380A95" w14:textId="77777777" w:rsidR="006A59F6" w:rsidRPr="00A5447A" w:rsidRDefault="006A59F6" w:rsidP="006D7223">
            <w:pPr>
              <w:pStyle w:val="Heading3"/>
              <w:outlineLvl w:val="2"/>
            </w:pPr>
            <w:r w:rsidRPr="00A5447A">
              <w:t>Good</w:t>
            </w:r>
          </w:p>
        </w:tc>
        <w:tc>
          <w:tcPr>
            <w:tcW w:w="1634" w:type="dxa"/>
            <w:gridSpan w:val="3"/>
            <w:tcBorders>
              <w:left w:val="nil"/>
              <w:bottom w:val="nil"/>
              <w:right w:val="nil"/>
            </w:tcBorders>
            <w:shd w:val="clear" w:color="auto" w:fill="FDE9D9" w:themeFill="accent6" w:themeFillTint="33"/>
          </w:tcPr>
          <w:p w14:paraId="26380A96" w14:textId="77777777" w:rsidR="006A59F6" w:rsidRPr="00A5447A" w:rsidRDefault="006A59F6" w:rsidP="006D7223">
            <w:pPr>
              <w:pStyle w:val="Heading3"/>
              <w:outlineLvl w:val="2"/>
            </w:pPr>
            <w:r w:rsidRPr="00A5447A">
              <w:t>Low</w:t>
            </w:r>
          </w:p>
        </w:tc>
        <w:tc>
          <w:tcPr>
            <w:tcW w:w="1910" w:type="dxa"/>
            <w:gridSpan w:val="4"/>
            <w:tcBorders>
              <w:left w:val="nil"/>
              <w:bottom w:val="nil"/>
            </w:tcBorders>
            <w:shd w:val="clear" w:color="auto" w:fill="FDE9D9" w:themeFill="accent6" w:themeFillTint="33"/>
          </w:tcPr>
          <w:p w14:paraId="26380A97" w14:textId="77777777" w:rsidR="006A59F6" w:rsidRPr="00A5447A" w:rsidRDefault="006A59F6" w:rsidP="006D7223">
            <w:pPr>
              <w:pStyle w:val="Heading3"/>
              <w:outlineLvl w:val="2"/>
            </w:pPr>
            <w:r w:rsidRPr="00A5447A">
              <w:t>Good</w:t>
            </w:r>
          </w:p>
        </w:tc>
      </w:tr>
      <w:tr w:rsidR="00480ECC" w:rsidRPr="00A5447A" w14:paraId="26380AA2" w14:textId="77777777" w:rsidTr="00480ECC">
        <w:trPr>
          <w:gridAfter w:val="1"/>
          <w:wAfter w:w="12" w:type="dxa"/>
          <w:trHeight w:val="510"/>
        </w:trPr>
        <w:tc>
          <w:tcPr>
            <w:tcW w:w="1235" w:type="dxa"/>
            <w:gridSpan w:val="2"/>
            <w:tcBorders>
              <w:top w:val="nil"/>
              <w:right w:val="nil"/>
            </w:tcBorders>
            <w:shd w:val="clear" w:color="auto" w:fill="DDD9C3" w:themeFill="background2" w:themeFillShade="E6"/>
          </w:tcPr>
          <w:p w14:paraId="26380A99" w14:textId="77777777" w:rsidR="006A59F6" w:rsidRPr="00A5447A" w:rsidRDefault="006A59F6" w:rsidP="006D7223">
            <w:pPr>
              <w:pStyle w:val="Heading3"/>
              <w:outlineLvl w:val="2"/>
            </w:pPr>
          </w:p>
        </w:tc>
        <w:tc>
          <w:tcPr>
            <w:tcW w:w="1708" w:type="dxa"/>
            <w:gridSpan w:val="2"/>
            <w:vMerge/>
            <w:tcBorders>
              <w:left w:val="nil"/>
              <w:right w:val="nil"/>
            </w:tcBorders>
            <w:shd w:val="clear" w:color="auto" w:fill="EAF1DD" w:themeFill="accent3" w:themeFillTint="33"/>
          </w:tcPr>
          <w:p w14:paraId="26380A9A" w14:textId="77777777" w:rsidR="006A59F6" w:rsidRPr="00A5447A" w:rsidRDefault="006A59F6" w:rsidP="006D7223">
            <w:pPr>
              <w:pStyle w:val="Heading3"/>
              <w:outlineLvl w:val="2"/>
            </w:pPr>
          </w:p>
        </w:tc>
        <w:tc>
          <w:tcPr>
            <w:tcW w:w="1559" w:type="dxa"/>
            <w:gridSpan w:val="3"/>
            <w:tcBorders>
              <w:top w:val="nil"/>
              <w:left w:val="nil"/>
              <w:right w:val="nil"/>
            </w:tcBorders>
            <w:shd w:val="clear" w:color="auto" w:fill="E5B8B7" w:themeFill="accent2" w:themeFillTint="66"/>
          </w:tcPr>
          <w:p w14:paraId="26380A9B" w14:textId="0B386113" w:rsidR="006A59F6" w:rsidRPr="00A5447A" w:rsidRDefault="006A59F6" w:rsidP="006D7223">
            <w:pPr>
              <w:pStyle w:val="Heading3"/>
              <w:outlineLvl w:val="2"/>
            </w:pPr>
            <w:r w:rsidRPr="00A5447A">
              <w:t xml:space="preserve">Medium </w:t>
            </w:r>
            <w:r w:rsidR="00CB6B44">
              <w:t>—</w:t>
            </w:r>
            <w:r w:rsidR="003B7DE7">
              <w:t xml:space="preserve"> </w:t>
            </w:r>
            <w:r w:rsidRPr="00A5447A">
              <w:t>near urban centres / areas of settlement and where estuaries are served by recreational infrastructure</w:t>
            </w:r>
          </w:p>
        </w:tc>
        <w:tc>
          <w:tcPr>
            <w:tcW w:w="1906" w:type="dxa"/>
            <w:gridSpan w:val="5"/>
            <w:tcBorders>
              <w:top w:val="nil"/>
              <w:left w:val="nil"/>
              <w:right w:val="nil"/>
            </w:tcBorders>
            <w:shd w:val="clear" w:color="auto" w:fill="E5B8B7" w:themeFill="accent2" w:themeFillTint="66"/>
          </w:tcPr>
          <w:p w14:paraId="26380A9C" w14:textId="0CF0DC1D" w:rsidR="006A59F6" w:rsidRPr="00A5447A" w:rsidRDefault="006A59F6" w:rsidP="006D7223">
            <w:pPr>
              <w:pStyle w:val="Heading3"/>
              <w:outlineLvl w:val="2"/>
            </w:pPr>
            <w:r w:rsidRPr="00A5447A">
              <w:t xml:space="preserve">Medium </w:t>
            </w:r>
            <w:r w:rsidR="00CB6B44">
              <w:t>—</w:t>
            </w:r>
            <w:r w:rsidR="003B7DE7">
              <w:t xml:space="preserve"> </w:t>
            </w:r>
            <w:r w:rsidRPr="00A5447A">
              <w:t>where exposure is higher and/or other pressures undermine ecosystem resilience</w:t>
            </w:r>
          </w:p>
        </w:tc>
        <w:tc>
          <w:tcPr>
            <w:tcW w:w="1772" w:type="dxa"/>
            <w:gridSpan w:val="4"/>
            <w:tcBorders>
              <w:top w:val="nil"/>
              <w:left w:val="nil"/>
              <w:right w:val="nil"/>
            </w:tcBorders>
            <w:shd w:val="clear" w:color="auto" w:fill="E5B8B7" w:themeFill="accent2" w:themeFillTint="66"/>
          </w:tcPr>
          <w:p w14:paraId="26380A9D" w14:textId="0F38FF95" w:rsidR="006A59F6" w:rsidRPr="00A5447A" w:rsidRDefault="006A59F6" w:rsidP="006D7223">
            <w:pPr>
              <w:pStyle w:val="Heading3"/>
              <w:outlineLvl w:val="2"/>
            </w:pPr>
            <w:r w:rsidRPr="00A5447A">
              <w:t xml:space="preserve">Moderate </w:t>
            </w:r>
            <w:r w:rsidR="00CB6B44">
              <w:t>—</w:t>
            </w:r>
            <w:r w:rsidR="003B7DE7">
              <w:t xml:space="preserve"> </w:t>
            </w:r>
            <w:r w:rsidRPr="00A5447A">
              <w:t>where exposure and sensitivity are higher and estuarine ecosystem stressed by other pressures</w:t>
            </w:r>
          </w:p>
        </w:tc>
        <w:tc>
          <w:tcPr>
            <w:tcW w:w="1910" w:type="dxa"/>
            <w:gridSpan w:val="4"/>
            <w:tcBorders>
              <w:top w:val="nil"/>
              <w:left w:val="nil"/>
              <w:right w:val="nil"/>
            </w:tcBorders>
            <w:shd w:val="clear" w:color="auto" w:fill="E5B8B7" w:themeFill="accent2" w:themeFillTint="66"/>
          </w:tcPr>
          <w:p w14:paraId="26380A9E" w14:textId="18B1AFB4" w:rsidR="006A59F6" w:rsidRPr="00A5447A" w:rsidRDefault="006A59F6" w:rsidP="006D7223">
            <w:pPr>
              <w:pStyle w:val="Heading3"/>
              <w:outlineLvl w:val="2"/>
            </w:pPr>
            <w:r w:rsidRPr="00A5447A">
              <w:t xml:space="preserve">Moderate </w:t>
            </w:r>
            <w:r w:rsidR="00CB6B44">
              <w:t>—</w:t>
            </w:r>
            <w:r w:rsidR="003B7DE7">
              <w:t xml:space="preserve"> </w:t>
            </w:r>
            <w:r w:rsidRPr="00A5447A">
              <w:t>where population and associated fishing pressure high</w:t>
            </w:r>
            <w:r w:rsidR="00CB6B44">
              <w:t>,</w:t>
            </w:r>
          </w:p>
          <w:p w14:paraId="26380A9F" w14:textId="7FA11022" w:rsidR="006A59F6" w:rsidRPr="005B0798" w:rsidRDefault="00CB6B44" w:rsidP="006D7223">
            <w:pPr>
              <w:rPr>
                <w:sz w:val="18"/>
                <w:szCs w:val="18"/>
              </w:rPr>
            </w:pPr>
            <w:r>
              <w:rPr>
                <w:sz w:val="18"/>
                <w:szCs w:val="18"/>
              </w:rPr>
              <w:t>e</w:t>
            </w:r>
            <w:r w:rsidR="006A59F6" w:rsidRPr="005B0798">
              <w:rPr>
                <w:sz w:val="18"/>
                <w:szCs w:val="18"/>
              </w:rPr>
              <w:t>nforcement resources limited</w:t>
            </w:r>
          </w:p>
        </w:tc>
        <w:tc>
          <w:tcPr>
            <w:tcW w:w="1634" w:type="dxa"/>
            <w:gridSpan w:val="3"/>
            <w:tcBorders>
              <w:top w:val="nil"/>
              <w:left w:val="nil"/>
              <w:right w:val="nil"/>
            </w:tcBorders>
            <w:shd w:val="clear" w:color="auto" w:fill="FDE9D9" w:themeFill="accent6" w:themeFillTint="33"/>
          </w:tcPr>
          <w:p w14:paraId="26380AA0" w14:textId="77777777" w:rsidR="006A59F6" w:rsidRPr="00A5447A" w:rsidRDefault="006A59F6" w:rsidP="006D7223">
            <w:pPr>
              <w:pStyle w:val="Heading3"/>
              <w:outlineLvl w:val="2"/>
            </w:pPr>
          </w:p>
        </w:tc>
        <w:tc>
          <w:tcPr>
            <w:tcW w:w="1910" w:type="dxa"/>
            <w:gridSpan w:val="4"/>
            <w:tcBorders>
              <w:top w:val="nil"/>
              <w:left w:val="nil"/>
            </w:tcBorders>
            <w:shd w:val="clear" w:color="auto" w:fill="FDE9D9" w:themeFill="accent6" w:themeFillTint="33"/>
          </w:tcPr>
          <w:p w14:paraId="26380AA1" w14:textId="77777777" w:rsidR="006A59F6" w:rsidRPr="00A5447A" w:rsidRDefault="006A59F6" w:rsidP="006D7223">
            <w:pPr>
              <w:pStyle w:val="Heading3"/>
              <w:outlineLvl w:val="2"/>
            </w:pPr>
          </w:p>
        </w:tc>
      </w:tr>
      <w:tr w:rsidR="00480ECC" w:rsidRPr="00A5447A" w14:paraId="26380AB3" w14:textId="77777777" w:rsidTr="00480ECC">
        <w:trPr>
          <w:gridAfter w:val="1"/>
          <w:wAfter w:w="12" w:type="dxa"/>
        </w:trPr>
        <w:tc>
          <w:tcPr>
            <w:tcW w:w="1247" w:type="dxa"/>
            <w:gridSpan w:val="3"/>
            <w:tcBorders>
              <w:bottom w:val="nil"/>
              <w:right w:val="nil"/>
            </w:tcBorders>
            <w:shd w:val="clear" w:color="auto" w:fill="DDD9C3" w:themeFill="background2" w:themeFillShade="E6"/>
          </w:tcPr>
          <w:p w14:paraId="26380AA3" w14:textId="7E6DDFB1" w:rsidR="006A59F6" w:rsidRPr="00A5447A" w:rsidRDefault="006A59F6" w:rsidP="006D7223">
            <w:pPr>
              <w:pStyle w:val="Heading3"/>
              <w:outlineLvl w:val="2"/>
            </w:pPr>
            <w:r w:rsidRPr="00A5447A">
              <w:t xml:space="preserve">Catchment </w:t>
            </w:r>
            <w:r w:rsidR="00A82748">
              <w:t>run-off</w:t>
            </w:r>
          </w:p>
        </w:tc>
        <w:tc>
          <w:tcPr>
            <w:tcW w:w="1696" w:type="dxa"/>
            <w:vMerge w:val="restart"/>
            <w:tcBorders>
              <w:left w:val="nil"/>
              <w:bottom w:val="single" w:sz="4" w:space="0" w:color="auto"/>
              <w:right w:val="nil"/>
            </w:tcBorders>
            <w:shd w:val="clear" w:color="auto" w:fill="EAF1DD" w:themeFill="accent3" w:themeFillTint="33"/>
          </w:tcPr>
          <w:p w14:paraId="60F5D621" w14:textId="30A10948" w:rsidR="005646E2" w:rsidRDefault="006A59F6" w:rsidP="005646E2">
            <w:pPr>
              <w:pStyle w:val="Heading3"/>
              <w:outlineLvl w:val="2"/>
            </w:pPr>
            <w:r w:rsidRPr="00A5447A">
              <w:t>Yes</w:t>
            </w:r>
            <w:r w:rsidR="00CB6B44">
              <w:t xml:space="preserve"> —</w:t>
            </w:r>
            <w:r w:rsidRPr="00A5447A">
              <w:t xml:space="preserve"> </w:t>
            </w:r>
            <w:r w:rsidR="00BC23B5">
              <w:t>Great Barrier Reef</w:t>
            </w:r>
            <w:r w:rsidRPr="00A5447A">
              <w:t xml:space="preserve"> catchment wide, closely related to catchment development pattern, land use practices and entrained land degradation processes </w:t>
            </w:r>
          </w:p>
          <w:p w14:paraId="1ABCF21A" w14:textId="77777777" w:rsidR="005646E2" w:rsidRDefault="005646E2" w:rsidP="005646E2">
            <w:pPr>
              <w:pStyle w:val="Heading3"/>
              <w:outlineLvl w:val="2"/>
            </w:pPr>
          </w:p>
          <w:p w14:paraId="26380AA5" w14:textId="4F5F3065" w:rsidR="006A59F6" w:rsidRPr="00A5447A" w:rsidRDefault="006A59F6" w:rsidP="005646E2">
            <w:pPr>
              <w:pStyle w:val="Heading3"/>
              <w:outlineLvl w:val="2"/>
            </w:pPr>
            <w:r w:rsidRPr="00A5447A">
              <w:t xml:space="preserve">Pressure has both contaminant load and altered </w:t>
            </w:r>
            <w:r w:rsidR="00A82748">
              <w:t>run-off</w:t>
            </w:r>
            <w:r w:rsidRPr="00A5447A">
              <w:t xml:space="preserve"> hydrology</w:t>
            </w:r>
            <w:r w:rsidR="005646E2">
              <w:t xml:space="preserve"> </w:t>
            </w:r>
            <w:r w:rsidRPr="00A5447A">
              <w:t>components.</w:t>
            </w:r>
          </w:p>
        </w:tc>
        <w:tc>
          <w:tcPr>
            <w:tcW w:w="1705" w:type="dxa"/>
            <w:gridSpan w:val="4"/>
            <w:tcBorders>
              <w:left w:val="nil"/>
              <w:bottom w:val="nil"/>
              <w:right w:val="nil"/>
            </w:tcBorders>
            <w:shd w:val="clear" w:color="auto" w:fill="FF0000"/>
          </w:tcPr>
          <w:p w14:paraId="26380AA6" w14:textId="396765FB" w:rsidR="006A59F6" w:rsidRPr="00A5447A" w:rsidRDefault="006A59F6" w:rsidP="003B7DE7">
            <w:pPr>
              <w:pStyle w:val="Heading3"/>
              <w:outlineLvl w:val="2"/>
            </w:pPr>
            <w:r w:rsidRPr="00A5447A">
              <w:t>High</w:t>
            </w:r>
            <w:r w:rsidR="00CB6B44">
              <w:t xml:space="preserve"> to </w:t>
            </w:r>
            <w:r w:rsidRPr="00A5447A">
              <w:t>Very high</w:t>
            </w:r>
            <w:r w:rsidR="003B7DE7">
              <w:t xml:space="preserve"> </w:t>
            </w:r>
            <w:r w:rsidR="00CB6B44">
              <w:t>—</w:t>
            </w:r>
            <w:r w:rsidR="003B7DE7">
              <w:t xml:space="preserve"> c</w:t>
            </w:r>
            <w:r w:rsidRPr="00A5447A">
              <w:t>atchments with intensive land and water resource use and/or extensive land degradation</w:t>
            </w:r>
          </w:p>
        </w:tc>
        <w:tc>
          <w:tcPr>
            <w:tcW w:w="1772" w:type="dxa"/>
            <w:gridSpan w:val="5"/>
            <w:tcBorders>
              <w:left w:val="nil"/>
              <w:bottom w:val="nil"/>
              <w:right w:val="nil"/>
            </w:tcBorders>
            <w:shd w:val="clear" w:color="auto" w:fill="E36C0A" w:themeFill="accent6" w:themeFillShade="BF"/>
          </w:tcPr>
          <w:p w14:paraId="26380AA7" w14:textId="3A50FC6F" w:rsidR="006A59F6" w:rsidRPr="00A5447A" w:rsidRDefault="006A59F6" w:rsidP="006D7223">
            <w:pPr>
              <w:pStyle w:val="Heading3"/>
              <w:outlineLvl w:val="2"/>
            </w:pPr>
            <w:r w:rsidRPr="00A5447A">
              <w:t xml:space="preserve">High </w:t>
            </w:r>
            <w:r w:rsidR="00CB6B44">
              <w:t>—</w:t>
            </w:r>
            <w:r w:rsidRPr="00A5447A">
              <w:t xml:space="preserve"> estuary is vulnerable type and/or contaminant loads/ hydrological change are above ecosystem health thresholds and/or other pressures present, e.g. impacts to tidal flushing</w:t>
            </w:r>
          </w:p>
        </w:tc>
        <w:tc>
          <w:tcPr>
            <w:tcW w:w="1772" w:type="dxa"/>
            <w:gridSpan w:val="4"/>
            <w:tcBorders>
              <w:left w:val="nil"/>
              <w:bottom w:val="nil"/>
              <w:right w:val="nil"/>
            </w:tcBorders>
            <w:shd w:val="clear" w:color="auto" w:fill="E36C0A" w:themeFill="accent6" w:themeFillShade="BF"/>
          </w:tcPr>
          <w:p w14:paraId="26380AA8" w14:textId="4FF0FDBF" w:rsidR="006A59F6" w:rsidRPr="00A5447A" w:rsidRDefault="006A59F6" w:rsidP="006D7223">
            <w:pPr>
              <w:pStyle w:val="Heading3"/>
              <w:outlineLvl w:val="2"/>
            </w:pPr>
            <w:r w:rsidRPr="00A5447A">
              <w:t xml:space="preserve">Poor </w:t>
            </w:r>
            <w:r w:rsidR="00CB6B44">
              <w:t>—</w:t>
            </w:r>
            <w:r w:rsidRPr="00A5447A">
              <w:t xml:space="preserve"> </w:t>
            </w:r>
            <w:r w:rsidR="00D77C25">
              <w:t xml:space="preserve">where </w:t>
            </w:r>
            <w:r w:rsidRPr="00A5447A">
              <w:t xml:space="preserve">pressure </w:t>
            </w:r>
            <w:r w:rsidR="00D77C25">
              <w:t xml:space="preserve">is </w:t>
            </w:r>
            <w:r w:rsidRPr="00A5447A">
              <w:t xml:space="preserve">long duration, frequent, large magnitude outside tolerance levels and/or estuary </w:t>
            </w:r>
            <w:r w:rsidR="00D77C25">
              <w:t xml:space="preserve">is </w:t>
            </w:r>
            <w:r w:rsidRPr="00A5447A">
              <w:t>vulnerable type and/or key habitat components or functions</w:t>
            </w:r>
            <w:r w:rsidR="00D77C25">
              <w:t xml:space="preserve"> are</w:t>
            </w:r>
            <w:r w:rsidRPr="00A5447A">
              <w:t xml:space="preserve"> lost to other pressure</w:t>
            </w:r>
          </w:p>
        </w:tc>
        <w:tc>
          <w:tcPr>
            <w:tcW w:w="1898" w:type="dxa"/>
            <w:gridSpan w:val="3"/>
            <w:tcBorders>
              <w:left w:val="nil"/>
              <w:bottom w:val="nil"/>
              <w:right w:val="nil"/>
            </w:tcBorders>
            <w:shd w:val="clear" w:color="auto" w:fill="E36C0A" w:themeFill="accent6" w:themeFillShade="BF"/>
          </w:tcPr>
          <w:p w14:paraId="26380AA9" w14:textId="6B4376E7" w:rsidR="006A59F6" w:rsidRPr="00A5447A" w:rsidRDefault="006A59F6" w:rsidP="006D7223">
            <w:pPr>
              <w:pStyle w:val="Heading3"/>
              <w:outlineLvl w:val="2"/>
            </w:pPr>
            <w:r w:rsidRPr="00A5447A">
              <w:t xml:space="preserve">Poor </w:t>
            </w:r>
            <w:r w:rsidR="00CB6B44">
              <w:t xml:space="preserve">— </w:t>
            </w:r>
            <w:r w:rsidRPr="00A5447A">
              <w:t>where exposure and sensitivity is high, intensive land and water resource use commitments in catchment</w:t>
            </w:r>
            <w:r w:rsidR="00D77C25">
              <w:t xml:space="preserve"> are</w:t>
            </w:r>
            <w:r w:rsidRPr="00A5447A">
              <w:t xml:space="preserve"> high, </w:t>
            </w:r>
            <w:r w:rsidR="00D77C25">
              <w:t xml:space="preserve">and/or </w:t>
            </w:r>
            <w:r w:rsidRPr="00A5447A">
              <w:t>function /condition impaired by other pressures</w:t>
            </w:r>
          </w:p>
        </w:tc>
        <w:tc>
          <w:tcPr>
            <w:tcW w:w="1646" w:type="dxa"/>
            <w:gridSpan w:val="4"/>
            <w:tcBorders>
              <w:left w:val="nil"/>
              <w:bottom w:val="nil"/>
              <w:right w:val="nil"/>
            </w:tcBorders>
            <w:shd w:val="clear" w:color="auto" w:fill="E36C0A" w:themeFill="accent6" w:themeFillShade="BF"/>
          </w:tcPr>
          <w:p w14:paraId="26380AAA" w14:textId="1C71A863" w:rsidR="006A59F6" w:rsidRPr="00A5447A" w:rsidRDefault="006A59F6" w:rsidP="003B7DE7">
            <w:pPr>
              <w:pStyle w:val="Heading3"/>
              <w:outlineLvl w:val="2"/>
            </w:pPr>
            <w:r w:rsidRPr="00A5447A">
              <w:t xml:space="preserve">High </w:t>
            </w:r>
            <w:r w:rsidR="00CB6B44">
              <w:t>—</w:t>
            </w:r>
            <w:r w:rsidR="003B7DE7">
              <w:t xml:space="preserve"> in </w:t>
            </w:r>
            <w:r w:rsidRPr="00A5447A">
              <w:t>catchments dominated by intensive land use and</w:t>
            </w:r>
            <w:r w:rsidR="003B7DE7">
              <w:t>/</w:t>
            </w:r>
            <w:r w:rsidRPr="00A5447A">
              <w:t>or containing extensive areas of land degradation</w:t>
            </w:r>
            <w:r w:rsidR="003B7DE7">
              <w:t>,</w:t>
            </w:r>
            <w:r w:rsidRPr="00A5447A">
              <w:t xml:space="preserve"> particularly gully erosion</w:t>
            </w:r>
          </w:p>
        </w:tc>
        <w:tc>
          <w:tcPr>
            <w:tcW w:w="1898" w:type="dxa"/>
            <w:gridSpan w:val="3"/>
            <w:vMerge w:val="restart"/>
            <w:tcBorders>
              <w:left w:val="nil"/>
            </w:tcBorders>
            <w:shd w:val="clear" w:color="auto" w:fill="E5B8B7" w:themeFill="accent2" w:themeFillTint="66"/>
          </w:tcPr>
          <w:p w14:paraId="26380AAB" w14:textId="77777777" w:rsidR="006A59F6" w:rsidRDefault="006A59F6" w:rsidP="006D7223">
            <w:pPr>
              <w:pStyle w:val="Heading3"/>
              <w:outlineLvl w:val="2"/>
            </w:pPr>
            <w:r w:rsidRPr="00A5447A">
              <w:t>Moderate</w:t>
            </w:r>
          </w:p>
          <w:p w14:paraId="26380AAC" w14:textId="77777777" w:rsidR="006A59F6" w:rsidRPr="00F727A8" w:rsidRDefault="006A59F6" w:rsidP="006D7223"/>
          <w:p w14:paraId="26380AAD" w14:textId="44A91CE0" w:rsidR="006A59F6" w:rsidRPr="00A5447A" w:rsidRDefault="006A59F6" w:rsidP="006D7223">
            <w:pPr>
              <w:pStyle w:val="Heading3"/>
              <w:outlineLvl w:val="2"/>
            </w:pPr>
            <w:r w:rsidRPr="00A5447A">
              <w:t>Knowledge of end of catchment loads good</w:t>
            </w:r>
            <w:r w:rsidR="003B7DE7">
              <w:t>,</w:t>
            </w:r>
            <w:r w:rsidRPr="00A5447A">
              <w:t xml:space="preserve"> but transport pathways un</w:t>
            </w:r>
            <w:r w:rsidR="005646E2">
              <w:t>known</w:t>
            </w:r>
          </w:p>
          <w:p w14:paraId="26380AAE" w14:textId="77777777" w:rsidR="006A59F6" w:rsidRPr="00A5447A" w:rsidRDefault="006A59F6" w:rsidP="006D7223">
            <w:pPr>
              <w:pStyle w:val="Heading3"/>
              <w:outlineLvl w:val="2"/>
            </w:pPr>
          </w:p>
          <w:p w14:paraId="26380AAF" w14:textId="77777777" w:rsidR="006A59F6" w:rsidRPr="00A5447A" w:rsidRDefault="006A59F6" w:rsidP="006D7223">
            <w:pPr>
              <w:pStyle w:val="Heading3"/>
              <w:outlineLvl w:val="2"/>
            </w:pPr>
            <w:r w:rsidRPr="00A5447A">
              <w:t xml:space="preserve">Knowledge of thresholds of estuarine system tolerance to contaminant loads and changes in flow, is still limited </w:t>
            </w:r>
          </w:p>
          <w:p w14:paraId="26380AB0" w14:textId="77777777" w:rsidR="006A59F6" w:rsidRPr="00A5447A" w:rsidRDefault="006A59F6" w:rsidP="006D7223"/>
          <w:p w14:paraId="26380AB1" w14:textId="7DB6787D" w:rsidR="006A59F6" w:rsidRPr="00A5447A" w:rsidRDefault="006A59F6" w:rsidP="006D7223">
            <w:pPr>
              <w:pStyle w:val="Heading3"/>
              <w:outlineLvl w:val="2"/>
            </w:pPr>
            <w:r w:rsidRPr="00A5447A">
              <w:t xml:space="preserve">A degree of uncertainty surrounds effectiveness of strategies to </w:t>
            </w:r>
            <w:r w:rsidRPr="00A5447A">
              <w:lastRenderedPageBreak/>
              <w:t xml:space="preserve">minimise </w:t>
            </w:r>
            <w:r w:rsidR="00A82748">
              <w:t>run-off</w:t>
            </w:r>
            <w:r w:rsidRPr="00A5447A">
              <w:t xml:space="preserve"> from agricultural lands. </w:t>
            </w:r>
          </w:p>
          <w:p w14:paraId="26380AB2" w14:textId="77777777" w:rsidR="006A59F6" w:rsidRPr="00A5447A" w:rsidRDefault="006A59F6" w:rsidP="006D7223"/>
        </w:tc>
      </w:tr>
      <w:tr w:rsidR="00480ECC" w:rsidRPr="00A5447A" w14:paraId="26380ABC" w14:textId="77777777" w:rsidTr="00480ECC">
        <w:trPr>
          <w:gridAfter w:val="1"/>
          <w:wAfter w:w="12" w:type="dxa"/>
        </w:trPr>
        <w:tc>
          <w:tcPr>
            <w:tcW w:w="1247" w:type="dxa"/>
            <w:gridSpan w:val="3"/>
            <w:tcBorders>
              <w:top w:val="nil"/>
              <w:bottom w:val="nil"/>
              <w:right w:val="nil"/>
            </w:tcBorders>
            <w:shd w:val="clear" w:color="auto" w:fill="DDD9C3" w:themeFill="background2" w:themeFillShade="E6"/>
          </w:tcPr>
          <w:p w14:paraId="26380AB4" w14:textId="77777777" w:rsidR="006A59F6" w:rsidRPr="00A5447A" w:rsidRDefault="006A59F6" w:rsidP="006D7223"/>
        </w:tc>
        <w:tc>
          <w:tcPr>
            <w:tcW w:w="1696" w:type="dxa"/>
            <w:vMerge/>
            <w:tcBorders>
              <w:left w:val="nil"/>
              <w:bottom w:val="nil"/>
              <w:right w:val="nil"/>
            </w:tcBorders>
            <w:shd w:val="clear" w:color="auto" w:fill="EAF1DD" w:themeFill="accent3" w:themeFillTint="33"/>
          </w:tcPr>
          <w:p w14:paraId="26380AB5" w14:textId="77777777" w:rsidR="006A59F6" w:rsidRPr="00A5447A" w:rsidRDefault="006A59F6" w:rsidP="006D7223"/>
        </w:tc>
        <w:tc>
          <w:tcPr>
            <w:tcW w:w="1705" w:type="dxa"/>
            <w:gridSpan w:val="4"/>
            <w:tcBorders>
              <w:top w:val="nil"/>
              <w:left w:val="nil"/>
              <w:bottom w:val="nil"/>
              <w:right w:val="nil"/>
            </w:tcBorders>
            <w:shd w:val="clear" w:color="auto" w:fill="E5B8B7" w:themeFill="accent2" w:themeFillTint="66"/>
          </w:tcPr>
          <w:p w14:paraId="26380AB6" w14:textId="4F55AE70" w:rsidR="006A59F6" w:rsidRPr="00A5447A" w:rsidRDefault="006A59F6" w:rsidP="003B7DE7">
            <w:pPr>
              <w:pStyle w:val="Heading3"/>
              <w:outlineLvl w:val="2"/>
            </w:pPr>
            <w:r w:rsidRPr="00A5447A">
              <w:t>Moderate</w:t>
            </w:r>
            <w:r w:rsidR="003B7DE7">
              <w:t xml:space="preserve"> </w:t>
            </w:r>
            <w:r w:rsidR="00CB6B44">
              <w:t>—</w:t>
            </w:r>
            <w:r w:rsidR="003B7DE7">
              <w:t xml:space="preserve"> c</w:t>
            </w:r>
            <w:r w:rsidRPr="00A5447A">
              <w:t xml:space="preserve">atchments with mixed land use, and regulating ecosystem services, and/or low intensity land use with some established land </w:t>
            </w:r>
            <w:r w:rsidRPr="00A5447A">
              <w:lastRenderedPageBreak/>
              <w:t>degradation</w:t>
            </w:r>
          </w:p>
        </w:tc>
        <w:tc>
          <w:tcPr>
            <w:tcW w:w="1772" w:type="dxa"/>
            <w:gridSpan w:val="5"/>
            <w:vMerge w:val="restart"/>
            <w:tcBorders>
              <w:top w:val="nil"/>
              <w:left w:val="nil"/>
              <w:bottom w:val="single" w:sz="4" w:space="0" w:color="auto"/>
              <w:right w:val="nil"/>
            </w:tcBorders>
            <w:shd w:val="clear" w:color="auto" w:fill="FDE9D9" w:themeFill="accent6" w:themeFillTint="33"/>
          </w:tcPr>
          <w:p w14:paraId="26380AB7" w14:textId="2511DBAD" w:rsidR="006A59F6" w:rsidRPr="00A5447A" w:rsidRDefault="006A59F6" w:rsidP="006D7223">
            <w:pPr>
              <w:pStyle w:val="Heading3"/>
              <w:outlineLvl w:val="2"/>
            </w:pPr>
            <w:r w:rsidRPr="00A5447A">
              <w:lastRenderedPageBreak/>
              <w:t xml:space="preserve">Low </w:t>
            </w:r>
            <w:r w:rsidR="00CB6B44">
              <w:t>—</w:t>
            </w:r>
            <w:r w:rsidR="003B7DE7">
              <w:t xml:space="preserve"> </w:t>
            </w:r>
            <w:r w:rsidRPr="00A5447A">
              <w:t xml:space="preserve">where estuary has good condition/function and/or flushing/ mixing and/or   contaminant loads/ hydrological change are within ecosystem health </w:t>
            </w:r>
            <w:r w:rsidRPr="00A5447A">
              <w:lastRenderedPageBreak/>
              <w:t>thresholds</w:t>
            </w:r>
          </w:p>
        </w:tc>
        <w:tc>
          <w:tcPr>
            <w:tcW w:w="1772" w:type="dxa"/>
            <w:gridSpan w:val="4"/>
            <w:vMerge w:val="restart"/>
            <w:tcBorders>
              <w:top w:val="nil"/>
              <w:left w:val="nil"/>
              <w:bottom w:val="single" w:sz="4" w:space="0" w:color="auto"/>
              <w:right w:val="nil"/>
            </w:tcBorders>
            <w:shd w:val="clear" w:color="auto" w:fill="FDE9D9" w:themeFill="accent6" w:themeFillTint="33"/>
          </w:tcPr>
          <w:p w14:paraId="26380AB8" w14:textId="39253F49" w:rsidR="006A59F6" w:rsidRPr="00A5447A" w:rsidRDefault="006A59F6" w:rsidP="006D7223">
            <w:pPr>
              <w:pStyle w:val="Heading3"/>
              <w:outlineLvl w:val="2"/>
            </w:pPr>
            <w:r w:rsidRPr="00A5447A">
              <w:lastRenderedPageBreak/>
              <w:t xml:space="preserve">Good </w:t>
            </w:r>
            <w:r w:rsidR="00CB6B44">
              <w:t>—</w:t>
            </w:r>
            <w:r w:rsidR="003B7DE7">
              <w:t xml:space="preserve"> </w:t>
            </w:r>
            <w:r w:rsidRPr="00A5447A">
              <w:t>if pressure only short</w:t>
            </w:r>
            <w:r w:rsidR="00EC0F27">
              <w:t>-</w:t>
            </w:r>
            <w:r w:rsidRPr="00A5447A">
              <w:t>term stress, system has good condition/ function, estuary type resilient, changes within thresholds</w:t>
            </w:r>
          </w:p>
        </w:tc>
        <w:tc>
          <w:tcPr>
            <w:tcW w:w="1898" w:type="dxa"/>
            <w:gridSpan w:val="3"/>
            <w:tcBorders>
              <w:top w:val="nil"/>
              <w:left w:val="nil"/>
              <w:bottom w:val="nil"/>
              <w:right w:val="nil"/>
            </w:tcBorders>
            <w:shd w:val="clear" w:color="auto" w:fill="E5B8B7" w:themeFill="accent2" w:themeFillTint="66"/>
          </w:tcPr>
          <w:p w14:paraId="26380AB9" w14:textId="64F99947" w:rsidR="006A59F6" w:rsidRPr="00A5447A" w:rsidRDefault="006A59F6" w:rsidP="003B7DE7">
            <w:pPr>
              <w:pStyle w:val="Heading3"/>
              <w:outlineLvl w:val="2"/>
            </w:pPr>
            <w:r w:rsidRPr="00A5447A">
              <w:t>Moderate</w:t>
            </w:r>
            <w:r w:rsidR="003B7DE7">
              <w:t xml:space="preserve"> </w:t>
            </w:r>
            <w:r w:rsidR="00CB6B44">
              <w:t>—</w:t>
            </w:r>
            <w:r w:rsidR="003B7DE7">
              <w:t xml:space="preserve"> a</w:t>
            </w:r>
            <w:r w:rsidRPr="00A5447A">
              <w:t xml:space="preserve">ctions underway where exposure and sensitivity to </w:t>
            </w:r>
            <w:r w:rsidR="00A82748">
              <w:t>run-off</w:t>
            </w:r>
            <w:r w:rsidRPr="00A5447A">
              <w:t xml:space="preserve"> pressure is medium and catchment land use, condition, functional process integrity and natural </w:t>
            </w:r>
            <w:r w:rsidRPr="00A5447A">
              <w:lastRenderedPageBreak/>
              <w:t>adaptive management capacity good</w:t>
            </w:r>
          </w:p>
        </w:tc>
        <w:tc>
          <w:tcPr>
            <w:tcW w:w="1646" w:type="dxa"/>
            <w:gridSpan w:val="4"/>
            <w:tcBorders>
              <w:top w:val="nil"/>
              <w:left w:val="nil"/>
              <w:bottom w:val="nil"/>
              <w:right w:val="nil"/>
            </w:tcBorders>
            <w:shd w:val="clear" w:color="auto" w:fill="E5B8B7" w:themeFill="accent2" w:themeFillTint="66"/>
          </w:tcPr>
          <w:p w14:paraId="26380ABA" w14:textId="567A16C1" w:rsidR="006A59F6" w:rsidRPr="00A5447A" w:rsidRDefault="006A59F6" w:rsidP="003B7DE7">
            <w:pPr>
              <w:pStyle w:val="Heading3"/>
              <w:outlineLvl w:val="2"/>
            </w:pPr>
            <w:r w:rsidRPr="00A5447A">
              <w:lastRenderedPageBreak/>
              <w:t xml:space="preserve">Medium </w:t>
            </w:r>
            <w:r w:rsidR="00CB6B44">
              <w:t>—</w:t>
            </w:r>
            <w:r w:rsidR="003B7DE7">
              <w:t xml:space="preserve"> </w:t>
            </w:r>
            <w:r w:rsidRPr="00A5447A">
              <w:t>for basins with a variegated land use pattern</w:t>
            </w:r>
            <w:r w:rsidR="003B7DE7">
              <w:t>,</w:t>
            </w:r>
            <w:r w:rsidRPr="00A5447A">
              <w:t xml:space="preserve"> which retain and support catchment ecosystems services </w:t>
            </w:r>
            <w:r w:rsidR="003B7DE7">
              <w:t>that</w:t>
            </w:r>
            <w:r w:rsidRPr="00A5447A">
              <w:t xml:space="preserve"> </w:t>
            </w:r>
            <w:r w:rsidRPr="00A5447A">
              <w:lastRenderedPageBreak/>
              <w:t>regulate contaminant loads and transport</w:t>
            </w:r>
          </w:p>
        </w:tc>
        <w:tc>
          <w:tcPr>
            <w:tcW w:w="1898" w:type="dxa"/>
            <w:gridSpan w:val="3"/>
            <w:vMerge/>
            <w:tcBorders>
              <w:left w:val="nil"/>
            </w:tcBorders>
            <w:shd w:val="clear" w:color="auto" w:fill="E5B8B7" w:themeFill="accent2" w:themeFillTint="66"/>
          </w:tcPr>
          <w:p w14:paraId="26380ABB" w14:textId="77777777" w:rsidR="006A59F6" w:rsidRPr="00A5447A" w:rsidRDefault="006A59F6" w:rsidP="006D7223"/>
        </w:tc>
      </w:tr>
      <w:tr w:rsidR="00480ECC" w:rsidRPr="00A5447A" w14:paraId="26380AC5" w14:textId="77777777" w:rsidTr="00480ECC">
        <w:trPr>
          <w:gridAfter w:val="1"/>
          <w:wAfter w:w="12" w:type="dxa"/>
        </w:trPr>
        <w:tc>
          <w:tcPr>
            <w:tcW w:w="1247" w:type="dxa"/>
            <w:gridSpan w:val="3"/>
            <w:tcBorders>
              <w:top w:val="nil"/>
              <w:right w:val="nil"/>
            </w:tcBorders>
            <w:shd w:val="clear" w:color="auto" w:fill="DDD9C3" w:themeFill="background2" w:themeFillShade="E6"/>
          </w:tcPr>
          <w:p w14:paraId="26380ABD" w14:textId="77777777" w:rsidR="006A59F6" w:rsidRPr="00A5447A" w:rsidRDefault="006A59F6" w:rsidP="006D7223"/>
        </w:tc>
        <w:tc>
          <w:tcPr>
            <w:tcW w:w="1696" w:type="dxa"/>
            <w:tcBorders>
              <w:top w:val="nil"/>
              <w:left w:val="nil"/>
              <w:right w:val="nil"/>
            </w:tcBorders>
            <w:shd w:val="clear" w:color="auto" w:fill="EAF1DD" w:themeFill="accent3" w:themeFillTint="33"/>
          </w:tcPr>
          <w:p w14:paraId="26380ABE" w14:textId="77777777" w:rsidR="006A59F6" w:rsidRPr="00A5447A" w:rsidRDefault="006A59F6" w:rsidP="006D7223"/>
        </w:tc>
        <w:tc>
          <w:tcPr>
            <w:tcW w:w="1705" w:type="dxa"/>
            <w:gridSpan w:val="4"/>
            <w:tcBorders>
              <w:top w:val="nil"/>
              <w:left w:val="nil"/>
              <w:right w:val="nil"/>
            </w:tcBorders>
            <w:shd w:val="clear" w:color="auto" w:fill="FDE9D9" w:themeFill="accent6" w:themeFillTint="33"/>
          </w:tcPr>
          <w:p w14:paraId="26380ABF" w14:textId="24C7BB6A" w:rsidR="006A59F6" w:rsidRPr="00A5447A" w:rsidRDefault="006A59F6" w:rsidP="003B7DE7">
            <w:pPr>
              <w:pStyle w:val="Heading3"/>
              <w:outlineLvl w:val="2"/>
            </w:pPr>
            <w:r w:rsidRPr="00A5447A">
              <w:t>Low</w:t>
            </w:r>
            <w:r w:rsidR="003B7DE7">
              <w:t xml:space="preserve"> </w:t>
            </w:r>
            <w:r w:rsidR="00CB6B44">
              <w:t>—</w:t>
            </w:r>
            <w:r w:rsidR="003B7DE7">
              <w:t xml:space="preserve"> c</w:t>
            </w:r>
            <w:r w:rsidRPr="00A5447A">
              <w:t>atchments with low intensity land use, little or no land degradation</w:t>
            </w:r>
          </w:p>
        </w:tc>
        <w:tc>
          <w:tcPr>
            <w:tcW w:w="1772" w:type="dxa"/>
            <w:gridSpan w:val="5"/>
            <w:vMerge/>
            <w:tcBorders>
              <w:left w:val="nil"/>
              <w:right w:val="nil"/>
            </w:tcBorders>
            <w:shd w:val="clear" w:color="auto" w:fill="FDE9D9" w:themeFill="accent6" w:themeFillTint="33"/>
          </w:tcPr>
          <w:p w14:paraId="26380AC0" w14:textId="77777777" w:rsidR="006A59F6" w:rsidRPr="00A5447A" w:rsidRDefault="006A59F6" w:rsidP="006D7223">
            <w:pPr>
              <w:pStyle w:val="Heading3"/>
              <w:outlineLvl w:val="2"/>
            </w:pPr>
          </w:p>
        </w:tc>
        <w:tc>
          <w:tcPr>
            <w:tcW w:w="1772" w:type="dxa"/>
            <w:gridSpan w:val="4"/>
            <w:vMerge/>
            <w:tcBorders>
              <w:left w:val="nil"/>
              <w:right w:val="nil"/>
            </w:tcBorders>
            <w:shd w:val="clear" w:color="auto" w:fill="FDE9D9" w:themeFill="accent6" w:themeFillTint="33"/>
          </w:tcPr>
          <w:p w14:paraId="26380AC1" w14:textId="77777777" w:rsidR="006A59F6" w:rsidRPr="00A5447A" w:rsidRDefault="006A59F6" w:rsidP="006D7223">
            <w:pPr>
              <w:pStyle w:val="Heading3"/>
              <w:outlineLvl w:val="2"/>
            </w:pPr>
          </w:p>
        </w:tc>
        <w:tc>
          <w:tcPr>
            <w:tcW w:w="1898" w:type="dxa"/>
            <w:gridSpan w:val="3"/>
            <w:tcBorders>
              <w:top w:val="nil"/>
              <w:left w:val="nil"/>
              <w:right w:val="nil"/>
            </w:tcBorders>
            <w:shd w:val="clear" w:color="auto" w:fill="FDE9D9" w:themeFill="accent6" w:themeFillTint="33"/>
          </w:tcPr>
          <w:p w14:paraId="26380AC2" w14:textId="1D6D880F" w:rsidR="006A59F6" w:rsidRPr="00A5447A" w:rsidRDefault="006A59F6" w:rsidP="006D7223">
            <w:pPr>
              <w:pStyle w:val="Heading3"/>
              <w:outlineLvl w:val="2"/>
            </w:pPr>
            <w:r w:rsidRPr="00A5447A">
              <w:t xml:space="preserve">Good </w:t>
            </w:r>
            <w:r w:rsidR="00CB6B44">
              <w:t>—</w:t>
            </w:r>
            <w:r w:rsidR="003B7DE7">
              <w:t xml:space="preserve"> </w:t>
            </w:r>
            <w:r w:rsidRPr="00A5447A">
              <w:t>where exposure and sensitivity to pressure is low and estuary has good condition and function</w:t>
            </w:r>
          </w:p>
        </w:tc>
        <w:tc>
          <w:tcPr>
            <w:tcW w:w="1646" w:type="dxa"/>
            <w:gridSpan w:val="4"/>
            <w:tcBorders>
              <w:top w:val="nil"/>
              <w:left w:val="nil"/>
              <w:right w:val="nil"/>
            </w:tcBorders>
            <w:shd w:val="clear" w:color="auto" w:fill="FDE9D9" w:themeFill="accent6" w:themeFillTint="33"/>
          </w:tcPr>
          <w:p w14:paraId="26380AC3" w14:textId="0E0963EB" w:rsidR="006A59F6" w:rsidRPr="00A5447A" w:rsidRDefault="006A59F6" w:rsidP="003B7DE7">
            <w:pPr>
              <w:pStyle w:val="Heading3"/>
              <w:outlineLvl w:val="2"/>
            </w:pPr>
            <w:r w:rsidRPr="00A5447A">
              <w:t xml:space="preserve">Low </w:t>
            </w:r>
            <w:r w:rsidR="00CB6B44">
              <w:t>—</w:t>
            </w:r>
            <w:r w:rsidR="003B7DE7">
              <w:t xml:space="preserve"> </w:t>
            </w:r>
            <w:r w:rsidRPr="00A5447A">
              <w:t>for undeveloped basins with low intensity land use and little or no land degradation</w:t>
            </w:r>
          </w:p>
        </w:tc>
        <w:tc>
          <w:tcPr>
            <w:tcW w:w="1898" w:type="dxa"/>
            <w:gridSpan w:val="3"/>
            <w:vMerge/>
            <w:tcBorders>
              <w:left w:val="nil"/>
            </w:tcBorders>
            <w:shd w:val="clear" w:color="auto" w:fill="E5B8B7" w:themeFill="accent2" w:themeFillTint="66"/>
          </w:tcPr>
          <w:p w14:paraId="26380AC4" w14:textId="77777777" w:rsidR="006A59F6" w:rsidRPr="00A5447A" w:rsidRDefault="006A59F6" w:rsidP="006D7223"/>
        </w:tc>
      </w:tr>
    </w:tbl>
    <w:p w14:paraId="26380AC6" w14:textId="77777777" w:rsidR="006D3FC8" w:rsidRPr="00A03119" w:rsidRDefault="006D3FC8" w:rsidP="006D7223"/>
    <w:p w14:paraId="26380AC7" w14:textId="77777777" w:rsidR="006A59F6" w:rsidRDefault="006A59F6" w:rsidP="006D7223">
      <w:pPr>
        <w:sectPr w:rsidR="006A59F6" w:rsidSect="006D3FC8">
          <w:type w:val="nextColumn"/>
          <w:pgSz w:w="15840" w:h="12240" w:orient="landscape" w:code="1"/>
          <w:pgMar w:top="720" w:right="720" w:bottom="720" w:left="720" w:header="709" w:footer="709" w:gutter="0"/>
          <w:cols w:space="708"/>
          <w:docGrid w:linePitch="360"/>
        </w:sectPr>
      </w:pPr>
    </w:p>
    <w:p w14:paraId="26380AC8" w14:textId="77777777" w:rsidR="008C03B2" w:rsidRDefault="008C03B2" w:rsidP="006D7223">
      <w:pPr>
        <w:pStyle w:val="Heading1"/>
      </w:pPr>
      <w:r>
        <w:lastRenderedPageBreak/>
        <w:t>Key concerns</w:t>
      </w:r>
    </w:p>
    <w:p w14:paraId="26380AC9" w14:textId="046780A3" w:rsidR="007A7D0D" w:rsidRDefault="007A7D0D" w:rsidP="006D7223">
      <w:pPr>
        <w:pStyle w:val="Heading2"/>
        <w:rPr>
          <w:i/>
        </w:rPr>
      </w:pPr>
      <w:r w:rsidRPr="001F159D">
        <w:t>C</w:t>
      </w:r>
      <w:r>
        <w:t xml:space="preserve">atchment and </w:t>
      </w:r>
      <w:r w:rsidR="00A82748">
        <w:t>c</w:t>
      </w:r>
      <w:r w:rsidRPr="001F159D">
        <w:t xml:space="preserve">oastal </w:t>
      </w:r>
      <w:r w:rsidR="00A82748">
        <w:t>d</w:t>
      </w:r>
      <w:r w:rsidRPr="001F159D">
        <w:t>evelopment</w:t>
      </w:r>
    </w:p>
    <w:p w14:paraId="26380ACA" w14:textId="11D8E4A8" w:rsidR="002717B0" w:rsidRPr="002717B0" w:rsidRDefault="00A82748" w:rsidP="006D7223">
      <w:r>
        <w:t>Existing and proposed d</w:t>
      </w:r>
      <w:r w:rsidR="00D82A87" w:rsidRPr="002717B0">
        <w:t>evelopment</w:t>
      </w:r>
      <w:r>
        <w:t xml:space="preserve"> </w:t>
      </w:r>
      <w:r w:rsidRPr="002717B0">
        <w:t>remain</w:t>
      </w:r>
      <w:r>
        <w:t>s</w:t>
      </w:r>
      <w:r w:rsidRPr="002717B0">
        <w:t xml:space="preserve"> an issue of concern for the sustainability of </w:t>
      </w:r>
      <w:r>
        <w:t>estuarine ecosystems. This is</w:t>
      </w:r>
      <w:r w:rsidR="00D82A87" w:rsidRPr="002717B0">
        <w:t xml:space="preserve"> </w:t>
      </w:r>
      <w:r w:rsidR="002717B0" w:rsidRPr="002717B0">
        <w:t>particularly</w:t>
      </w:r>
      <w:r>
        <w:t xml:space="preserve"> the case for</w:t>
      </w:r>
      <w:r w:rsidR="002717B0" w:rsidRPr="002717B0">
        <w:t xml:space="preserve"> </w:t>
      </w:r>
      <w:r>
        <w:t xml:space="preserve">developments that </w:t>
      </w:r>
      <w:r w:rsidR="002717B0" w:rsidRPr="002717B0">
        <w:t>involve the intensive use of land and water resources</w:t>
      </w:r>
      <w:r w:rsidR="003B7DE7">
        <w:t>, which</w:t>
      </w:r>
      <w:r>
        <w:t xml:space="preserve"> result</w:t>
      </w:r>
      <w:r w:rsidR="002717B0" w:rsidRPr="002717B0">
        <w:t xml:space="preserve"> in changes in catchment </w:t>
      </w:r>
      <w:r>
        <w:t>run-off</w:t>
      </w:r>
      <w:r w:rsidR="003B7DE7">
        <w:t>,</w:t>
      </w:r>
      <w:r w:rsidR="002717B0" w:rsidRPr="002717B0">
        <w:t xml:space="preserve"> or </w:t>
      </w:r>
      <w:r>
        <w:t>those</w:t>
      </w:r>
      <w:r w:rsidRPr="002717B0">
        <w:t xml:space="preserve"> </w:t>
      </w:r>
      <w:r w:rsidR="003B7DE7">
        <w:t xml:space="preserve">developments </w:t>
      </w:r>
      <w:r>
        <w:t>that</w:t>
      </w:r>
      <w:r w:rsidR="002717B0" w:rsidRPr="002717B0">
        <w:t xml:space="preserve"> occur within the immediate coastal zone and extend into estuarine ecosystems</w:t>
      </w:r>
      <w:r w:rsidR="000754E9">
        <w:t>.</w:t>
      </w:r>
      <w:r w:rsidR="000754E9">
        <w:fldChar w:fldCharType="begin"/>
      </w:r>
      <w:r w:rsidR="00145C6A">
        <w:instrText>ADDIN RW.CITE{{23716 DepartmentofStateDevelopment,InfrastructureandPlanning 2014}}</w:instrText>
      </w:r>
      <w:r w:rsidR="000754E9">
        <w:fldChar w:fldCharType="separate"/>
      </w:r>
      <w:r w:rsidR="00145C6A" w:rsidRPr="00145C6A">
        <w:rPr>
          <w:vertAlign w:val="superscript"/>
        </w:rPr>
        <w:t>18</w:t>
      </w:r>
      <w:r w:rsidR="000754E9">
        <w:fldChar w:fldCharType="end"/>
      </w:r>
    </w:p>
    <w:p w14:paraId="5DA07E80" w14:textId="77777777" w:rsidR="005646E2" w:rsidRDefault="005646E2" w:rsidP="006D7223"/>
    <w:p w14:paraId="26380ACB" w14:textId="7EFC61CD" w:rsidR="00FB2C17" w:rsidRDefault="00D82A87" w:rsidP="006D7223">
      <w:r>
        <w:t>Development affects estuaries</w:t>
      </w:r>
      <w:r w:rsidR="00B30B76">
        <w:t xml:space="preserve"> through</w:t>
      </w:r>
      <w:r>
        <w:t xml:space="preserve"> direct site</w:t>
      </w:r>
      <w:r w:rsidR="00A82748">
        <w:t>-</w:t>
      </w:r>
      <w:r>
        <w:t xml:space="preserve">based physical impacts on estuarine habitats and </w:t>
      </w:r>
      <w:r w:rsidR="00B30B76">
        <w:t xml:space="preserve">through </w:t>
      </w:r>
      <w:r>
        <w:t xml:space="preserve">indirect impacts </w:t>
      </w:r>
      <w:r w:rsidR="00B30B76">
        <w:t xml:space="preserve">that are </w:t>
      </w:r>
      <w:r w:rsidR="00FB2C17">
        <w:t>related to modified coastal processes or</w:t>
      </w:r>
      <w:r w:rsidR="00291116">
        <w:t xml:space="preserve"> </w:t>
      </w:r>
      <w:r w:rsidR="00B30B76">
        <w:t xml:space="preserve">that are </w:t>
      </w:r>
      <w:r>
        <w:t xml:space="preserve">driven by land use </w:t>
      </w:r>
      <w:r w:rsidR="00F61C5A">
        <w:t xml:space="preserve">and </w:t>
      </w:r>
      <w:r w:rsidR="00FB2C17">
        <w:t xml:space="preserve">associated </w:t>
      </w:r>
      <w:r w:rsidR="00A82748">
        <w:t>run-off</w:t>
      </w:r>
      <w:r w:rsidR="00F61C5A">
        <w:t xml:space="preserve"> from</w:t>
      </w:r>
      <w:r>
        <w:t xml:space="preserve"> contributing catchment areas </w:t>
      </w:r>
      <w:r w:rsidR="00F61C5A">
        <w:t xml:space="preserve">(discussed </w:t>
      </w:r>
      <w:r w:rsidR="00FB2C17">
        <w:t>below)</w:t>
      </w:r>
      <w:r w:rsidR="00361737">
        <w:t>.</w:t>
      </w:r>
      <w:r w:rsidR="00145C6A">
        <w:fldChar w:fldCharType="begin"/>
      </w:r>
      <w:r w:rsidR="00145C6A">
        <w:instrText>ADDIN RW.CITE{{24808 GreatBarrierReefMarineParkAuthority 2014}}</w:instrText>
      </w:r>
      <w:r w:rsidR="00145C6A">
        <w:fldChar w:fldCharType="separate"/>
      </w:r>
      <w:r w:rsidR="00145C6A" w:rsidRPr="00145C6A">
        <w:rPr>
          <w:vertAlign w:val="superscript"/>
        </w:rPr>
        <w:t>6</w:t>
      </w:r>
      <w:r w:rsidR="00145C6A">
        <w:fldChar w:fldCharType="end"/>
      </w:r>
      <w:r w:rsidR="00F61C5A">
        <w:t xml:space="preserve"> </w:t>
      </w:r>
      <w:r w:rsidR="00A82748">
        <w:br/>
      </w:r>
    </w:p>
    <w:p w14:paraId="26380ACC" w14:textId="5A970EF0" w:rsidR="00D82A87" w:rsidRDefault="00F61C5A" w:rsidP="006D7223">
      <w:r>
        <w:t xml:space="preserve">Where development results in </w:t>
      </w:r>
      <w:r w:rsidR="00FB2C17">
        <w:t xml:space="preserve">direct </w:t>
      </w:r>
      <w:r>
        <w:t xml:space="preserve">impacts to an estuary’s ecological condition or function </w:t>
      </w:r>
      <w:r w:rsidR="00543783">
        <w:t>(such as</w:t>
      </w:r>
      <w:r w:rsidR="002717B0" w:rsidRPr="002717B0">
        <w:t xml:space="preserve"> tidal flushing and connectivity</w:t>
      </w:r>
      <w:r w:rsidR="00543783">
        <w:t>)</w:t>
      </w:r>
      <w:r w:rsidR="002717B0">
        <w:t xml:space="preserve">, </w:t>
      </w:r>
      <w:r>
        <w:t>its resilience to further impacts is undermined. This is particularly the case for impacts to estuarine habitat connectivity (discussed below)</w:t>
      </w:r>
      <w:r w:rsidR="006F3BC3">
        <w:t>,</w:t>
      </w:r>
      <w:r>
        <w:t xml:space="preserve"> which result from instream structures such as tidal barrages and tide gates, tide</w:t>
      </w:r>
      <w:r w:rsidR="00543783">
        <w:t>-</w:t>
      </w:r>
      <w:r>
        <w:t>excluding bunds on saltmarsh areas</w:t>
      </w:r>
      <w:r w:rsidR="00543783">
        <w:t>,</w:t>
      </w:r>
      <w:r>
        <w:t xml:space="preserve"> and barriers created by road</w:t>
      </w:r>
      <w:r w:rsidR="00FB2C17">
        <w:t xml:space="preserve"> and</w:t>
      </w:r>
      <w:r>
        <w:t xml:space="preserve"> rail crossing</w:t>
      </w:r>
      <w:r w:rsidR="00FB2C17">
        <w:t>s or urban</w:t>
      </w:r>
      <w:r>
        <w:t xml:space="preserve"> infrastructure.</w:t>
      </w:r>
    </w:p>
    <w:p w14:paraId="4685AE65" w14:textId="77777777" w:rsidR="005646E2" w:rsidRDefault="005646E2" w:rsidP="006D7223"/>
    <w:p w14:paraId="26380ACD" w14:textId="14B1204D" w:rsidR="00FB2C17" w:rsidRDefault="00FB2C17" w:rsidP="006D7223">
      <w:r>
        <w:t xml:space="preserve">While contemporary catchment development assessment processes </w:t>
      </w:r>
      <w:r w:rsidR="00543783">
        <w:t xml:space="preserve">consider </w:t>
      </w:r>
      <w:r>
        <w:t>downstream impacts</w:t>
      </w:r>
      <w:r w:rsidR="00291116">
        <w:t>,</w:t>
      </w:r>
      <w:r>
        <w:t xml:space="preserve"> the legacy of past land use decisions are intensive patterns of catchment land use and development</w:t>
      </w:r>
      <w:r w:rsidR="00291116">
        <w:t xml:space="preserve"> established by extensive clearing of native regional ecosystems</w:t>
      </w:r>
      <w:r w:rsidR="000754E9">
        <w:t>.</w:t>
      </w:r>
      <w:r w:rsidR="00145C6A">
        <w:fldChar w:fldCharType="begin"/>
      </w:r>
      <w:r w:rsidR="00145C6A">
        <w:instrText>ADDIN RW.CITE{{24808 GreatBarrierReefMarineParkAuthority 2014}}</w:instrText>
      </w:r>
      <w:r w:rsidR="00145C6A">
        <w:fldChar w:fldCharType="separate"/>
      </w:r>
      <w:r w:rsidR="00145C6A" w:rsidRPr="00145C6A">
        <w:rPr>
          <w:vertAlign w:val="superscript"/>
        </w:rPr>
        <w:t>6</w:t>
      </w:r>
      <w:r w:rsidR="00145C6A">
        <w:fldChar w:fldCharType="end"/>
      </w:r>
      <w:r w:rsidR="00291116">
        <w:t xml:space="preserve"> Such patterns of development have a more limited capacity to provide ecosystem services</w:t>
      </w:r>
      <w:r w:rsidR="00291116" w:rsidRPr="00291116">
        <w:t xml:space="preserve"> </w:t>
      </w:r>
      <w:r w:rsidR="00291116">
        <w:t>that regulate sediment, nutrient and other contaminant loads and transport</w:t>
      </w:r>
      <w:r w:rsidR="00543783">
        <w:t>.</w:t>
      </w:r>
      <w:r w:rsidR="00291116">
        <w:t xml:space="preserve"> </w:t>
      </w:r>
      <w:r w:rsidR="00543783">
        <w:t>They</w:t>
      </w:r>
      <w:r w:rsidR="00291116">
        <w:t xml:space="preserve"> are </w:t>
      </w:r>
      <w:r w:rsidR="00543783">
        <w:t xml:space="preserve">also </w:t>
      </w:r>
      <w:r w:rsidR="00291116">
        <w:t xml:space="preserve">a primary source of catchment </w:t>
      </w:r>
      <w:r w:rsidR="00A82748">
        <w:t>run-off</w:t>
      </w:r>
      <w:r w:rsidR="00291116">
        <w:t xml:space="preserve"> pressure affecting estuaries and the </w:t>
      </w:r>
      <w:r w:rsidR="00BC23B5">
        <w:t>Great Barrier Reef</w:t>
      </w:r>
      <w:r w:rsidR="00291116">
        <w:t xml:space="preserve"> </w:t>
      </w:r>
      <w:r w:rsidR="00291116" w:rsidRPr="005A274C">
        <w:t>ecosystem.</w:t>
      </w:r>
      <w:r w:rsidR="000754E9" w:rsidRPr="005A274C">
        <w:fldChar w:fldCharType="begin"/>
      </w:r>
      <w:r w:rsidR="00145C6A">
        <w:instrText>ADDIN RW.CITE{{23716 DepartmentofStateDevelopment,InfrastructureandPlanning 2014; 5296 GreatBarrierReefMarineParkAuthority 2009}}</w:instrText>
      </w:r>
      <w:r w:rsidR="000754E9" w:rsidRPr="005A274C">
        <w:fldChar w:fldCharType="separate"/>
      </w:r>
      <w:r w:rsidR="00145C6A" w:rsidRPr="00145C6A">
        <w:rPr>
          <w:vertAlign w:val="superscript"/>
        </w:rPr>
        <w:t>5,18</w:t>
      </w:r>
      <w:r w:rsidR="000754E9" w:rsidRPr="005A274C">
        <w:fldChar w:fldCharType="end"/>
      </w:r>
      <w:r w:rsidR="00291116">
        <w:t xml:space="preserve"> An outstanding concern for </w:t>
      </w:r>
      <w:r w:rsidR="00543783">
        <w:t xml:space="preserve">managing indirect and direct </w:t>
      </w:r>
      <w:r w:rsidR="00291116">
        <w:t xml:space="preserve">development impacts </w:t>
      </w:r>
      <w:r w:rsidR="00543783">
        <w:t>i</w:t>
      </w:r>
      <w:r w:rsidR="00291116">
        <w:t>s the limited understanding of catchment and ecosystems development thresholds</w:t>
      </w:r>
      <w:r w:rsidR="004728AF">
        <w:t>,</w:t>
      </w:r>
      <w:r w:rsidR="00291116">
        <w:t xml:space="preserve"> and the inability of current development assessment frameworks to adequately address the risks posed by cumulative development impacts.</w:t>
      </w:r>
      <w:r w:rsidR="000754E9">
        <w:fldChar w:fldCharType="begin"/>
      </w:r>
      <w:r w:rsidR="00145C6A">
        <w:instrText>ADDIN RW.CITE{{23716 DepartmentofStateDevelopment,InfrastructureandPlanning 2014}}</w:instrText>
      </w:r>
      <w:r w:rsidR="000754E9">
        <w:fldChar w:fldCharType="separate"/>
      </w:r>
      <w:r w:rsidR="00145C6A" w:rsidRPr="00145C6A">
        <w:rPr>
          <w:vertAlign w:val="superscript"/>
        </w:rPr>
        <w:t>18</w:t>
      </w:r>
      <w:r w:rsidR="000754E9">
        <w:fldChar w:fldCharType="end"/>
      </w:r>
    </w:p>
    <w:p w14:paraId="784BE895" w14:textId="77777777" w:rsidR="005646E2" w:rsidRDefault="005646E2" w:rsidP="006D7223"/>
    <w:p w14:paraId="26380ACE" w14:textId="302C0B97" w:rsidR="00A3099C" w:rsidRPr="00291116" w:rsidRDefault="00A3099C" w:rsidP="006D7223">
      <w:r>
        <w:t xml:space="preserve">Some specific concerns related to development pressure </w:t>
      </w:r>
      <w:r w:rsidR="004D2CFD">
        <w:t>are outlined below</w:t>
      </w:r>
      <w:r>
        <w:t>:</w:t>
      </w:r>
    </w:p>
    <w:p w14:paraId="26380ACF" w14:textId="61E4EDC7" w:rsidR="007A7D0D" w:rsidRPr="001F159D" w:rsidRDefault="004D2CFD" w:rsidP="006D7223">
      <w:pPr>
        <w:pStyle w:val="ListParagraph"/>
        <w:numPr>
          <w:ilvl w:val="0"/>
          <w:numId w:val="4"/>
        </w:numPr>
        <w:rPr>
          <w:lang w:eastAsia="en-AU"/>
        </w:rPr>
      </w:pPr>
      <w:r>
        <w:rPr>
          <w:lang w:eastAsia="en-AU"/>
        </w:rPr>
        <w:t>G</w:t>
      </w:r>
      <w:r w:rsidR="005525F5">
        <w:rPr>
          <w:lang w:eastAsia="en-AU"/>
        </w:rPr>
        <w:t>rowing</w:t>
      </w:r>
      <w:r w:rsidR="007A7D0D" w:rsidRPr="001F159D">
        <w:rPr>
          <w:lang w:eastAsia="en-AU"/>
        </w:rPr>
        <w:t xml:space="preserve"> urban</w:t>
      </w:r>
      <w:r w:rsidR="007A7D0D">
        <w:rPr>
          <w:lang w:eastAsia="en-AU"/>
        </w:rPr>
        <w:t xml:space="preserve"> development increases</w:t>
      </w:r>
      <w:r w:rsidR="007A7D0D" w:rsidRPr="001F159D">
        <w:rPr>
          <w:lang w:eastAsia="en-AU"/>
        </w:rPr>
        <w:t xml:space="preserve"> inputs such as illegal dumping, stormwater discharge, hydrocarbon inputs and pesticides. Toxicants released from vehicle traffic and illegally dumped rubbish can affect estuarine ecology. </w:t>
      </w:r>
    </w:p>
    <w:p w14:paraId="7ADB3AD2" w14:textId="6AFAFA70" w:rsidR="001C42C0" w:rsidRPr="001C42C0" w:rsidRDefault="004D2CFD" w:rsidP="001C42C0">
      <w:pPr>
        <w:pStyle w:val="ListParagraph"/>
        <w:numPr>
          <w:ilvl w:val="0"/>
          <w:numId w:val="4"/>
        </w:numPr>
      </w:pPr>
      <w:r>
        <w:rPr>
          <w:lang w:eastAsia="en-AU"/>
        </w:rPr>
        <w:t>M</w:t>
      </w:r>
      <w:r w:rsidR="007A7D0D" w:rsidRPr="001F159D">
        <w:rPr>
          <w:lang w:eastAsia="en-AU"/>
        </w:rPr>
        <w:t>osquitoes use the brackish pools in saltmarshes for reproduction</w:t>
      </w:r>
      <w:r>
        <w:rPr>
          <w:lang w:eastAsia="en-AU"/>
        </w:rPr>
        <w:t xml:space="preserve"> — local authorities treat those</w:t>
      </w:r>
      <w:r w:rsidR="007A7D0D" w:rsidRPr="001F159D">
        <w:rPr>
          <w:lang w:eastAsia="en-AU"/>
        </w:rPr>
        <w:t xml:space="preserve"> located adjacent to urban areas </w:t>
      </w:r>
      <w:r>
        <w:rPr>
          <w:lang w:eastAsia="en-AU"/>
        </w:rPr>
        <w:t>because of</w:t>
      </w:r>
      <w:r w:rsidR="007A7D0D" w:rsidRPr="001F159D">
        <w:rPr>
          <w:lang w:eastAsia="en-AU"/>
        </w:rPr>
        <w:t xml:space="preserve"> the risk of mosquito </w:t>
      </w:r>
      <w:r w:rsidR="00A3099C" w:rsidRPr="001F159D">
        <w:rPr>
          <w:lang w:eastAsia="en-AU"/>
        </w:rPr>
        <w:t>borne</w:t>
      </w:r>
      <w:r w:rsidR="007A7D0D" w:rsidRPr="001F159D">
        <w:rPr>
          <w:lang w:eastAsia="en-AU"/>
        </w:rPr>
        <w:t xml:space="preserve"> diseases. Mosquito control measures, such as draining canals in saltmarshes, can affect water</w:t>
      </w:r>
      <w:r w:rsidR="006F3BC3">
        <w:rPr>
          <w:lang w:eastAsia="en-AU"/>
        </w:rPr>
        <w:t xml:space="preserve"> movement over saltmarshes and a</w:t>
      </w:r>
      <w:r w:rsidR="007A7D0D" w:rsidRPr="001F159D">
        <w:rPr>
          <w:lang w:eastAsia="en-AU"/>
        </w:rPr>
        <w:t xml:space="preserve">ffect saltmarsh ecology. Spraying of pesticides onto saltmarshes is also </w:t>
      </w:r>
      <w:r w:rsidR="001C42C0">
        <w:rPr>
          <w:lang w:eastAsia="en-AU"/>
        </w:rPr>
        <w:t>undertaken in many areas</w:t>
      </w:r>
      <w:r w:rsidR="007A7D0D" w:rsidRPr="001F159D">
        <w:rPr>
          <w:lang w:eastAsia="en-AU"/>
        </w:rPr>
        <w:t>. More novel methods, such as runnelling (shallow enlargement of natural drainage lines)</w:t>
      </w:r>
      <w:r w:rsidR="006F3BC3">
        <w:rPr>
          <w:lang w:eastAsia="en-AU"/>
        </w:rPr>
        <w:t>,</w:t>
      </w:r>
      <w:r w:rsidR="007A7D0D" w:rsidRPr="001F159D">
        <w:rPr>
          <w:lang w:eastAsia="en-AU"/>
        </w:rPr>
        <w:t xml:space="preserve"> are now recommended and allowed under permit by the Queensland Government.</w:t>
      </w:r>
      <w:r w:rsidR="006C6B5E">
        <w:fldChar w:fldCharType="begin"/>
      </w:r>
      <w:r w:rsidR="00145C6A">
        <w:instrText>ADDIN RW.CITE{{17743 Queensland Wetlands Program}}</w:instrText>
      </w:r>
      <w:r w:rsidR="006C6B5E">
        <w:fldChar w:fldCharType="separate"/>
      </w:r>
      <w:r w:rsidR="00145C6A" w:rsidRPr="001C42C0">
        <w:rPr>
          <w:vertAlign w:val="superscript"/>
        </w:rPr>
        <w:t>26</w:t>
      </w:r>
      <w:r w:rsidR="006C6B5E">
        <w:fldChar w:fldCharType="end"/>
      </w:r>
      <w:r w:rsidR="001C42C0" w:rsidRPr="001C42C0">
        <w:t xml:space="preserve"> As urban development encroaches on saltmarshes, mosquito control via pesticides and habitat modification is becoming more common.49</w:t>
      </w:r>
    </w:p>
    <w:p w14:paraId="26380AD1" w14:textId="0315DB87" w:rsidR="007A7D0D" w:rsidRPr="001F159D" w:rsidRDefault="00A3099C" w:rsidP="006D7223">
      <w:pPr>
        <w:pStyle w:val="ListParagraph"/>
        <w:numPr>
          <w:ilvl w:val="0"/>
          <w:numId w:val="4"/>
        </w:numPr>
        <w:rPr>
          <w:lang w:eastAsia="en-AU"/>
        </w:rPr>
      </w:pPr>
      <w:r>
        <w:rPr>
          <w:lang w:eastAsia="en-AU"/>
        </w:rPr>
        <w:t>Proximal urban development results in s</w:t>
      </w:r>
      <w:r w:rsidR="007A7D0D" w:rsidRPr="001F159D">
        <w:rPr>
          <w:lang w:eastAsia="en-AU"/>
        </w:rPr>
        <w:t>altmarsh</w:t>
      </w:r>
      <w:r>
        <w:rPr>
          <w:lang w:eastAsia="en-AU"/>
        </w:rPr>
        <w:t xml:space="preserve"> areas being</w:t>
      </w:r>
      <w:r w:rsidR="007A7D0D" w:rsidRPr="001F159D">
        <w:rPr>
          <w:lang w:eastAsia="en-AU"/>
        </w:rPr>
        <w:t xml:space="preserve"> used for recreational purposes (fishing, off road driving, trail bikes) and as illegal dumping grounds. Recreational off-road vehicles and trail bikes driven on saltflats and saltmarshes increase soil erosion and create barriers or channels that alter shallow water flows</w:t>
      </w:r>
      <w:r w:rsidR="007A7D0D">
        <w:rPr>
          <w:lang w:eastAsia="en-AU"/>
        </w:rPr>
        <w:t>.</w:t>
      </w:r>
      <w:r w:rsidR="007A7D0D" w:rsidRPr="001F159D">
        <w:rPr>
          <w:lang w:eastAsia="en-AU"/>
        </w:rPr>
        <w:t xml:space="preserve"> </w:t>
      </w:r>
      <w:r w:rsidR="006C6B5E">
        <w:fldChar w:fldCharType="begin"/>
      </w:r>
      <w:r w:rsidR="00145C6A">
        <w:instrText>ADDIN RW.CITE{{17743 Queensland Wetlands Program}}</w:instrText>
      </w:r>
      <w:r w:rsidR="006C6B5E">
        <w:fldChar w:fldCharType="separate"/>
      </w:r>
      <w:r w:rsidR="00145C6A" w:rsidRPr="00145C6A">
        <w:rPr>
          <w:vertAlign w:val="superscript"/>
        </w:rPr>
        <w:t>26</w:t>
      </w:r>
      <w:r w:rsidR="006C6B5E">
        <w:fldChar w:fldCharType="end"/>
      </w:r>
      <w:r w:rsidR="007A7D0D" w:rsidRPr="001F159D">
        <w:rPr>
          <w:lang w:eastAsia="en-AU"/>
        </w:rPr>
        <w:t xml:space="preserve"> A single set of wheel track damage can take up to one year to recover and significant saltmarsh wetlands have been destr</w:t>
      </w:r>
      <w:r w:rsidR="007A7D0D">
        <w:rPr>
          <w:lang w:eastAsia="en-AU"/>
        </w:rPr>
        <w:t>oyed by recreational vehicle use</w:t>
      </w:r>
      <w:r w:rsidR="007A7D0D" w:rsidRPr="001F159D">
        <w:rPr>
          <w:lang w:eastAsia="en-AU"/>
        </w:rPr>
        <w:t>.</w:t>
      </w:r>
      <w:r w:rsidR="006C6B5E">
        <w:fldChar w:fldCharType="begin"/>
      </w:r>
      <w:r w:rsidR="00145C6A">
        <w:instrText>ADDIN RW.CITE{{17804 Saintilan,N. 2009}}</w:instrText>
      </w:r>
      <w:r w:rsidR="006C6B5E">
        <w:fldChar w:fldCharType="separate"/>
      </w:r>
      <w:r w:rsidR="00145C6A" w:rsidRPr="00145C6A">
        <w:rPr>
          <w:vertAlign w:val="superscript"/>
        </w:rPr>
        <w:t>49</w:t>
      </w:r>
      <w:r w:rsidR="006C6B5E">
        <w:fldChar w:fldCharType="end"/>
      </w:r>
    </w:p>
    <w:p w14:paraId="26380AD2" w14:textId="62207A13" w:rsidR="007A7D0D" w:rsidRDefault="007A7D0D" w:rsidP="006D7223">
      <w:pPr>
        <w:pStyle w:val="ListParagraph"/>
        <w:numPr>
          <w:ilvl w:val="0"/>
          <w:numId w:val="4"/>
        </w:numPr>
        <w:rPr>
          <w:lang w:eastAsia="en-AU"/>
        </w:rPr>
      </w:pPr>
      <w:r w:rsidRPr="001F159D">
        <w:rPr>
          <w:lang w:eastAsia="en-AU"/>
        </w:rPr>
        <w:lastRenderedPageBreak/>
        <w:t>Saltmarshes have been reclaimed as part of industrial, agricultural, port and residential development.</w:t>
      </w:r>
      <w:r w:rsidR="006C6B5E">
        <w:fldChar w:fldCharType="begin"/>
      </w:r>
      <w:r w:rsidR="00145C6A">
        <w:instrText>ADDIN RW.CITE{{17804 Saintilan,N. 2009}}</w:instrText>
      </w:r>
      <w:r w:rsidR="006C6B5E">
        <w:fldChar w:fldCharType="separate"/>
      </w:r>
      <w:r w:rsidR="00145C6A" w:rsidRPr="00145C6A">
        <w:rPr>
          <w:vertAlign w:val="superscript"/>
        </w:rPr>
        <w:t>49</w:t>
      </w:r>
      <w:r w:rsidR="006C6B5E">
        <w:fldChar w:fldCharType="end"/>
      </w:r>
      <w:r>
        <w:rPr>
          <w:lang w:eastAsia="en-AU"/>
        </w:rPr>
        <w:t xml:space="preserve"> </w:t>
      </w:r>
      <w:r w:rsidRPr="0098146D">
        <w:rPr>
          <w:lang w:eastAsia="en-AU"/>
        </w:rPr>
        <w:t>In estuarine ecosystems</w:t>
      </w:r>
      <w:r w:rsidR="004D2CFD">
        <w:rPr>
          <w:lang w:eastAsia="en-AU"/>
        </w:rPr>
        <w:t>,</w:t>
      </w:r>
      <w:r w:rsidRPr="0098146D">
        <w:rPr>
          <w:lang w:eastAsia="en-AU"/>
        </w:rPr>
        <w:t xml:space="preserve"> </w:t>
      </w:r>
      <w:r w:rsidR="005E5E6E" w:rsidRPr="0098146D">
        <w:rPr>
          <w:lang w:eastAsia="en-AU"/>
        </w:rPr>
        <w:t>saltmarshes</w:t>
      </w:r>
      <w:r w:rsidR="005E5E6E">
        <w:rPr>
          <w:lang w:eastAsia="en-AU"/>
        </w:rPr>
        <w:t xml:space="preserve"> are</w:t>
      </w:r>
      <w:r>
        <w:rPr>
          <w:lang w:eastAsia="en-AU"/>
        </w:rPr>
        <w:t xml:space="preserve"> the </w:t>
      </w:r>
      <w:r w:rsidR="005E5E6E">
        <w:rPr>
          <w:lang w:eastAsia="en-AU"/>
        </w:rPr>
        <w:t>components that</w:t>
      </w:r>
      <w:r>
        <w:rPr>
          <w:lang w:eastAsia="en-AU"/>
        </w:rPr>
        <w:t xml:space="preserve"> have been modified the most</w:t>
      </w:r>
      <w:r w:rsidR="004D2CFD">
        <w:rPr>
          <w:lang w:eastAsia="en-AU"/>
        </w:rPr>
        <w:t xml:space="preserve"> — this can have </w:t>
      </w:r>
      <w:r>
        <w:rPr>
          <w:lang w:eastAsia="en-AU"/>
        </w:rPr>
        <w:t>potentially significant impacts of estuarine function and the health of some species.</w:t>
      </w:r>
    </w:p>
    <w:p w14:paraId="26380AD3" w14:textId="2745D20F" w:rsidR="007A7D0D" w:rsidRPr="001F159D" w:rsidRDefault="007A7D0D" w:rsidP="006D7223">
      <w:pPr>
        <w:pStyle w:val="ListParagraph"/>
        <w:numPr>
          <w:ilvl w:val="0"/>
          <w:numId w:val="4"/>
        </w:numPr>
        <w:rPr>
          <w:lang w:eastAsia="en-AU"/>
        </w:rPr>
      </w:pPr>
      <w:r>
        <w:rPr>
          <w:lang w:eastAsia="en-AU"/>
        </w:rPr>
        <w:t>Altered catchment hydrology (</w:t>
      </w:r>
      <w:r w:rsidRPr="001F159D">
        <w:rPr>
          <w:lang w:eastAsia="en-AU"/>
        </w:rPr>
        <w:t>loss of hydrological flows due to roads and other infrastructure</w:t>
      </w:r>
      <w:r>
        <w:rPr>
          <w:lang w:eastAsia="en-AU"/>
        </w:rPr>
        <w:t>)</w:t>
      </w:r>
      <w:r w:rsidRPr="001F159D">
        <w:rPr>
          <w:lang w:eastAsia="en-AU"/>
        </w:rPr>
        <w:t xml:space="preserve"> is causing increases in saltmarsh salinity and a reduction in sediment deposition </w:t>
      </w:r>
      <w:r w:rsidR="004D2CFD">
        <w:rPr>
          <w:lang w:eastAsia="en-AU"/>
        </w:rPr>
        <w:t>—</w:t>
      </w:r>
      <w:r w:rsidRPr="001F159D">
        <w:rPr>
          <w:lang w:eastAsia="en-AU"/>
        </w:rPr>
        <w:t xml:space="preserve"> critical factors for saltmarsh ecology.</w:t>
      </w:r>
      <w:r w:rsidR="006C6B5E">
        <w:fldChar w:fldCharType="begin"/>
      </w:r>
      <w:r w:rsidR="00145C6A">
        <w:instrText>ADDIN RW.CITE{{17048 Chmura,G.L. 2009}}</w:instrText>
      </w:r>
      <w:r w:rsidR="006C6B5E">
        <w:fldChar w:fldCharType="separate"/>
      </w:r>
      <w:r w:rsidR="00145C6A" w:rsidRPr="00145C6A">
        <w:rPr>
          <w:vertAlign w:val="superscript"/>
        </w:rPr>
        <w:t>31</w:t>
      </w:r>
      <w:r w:rsidR="006C6B5E">
        <w:fldChar w:fldCharType="end"/>
      </w:r>
    </w:p>
    <w:p w14:paraId="26380AD4" w14:textId="39669712" w:rsidR="007A7D0D" w:rsidRPr="001F159D" w:rsidRDefault="007A7D0D" w:rsidP="006D7223">
      <w:pPr>
        <w:pStyle w:val="ListParagraph"/>
        <w:numPr>
          <w:ilvl w:val="0"/>
          <w:numId w:val="5"/>
        </w:numPr>
        <w:rPr>
          <w:lang w:eastAsia="en-AU"/>
        </w:rPr>
      </w:pPr>
      <w:r w:rsidRPr="001F159D">
        <w:rPr>
          <w:lang w:eastAsia="en-AU"/>
        </w:rPr>
        <w:t>Coastal sediment supply and transport processes have been altered by increasing urbanisation and land use changes</w:t>
      </w:r>
      <w:r w:rsidR="006F3BC3">
        <w:rPr>
          <w:lang w:eastAsia="en-AU"/>
        </w:rPr>
        <w:t>,</w:t>
      </w:r>
      <w:r w:rsidRPr="001F159D">
        <w:rPr>
          <w:lang w:eastAsia="en-AU"/>
        </w:rPr>
        <w:t xml:space="preserve"> and these can lead to smothering of saltmarsh habitats.</w:t>
      </w:r>
      <w:r w:rsidR="006C6B5E">
        <w:fldChar w:fldCharType="begin"/>
      </w:r>
      <w:r w:rsidR="00145C6A">
        <w:instrText>ADDIN RW.CITE{{17474 Komar,P.D. 1998}}</w:instrText>
      </w:r>
      <w:r w:rsidR="006C6B5E">
        <w:fldChar w:fldCharType="separate"/>
      </w:r>
      <w:r w:rsidR="00145C6A" w:rsidRPr="00145C6A">
        <w:rPr>
          <w:vertAlign w:val="superscript"/>
        </w:rPr>
        <w:t>50</w:t>
      </w:r>
      <w:r w:rsidR="006C6B5E">
        <w:fldChar w:fldCharType="end"/>
      </w:r>
    </w:p>
    <w:p w14:paraId="26380AD5" w14:textId="6550665C" w:rsidR="007A7D0D" w:rsidRPr="001F159D" w:rsidRDefault="007A7D0D" w:rsidP="006D7223">
      <w:pPr>
        <w:pStyle w:val="ListParagraph"/>
        <w:numPr>
          <w:ilvl w:val="0"/>
          <w:numId w:val="5"/>
        </w:numPr>
        <w:rPr>
          <w:lang w:eastAsia="en-AU"/>
        </w:rPr>
      </w:pPr>
      <w:r w:rsidRPr="001F159D">
        <w:rPr>
          <w:lang w:eastAsia="en-AU"/>
        </w:rPr>
        <w:t xml:space="preserve">Saltmarsh sediments are also usually anoxic and have large accumulations of iron </w:t>
      </w:r>
      <w:r>
        <w:rPr>
          <w:lang w:eastAsia="en-AU"/>
        </w:rPr>
        <w:t>sulphides and other heavy metals such as arsenic</w:t>
      </w:r>
      <w:r w:rsidRPr="001F159D">
        <w:rPr>
          <w:lang w:eastAsia="en-AU"/>
        </w:rPr>
        <w:t xml:space="preserve">. Disturbing these acid sulphate soils can cause sulphuric acid </w:t>
      </w:r>
      <w:r>
        <w:rPr>
          <w:lang w:eastAsia="en-AU"/>
        </w:rPr>
        <w:t xml:space="preserve">and heavy metals </w:t>
      </w:r>
      <w:r w:rsidRPr="001F159D">
        <w:rPr>
          <w:lang w:eastAsia="en-AU"/>
        </w:rPr>
        <w:t>to drain into coastal waterways</w:t>
      </w:r>
      <w:r w:rsidR="004D2CFD">
        <w:rPr>
          <w:lang w:eastAsia="en-AU"/>
        </w:rPr>
        <w:t>,</w:t>
      </w:r>
      <w:r>
        <w:rPr>
          <w:lang w:eastAsia="en-AU"/>
        </w:rPr>
        <w:t xml:space="preserve"> leading to poor health and even loss of species</w:t>
      </w:r>
      <w:r w:rsidRPr="001F159D">
        <w:rPr>
          <w:lang w:eastAsia="en-AU"/>
        </w:rPr>
        <w:t>.</w:t>
      </w:r>
      <w:r w:rsidR="006C6B5E">
        <w:fldChar w:fldCharType="begin"/>
      </w:r>
      <w:r w:rsidR="00145C6A">
        <w:instrText>ADDIN RW.CITE{{17696 OzCoasts}}</w:instrText>
      </w:r>
      <w:r w:rsidR="006C6B5E">
        <w:fldChar w:fldCharType="separate"/>
      </w:r>
      <w:r w:rsidR="00145C6A" w:rsidRPr="00145C6A">
        <w:rPr>
          <w:vertAlign w:val="superscript"/>
        </w:rPr>
        <w:t>51</w:t>
      </w:r>
      <w:r w:rsidR="006C6B5E">
        <w:fldChar w:fldCharType="end"/>
      </w:r>
      <w:r>
        <w:rPr>
          <w:lang w:eastAsia="en-AU"/>
        </w:rPr>
        <w:t xml:space="preserve"> Heavy metals can accumulate in food chains. Coastal waters are alkaline in pH, and the release of acids can have serious consequences for estuarine plants and animals that can lead to the loss of species.</w:t>
      </w:r>
    </w:p>
    <w:p w14:paraId="26380AD8" w14:textId="3B07CB08" w:rsidR="007A7D0D" w:rsidRPr="005646E2" w:rsidRDefault="004D2CFD" w:rsidP="006D7223">
      <w:pPr>
        <w:pStyle w:val="ListParagraph"/>
        <w:numPr>
          <w:ilvl w:val="0"/>
          <w:numId w:val="6"/>
        </w:numPr>
      </w:pPr>
      <w:r>
        <w:t>Weeds and pests can greatly affect e</w:t>
      </w:r>
      <w:r w:rsidR="00A3099C" w:rsidRPr="005646E2">
        <w:t>s</w:t>
      </w:r>
      <w:r w:rsidR="007A7D0D" w:rsidRPr="005646E2">
        <w:t>tuaries. Some of these are native species that only become problems under certain conditions, while others are non-native species that have been brought into Australia. Rubbervine (</w:t>
      </w:r>
      <w:r w:rsidR="007A7D0D" w:rsidRPr="005646E2">
        <w:rPr>
          <w:i/>
        </w:rPr>
        <w:t>Cryptostegia grandiflora</w:t>
      </w:r>
      <w:r w:rsidR="007A7D0D" w:rsidRPr="005646E2">
        <w:t xml:space="preserve">) is a major introduced pest in many regions bordering the </w:t>
      </w:r>
      <w:r w:rsidR="00BC23B5" w:rsidRPr="005646E2">
        <w:t>Great Barrier Reef</w:t>
      </w:r>
      <w:r>
        <w:t xml:space="preserve"> World Heritage Area. It is</w:t>
      </w:r>
      <w:r w:rsidR="007A7D0D" w:rsidRPr="005646E2">
        <w:t xml:space="preserve"> a particular threat to mangroves</w:t>
      </w:r>
      <w:r w:rsidR="006F3BC3">
        <w:t>,</w:t>
      </w:r>
      <w:r w:rsidR="007A7D0D" w:rsidRPr="005646E2">
        <w:t xml:space="preserve"> as it can tolerate saline conditions.</w:t>
      </w:r>
      <w:r w:rsidR="006C6B5E" w:rsidRPr="005646E2">
        <w:fldChar w:fldCharType="begin"/>
      </w:r>
      <w:r w:rsidR="00145C6A">
        <w:instrText>ADDIN RW.CITE{{17289 Goudkamp,K. 2006}}</w:instrText>
      </w:r>
      <w:r w:rsidR="006C6B5E" w:rsidRPr="005646E2">
        <w:fldChar w:fldCharType="separate"/>
      </w:r>
      <w:r w:rsidR="00145C6A" w:rsidRPr="00145C6A">
        <w:rPr>
          <w:vertAlign w:val="superscript"/>
        </w:rPr>
        <w:t>12</w:t>
      </w:r>
      <w:r w:rsidR="006C6B5E" w:rsidRPr="005646E2">
        <w:fldChar w:fldCharType="end"/>
      </w:r>
      <w:r w:rsidR="007A7D0D" w:rsidRPr="005646E2">
        <w:t xml:space="preserve"> In saltmarsh </w:t>
      </w:r>
      <w:r>
        <w:t xml:space="preserve">areas </w:t>
      </w:r>
      <w:r w:rsidR="007A7D0D" w:rsidRPr="005646E2">
        <w:t>that have been modified into ponded pastures, exotic pasture grasses</w:t>
      </w:r>
      <w:r w:rsidR="006F3BC3">
        <w:t>,</w:t>
      </w:r>
      <w:r w:rsidR="007A7D0D" w:rsidRPr="005646E2">
        <w:t xml:space="preserve"> such as para grass and </w:t>
      </w:r>
      <w:r w:rsidR="007A7D0D" w:rsidRPr="005646E2">
        <w:rPr>
          <w:i/>
        </w:rPr>
        <w:t>Hymenachne</w:t>
      </w:r>
      <w:r w:rsidR="006F3BC3">
        <w:rPr>
          <w:i/>
        </w:rPr>
        <w:t>,</w:t>
      </w:r>
      <w:r w:rsidR="007A7D0D" w:rsidRPr="005646E2">
        <w:t xml:space="preserve"> can become a problem.</w:t>
      </w:r>
      <w:r w:rsidR="006C6B5E" w:rsidRPr="005646E2">
        <w:fldChar w:fldCharType="begin"/>
      </w:r>
      <w:r w:rsidR="00145C6A">
        <w:instrText>ADDIN RW.CITE{{17743 Queensland Wetlands Program}}</w:instrText>
      </w:r>
      <w:r w:rsidR="006C6B5E" w:rsidRPr="005646E2">
        <w:fldChar w:fldCharType="separate"/>
      </w:r>
      <w:r w:rsidR="00145C6A" w:rsidRPr="00145C6A">
        <w:rPr>
          <w:vertAlign w:val="superscript"/>
        </w:rPr>
        <w:t>26</w:t>
      </w:r>
      <w:r w:rsidR="006C6B5E" w:rsidRPr="005646E2">
        <w:fldChar w:fldCharType="end"/>
      </w:r>
    </w:p>
    <w:p w14:paraId="26380AD9" w14:textId="7EA65A58" w:rsidR="007A7D0D" w:rsidRPr="001F159D" w:rsidRDefault="007A7D0D" w:rsidP="006D7223">
      <w:pPr>
        <w:pStyle w:val="ListParagraph"/>
        <w:numPr>
          <w:ilvl w:val="0"/>
          <w:numId w:val="6"/>
        </w:numPr>
      </w:pPr>
      <w:r w:rsidRPr="001F159D">
        <w:rPr>
          <w:lang w:eastAsia="en-AU"/>
        </w:rPr>
        <w:t>Invasive species, trampling by livestock, pollution (herbicides and pesticides) and fertilisers. Increased nutrients can lead to eutrophication and algal blooms that can smother saltmarsh plants and animals.</w:t>
      </w:r>
      <w:r w:rsidR="006C6B5E">
        <w:fldChar w:fldCharType="begin"/>
      </w:r>
      <w:r w:rsidR="00145C6A">
        <w:instrText>ADDIN RW.CITE{{17804 Saintilan,N. 2009}}</w:instrText>
      </w:r>
      <w:r w:rsidR="006C6B5E">
        <w:fldChar w:fldCharType="separate"/>
      </w:r>
      <w:r w:rsidR="00145C6A" w:rsidRPr="00145C6A">
        <w:rPr>
          <w:vertAlign w:val="superscript"/>
        </w:rPr>
        <w:t>49</w:t>
      </w:r>
      <w:r w:rsidR="006C6B5E">
        <w:fldChar w:fldCharType="end"/>
      </w:r>
      <w:r w:rsidRPr="001F159D">
        <w:rPr>
          <w:lang w:eastAsia="en-AU"/>
        </w:rPr>
        <w:t xml:space="preserve"> </w:t>
      </w:r>
    </w:p>
    <w:p w14:paraId="26380ADA" w14:textId="77777777" w:rsidR="007A7D0D" w:rsidRDefault="007A7D0D" w:rsidP="006D7223">
      <w:pPr>
        <w:pStyle w:val="ListParagraph"/>
      </w:pPr>
    </w:p>
    <w:p w14:paraId="520C7334" w14:textId="77777777" w:rsidR="007225A3" w:rsidRDefault="00EB0493" w:rsidP="006D7223">
      <w:r>
        <w:rPr>
          <w:noProof/>
          <w:lang w:eastAsia="en-AU"/>
        </w:rPr>
        <w:drawing>
          <wp:inline distT="0" distB="0" distL="0" distR="0" wp14:anchorId="34A1B662" wp14:editId="49BFA9DF">
            <wp:extent cx="6677025" cy="2492934"/>
            <wp:effectExtent l="0" t="0" r="0" b="3175"/>
            <wp:docPr id="27" name="Picture 27" descr="photo shows the chnage of vegetation in wheel rut in a saltmarsh" title="wheel ruts in saltmar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brmpa.gov.au\SHARES\WaterQuality\COASTAL_ECOSYSTEMS\2_CEWQ_Regional_Sustainabilty_Plan_Project\4_Project_Deliverables\Basin_Assessements\Case_study_3_Mackay\OConnell\Photos\IMG_1216.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682144" cy="2494845"/>
                    </a:xfrm>
                    <a:prstGeom prst="rect">
                      <a:avLst/>
                    </a:prstGeom>
                    <a:noFill/>
                    <a:ln>
                      <a:noFill/>
                    </a:ln>
                  </pic:spPr>
                </pic:pic>
              </a:graphicData>
            </a:graphic>
          </wp:inline>
        </w:drawing>
      </w:r>
    </w:p>
    <w:p w14:paraId="16BF1CF0" w14:textId="25796609" w:rsidR="007225A3" w:rsidRDefault="007225A3" w:rsidP="006D7223">
      <w:pPr>
        <w:pStyle w:val="Caption"/>
      </w:pPr>
      <w:r>
        <w:t xml:space="preserve">Figure </w:t>
      </w:r>
      <w:r w:rsidR="00B57BA8">
        <w:fldChar w:fldCharType="begin"/>
      </w:r>
      <w:r w:rsidR="00B57BA8">
        <w:instrText xml:space="preserve"> SEQ Figure \* ARABIC </w:instrText>
      </w:r>
      <w:r w:rsidR="00B57BA8">
        <w:fldChar w:fldCharType="separate"/>
      </w:r>
      <w:r w:rsidR="002B3E9F">
        <w:rPr>
          <w:noProof/>
        </w:rPr>
        <w:t>8</w:t>
      </w:r>
      <w:r w:rsidR="00B57BA8">
        <w:rPr>
          <w:noProof/>
        </w:rPr>
        <w:fldChar w:fldCharType="end"/>
      </w:r>
      <w:r w:rsidR="006F3BC3">
        <w:rPr>
          <w:noProof/>
        </w:rPr>
        <w:t>:</w:t>
      </w:r>
      <w:r>
        <w:t xml:space="preserve"> </w:t>
      </w:r>
      <w:r w:rsidR="006F3BC3">
        <w:t>W</w:t>
      </w:r>
      <w:r>
        <w:t>heel ruts in a saltpan have resulted in this change in saltmarsh vegetation</w:t>
      </w:r>
    </w:p>
    <w:p w14:paraId="5DCBD73A" w14:textId="1F45C111" w:rsidR="00EB0493" w:rsidRPr="00EB0493" w:rsidRDefault="00EB0493" w:rsidP="006D7223"/>
    <w:p w14:paraId="26380ADB" w14:textId="77777777" w:rsidR="00492B94" w:rsidRDefault="00492B94" w:rsidP="006D7223">
      <w:pPr>
        <w:pStyle w:val="Heading2"/>
      </w:pPr>
      <w:r w:rsidRPr="001F159D">
        <w:t>Connectivity</w:t>
      </w:r>
    </w:p>
    <w:p w14:paraId="26380ADC" w14:textId="2BC89414" w:rsidR="00ED1190" w:rsidRDefault="004D2CFD" w:rsidP="006D7223">
      <w:pPr>
        <w:rPr>
          <w:noProof/>
          <w:color w:val="808080" w:themeColor="background1" w:themeShade="80"/>
          <w:lang w:eastAsia="en-AU" w:bidi="en-US"/>
        </w:rPr>
      </w:pPr>
      <w:r>
        <w:rPr>
          <w:lang w:eastAsia="en-AU"/>
        </w:rPr>
        <w:t>C</w:t>
      </w:r>
      <w:r w:rsidR="00ED1190" w:rsidRPr="00492B94">
        <w:rPr>
          <w:lang w:eastAsia="en-AU"/>
        </w:rPr>
        <w:t xml:space="preserve">hanges to the connectivity functions of estuarine systems </w:t>
      </w:r>
      <w:r w:rsidR="00A3099C">
        <w:rPr>
          <w:lang w:eastAsia="en-AU"/>
        </w:rPr>
        <w:t>are particularly detrimental to ecosystem</w:t>
      </w:r>
      <w:r w:rsidR="00ED1190" w:rsidRPr="00492B94">
        <w:rPr>
          <w:lang w:eastAsia="en-AU"/>
        </w:rPr>
        <w:t xml:space="preserve"> health </w:t>
      </w:r>
      <w:r w:rsidR="00A3099C">
        <w:rPr>
          <w:lang w:eastAsia="en-AU"/>
        </w:rPr>
        <w:t>and have the potential for flow</w:t>
      </w:r>
      <w:r w:rsidR="006F3BC3">
        <w:rPr>
          <w:lang w:eastAsia="en-AU"/>
        </w:rPr>
        <w:t>-</w:t>
      </w:r>
      <w:r w:rsidR="00A3099C">
        <w:rPr>
          <w:lang w:eastAsia="en-AU"/>
        </w:rPr>
        <w:t xml:space="preserve">on impacts to </w:t>
      </w:r>
      <w:r w:rsidR="00ED1190" w:rsidRPr="00492B94">
        <w:rPr>
          <w:lang w:eastAsia="en-AU"/>
        </w:rPr>
        <w:t xml:space="preserve">the Great Barrier Reef, particularly inshore reef </w:t>
      </w:r>
      <w:r w:rsidR="00ED1190" w:rsidRPr="00492B94">
        <w:rPr>
          <w:lang w:eastAsia="en-AU"/>
        </w:rPr>
        <w:lastRenderedPageBreak/>
        <w:t xml:space="preserve">communities. Any alteration to one component of an estuary will likely affect the integrity of the whole estuary. </w:t>
      </w:r>
    </w:p>
    <w:p w14:paraId="58E49EE9" w14:textId="77777777" w:rsidR="005646E2" w:rsidRDefault="005646E2" w:rsidP="006D7223"/>
    <w:p w14:paraId="0C7F1F42" w14:textId="34294A78" w:rsidR="005646E2" w:rsidRDefault="001E452E" w:rsidP="006D7223">
      <w:r w:rsidRPr="001E452E">
        <w:t xml:space="preserve">Through spatial analysis, the </w:t>
      </w:r>
      <w:r w:rsidR="00BC23B5">
        <w:t xml:space="preserve">Great Barrier </w:t>
      </w:r>
      <w:r w:rsidR="007B5E7E">
        <w:t xml:space="preserve">Reef Marine Park Authority </w:t>
      </w:r>
      <w:r w:rsidR="004D2CFD">
        <w:t xml:space="preserve">estimates that </w:t>
      </w:r>
      <w:r w:rsidRPr="001E452E">
        <w:t xml:space="preserve">connectivity in approximately </w:t>
      </w:r>
      <w:r w:rsidR="004D2CFD">
        <w:t>30</w:t>
      </w:r>
      <w:r w:rsidRPr="001E452E">
        <w:t xml:space="preserve"> per cent of saltmarsh areas </w:t>
      </w:r>
      <w:r>
        <w:t>(or an area of around 552</w:t>
      </w:r>
      <w:r w:rsidR="004D2CFD">
        <w:t xml:space="preserve"> square kilometres</w:t>
      </w:r>
      <w:r>
        <w:t xml:space="preserve">) </w:t>
      </w:r>
      <w:r w:rsidR="00926931">
        <w:t>of</w:t>
      </w:r>
      <w:r w:rsidRPr="001E452E">
        <w:t xml:space="preserve"> the Great Barrier Reef </w:t>
      </w:r>
      <w:r w:rsidR="00926931">
        <w:t xml:space="preserve">coast </w:t>
      </w:r>
      <w:r w:rsidRPr="001E452E">
        <w:t xml:space="preserve">has been affected by bund wall installations. These bund walls may be </w:t>
      </w:r>
      <w:r w:rsidR="004D2CFD">
        <w:t xml:space="preserve">in place because of </w:t>
      </w:r>
      <w:r>
        <w:t>infrastructure (road and rail networks)</w:t>
      </w:r>
      <w:r w:rsidR="004D2CFD">
        <w:t xml:space="preserve">. In addition, they may </w:t>
      </w:r>
      <w:r w:rsidR="00EA4B97">
        <w:t xml:space="preserve">have </w:t>
      </w:r>
      <w:r>
        <w:t xml:space="preserve">been created to exclude saltwater from </w:t>
      </w:r>
      <w:r w:rsidR="00926931">
        <w:t xml:space="preserve">potential </w:t>
      </w:r>
      <w:r>
        <w:t>grazing land</w:t>
      </w:r>
      <w:r w:rsidR="004D2CFD">
        <w:t>,</w:t>
      </w:r>
      <w:r>
        <w:t xml:space="preserve"> thereby allowing freshwater pasture grasses to establish</w:t>
      </w:r>
      <w:r w:rsidR="004D2CFD">
        <w:t xml:space="preserve"> and enable</w:t>
      </w:r>
      <w:r>
        <w:t xml:space="preserve"> increas</w:t>
      </w:r>
      <w:r w:rsidR="004D2CFD">
        <w:t>ed</w:t>
      </w:r>
      <w:r>
        <w:t xml:space="preserve"> production in otherwise marginal land. This equates to a loss </w:t>
      </w:r>
      <w:r w:rsidR="00EA4B97">
        <w:t>o</w:t>
      </w:r>
      <w:r>
        <w:t xml:space="preserve">f </w:t>
      </w:r>
      <w:r w:rsidR="00EA4B97">
        <w:t xml:space="preserve">potential </w:t>
      </w:r>
      <w:r>
        <w:t>carbon sequestration of 75,000 to 121,000 tonnes of carbon per hectare per annum.</w:t>
      </w:r>
      <w:r w:rsidR="00C53265">
        <w:fldChar w:fldCharType="begin"/>
      </w:r>
      <w:r w:rsidR="00145C6A">
        <w:instrText>ADDIN RW.CITE{{17048 Chmura,G.L. 2009}}</w:instrText>
      </w:r>
      <w:r w:rsidR="00C53265">
        <w:fldChar w:fldCharType="separate"/>
      </w:r>
      <w:r w:rsidR="00145C6A" w:rsidRPr="00145C6A">
        <w:rPr>
          <w:vertAlign w:val="superscript"/>
        </w:rPr>
        <w:t>31</w:t>
      </w:r>
      <w:r w:rsidR="00C53265">
        <w:fldChar w:fldCharType="end"/>
      </w:r>
    </w:p>
    <w:p w14:paraId="3D2BC384" w14:textId="77777777" w:rsidR="005646E2" w:rsidRDefault="005646E2" w:rsidP="006D7223"/>
    <w:p w14:paraId="26380ADD" w14:textId="5E2E1CFF" w:rsidR="001E452E" w:rsidRDefault="00B54910" w:rsidP="006D7223">
      <w:r>
        <w:t xml:space="preserve">The </w:t>
      </w:r>
      <w:r w:rsidR="001E452E">
        <w:t xml:space="preserve">loss of </w:t>
      </w:r>
      <w:r w:rsidR="00A3099C">
        <w:t xml:space="preserve">estuarine ecosystems </w:t>
      </w:r>
      <w:r w:rsidR="005E5E6E">
        <w:t>connectivity</w:t>
      </w:r>
      <w:r w:rsidR="006F3BC3">
        <w:t xml:space="preserve"> also has the following impacts</w:t>
      </w:r>
      <w:r w:rsidR="006670B6">
        <w:t>:</w:t>
      </w:r>
    </w:p>
    <w:p w14:paraId="26380ADE" w14:textId="77777777" w:rsidR="001E452E" w:rsidRDefault="001E452E" w:rsidP="006D7223"/>
    <w:p w14:paraId="26380ADF" w14:textId="61DBA560" w:rsidR="00492B94" w:rsidRPr="001F159D" w:rsidRDefault="00492B94" w:rsidP="006D7223">
      <w:pPr>
        <w:pStyle w:val="ListParagraph"/>
        <w:numPr>
          <w:ilvl w:val="0"/>
          <w:numId w:val="4"/>
        </w:numPr>
        <w:rPr>
          <w:lang w:eastAsia="en-AU"/>
        </w:rPr>
      </w:pPr>
      <w:r w:rsidRPr="001F159D">
        <w:rPr>
          <w:lang w:eastAsia="en-AU"/>
        </w:rPr>
        <w:t xml:space="preserve">Many </w:t>
      </w:r>
      <w:r w:rsidR="00EA4B97">
        <w:rPr>
          <w:lang w:eastAsia="en-AU"/>
        </w:rPr>
        <w:t>estuarine</w:t>
      </w:r>
      <w:r w:rsidRPr="001F159D">
        <w:rPr>
          <w:lang w:eastAsia="en-AU"/>
        </w:rPr>
        <w:t xml:space="preserve"> organisms also depend on other adjacent habitats during the low tide. As the high tide moves out, they leave mangroves to shelter in nearby seagrass beds and mudflats located in deeper water</w:t>
      </w:r>
      <w:r w:rsidR="007F3AD3">
        <w:rPr>
          <w:lang w:eastAsia="en-AU"/>
        </w:rPr>
        <w:t>.</w:t>
      </w:r>
      <w:r w:rsidR="006C6B5E">
        <w:fldChar w:fldCharType="begin"/>
      </w:r>
      <w:r w:rsidR="00145C6A">
        <w:instrText>ADDIN RW.CITE{{6839 Skilleter,GregA. 2005}}</w:instrText>
      </w:r>
      <w:r w:rsidR="006C6B5E">
        <w:fldChar w:fldCharType="separate"/>
      </w:r>
      <w:r w:rsidR="00145C6A" w:rsidRPr="00145C6A">
        <w:rPr>
          <w:vertAlign w:val="superscript"/>
        </w:rPr>
        <w:t>52</w:t>
      </w:r>
      <w:r w:rsidR="006C6B5E">
        <w:fldChar w:fldCharType="end"/>
      </w:r>
      <w:r w:rsidRPr="001F159D">
        <w:rPr>
          <w:lang w:eastAsia="en-AU"/>
        </w:rPr>
        <w:t xml:space="preserve"> </w:t>
      </w:r>
      <w:r w:rsidR="00926931">
        <w:rPr>
          <w:lang w:eastAsia="en-AU"/>
        </w:rPr>
        <w:t>Many species move on with the tide</w:t>
      </w:r>
      <w:r w:rsidR="003425A6">
        <w:rPr>
          <w:lang w:eastAsia="en-AU"/>
        </w:rPr>
        <w:t>,</w:t>
      </w:r>
      <w:r w:rsidR="00926931">
        <w:rPr>
          <w:lang w:eastAsia="en-AU"/>
        </w:rPr>
        <w:t xml:space="preserve"> feeding on plants and sediments as they move. Loss of these flooding opportunities can be critical to the survival of many species. </w:t>
      </w:r>
      <w:r w:rsidRPr="001F159D">
        <w:rPr>
          <w:lang w:eastAsia="en-AU"/>
        </w:rPr>
        <w:t>The organism’s interdependency on different habitat types means the abundance and diversity of life found across these habitats is much higher when connections are maintained.</w:t>
      </w:r>
      <w:r w:rsidR="006C6B5E">
        <w:fldChar w:fldCharType="begin"/>
      </w:r>
      <w:r w:rsidR="00145C6A">
        <w:instrText>ADDIN RW.CITE{{10481 Nagelkerken,I. 2001}}</w:instrText>
      </w:r>
      <w:r w:rsidR="006C6B5E">
        <w:fldChar w:fldCharType="separate"/>
      </w:r>
      <w:r w:rsidR="00145C6A" w:rsidRPr="00145C6A">
        <w:rPr>
          <w:vertAlign w:val="superscript"/>
        </w:rPr>
        <w:t>53</w:t>
      </w:r>
      <w:r w:rsidR="006C6B5E">
        <w:fldChar w:fldCharType="end"/>
      </w:r>
      <w:r w:rsidRPr="001F159D">
        <w:rPr>
          <w:lang w:eastAsia="en-AU"/>
        </w:rPr>
        <w:t xml:space="preserve">  </w:t>
      </w:r>
    </w:p>
    <w:p w14:paraId="26380AE0" w14:textId="13A6DCB0" w:rsidR="00492B94" w:rsidRPr="001F159D" w:rsidRDefault="00492B94" w:rsidP="006D7223">
      <w:pPr>
        <w:pStyle w:val="ListParagraph"/>
        <w:numPr>
          <w:ilvl w:val="0"/>
          <w:numId w:val="4"/>
        </w:numPr>
        <w:rPr>
          <w:lang w:eastAsia="en-AU"/>
        </w:rPr>
      </w:pPr>
      <w:r w:rsidRPr="001F159D">
        <w:rPr>
          <w:lang w:eastAsia="en-AU"/>
        </w:rPr>
        <w:t>Studies in the Caribbean have found fish populations on coral reefs are more diverse and abundant when reefs are connected to mangrove systems.</w:t>
      </w:r>
      <w:r w:rsidR="006C6B5E">
        <w:fldChar w:fldCharType="begin"/>
      </w:r>
      <w:r w:rsidR="00145C6A">
        <w:instrText>ADDIN RW.CITE{{17654 Mumby,P.J. 2006}}</w:instrText>
      </w:r>
      <w:r w:rsidR="006C6B5E">
        <w:fldChar w:fldCharType="separate"/>
      </w:r>
      <w:r w:rsidR="00145C6A" w:rsidRPr="00145C6A">
        <w:rPr>
          <w:vertAlign w:val="superscript"/>
        </w:rPr>
        <w:t>54</w:t>
      </w:r>
      <w:r w:rsidR="006C6B5E">
        <w:fldChar w:fldCharType="end"/>
      </w:r>
      <w:r w:rsidRPr="001F159D">
        <w:rPr>
          <w:lang w:eastAsia="en-AU"/>
        </w:rPr>
        <w:t xml:space="preserve"> In some cases, the biomass of fish was found to be double that of reefs that were not connected to mangrove systems.</w:t>
      </w:r>
      <w:r w:rsidR="006C6B5E">
        <w:fldChar w:fldCharType="begin"/>
      </w:r>
      <w:r w:rsidR="00145C6A">
        <w:instrText>ADDIN RW.CITE{{4973 Mumby,P.J. 2004}}</w:instrText>
      </w:r>
      <w:r w:rsidR="006C6B5E">
        <w:fldChar w:fldCharType="separate"/>
      </w:r>
      <w:r w:rsidR="00145C6A" w:rsidRPr="00145C6A">
        <w:rPr>
          <w:vertAlign w:val="superscript"/>
        </w:rPr>
        <w:t>55</w:t>
      </w:r>
      <w:r w:rsidR="006C6B5E">
        <w:fldChar w:fldCharType="end"/>
      </w:r>
      <w:r w:rsidRPr="001F159D">
        <w:rPr>
          <w:lang w:eastAsia="en-AU"/>
        </w:rPr>
        <w:t xml:space="preserve"> This included commercially important fish, such as snappers and sweetlips. </w:t>
      </w:r>
    </w:p>
    <w:p w14:paraId="26380AE1" w14:textId="2C7803EC" w:rsidR="00492B94" w:rsidRPr="001F159D" w:rsidRDefault="00492B94" w:rsidP="006D7223">
      <w:pPr>
        <w:pStyle w:val="ListParagraph"/>
        <w:numPr>
          <w:ilvl w:val="0"/>
          <w:numId w:val="4"/>
        </w:numPr>
        <w:rPr>
          <w:lang w:eastAsia="en-AU"/>
        </w:rPr>
      </w:pPr>
      <w:r w:rsidRPr="001F159D">
        <w:rPr>
          <w:lang w:eastAsia="en-AU"/>
        </w:rPr>
        <w:t>In the G</w:t>
      </w:r>
      <w:r w:rsidR="001F159D" w:rsidRPr="001F159D">
        <w:rPr>
          <w:lang w:eastAsia="en-AU"/>
        </w:rPr>
        <w:t xml:space="preserve">reat </w:t>
      </w:r>
      <w:r w:rsidRPr="001F159D">
        <w:rPr>
          <w:lang w:eastAsia="en-AU"/>
        </w:rPr>
        <w:t>B</w:t>
      </w:r>
      <w:r w:rsidR="001F159D" w:rsidRPr="001F159D">
        <w:rPr>
          <w:lang w:eastAsia="en-AU"/>
        </w:rPr>
        <w:t xml:space="preserve">arrier </w:t>
      </w:r>
      <w:r w:rsidRPr="001F159D">
        <w:rPr>
          <w:lang w:eastAsia="en-AU"/>
        </w:rPr>
        <w:t>R</w:t>
      </w:r>
      <w:r w:rsidR="001F159D" w:rsidRPr="001F159D">
        <w:rPr>
          <w:lang w:eastAsia="en-AU"/>
        </w:rPr>
        <w:t>eef</w:t>
      </w:r>
      <w:r w:rsidRPr="001F159D">
        <w:rPr>
          <w:lang w:eastAsia="en-AU"/>
        </w:rPr>
        <w:t>, the connection between mangrove habitats, seagrass beds and coral reefs is critical for the completion of some fishes’ life cycles, such as the red emperor. Expanding coastal development can lead to modifications to estuary entrances, canal developments, seawalls, levee-banks, channel</w:t>
      </w:r>
      <w:r w:rsidR="003425A6">
        <w:rPr>
          <w:lang w:eastAsia="en-AU"/>
        </w:rPr>
        <w:t>s,</w:t>
      </w:r>
      <w:r w:rsidRPr="001F159D">
        <w:rPr>
          <w:lang w:eastAsia="en-AU"/>
        </w:rPr>
        <w:t xml:space="preserve"> block banks</w:t>
      </w:r>
      <w:r w:rsidR="003425A6">
        <w:rPr>
          <w:lang w:eastAsia="en-AU"/>
        </w:rPr>
        <w:t>,</w:t>
      </w:r>
      <w:r w:rsidRPr="001F159D">
        <w:rPr>
          <w:lang w:eastAsia="en-AU"/>
        </w:rPr>
        <w:t xml:space="preserve"> weirs, roads and tidal gates</w:t>
      </w:r>
      <w:r w:rsidR="006F3BC3">
        <w:rPr>
          <w:lang w:eastAsia="en-AU"/>
        </w:rPr>
        <w:t>,</w:t>
      </w:r>
      <w:r w:rsidRPr="001F159D">
        <w:rPr>
          <w:lang w:eastAsia="en-AU"/>
        </w:rPr>
        <w:t xml:space="preserve"> which all alter hydrological regimes of estuaries.</w:t>
      </w:r>
      <w:r w:rsidR="006C6B5E">
        <w:fldChar w:fldCharType="begin"/>
      </w:r>
      <w:r w:rsidR="00145C6A">
        <w:instrText>ADDIN RW.CITE{{17743 Queensland Wetlands Program}}</w:instrText>
      </w:r>
      <w:r w:rsidR="006C6B5E">
        <w:fldChar w:fldCharType="separate"/>
      </w:r>
      <w:r w:rsidR="00145C6A" w:rsidRPr="00145C6A">
        <w:rPr>
          <w:vertAlign w:val="superscript"/>
        </w:rPr>
        <w:t>26</w:t>
      </w:r>
      <w:r w:rsidR="006C6B5E">
        <w:fldChar w:fldCharType="end"/>
      </w:r>
    </w:p>
    <w:p w14:paraId="212216B7" w14:textId="77777777" w:rsidR="005646E2" w:rsidRDefault="005646E2" w:rsidP="006D7223">
      <w:pPr>
        <w:rPr>
          <w:lang w:val="en-US"/>
        </w:rPr>
      </w:pPr>
    </w:p>
    <w:p w14:paraId="26380AE2" w14:textId="344A6B1B" w:rsidR="006E4F88" w:rsidRPr="006E4F88" w:rsidRDefault="006E4F88" w:rsidP="006D7223">
      <w:pPr>
        <w:rPr>
          <w:lang w:val="en-US"/>
        </w:rPr>
      </w:pPr>
      <w:r>
        <w:rPr>
          <w:lang w:val="en-US"/>
        </w:rPr>
        <w:t>To address catchment and coastal development</w:t>
      </w:r>
      <w:r w:rsidR="00B54910">
        <w:rPr>
          <w:lang w:val="en-US"/>
        </w:rPr>
        <w:t xml:space="preserve"> pressures,</w:t>
      </w:r>
      <w:r>
        <w:rPr>
          <w:lang w:val="en-US"/>
        </w:rPr>
        <w:t xml:space="preserve"> including connectivity impacts</w:t>
      </w:r>
      <w:r w:rsidR="00B54910">
        <w:rPr>
          <w:lang w:val="en-US"/>
        </w:rPr>
        <w:t>,</w:t>
      </w:r>
      <w:r>
        <w:rPr>
          <w:lang w:val="en-US"/>
        </w:rPr>
        <w:t xml:space="preserve"> some key </w:t>
      </w:r>
      <w:r w:rsidR="00B54910">
        <w:rPr>
          <w:lang w:val="en-US"/>
        </w:rPr>
        <w:t xml:space="preserve">identified </w:t>
      </w:r>
      <w:r>
        <w:rPr>
          <w:lang w:val="en-US"/>
        </w:rPr>
        <w:t>needs include</w:t>
      </w:r>
      <w:r w:rsidR="005E4937">
        <w:rPr>
          <w:lang w:val="en-US"/>
        </w:rPr>
        <w:fldChar w:fldCharType="begin"/>
      </w:r>
      <w:r w:rsidR="00145C6A">
        <w:rPr>
          <w:lang w:val="en-US"/>
        </w:rPr>
        <w:instrText>ADDIN RW.CITE{{23716 DepartmentofStateDevelopment,InfrastructureandPlanning 2014}}</w:instrText>
      </w:r>
      <w:r w:rsidR="005E4937">
        <w:rPr>
          <w:lang w:val="en-US"/>
        </w:rPr>
        <w:fldChar w:fldCharType="separate"/>
      </w:r>
      <w:r w:rsidR="00145C6A" w:rsidRPr="00145C6A">
        <w:rPr>
          <w:vertAlign w:val="superscript"/>
          <w:lang w:val="en-US"/>
        </w:rPr>
        <w:t>18</w:t>
      </w:r>
      <w:r w:rsidR="005E4937">
        <w:rPr>
          <w:lang w:val="en-US"/>
        </w:rPr>
        <w:fldChar w:fldCharType="end"/>
      </w:r>
      <w:r>
        <w:rPr>
          <w:lang w:val="en-US"/>
        </w:rPr>
        <w:t>:</w:t>
      </w:r>
    </w:p>
    <w:p w14:paraId="26380AE3" w14:textId="15D31A05" w:rsidR="006E4F88" w:rsidRPr="008B1A38" w:rsidRDefault="00B54910" w:rsidP="006D7223">
      <w:pPr>
        <w:pStyle w:val="ListParagraph"/>
        <w:numPr>
          <w:ilvl w:val="0"/>
          <w:numId w:val="17"/>
        </w:numPr>
        <w:rPr>
          <w:lang w:val="en-US"/>
        </w:rPr>
      </w:pPr>
      <w:r>
        <w:rPr>
          <w:lang w:val="en-US"/>
        </w:rPr>
        <w:t>d</w:t>
      </w:r>
      <w:r w:rsidR="006E4F88" w:rsidRPr="008B1A38">
        <w:rPr>
          <w:lang w:val="en-US"/>
        </w:rPr>
        <w:t>evelopment of planning frameworks that more adequate</w:t>
      </w:r>
      <w:r w:rsidR="0006771A">
        <w:rPr>
          <w:lang w:val="en-US"/>
        </w:rPr>
        <w:t>ly address</w:t>
      </w:r>
      <w:r w:rsidR="006E4F88" w:rsidRPr="008B1A38">
        <w:rPr>
          <w:lang w:val="en-US"/>
        </w:rPr>
        <w:t xml:space="preserve"> cumulative impacts</w:t>
      </w:r>
    </w:p>
    <w:p w14:paraId="26380AE4" w14:textId="3385F9DD" w:rsidR="006E4F88" w:rsidRPr="008B1A38" w:rsidRDefault="00B54910" w:rsidP="006D7223">
      <w:pPr>
        <w:pStyle w:val="ListParagraph"/>
        <w:numPr>
          <w:ilvl w:val="0"/>
          <w:numId w:val="17"/>
        </w:numPr>
        <w:rPr>
          <w:lang w:val="en-US"/>
        </w:rPr>
      </w:pPr>
      <w:r>
        <w:rPr>
          <w:lang w:val="en-US"/>
        </w:rPr>
        <w:t>g</w:t>
      </w:r>
      <w:r w:rsidR="006E4F88" w:rsidRPr="008B1A38">
        <w:rPr>
          <w:lang w:val="en-US"/>
        </w:rPr>
        <w:t xml:space="preserve">reater integration of development impact offset programs to deliver strategic outcomes </w:t>
      </w:r>
    </w:p>
    <w:p w14:paraId="26380AE5" w14:textId="133B4835" w:rsidR="006E4F88" w:rsidRPr="008B1A38" w:rsidRDefault="00B54910" w:rsidP="006D7223">
      <w:pPr>
        <w:pStyle w:val="ListParagraph"/>
        <w:numPr>
          <w:ilvl w:val="0"/>
          <w:numId w:val="17"/>
        </w:numPr>
        <w:rPr>
          <w:lang w:val="en-US"/>
        </w:rPr>
      </w:pPr>
      <w:r>
        <w:rPr>
          <w:lang w:val="en-US"/>
        </w:rPr>
        <w:t>a f</w:t>
      </w:r>
      <w:r w:rsidR="006E4F88" w:rsidRPr="008B1A38">
        <w:rPr>
          <w:lang w:val="en-US"/>
        </w:rPr>
        <w:t>ocus on actions that build ecosystem resilience</w:t>
      </w:r>
      <w:r w:rsidR="006F3BC3">
        <w:rPr>
          <w:lang w:val="en-US"/>
        </w:rPr>
        <w:t>,</w:t>
      </w:r>
      <w:r w:rsidR="006E4F88" w:rsidRPr="008B1A38">
        <w:rPr>
          <w:lang w:val="en-US"/>
        </w:rPr>
        <w:t xml:space="preserve"> including improving water quality</w:t>
      </w:r>
      <w:r w:rsidR="006E4F88">
        <w:rPr>
          <w:lang w:val="en-US"/>
        </w:rPr>
        <w:t xml:space="preserve"> and </w:t>
      </w:r>
      <w:r>
        <w:rPr>
          <w:lang w:val="en-US"/>
        </w:rPr>
        <w:t>re</w:t>
      </w:r>
      <w:r w:rsidR="006E4F88">
        <w:rPr>
          <w:lang w:val="en-US"/>
        </w:rPr>
        <w:t>insta</w:t>
      </w:r>
      <w:r>
        <w:rPr>
          <w:lang w:val="en-US"/>
        </w:rPr>
        <w:t>ting</w:t>
      </w:r>
      <w:r w:rsidR="006E4F88">
        <w:rPr>
          <w:lang w:val="en-US"/>
        </w:rPr>
        <w:t xml:space="preserve"> estuary function</w:t>
      </w:r>
    </w:p>
    <w:p w14:paraId="26380AE6" w14:textId="1A8AFB3D" w:rsidR="006E4F88" w:rsidRPr="008B1A38" w:rsidRDefault="00B54910" w:rsidP="006D7223">
      <w:pPr>
        <w:pStyle w:val="ListParagraph"/>
        <w:numPr>
          <w:ilvl w:val="0"/>
          <w:numId w:val="17"/>
        </w:numPr>
        <w:rPr>
          <w:lang w:val="en-US"/>
        </w:rPr>
      </w:pPr>
      <w:r>
        <w:rPr>
          <w:lang w:val="en-US"/>
        </w:rPr>
        <w:t>r</w:t>
      </w:r>
      <w:r w:rsidR="006E4F88" w:rsidRPr="008B1A38">
        <w:rPr>
          <w:lang w:val="en-US"/>
        </w:rPr>
        <w:t>ehabilitat</w:t>
      </w:r>
      <w:r>
        <w:rPr>
          <w:lang w:val="en-US"/>
        </w:rPr>
        <w:t>ion of</w:t>
      </w:r>
      <w:r w:rsidR="006E4F88" w:rsidRPr="008B1A38">
        <w:rPr>
          <w:lang w:val="en-US"/>
        </w:rPr>
        <w:t xml:space="preserve"> critical habitat </w:t>
      </w:r>
      <w:r>
        <w:rPr>
          <w:lang w:val="en-US"/>
        </w:rPr>
        <w:t xml:space="preserve">and </w:t>
      </w:r>
      <w:r w:rsidR="006E4F88" w:rsidRPr="008B1A38">
        <w:rPr>
          <w:lang w:val="en-US"/>
        </w:rPr>
        <w:t>re-establish</w:t>
      </w:r>
      <w:r>
        <w:rPr>
          <w:lang w:val="en-US"/>
        </w:rPr>
        <w:t>ment of</w:t>
      </w:r>
      <w:r w:rsidR="006E4F88" w:rsidRPr="008B1A38">
        <w:rPr>
          <w:lang w:val="en-US"/>
        </w:rPr>
        <w:t xml:space="preserve"> corridors and </w:t>
      </w:r>
      <w:r w:rsidR="006E4F88">
        <w:rPr>
          <w:lang w:val="en-US"/>
        </w:rPr>
        <w:t>hydrological connectivity</w:t>
      </w:r>
    </w:p>
    <w:p w14:paraId="26380AE7" w14:textId="553BA960" w:rsidR="006E4F88" w:rsidRDefault="00B54910" w:rsidP="006D7223">
      <w:pPr>
        <w:pStyle w:val="ListParagraph"/>
        <w:numPr>
          <w:ilvl w:val="0"/>
          <w:numId w:val="17"/>
        </w:numPr>
        <w:rPr>
          <w:lang w:val="en-US"/>
        </w:rPr>
      </w:pPr>
      <w:r>
        <w:rPr>
          <w:lang w:val="en-US"/>
        </w:rPr>
        <w:t>i</w:t>
      </w:r>
      <w:r w:rsidR="006E4F88" w:rsidRPr="008B1A38">
        <w:rPr>
          <w:lang w:val="en-US"/>
        </w:rPr>
        <w:t>mplement</w:t>
      </w:r>
      <w:r>
        <w:rPr>
          <w:lang w:val="en-US"/>
        </w:rPr>
        <w:t>ation of</w:t>
      </w:r>
      <w:r w:rsidR="006E4F88" w:rsidRPr="008B1A38">
        <w:rPr>
          <w:lang w:val="en-US"/>
        </w:rPr>
        <w:t xml:space="preserve"> arrangements to concentrate new port development around existing major ports, </w:t>
      </w:r>
      <w:r w:rsidR="006E4F88">
        <w:rPr>
          <w:lang w:val="en-US"/>
        </w:rPr>
        <w:t xml:space="preserve">and </w:t>
      </w:r>
      <w:r>
        <w:rPr>
          <w:lang w:val="en-US"/>
        </w:rPr>
        <w:t>delivery of</w:t>
      </w:r>
      <w:r w:rsidR="006E4F88">
        <w:rPr>
          <w:lang w:val="en-US"/>
        </w:rPr>
        <w:t xml:space="preserve"> more strategic approaches to the development and operation of marinas</w:t>
      </w:r>
    </w:p>
    <w:p w14:paraId="26380AE8" w14:textId="61D94706" w:rsidR="006E4F88" w:rsidRPr="001F159D" w:rsidRDefault="00B54910" w:rsidP="006D7223">
      <w:pPr>
        <w:pStyle w:val="ListParagraph"/>
        <w:numPr>
          <w:ilvl w:val="0"/>
          <w:numId w:val="17"/>
        </w:numPr>
        <w:rPr>
          <w:rFonts w:eastAsia="Times New Roman"/>
          <w:lang w:eastAsia="en-AU"/>
        </w:rPr>
      </w:pPr>
      <w:r>
        <w:rPr>
          <w:lang w:val="en-US"/>
        </w:rPr>
        <w:t>s</w:t>
      </w:r>
      <w:r w:rsidR="006E4F88">
        <w:rPr>
          <w:lang w:val="en-US"/>
        </w:rPr>
        <w:t>upport</w:t>
      </w:r>
      <w:r>
        <w:rPr>
          <w:lang w:val="en-US"/>
        </w:rPr>
        <w:t xml:space="preserve"> for</w:t>
      </w:r>
      <w:r w:rsidR="006E4F88">
        <w:rPr>
          <w:lang w:val="en-US"/>
        </w:rPr>
        <w:t xml:space="preserve"> research on critical ecosystem thresholds.</w:t>
      </w:r>
    </w:p>
    <w:p w14:paraId="26380AE9" w14:textId="678692BC" w:rsidR="008C03B2" w:rsidRPr="001F159D" w:rsidRDefault="008C03B2" w:rsidP="006D7223">
      <w:pPr>
        <w:pStyle w:val="Heading2"/>
      </w:pPr>
      <w:r w:rsidRPr="001F159D">
        <w:t xml:space="preserve">Catchment </w:t>
      </w:r>
      <w:r w:rsidR="00A82748">
        <w:t>run-off</w:t>
      </w:r>
      <w:r w:rsidRPr="001F159D">
        <w:t xml:space="preserve"> </w:t>
      </w:r>
    </w:p>
    <w:p w14:paraId="26380AEA" w14:textId="77777777" w:rsidR="00492B94" w:rsidRPr="001F159D" w:rsidRDefault="00492B94" w:rsidP="006D7223"/>
    <w:p w14:paraId="10085D3E" w14:textId="7A57DC26" w:rsidR="005646E2" w:rsidRDefault="008C03B2" w:rsidP="006D7223">
      <w:r w:rsidRPr="001F159D">
        <w:t xml:space="preserve">Catchment </w:t>
      </w:r>
      <w:r w:rsidR="00A82748">
        <w:t>run-off</w:t>
      </w:r>
      <w:r w:rsidRPr="001F159D">
        <w:t xml:space="preserve"> and associated poor water quality is identified in the </w:t>
      </w:r>
      <w:r w:rsidRPr="001F159D">
        <w:rPr>
          <w:i/>
        </w:rPr>
        <w:t xml:space="preserve">Great Barrier Reef Outlook Report </w:t>
      </w:r>
      <w:r w:rsidR="00FB2C17" w:rsidRPr="001F159D">
        <w:rPr>
          <w:i/>
        </w:rPr>
        <w:t>2009</w:t>
      </w:r>
      <w:r w:rsidR="007B5E7E">
        <w:rPr>
          <w:i/>
        </w:rPr>
        <w:fldChar w:fldCharType="begin"/>
      </w:r>
      <w:r w:rsidR="00145C6A">
        <w:rPr>
          <w:i/>
        </w:rPr>
        <w:instrText>ADDIN RW.CITE{{5296 GreatBarrierReefMarineParkAuthority 2009}}</w:instrText>
      </w:r>
      <w:r w:rsidR="007B5E7E">
        <w:rPr>
          <w:i/>
        </w:rPr>
        <w:fldChar w:fldCharType="separate"/>
      </w:r>
      <w:r w:rsidR="00145C6A" w:rsidRPr="00145C6A">
        <w:rPr>
          <w:i/>
          <w:vertAlign w:val="superscript"/>
        </w:rPr>
        <w:t>5</w:t>
      </w:r>
      <w:r w:rsidR="007B5E7E">
        <w:rPr>
          <w:i/>
        </w:rPr>
        <w:fldChar w:fldCharType="end"/>
      </w:r>
      <w:r w:rsidR="00FB2C17">
        <w:rPr>
          <w:vertAlign w:val="superscript"/>
        </w:rPr>
        <w:t xml:space="preserve"> </w:t>
      </w:r>
      <w:r w:rsidRPr="001F159D">
        <w:t>as the second most significant pressure on the Reef after climate change.</w:t>
      </w:r>
      <w:r w:rsidR="00CF5F5C" w:rsidRPr="00CF5F5C">
        <w:t xml:space="preserve"> </w:t>
      </w:r>
      <w:r w:rsidR="00CF5F5C">
        <w:t xml:space="preserve">Catchment </w:t>
      </w:r>
      <w:r w:rsidR="00A82748">
        <w:t>run-off</w:t>
      </w:r>
      <w:r w:rsidR="00CF5F5C">
        <w:t xml:space="preserve"> p</w:t>
      </w:r>
      <w:r w:rsidR="00CF5F5C" w:rsidRPr="00CF5F5C">
        <w:t xml:space="preserve">ressure </w:t>
      </w:r>
      <w:r w:rsidR="00CF5F5C">
        <w:t xml:space="preserve">is </w:t>
      </w:r>
      <w:r w:rsidR="00CF5F5C" w:rsidRPr="00CF5F5C">
        <w:t>closely related to catchment development pattern, land</w:t>
      </w:r>
      <w:r w:rsidR="00986DD8">
        <w:t xml:space="preserve"> </w:t>
      </w:r>
      <w:r w:rsidR="00CF5F5C" w:rsidRPr="00CF5F5C">
        <w:t xml:space="preserve">use practices and </w:t>
      </w:r>
      <w:r w:rsidR="00CF5F5C" w:rsidRPr="00CF5F5C">
        <w:lastRenderedPageBreak/>
        <w:t>entrained land degradation processes</w:t>
      </w:r>
      <w:r w:rsidR="00B54910">
        <w:t>. The pressure</w:t>
      </w:r>
      <w:r w:rsidR="00CF5F5C" w:rsidRPr="00CF5F5C">
        <w:t xml:space="preserve"> is comprised of contaminant load and altered </w:t>
      </w:r>
      <w:r w:rsidR="00A82748">
        <w:t>run-off</w:t>
      </w:r>
      <w:r w:rsidR="00CF5F5C" w:rsidRPr="00CF5F5C">
        <w:t xml:space="preserve"> hydrology.</w:t>
      </w:r>
      <w:r w:rsidR="002717B0">
        <w:t xml:space="preserve"> Catchment </w:t>
      </w:r>
      <w:r w:rsidR="00A82748">
        <w:t>run-off</w:t>
      </w:r>
      <w:r w:rsidR="002717B0">
        <w:t xml:space="preserve"> </w:t>
      </w:r>
      <w:r w:rsidR="00864A0F">
        <w:t xml:space="preserve">from modified catchments </w:t>
      </w:r>
      <w:r w:rsidR="002717B0" w:rsidRPr="002717B0">
        <w:t>convey</w:t>
      </w:r>
      <w:r w:rsidR="002717B0">
        <w:t>s</w:t>
      </w:r>
      <w:r w:rsidR="002717B0" w:rsidRPr="002717B0">
        <w:t xml:space="preserve"> elevated loads of sediment, nutrients and other contaminants</w:t>
      </w:r>
      <w:r w:rsidR="00862E5A">
        <w:t>,</w:t>
      </w:r>
      <w:r w:rsidR="002717B0" w:rsidRPr="002717B0">
        <w:t xml:space="preserve"> often </w:t>
      </w:r>
      <w:r w:rsidR="00B54910">
        <w:t>through</w:t>
      </w:r>
      <w:r w:rsidR="002717B0" w:rsidRPr="002717B0">
        <w:t xml:space="preserve"> modified flows </w:t>
      </w:r>
      <w:r w:rsidR="00B54910">
        <w:t>that result</w:t>
      </w:r>
      <w:r w:rsidR="002717B0" w:rsidRPr="002717B0">
        <w:t xml:space="preserve"> in altered estuarine hydrology, water quality (turbidity, nutrients, salinity, pH, chemical residues) and geomorphology</w:t>
      </w:r>
      <w:r w:rsidR="00B54910">
        <w:t xml:space="preserve">. It also </w:t>
      </w:r>
      <w:r w:rsidR="002717B0" w:rsidRPr="002717B0">
        <w:t>increase</w:t>
      </w:r>
      <w:r w:rsidR="00864A0F">
        <w:t>s their</w:t>
      </w:r>
      <w:r w:rsidR="002717B0" w:rsidRPr="002717B0">
        <w:t xml:space="preserve"> susceptibility to eutrophication</w:t>
      </w:r>
      <w:r w:rsidR="00C73730">
        <w:fldChar w:fldCharType="begin"/>
      </w:r>
      <w:r w:rsidR="00145C6A">
        <w:instrText>ADDIN RW.CITE{{24495 NationalLandandWaterResourcesAudit 2002}}</w:instrText>
      </w:r>
      <w:r w:rsidR="00C73730">
        <w:fldChar w:fldCharType="separate"/>
      </w:r>
      <w:r w:rsidR="00145C6A" w:rsidRPr="00145C6A">
        <w:rPr>
          <w:vertAlign w:val="superscript"/>
        </w:rPr>
        <w:t>2</w:t>
      </w:r>
      <w:r w:rsidR="00C73730">
        <w:fldChar w:fldCharType="end"/>
      </w:r>
      <w:r w:rsidR="00864A0F">
        <w:t xml:space="preserve">. </w:t>
      </w:r>
    </w:p>
    <w:p w14:paraId="3190017A" w14:textId="77777777" w:rsidR="005646E2" w:rsidRDefault="005646E2" w:rsidP="006D7223"/>
    <w:p w14:paraId="078BD8A2" w14:textId="77777777" w:rsidR="00862E5A" w:rsidRDefault="00864A0F" w:rsidP="006D7223">
      <w:r>
        <w:t xml:space="preserve">The vulnerability of an estuary to catchment </w:t>
      </w:r>
      <w:r w:rsidR="00A82748">
        <w:t>run-off</w:t>
      </w:r>
      <w:r>
        <w:t xml:space="preserve"> pressure is partially determined by i</w:t>
      </w:r>
      <w:r w:rsidR="00B54910">
        <w:t>ts</w:t>
      </w:r>
      <w:r>
        <w:t xml:space="preserve"> geomorphic type</w:t>
      </w:r>
      <w:r w:rsidR="00B54910">
        <w:t xml:space="preserve">, </w:t>
      </w:r>
      <w:r>
        <w:t>its baseline water quality</w:t>
      </w:r>
      <w:r w:rsidR="00862E5A">
        <w:t xml:space="preserve"> </w:t>
      </w:r>
      <w:r>
        <w:t xml:space="preserve">and </w:t>
      </w:r>
      <w:r w:rsidR="00862E5A">
        <w:t xml:space="preserve">its </w:t>
      </w:r>
      <w:r>
        <w:t>relative capacity for water circulation and sediment trapping (Figure 2).</w:t>
      </w:r>
      <w:r w:rsidR="00D955F3">
        <w:t xml:space="preserve"> </w:t>
      </w:r>
      <w:r w:rsidR="00B30B76">
        <w:t xml:space="preserve">The primary causes of catchment run-off pressure </w:t>
      </w:r>
      <w:r w:rsidR="00862E5A">
        <w:t xml:space="preserve">on </w:t>
      </w:r>
      <w:r w:rsidR="00B30B76">
        <w:t xml:space="preserve">estuaries along the Great Barrier Reef coast are: </w:t>
      </w:r>
    </w:p>
    <w:p w14:paraId="49EC5DFB" w14:textId="77777777" w:rsidR="00862E5A" w:rsidRDefault="00B30B76" w:rsidP="0061691F">
      <w:pPr>
        <w:pStyle w:val="ListParagraph"/>
        <w:numPr>
          <w:ilvl w:val="0"/>
          <w:numId w:val="72"/>
        </w:numPr>
      </w:pPr>
      <w:r>
        <w:t>i</w:t>
      </w:r>
      <w:r w:rsidR="00D955F3">
        <w:t xml:space="preserve">ntensive patterns of catchment development </w:t>
      </w:r>
      <w:r w:rsidR="00513C2F">
        <w:t xml:space="preserve">and/or degraded catchments </w:t>
      </w:r>
      <w:r w:rsidR="00D955F3">
        <w:t>that have lost the capacity to provide ecosystem services</w:t>
      </w:r>
      <w:r w:rsidR="00D955F3" w:rsidRPr="00291116">
        <w:t xml:space="preserve"> </w:t>
      </w:r>
      <w:r w:rsidR="00D955F3">
        <w:t>that regulate generated loads and transport of sediment, nutrient and other contaminants</w:t>
      </w:r>
    </w:p>
    <w:p w14:paraId="26380AEB" w14:textId="0BDE43EC" w:rsidR="002717B0" w:rsidRPr="00864A0F" w:rsidRDefault="00D955F3" w:rsidP="0061691F">
      <w:pPr>
        <w:pStyle w:val="ListParagraph"/>
        <w:numPr>
          <w:ilvl w:val="0"/>
          <w:numId w:val="72"/>
        </w:numPr>
      </w:pPr>
      <w:r>
        <w:t xml:space="preserve">site impacts to estuary function </w:t>
      </w:r>
      <w:r w:rsidR="00513C2F">
        <w:t>(</w:t>
      </w:r>
      <w:r>
        <w:t>particularly tidal flushing and connectivity</w:t>
      </w:r>
      <w:r w:rsidR="00513C2F">
        <w:t>)</w:t>
      </w:r>
      <w:r w:rsidR="00361737">
        <w:t>.</w:t>
      </w:r>
      <w:r w:rsidR="005E4937">
        <w:fldChar w:fldCharType="begin"/>
      </w:r>
      <w:r w:rsidR="00145C6A">
        <w:instrText>ADDIN RW.CITE{{23716 DepartmentofStateDevelopment,InfrastructureandPlanning 2014; 24495 NationalLandandWaterResourcesAudit 2002; 5296 GreatBarrierReefMarineParkAuthority 2009}}</w:instrText>
      </w:r>
      <w:r w:rsidR="005E4937">
        <w:fldChar w:fldCharType="separate"/>
      </w:r>
      <w:r w:rsidR="00145C6A" w:rsidRPr="00862E5A">
        <w:rPr>
          <w:vertAlign w:val="superscript"/>
        </w:rPr>
        <w:t>2,5,18</w:t>
      </w:r>
      <w:r w:rsidR="005E4937">
        <w:fldChar w:fldCharType="end"/>
      </w:r>
    </w:p>
    <w:p w14:paraId="1A602FBE" w14:textId="77777777" w:rsidR="005646E2" w:rsidRDefault="005646E2" w:rsidP="006D7223">
      <w:pPr>
        <w:rPr>
          <w:noProof/>
        </w:rPr>
      </w:pPr>
    </w:p>
    <w:p w14:paraId="26380AEC" w14:textId="2680B275" w:rsidR="002717B0" w:rsidRPr="00D955F3" w:rsidRDefault="009250AF" w:rsidP="006D7223">
      <w:pPr>
        <w:rPr>
          <w:noProof/>
        </w:rPr>
      </w:pPr>
      <w:r>
        <w:rPr>
          <w:noProof/>
        </w:rPr>
        <w:t>The following are some of the c</w:t>
      </w:r>
      <w:r w:rsidR="00D955F3">
        <w:rPr>
          <w:noProof/>
        </w:rPr>
        <w:t xml:space="preserve">atchment </w:t>
      </w:r>
      <w:r w:rsidR="00A82748">
        <w:rPr>
          <w:noProof/>
        </w:rPr>
        <w:t>run-off</w:t>
      </w:r>
      <w:r w:rsidR="00D955F3">
        <w:rPr>
          <w:noProof/>
        </w:rPr>
        <w:t xml:space="preserve"> issues recognised a</w:t>
      </w:r>
      <w:r w:rsidR="00D955F3" w:rsidRPr="00D955F3">
        <w:rPr>
          <w:noProof/>
        </w:rPr>
        <w:t xml:space="preserve">cross the </w:t>
      </w:r>
      <w:r w:rsidR="00BC23B5">
        <w:rPr>
          <w:noProof/>
        </w:rPr>
        <w:t>Reef</w:t>
      </w:r>
      <w:r w:rsidR="00D955F3" w:rsidRPr="00D955F3">
        <w:rPr>
          <w:noProof/>
        </w:rPr>
        <w:t xml:space="preserve"> catchment</w:t>
      </w:r>
      <w:r>
        <w:rPr>
          <w:noProof/>
        </w:rPr>
        <w:t>:</w:t>
      </w:r>
    </w:p>
    <w:p w14:paraId="26380AED" w14:textId="7F06989C" w:rsidR="00492B94" w:rsidRPr="001F159D" w:rsidRDefault="00492B94" w:rsidP="006D7223">
      <w:pPr>
        <w:pStyle w:val="ListParagraph"/>
        <w:numPr>
          <w:ilvl w:val="0"/>
          <w:numId w:val="9"/>
        </w:numPr>
        <w:rPr>
          <w:lang w:eastAsia="en-AU"/>
        </w:rPr>
      </w:pPr>
      <w:r w:rsidRPr="001F159D">
        <w:rPr>
          <w:lang w:eastAsia="en-AU"/>
        </w:rPr>
        <w:t xml:space="preserve">Increasing </w:t>
      </w:r>
      <w:r w:rsidR="009250AF">
        <w:rPr>
          <w:lang w:eastAsia="en-AU"/>
        </w:rPr>
        <w:t xml:space="preserve">human </w:t>
      </w:r>
      <w:r w:rsidRPr="001F159D">
        <w:rPr>
          <w:lang w:eastAsia="en-AU"/>
        </w:rPr>
        <w:t xml:space="preserve">demands on coastal land-based resources are leading to higher water consumption, which results in the creation of dams that can alter hydrological regimes and the sinking of bores that can lower the water table. </w:t>
      </w:r>
      <w:r w:rsidR="001F159D" w:rsidRPr="001F159D">
        <w:rPr>
          <w:lang w:eastAsia="en-AU"/>
        </w:rPr>
        <w:t>In some areas this is changing groundwater salinity.</w:t>
      </w:r>
    </w:p>
    <w:p w14:paraId="26380AEE" w14:textId="10EB0BF9" w:rsidR="00492B94" w:rsidRPr="001F159D" w:rsidRDefault="009250AF" w:rsidP="006D7223">
      <w:pPr>
        <w:pStyle w:val="ListParagraph"/>
        <w:numPr>
          <w:ilvl w:val="0"/>
          <w:numId w:val="9"/>
        </w:numPr>
        <w:rPr>
          <w:lang w:eastAsia="en-AU"/>
        </w:rPr>
      </w:pPr>
      <w:r>
        <w:rPr>
          <w:lang w:eastAsia="en-AU"/>
        </w:rPr>
        <w:t>I</w:t>
      </w:r>
      <w:r w:rsidR="00986DD8">
        <w:rPr>
          <w:lang w:eastAsia="en-AU"/>
        </w:rPr>
        <w:t xml:space="preserve">ncreasing urbanisation and land </w:t>
      </w:r>
      <w:r>
        <w:rPr>
          <w:lang w:eastAsia="en-AU"/>
        </w:rPr>
        <w:t>use changes have altered c</w:t>
      </w:r>
      <w:r w:rsidR="00492B94" w:rsidRPr="001F159D">
        <w:rPr>
          <w:lang w:eastAsia="en-AU"/>
        </w:rPr>
        <w:t>oastal sediment supply and transport processes</w:t>
      </w:r>
      <w:r>
        <w:rPr>
          <w:lang w:eastAsia="en-AU"/>
        </w:rPr>
        <w:t xml:space="preserve">, which </w:t>
      </w:r>
      <w:r w:rsidR="00492B94" w:rsidRPr="001F159D">
        <w:rPr>
          <w:lang w:eastAsia="en-AU"/>
        </w:rPr>
        <w:t>can smother estuarine habitats</w:t>
      </w:r>
      <w:r w:rsidR="00027C1E">
        <w:rPr>
          <w:lang w:eastAsia="en-AU"/>
        </w:rPr>
        <w:t>.</w:t>
      </w:r>
      <w:r w:rsidR="006C6B5E">
        <w:fldChar w:fldCharType="begin"/>
      </w:r>
      <w:r w:rsidR="00145C6A">
        <w:instrText>ADDIN RW.CITE{{17474 Komar,P.D. 1998}}</w:instrText>
      </w:r>
      <w:r w:rsidR="006C6B5E">
        <w:fldChar w:fldCharType="separate"/>
      </w:r>
      <w:r w:rsidR="00145C6A" w:rsidRPr="00145C6A">
        <w:rPr>
          <w:vertAlign w:val="superscript"/>
        </w:rPr>
        <w:t>50</w:t>
      </w:r>
      <w:r w:rsidR="006C6B5E">
        <w:fldChar w:fldCharType="end"/>
      </w:r>
    </w:p>
    <w:p w14:paraId="26380AEF" w14:textId="06DB06A0" w:rsidR="001F159D" w:rsidRPr="001F159D" w:rsidRDefault="001F159D" w:rsidP="006D7223">
      <w:pPr>
        <w:pStyle w:val="ListParagraph"/>
        <w:numPr>
          <w:ilvl w:val="0"/>
          <w:numId w:val="4"/>
        </w:numPr>
        <w:rPr>
          <w:lang w:eastAsia="en-AU"/>
        </w:rPr>
      </w:pPr>
      <w:r w:rsidRPr="001F159D">
        <w:rPr>
          <w:lang w:eastAsia="en-AU"/>
        </w:rPr>
        <w:t>Nutrients are essential to estuarine processes. Increases in the rate of nutrients entering estuaries (for example</w:t>
      </w:r>
      <w:r w:rsidR="009250AF">
        <w:rPr>
          <w:lang w:eastAsia="en-AU"/>
        </w:rPr>
        <w:t>,</w:t>
      </w:r>
      <w:r w:rsidRPr="001F159D">
        <w:rPr>
          <w:lang w:eastAsia="en-AU"/>
        </w:rPr>
        <w:t xml:space="preserve"> from fertiliser applications</w:t>
      </w:r>
      <w:r w:rsidR="009250AF">
        <w:rPr>
          <w:lang w:eastAsia="en-AU"/>
        </w:rPr>
        <w:t xml:space="preserve"> on </w:t>
      </w:r>
      <w:r w:rsidR="009250AF" w:rsidRPr="001F159D">
        <w:rPr>
          <w:lang w:eastAsia="en-AU"/>
        </w:rPr>
        <w:t>agricultural lands</w:t>
      </w:r>
      <w:r w:rsidRPr="001F159D">
        <w:rPr>
          <w:lang w:eastAsia="en-AU"/>
        </w:rPr>
        <w:t>) initially lead</w:t>
      </w:r>
      <w:r w:rsidR="009250AF">
        <w:rPr>
          <w:lang w:eastAsia="en-AU"/>
        </w:rPr>
        <w:t>s</w:t>
      </w:r>
      <w:r w:rsidRPr="001F159D">
        <w:rPr>
          <w:lang w:eastAsia="en-AU"/>
        </w:rPr>
        <w:t xml:space="preserve"> to enhanced primary production. This enhance</w:t>
      </w:r>
      <w:r w:rsidR="00900E7B">
        <w:rPr>
          <w:lang w:eastAsia="en-AU"/>
        </w:rPr>
        <w:t>d</w:t>
      </w:r>
      <w:r w:rsidRPr="001F159D">
        <w:rPr>
          <w:lang w:eastAsia="en-AU"/>
        </w:rPr>
        <w:t xml:space="preserve"> production </w:t>
      </w:r>
      <w:r w:rsidR="009250AF">
        <w:rPr>
          <w:lang w:eastAsia="en-AU"/>
        </w:rPr>
        <w:t>is</w:t>
      </w:r>
      <w:r w:rsidRPr="001F159D">
        <w:rPr>
          <w:lang w:eastAsia="en-AU"/>
        </w:rPr>
        <w:t xml:space="preserve"> detrimental to coastal ecosystems</w:t>
      </w:r>
      <w:r w:rsidR="009250AF">
        <w:rPr>
          <w:lang w:eastAsia="en-AU"/>
        </w:rPr>
        <w:t>,</w:t>
      </w:r>
      <w:r w:rsidRPr="001F159D">
        <w:rPr>
          <w:lang w:eastAsia="en-AU"/>
        </w:rPr>
        <w:t xml:space="preserve"> as this initially leads to species composition </w:t>
      </w:r>
      <w:r w:rsidR="009250AF">
        <w:rPr>
          <w:lang w:eastAsia="en-AU"/>
        </w:rPr>
        <w:t xml:space="preserve">being altered </w:t>
      </w:r>
      <w:r w:rsidRPr="001F159D">
        <w:rPr>
          <w:lang w:eastAsia="en-AU"/>
        </w:rPr>
        <w:t xml:space="preserve">and, secondarily, to toxic or nuisance blooms. </w:t>
      </w:r>
      <w:r w:rsidR="009250AF">
        <w:rPr>
          <w:lang w:eastAsia="en-AU"/>
        </w:rPr>
        <w:t>A</w:t>
      </w:r>
      <w:r w:rsidRPr="001F159D">
        <w:rPr>
          <w:lang w:eastAsia="en-AU"/>
        </w:rPr>
        <w:t xml:space="preserve">utotrophic production </w:t>
      </w:r>
      <w:r w:rsidR="009250AF">
        <w:rPr>
          <w:lang w:eastAsia="en-AU"/>
        </w:rPr>
        <w:t xml:space="preserve">rates </w:t>
      </w:r>
      <w:r w:rsidRPr="001F159D">
        <w:rPr>
          <w:lang w:eastAsia="en-AU"/>
        </w:rPr>
        <w:t xml:space="preserve">then exceed the rate of consumption, resulting in the settling of the excess organic matter, the decomposition of which leads to oxygen depletion, </w:t>
      </w:r>
      <w:r w:rsidR="005E5E6E" w:rsidRPr="001F159D">
        <w:rPr>
          <w:lang w:eastAsia="en-AU"/>
        </w:rPr>
        <w:t>build-up</w:t>
      </w:r>
      <w:r w:rsidRPr="001F159D">
        <w:rPr>
          <w:lang w:eastAsia="en-AU"/>
        </w:rPr>
        <w:t xml:space="preserve"> of toxins (such as </w:t>
      </w:r>
      <w:r w:rsidR="005E5E6E" w:rsidRPr="001F159D">
        <w:rPr>
          <w:lang w:eastAsia="en-AU"/>
        </w:rPr>
        <w:t>sulphides</w:t>
      </w:r>
      <w:r w:rsidRPr="001F159D">
        <w:rPr>
          <w:lang w:eastAsia="en-AU"/>
        </w:rPr>
        <w:t>), smothering and mortality of benthic and some pelagic species. Ultimately</w:t>
      </w:r>
      <w:r w:rsidR="009250AF">
        <w:rPr>
          <w:lang w:eastAsia="en-AU"/>
        </w:rPr>
        <w:t>,</w:t>
      </w:r>
      <w:r w:rsidRPr="001F159D">
        <w:rPr>
          <w:lang w:eastAsia="en-AU"/>
        </w:rPr>
        <w:t xml:space="preserve"> anaerobic conditions develop in normally oxidised surface sediments and overlying waters</w:t>
      </w:r>
      <w:r w:rsidR="009250AF">
        <w:rPr>
          <w:lang w:eastAsia="en-AU"/>
        </w:rPr>
        <w:t xml:space="preserve">. This </w:t>
      </w:r>
      <w:r w:rsidRPr="001F159D">
        <w:rPr>
          <w:lang w:eastAsia="en-AU"/>
        </w:rPr>
        <w:t>result</w:t>
      </w:r>
      <w:r w:rsidR="009250AF">
        <w:rPr>
          <w:lang w:eastAsia="en-AU"/>
        </w:rPr>
        <w:t>s</w:t>
      </w:r>
      <w:r w:rsidRPr="001F159D">
        <w:rPr>
          <w:lang w:eastAsia="en-AU"/>
        </w:rPr>
        <w:t xml:space="preserve"> in m</w:t>
      </w:r>
      <w:r w:rsidR="007F3AD3">
        <w:rPr>
          <w:lang w:eastAsia="en-AU"/>
        </w:rPr>
        <w:t>ass mortality (eutrophication)</w:t>
      </w:r>
      <w:r w:rsidRPr="001F159D">
        <w:rPr>
          <w:lang w:eastAsia="en-AU"/>
        </w:rPr>
        <w:t>.</w:t>
      </w:r>
      <w:r w:rsidR="006C6B5E">
        <w:fldChar w:fldCharType="begin"/>
      </w:r>
      <w:r w:rsidR="00145C6A">
        <w:instrText>ADDIN RW.CITE{{16892 Alongi,D.M. 1998}}</w:instrText>
      </w:r>
      <w:r w:rsidR="006C6B5E">
        <w:fldChar w:fldCharType="separate"/>
      </w:r>
      <w:r w:rsidR="00145C6A" w:rsidRPr="00145C6A">
        <w:rPr>
          <w:vertAlign w:val="superscript"/>
        </w:rPr>
        <w:t>20</w:t>
      </w:r>
      <w:r w:rsidR="006C6B5E">
        <w:fldChar w:fldCharType="end"/>
      </w:r>
      <w:r w:rsidRPr="001F159D">
        <w:rPr>
          <w:lang w:eastAsia="en-AU"/>
        </w:rPr>
        <w:t xml:space="preserve"> As these areas increase</w:t>
      </w:r>
      <w:r w:rsidR="00926931">
        <w:rPr>
          <w:lang w:eastAsia="en-AU"/>
        </w:rPr>
        <w:t xml:space="preserve"> and persist</w:t>
      </w:r>
      <w:r w:rsidRPr="001F159D">
        <w:rPr>
          <w:lang w:eastAsia="en-AU"/>
        </w:rPr>
        <w:t>, 'dead zones', such as those observed in the Gulf of Mexico</w:t>
      </w:r>
      <w:r w:rsidR="009250AF">
        <w:rPr>
          <w:lang w:eastAsia="en-AU"/>
        </w:rPr>
        <w:t>,</w:t>
      </w:r>
      <w:r w:rsidRPr="001F159D">
        <w:rPr>
          <w:lang w:eastAsia="en-AU"/>
        </w:rPr>
        <w:t xml:space="preserve"> can occur.</w:t>
      </w:r>
    </w:p>
    <w:p w14:paraId="26380AF0" w14:textId="128CF58E" w:rsidR="001F159D" w:rsidRPr="001F159D" w:rsidRDefault="001F159D" w:rsidP="006D7223">
      <w:pPr>
        <w:pStyle w:val="ListParagraph"/>
        <w:numPr>
          <w:ilvl w:val="0"/>
          <w:numId w:val="4"/>
        </w:numPr>
        <w:rPr>
          <w:lang w:eastAsia="en-AU"/>
        </w:rPr>
      </w:pPr>
      <w:r w:rsidRPr="001F159D">
        <w:rPr>
          <w:lang w:eastAsia="en-AU"/>
        </w:rPr>
        <w:t>The addition of nitrogen trigger</w:t>
      </w:r>
      <w:r w:rsidR="009250AF">
        <w:rPr>
          <w:lang w:eastAsia="en-AU"/>
        </w:rPr>
        <w:t>s</w:t>
      </w:r>
      <w:r w:rsidRPr="001F159D">
        <w:rPr>
          <w:lang w:eastAsia="en-AU"/>
        </w:rPr>
        <w:t xml:space="preserve"> the release of nitrous oxide, a greenhouse gas with 298 times the global warming potential of carbon dioxide.</w:t>
      </w:r>
      <w:r w:rsidR="006C6B5E">
        <w:fldChar w:fldCharType="begin"/>
      </w:r>
      <w:r w:rsidR="00145C6A">
        <w:instrText>ADDIN RW.CITE{{17240 Forster,P. 2007}}</w:instrText>
      </w:r>
      <w:r w:rsidR="006C6B5E">
        <w:fldChar w:fldCharType="separate"/>
      </w:r>
      <w:r w:rsidR="00145C6A" w:rsidRPr="00145C6A">
        <w:rPr>
          <w:vertAlign w:val="superscript"/>
        </w:rPr>
        <w:t>56</w:t>
      </w:r>
      <w:r w:rsidR="006C6B5E">
        <w:fldChar w:fldCharType="end"/>
      </w:r>
    </w:p>
    <w:p w14:paraId="4F7BF9E7" w14:textId="50193369" w:rsidR="005646E2" w:rsidRPr="00C302DE" w:rsidRDefault="001F159D" w:rsidP="006D7223">
      <w:pPr>
        <w:pStyle w:val="ListParagraph"/>
        <w:numPr>
          <w:ilvl w:val="0"/>
          <w:numId w:val="4"/>
        </w:numPr>
        <w:rPr>
          <w:lang w:val="en-US"/>
        </w:rPr>
      </w:pPr>
      <w:r w:rsidRPr="00EA4B97">
        <w:rPr>
          <w:lang w:eastAsia="en-AU"/>
        </w:rPr>
        <w:t xml:space="preserve">Tropical environments are especially sensitive to pollution due to the lower nutrient and dissolved oxygen levels </w:t>
      </w:r>
      <w:r w:rsidR="00926931">
        <w:rPr>
          <w:lang w:eastAsia="en-AU"/>
        </w:rPr>
        <w:t xml:space="preserve">generally </w:t>
      </w:r>
      <w:r w:rsidR="009250AF">
        <w:rPr>
          <w:lang w:eastAsia="en-AU"/>
        </w:rPr>
        <w:t xml:space="preserve">present </w:t>
      </w:r>
      <w:r w:rsidRPr="00EA4B97">
        <w:rPr>
          <w:lang w:eastAsia="en-AU"/>
        </w:rPr>
        <w:t>in these warm</w:t>
      </w:r>
      <w:r w:rsidR="00EA4B97">
        <w:rPr>
          <w:lang w:eastAsia="en-AU"/>
        </w:rPr>
        <w:t>er</w:t>
      </w:r>
      <w:r w:rsidRPr="00EA4B97">
        <w:rPr>
          <w:lang w:eastAsia="en-AU"/>
        </w:rPr>
        <w:t xml:space="preserve"> waters. Areas </w:t>
      </w:r>
      <w:r w:rsidR="00EA4B97">
        <w:rPr>
          <w:lang w:eastAsia="en-AU"/>
        </w:rPr>
        <w:t>subjected to</w:t>
      </w:r>
      <w:r w:rsidRPr="00EA4B97">
        <w:rPr>
          <w:lang w:eastAsia="en-AU"/>
        </w:rPr>
        <w:t xml:space="preserve"> point</w:t>
      </w:r>
      <w:r w:rsidR="009250AF">
        <w:rPr>
          <w:lang w:eastAsia="en-AU"/>
        </w:rPr>
        <w:t>-</w:t>
      </w:r>
      <w:r w:rsidRPr="00EA4B97">
        <w:rPr>
          <w:lang w:eastAsia="en-AU"/>
        </w:rPr>
        <w:t xml:space="preserve">source pollution favour few opportunistic species </w:t>
      </w:r>
      <w:r w:rsidR="00EA4B97">
        <w:rPr>
          <w:lang w:eastAsia="en-AU"/>
        </w:rPr>
        <w:t>and have a</w:t>
      </w:r>
      <w:r w:rsidRPr="00EA4B97">
        <w:rPr>
          <w:lang w:eastAsia="en-AU"/>
        </w:rPr>
        <w:t xml:space="preserve"> lower </w:t>
      </w:r>
      <w:r w:rsidR="00EA4B97">
        <w:rPr>
          <w:lang w:eastAsia="en-AU"/>
        </w:rPr>
        <w:t xml:space="preserve">overall </w:t>
      </w:r>
      <w:r w:rsidRPr="00EA4B97">
        <w:rPr>
          <w:lang w:eastAsia="en-AU"/>
        </w:rPr>
        <w:t xml:space="preserve">level of species abundance and diversity. </w:t>
      </w:r>
      <w:r w:rsidR="009250AF" w:rsidRPr="00C302DE">
        <w:rPr>
          <w:lang w:val="en-US"/>
        </w:rPr>
        <w:br/>
      </w:r>
    </w:p>
    <w:p w14:paraId="3F703238" w14:textId="77777777" w:rsidR="00C302DE" w:rsidRDefault="00C302DE">
      <w:pPr>
        <w:autoSpaceDE/>
        <w:autoSpaceDN/>
        <w:adjustRightInd/>
        <w:spacing w:after="200" w:line="276" w:lineRule="auto"/>
        <w:rPr>
          <w:lang w:val="en-US"/>
        </w:rPr>
      </w:pPr>
      <w:r>
        <w:rPr>
          <w:lang w:val="en-US"/>
        </w:rPr>
        <w:br w:type="page"/>
      </w:r>
    </w:p>
    <w:p w14:paraId="26380AF2" w14:textId="45540532" w:rsidR="00513C2F" w:rsidRPr="00513C2F" w:rsidRDefault="00513C2F" w:rsidP="006D7223">
      <w:pPr>
        <w:rPr>
          <w:lang w:val="en-US"/>
        </w:rPr>
      </w:pPr>
      <w:r w:rsidRPr="00513C2F">
        <w:rPr>
          <w:lang w:val="en-US"/>
        </w:rPr>
        <w:lastRenderedPageBreak/>
        <w:t xml:space="preserve">To address pressures presented by catchment </w:t>
      </w:r>
      <w:r w:rsidR="00A82748">
        <w:rPr>
          <w:lang w:val="en-US"/>
        </w:rPr>
        <w:t>run-off</w:t>
      </w:r>
      <w:r w:rsidR="00900E7B">
        <w:rPr>
          <w:lang w:val="en-US"/>
        </w:rPr>
        <w:t>,</w:t>
      </w:r>
      <w:r>
        <w:rPr>
          <w:lang w:val="en-US"/>
        </w:rPr>
        <w:t xml:space="preserve"> </w:t>
      </w:r>
      <w:r w:rsidRPr="00513C2F">
        <w:rPr>
          <w:lang w:val="en-US"/>
        </w:rPr>
        <w:t xml:space="preserve">some key </w:t>
      </w:r>
      <w:r w:rsidR="009250AF">
        <w:rPr>
          <w:lang w:val="en-US"/>
        </w:rPr>
        <w:t xml:space="preserve">identified </w:t>
      </w:r>
      <w:r w:rsidRPr="00513C2F">
        <w:rPr>
          <w:lang w:val="en-US"/>
        </w:rPr>
        <w:t>needs include</w:t>
      </w:r>
      <w:r w:rsidR="005E4937" w:rsidRPr="005E4937">
        <w:rPr>
          <w:vertAlign w:val="superscript"/>
          <w:lang w:val="en-US"/>
        </w:rPr>
        <w:fldChar w:fldCharType="begin"/>
      </w:r>
      <w:r w:rsidR="00145C6A">
        <w:rPr>
          <w:vertAlign w:val="superscript"/>
          <w:lang w:val="en-US"/>
        </w:rPr>
        <w:instrText>ADDIN RW.CITE{{23716 DepartmentofStateDevelopment,InfrastructureandPlanning 2014}}</w:instrText>
      </w:r>
      <w:r w:rsidR="005E4937" w:rsidRPr="005E4937">
        <w:rPr>
          <w:vertAlign w:val="superscript"/>
          <w:lang w:val="en-US"/>
        </w:rPr>
        <w:fldChar w:fldCharType="separate"/>
      </w:r>
      <w:r w:rsidR="00145C6A" w:rsidRPr="00145C6A">
        <w:rPr>
          <w:vertAlign w:val="superscript"/>
          <w:lang w:val="en-US"/>
        </w:rPr>
        <w:t>18</w:t>
      </w:r>
      <w:r w:rsidR="005E4937" w:rsidRPr="005E4937">
        <w:rPr>
          <w:vertAlign w:val="superscript"/>
          <w:lang w:val="en-US"/>
        </w:rPr>
        <w:fldChar w:fldCharType="end"/>
      </w:r>
      <w:r w:rsidRPr="005E4937">
        <w:rPr>
          <w:lang w:val="en-US"/>
        </w:rPr>
        <w:t>:</w:t>
      </w:r>
    </w:p>
    <w:p w14:paraId="0555FF9B" w14:textId="77777777" w:rsidR="001C42C0" w:rsidRPr="001C42C0" w:rsidRDefault="001C42C0" w:rsidP="001C42C0">
      <w:pPr>
        <w:pStyle w:val="ListParagraph"/>
        <w:numPr>
          <w:ilvl w:val="0"/>
          <w:numId w:val="17"/>
        </w:numPr>
        <w:rPr>
          <w:lang w:val="en-US"/>
        </w:rPr>
      </w:pPr>
      <w:r w:rsidRPr="001C42C0">
        <w:rPr>
          <w:lang w:val="en-US"/>
        </w:rPr>
        <w:t>ensuring water quality guidelines support a healthy state for a broader range of habitats and species and account for cumulative impacts</w:t>
      </w:r>
    </w:p>
    <w:p w14:paraId="26380AF4" w14:textId="51360603" w:rsidR="00513C2F" w:rsidRPr="008B1A38" w:rsidRDefault="009250AF" w:rsidP="006D7223">
      <w:pPr>
        <w:pStyle w:val="ListParagraph"/>
        <w:numPr>
          <w:ilvl w:val="0"/>
          <w:numId w:val="17"/>
        </w:numPr>
        <w:rPr>
          <w:lang w:val="en-US"/>
        </w:rPr>
      </w:pPr>
      <w:r>
        <w:rPr>
          <w:lang w:val="en-US"/>
        </w:rPr>
        <w:t>a f</w:t>
      </w:r>
      <w:r w:rsidR="00513C2F" w:rsidRPr="008B1A38">
        <w:rPr>
          <w:lang w:val="en-US"/>
        </w:rPr>
        <w:t>ocus on actions that build ecosystem resilience</w:t>
      </w:r>
      <w:r w:rsidR="00513C2F">
        <w:rPr>
          <w:lang w:val="en-US"/>
        </w:rPr>
        <w:t xml:space="preserve"> and ecosystem service provision</w:t>
      </w:r>
      <w:r w:rsidR="0071549E">
        <w:rPr>
          <w:lang w:val="en-US"/>
        </w:rPr>
        <w:t>,</w:t>
      </w:r>
      <w:r w:rsidR="00513C2F" w:rsidRPr="008B1A38">
        <w:rPr>
          <w:lang w:val="en-US"/>
        </w:rPr>
        <w:t xml:space="preserve"> including improv</w:t>
      </w:r>
      <w:r w:rsidR="00513C2F">
        <w:rPr>
          <w:lang w:val="en-US"/>
        </w:rPr>
        <w:t>ed</w:t>
      </w:r>
      <w:r w:rsidR="00513C2F" w:rsidRPr="008B1A38">
        <w:rPr>
          <w:lang w:val="en-US"/>
        </w:rPr>
        <w:t xml:space="preserve"> water quality</w:t>
      </w:r>
      <w:r w:rsidR="00513C2F">
        <w:rPr>
          <w:lang w:val="en-US"/>
        </w:rPr>
        <w:t xml:space="preserve"> via re-instatement of contaminant load and transport regulating functions</w:t>
      </w:r>
      <w:r w:rsidR="00900E7B">
        <w:rPr>
          <w:lang w:val="en-US"/>
        </w:rPr>
        <w:t xml:space="preserve"> and use of innovative treatment technologies</w:t>
      </w:r>
    </w:p>
    <w:p w14:paraId="26380AF5" w14:textId="5E47FB16" w:rsidR="00513C2F" w:rsidRPr="008B1A38" w:rsidRDefault="009250AF" w:rsidP="006D7223">
      <w:pPr>
        <w:pStyle w:val="ListParagraph"/>
        <w:numPr>
          <w:ilvl w:val="0"/>
          <w:numId w:val="17"/>
        </w:numPr>
        <w:rPr>
          <w:lang w:val="en-US"/>
        </w:rPr>
      </w:pPr>
      <w:r>
        <w:rPr>
          <w:lang w:val="en-US"/>
        </w:rPr>
        <w:t>r</w:t>
      </w:r>
      <w:r w:rsidRPr="008B1A38">
        <w:rPr>
          <w:lang w:val="en-US"/>
        </w:rPr>
        <w:t xml:space="preserve">ehabilitating </w:t>
      </w:r>
      <w:r w:rsidR="00513C2F" w:rsidRPr="008B1A38">
        <w:rPr>
          <w:lang w:val="en-US"/>
        </w:rPr>
        <w:t>critical habitat</w:t>
      </w:r>
    </w:p>
    <w:p w14:paraId="26380AF6" w14:textId="623132BF" w:rsidR="006E4F88" w:rsidRPr="004B7282" w:rsidRDefault="009250AF" w:rsidP="006D7223">
      <w:pPr>
        <w:pStyle w:val="ListParagraph"/>
        <w:numPr>
          <w:ilvl w:val="0"/>
          <w:numId w:val="17"/>
        </w:numPr>
        <w:rPr>
          <w:lang w:val="en-US"/>
        </w:rPr>
      </w:pPr>
      <w:r>
        <w:rPr>
          <w:lang w:val="en-US"/>
        </w:rPr>
        <w:t>s</w:t>
      </w:r>
      <w:r w:rsidR="006E4F88" w:rsidRPr="00513C2F">
        <w:rPr>
          <w:lang w:val="en-US"/>
        </w:rPr>
        <w:t>trengthen</w:t>
      </w:r>
      <w:r w:rsidR="00513C2F">
        <w:rPr>
          <w:lang w:val="en-US"/>
        </w:rPr>
        <w:t>ing</w:t>
      </w:r>
      <w:r w:rsidR="006E4F88" w:rsidRPr="00513C2F">
        <w:rPr>
          <w:lang w:val="en-US"/>
        </w:rPr>
        <w:t xml:space="preserve"> engagement and facilitat</w:t>
      </w:r>
      <w:r w:rsidR="00513C2F">
        <w:rPr>
          <w:lang w:val="en-US"/>
        </w:rPr>
        <w:t>ing</w:t>
      </w:r>
      <w:r w:rsidR="006E4F88" w:rsidRPr="00513C2F">
        <w:rPr>
          <w:lang w:val="en-US"/>
        </w:rPr>
        <w:t xml:space="preserve"> actions that maintain and enhance the condition of values</w:t>
      </w:r>
      <w:r>
        <w:rPr>
          <w:lang w:val="en-US"/>
        </w:rPr>
        <w:t xml:space="preserve"> while </w:t>
      </w:r>
      <w:r w:rsidR="006E4F88" w:rsidRPr="00513C2F">
        <w:rPr>
          <w:lang w:val="en-US"/>
        </w:rPr>
        <w:t>reduc</w:t>
      </w:r>
      <w:r>
        <w:rPr>
          <w:lang w:val="en-US"/>
        </w:rPr>
        <w:t>ing</w:t>
      </w:r>
      <w:r w:rsidR="006E4F88" w:rsidRPr="00513C2F">
        <w:rPr>
          <w:lang w:val="en-US"/>
        </w:rPr>
        <w:t xml:space="preserve"> impacts particularly </w:t>
      </w:r>
      <w:r>
        <w:rPr>
          <w:lang w:val="en-US"/>
        </w:rPr>
        <w:t>from</w:t>
      </w:r>
      <w:r w:rsidR="006E4F88" w:rsidRPr="005A288F">
        <w:rPr>
          <w:lang w:val="en-US"/>
        </w:rPr>
        <w:t xml:space="preserve"> climate change, catchment </w:t>
      </w:r>
      <w:r w:rsidR="00A82748">
        <w:rPr>
          <w:lang w:val="en-US"/>
        </w:rPr>
        <w:t>run-off</w:t>
      </w:r>
      <w:r w:rsidR="006E4F88" w:rsidRPr="00647676">
        <w:rPr>
          <w:lang w:val="en-US"/>
        </w:rPr>
        <w:t>, degradation of coastal ecosystems and di</w:t>
      </w:r>
      <w:r w:rsidR="006E4F88" w:rsidRPr="00D24B91">
        <w:rPr>
          <w:lang w:val="en-US"/>
        </w:rPr>
        <w:t>rect use.</w:t>
      </w:r>
    </w:p>
    <w:p w14:paraId="26380AF7" w14:textId="77777777" w:rsidR="00B04A89" w:rsidRDefault="00B04A89" w:rsidP="006D7223">
      <w:pPr>
        <w:pStyle w:val="Heading2"/>
      </w:pPr>
      <w:r w:rsidRPr="001F159D">
        <w:t>Port and shipping activities</w:t>
      </w:r>
    </w:p>
    <w:p w14:paraId="26380AF8" w14:textId="22C7B961" w:rsidR="00763B33" w:rsidRDefault="00763B33" w:rsidP="006D7223">
      <w:r>
        <w:t>The pressure of p</w:t>
      </w:r>
      <w:r w:rsidRPr="00763B33">
        <w:t xml:space="preserve">orts and </w:t>
      </w:r>
      <w:r>
        <w:t>s</w:t>
      </w:r>
      <w:r w:rsidRPr="00763B33">
        <w:t xml:space="preserve">hipping </w:t>
      </w:r>
      <w:r>
        <w:t>can</w:t>
      </w:r>
      <w:r w:rsidRPr="00763B33">
        <w:t xml:space="preserve"> </w:t>
      </w:r>
      <w:r>
        <w:t>result</w:t>
      </w:r>
      <w:r w:rsidRPr="00763B33">
        <w:t xml:space="preserve"> in permanent changes to estuary function</w:t>
      </w:r>
      <w:r w:rsidR="0071549E">
        <w:t>,</w:t>
      </w:r>
      <w:r w:rsidRPr="00763B33">
        <w:t xml:space="preserve"> including </w:t>
      </w:r>
      <w:r w:rsidR="004D378F">
        <w:t xml:space="preserve">through the </w:t>
      </w:r>
      <w:r w:rsidRPr="00763B33">
        <w:t>removal of estuarine habitats, land reclamation and excavation, regular disturbances associated with dredging and ship traffic</w:t>
      </w:r>
      <w:r w:rsidR="004D378F">
        <w:t>,</w:t>
      </w:r>
      <w:r w:rsidRPr="00763B33">
        <w:t xml:space="preserve"> and cumulative contaminant load </w:t>
      </w:r>
      <w:r w:rsidRPr="005A274C">
        <w:t>impacts</w:t>
      </w:r>
      <w:r>
        <w:t>.</w:t>
      </w:r>
      <w:r w:rsidR="00BD1D65">
        <w:fldChar w:fldCharType="begin"/>
      </w:r>
      <w:r w:rsidR="00145C6A">
        <w:instrText>ADDIN RW.CITE{{24808 GreatBarrierReefMarineParkAuthority 2014}}</w:instrText>
      </w:r>
      <w:r w:rsidR="00BD1D65">
        <w:fldChar w:fldCharType="separate"/>
      </w:r>
      <w:r w:rsidR="00145C6A" w:rsidRPr="00145C6A">
        <w:rPr>
          <w:vertAlign w:val="superscript"/>
        </w:rPr>
        <w:t>6</w:t>
      </w:r>
      <w:r w:rsidR="00BD1D65">
        <w:fldChar w:fldCharType="end"/>
      </w:r>
      <w:r w:rsidR="005950E1">
        <w:t xml:space="preserve"> </w:t>
      </w:r>
    </w:p>
    <w:p w14:paraId="1DB138B5" w14:textId="77777777" w:rsidR="005646E2" w:rsidRDefault="005646E2" w:rsidP="005646E2"/>
    <w:p w14:paraId="26380AF9" w14:textId="614C65AB" w:rsidR="005E5E6E" w:rsidRDefault="00430270" w:rsidP="005646E2">
      <w:r>
        <w:t>Issues related to ports and shipping a</w:t>
      </w:r>
      <w:r w:rsidR="00763B33">
        <w:t xml:space="preserve">long the </w:t>
      </w:r>
      <w:r w:rsidR="00BC23B5">
        <w:t>Great Barrier Reef</w:t>
      </w:r>
      <w:r w:rsidR="00763B33">
        <w:t xml:space="preserve"> coastline </w:t>
      </w:r>
      <w:r w:rsidR="005E5E6E">
        <w:t>include:</w:t>
      </w:r>
      <w:r w:rsidR="005E5E6E" w:rsidRPr="001F159D">
        <w:t xml:space="preserve"> </w:t>
      </w:r>
    </w:p>
    <w:p w14:paraId="26380AFA" w14:textId="259F2E3A" w:rsidR="005E5E6E" w:rsidRDefault="00430270" w:rsidP="0061691F">
      <w:pPr>
        <w:pStyle w:val="ListParagraph"/>
        <w:numPr>
          <w:ilvl w:val="0"/>
          <w:numId w:val="73"/>
        </w:numPr>
        <w:ind w:left="709" w:hanging="283"/>
      </w:pPr>
      <w:r>
        <w:t>p</w:t>
      </w:r>
      <w:r w:rsidR="005E5E6E" w:rsidRPr="001F159D">
        <w:t>ort</w:t>
      </w:r>
      <w:r w:rsidR="00492B94" w:rsidRPr="001F159D">
        <w:t xml:space="preserve"> and other boating facilities often </w:t>
      </w:r>
      <w:r>
        <w:t xml:space="preserve">being </w:t>
      </w:r>
      <w:r w:rsidR="00492B94" w:rsidRPr="001F159D">
        <w:t xml:space="preserve">sited within estuaries because of protection afforded by mangroves </w:t>
      </w:r>
    </w:p>
    <w:p w14:paraId="26380AFB" w14:textId="05A7E4A0" w:rsidR="00492B94" w:rsidRDefault="00430270" w:rsidP="0061691F">
      <w:pPr>
        <w:pStyle w:val="ListParagraph"/>
        <w:numPr>
          <w:ilvl w:val="0"/>
          <w:numId w:val="73"/>
        </w:numPr>
        <w:ind w:left="709" w:hanging="283"/>
      </w:pPr>
      <w:r>
        <w:t>the potential for b</w:t>
      </w:r>
      <w:r w:rsidR="00492B94" w:rsidRPr="001F159D">
        <w:t>allast water, used to stabilise ships</w:t>
      </w:r>
      <w:r>
        <w:t>,</w:t>
      </w:r>
      <w:r w:rsidR="00492B94" w:rsidRPr="001F159D">
        <w:t xml:space="preserve"> </w:t>
      </w:r>
      <w:r>
        <w:t>to</w:t>
      </w:r>
      <w:r w:rsidRPr="001F159D">
        <w:t xml:space="preserve"> </w:t>
      </w:r>
      <w:r w:rsidR="00492B94" w:rsidRPr="001F159D">
        <w:t xml:space="preserve">introduce non-native species to Reef waters. Asian green and bag mussels </w:t>
      </w:r>
      <w:r w:rsidR="0098146D">
        <w:t xml:space="preserve">that attach to boat hulls </w:t>
      </w:r>
      <w:r w:rsidR="00492B94" w:rsidRPr="001F159D">
        <w:t>have been introduced to ports within the Great Barrier Reef.</w:t>
      </w:r>
    </w:p>
    <w:p w14:paraId="295526F9" w14:textId="77777777" w:rsidR="005646E2" w:rsidRDefault="005646E2" w:rsidP="005646E2">
      <w:pPr>
        <w:rPr>
          <w:lang w:eastAsia="en-AU"/>
        </w:rPr>
      </w:pPr>
    </w:p>
    <w:p w14:paraId="26380AFC" w14:textId="5A07EF33" w:rsidR="00B04A89" w:rsidRDefault="00781DB8" w:rsidP="005646E2">
      <w:r>
        <w:rPr>
          <w:lang w:eastAsia="en-AU"/>
        </w:rPr>
        <w:t>Estuaries</w:t>
      </w:r>
      <w:r w:rsidRPr="00781DB8">
        <w:rPr>
          <w:lang w:eastAsia="en-AU"/>
        </w:rPr>
        <w:t xml:space="preserve"> have been reclaimed as part of industrial, agricultural, port and residential development.</w:t>
      </w:r>
      <w:r w:rsidR="006C6B5E">
        <w:fldChar w:fldCharType="begin"/>
      </w:r>
      <w:r w:rsidR="00145C6A">
        <w:instrText>ADDIN RW.CITE{{17804 Saintilan,N. 2009}}</w:instrText>
      </w:r>
      <w:r w:rsidR="006C6B5E">
        <w:fldChar w:fldCharType="separate"/>
      </w:r>
      <w:r w:rsidR="00145C6A" w:rsidRPr="00145C6A">
        <w:rPr>
          <w:vertAlign w:val="superscript"/>
        </w:rPr>
        <w:t>49</w:t>
      </w:r>
      <w:r w:rsidR="006C6B5E">
        <w:fldChar w:fldCharType="end"/>
      </w:r>
      <w:r>
        <w:rPr>
          <w:lang w:eastAsia="en-AU"/>
        </w:rPr>
        <w:t xml:space="preserve"> </w:t>
      </w:r>
      <w:r w:rsidR="00B04A89">
        <w:t>Port developments, port expansions and port infrastructure (road and rail networks) can result in direct removal of estuaries or interfere with connectivity between estuaries and other ecosystems.</w:t>
      </w:r>
    </w:p>
    <w:p w14:paraId="2A8D0258" w14:textId="77777777" w:rsidR="005646E2" w:rsidRDefault="005646E2" w:rsidP="005646E2"/>
    <w:p w14:paraId="26380AFD" w14:textId="7E9FAF80" w:rsidR="0098146D" w:rsidRPr="001F159D" w:rsidRDefault="0098146D" w:rsidP="005646E2">
      <w:r>
        <w:t xml:space="preserve">Modification of coastal process by port infrastructure can have impacts on </w:t>
      </w:r>
      <w:r w:rsidR="007B4D4A">
        <w:t xml:space="preserve">adjoining </w:t>
      </w:r>
      <w:r>
        <w:t>coastal ecosystems, especially estuarine ecosystems.</w:t>
      </w:r>
    </w:p>
    <w:p w14:paraId="7C957929" w14:textId="77777777" w:rsidR="005646E2" w:rsidRDefault="005646E2" w:rsidP="006D7223">
      <w:pPr>
        <w:rPr>
          <w:lang w:val="en-US"/>
        </w:rPr>
      </w:pPr>
    </w:p>
    <w:p w14:paraId="26380AFE" w14:textId="1FCE55AA" w:rsidR="007B4D4A" w:rsidRPr="007B4D4A" w:rsidRDefault="007B4D4A" w:rsidP="006D7223">
      <w:pPr>
        <w:rPr>
          <w:lang w:val="en-US"/>
        </w:rPr>
      </w:pPr>
      <w:r w:rsidRPr="007B4D4A">
        <w:rPr>
          <w:lang w:val="en-US"/>
        </w:rPr>
        <w:t xml:space="preserve">To address pressures </w:t>
      </w:r>
      <w:r w:rsidR="00430270">
        <w:rPr>
          <w:lang w:val="en-US"/>
        </w:rPr>
        <w:t>from</w:t>
      </w:r>
      <w:r w:rsidRPr="007B4D4A">
        <w:rPr>
          <w:lang w:val="en-US"/>
        </w:rPr>
        <w:t xml:space="preserve"> </w:t>
      </w:r>
      <w:r>
        <w:rPr>
          <w:lang w:val="en-US"/>
        </w:rPr>
        <w:t>ports and shipping</w:t>
      </w:r>
      <w:r w:rsidR="00097688">
        <w:rPr>
          <w:lang w:val="en-US"/>
        </w:rPr>
        <w:t>,</w:t>
      </w:r>
      <w:r w:rsidRPr="007B4D4A">
        <w:rPr>
          <w:lang w:val="en-US"/>
        </w:rPr>
        <w:t xml:space="preserve"> some </w:t>
      </w:r>
      <w:r w:rsidR="00430270">
        <w:rPr>
          <w:lang w:val="en-US"/>
        </w:rPr>
        <w:t xml:space="preserve">identified </w:t>
      </w:r>
      <w:r w:rsidRPr="007B4D4A">
        <w:rPr>
          <w:lang w:val="en-US"/>
        </w:rPr>
        <w:t>key needs include</w:t>
      </w:r>
      <w:r w:rsidR="00097688">
        <w:rPr>
          <w:lang w:val="en-US"/>
        </w:rPr>
        <w:t>:</w:t>
      </w:r>
      <w:r w:rsidR="005E4937">
        <w:rPr>
          <w:lang w:val="en-US"/>
        </w:rPr>
        <w:fldChar w:fldCharType="begin"/>
      </w:r>
      <w:r w:rsidR="00145C6A">
        <w:rPr>
          <w:lang w:val="en-US"/>
        </w:rPr>
        <w:instrText>ADDIN RW.CITE{{23716 DepartmentofStateDevelopment,InfrastructureandPlanning 2014}}</w:instrText>
      </w:r>
      <w:r w:rsidR="005E4937">
        <w:rPr>
          <w:lang w:val="en-US"/>
        </w:rPr>
        <w:fldChar w:fldCharType="separate"/>
      </w:r>
      <w:r w:rsidR="00145C6A" w:rsidRPr="00145C6A">
        <w:rPr>
          <w:vertAlign w:val="superscript"/>
          <w:lang w:val="en-US"/>
        </w:rPr>
        <w:t>18</w:t>
      </w:r>
      <w:r w:rsidR="005E4937">
        <w:rPr>
          <w:lang w:val="en-US"/>
        </w:rPr>
        <w:fldChar w:fldCharType="end"/>
      </w:r>
    </w:p>
    <w:p w14:paraId="26380AFF" w14:textId="5967C24B" w:rsidR="007B4D4A" w:rsidRPr="008B1A38" w:rsidRDefault="00430270" w:rsidP="006D7223">
      <w:pPr>
        <w:pStyle w:val="ListParagraph"/>
        <w:numPr>
          <w:ilvl w:val="0"/>
          <w:numId w:val="17"/>
        </w:numPr>
        <w:rPr>
          <w:lang w:val="en-US"/>
        </w:rPr>
      </w:pPr>
      <w:r>
        <w:rPr>
          <w:lang w:val="en-US"/>
        </w:rPr>
        <w:t>d</w:t>
      </w:r>
      <w:r w:rsidR="007B4D4A" w:rsidRPr="008B1A38">
        <w:rPr>
          <w:lang w:val="en-US"/>
        </w:rPr>
        <w:t xml:space="preserve">evelopment of planning frameworks that specifically consider </w:t>
      </w:r>
      <w:r>
        <w:rPr>
          <w:lang w:val="en-US"/>
        </w:rPr>
        <w:t>m</w:t>
      </w:r>
      <w:r w:rsidR="007B4D4A" w:rsidRPr="008B1A38">
        <w:rPr>
          <w:lang w:val="en-US"/>
        </w:rPr>
        <w:t xml:space="preserve">atters of </w:t>
      </w:r>
      <w:r>
        <w:rPr>
          <w:lang w:val="en-US"/>
        </w:rPr>
        <w:t>n</w:t>
      </w:r>
      <w:r w:rsidR="007B4D4A" w:rsidRPr="008B1A38">
        <w:rPr>
          <w:lang w:val="en-US"/>
        </w:rPr>
        <w:t xml:space="preserve">ational </w:t>
      </w:r>
      <w:r>
        <w:rPr>
          <w:lang w:val="en-US"/>
        </w:rPr>
        <w:t>e</w:t>
      </w:r>
      <w:r w:rsidR="007B4D4A" w:rsidRPr="008B1A38">
        <w:rPr>
          <w:lang w:val="en-US"/>
        </w:rPr>
        <w:t xml:space="preserve">nvironmental </w:t>
      </w:r>
      <w:r>
        <w:rPr>
          <w:lang w:val="en-US"/>
        </w:rPr>
        <w:t>s</w:t>
      </w:r>
      <w:r w:rsidR="007B4D4A" w:rsidRPr="008B1A38">
        <w:rPr>
          <w:lang w:val="en-US"/>
        </w:rPr>
        <w:t>ignificance and more adequate</w:t>
      </w:r>
      <w:r w:rsidR="0006771A">
        <w:rPr>
          <w:lang w:val="en-US"/>
        </w:rPr>
        <w:t>ly address</w:t>
      </w:r>
      <w:r w:rsidR="007B4D4A" w:rsidRPr="008B1A38">
        <w:rPr>
          <w:lang w:val="en-US"/>
        </w:rPr>
        <w:t xml:space="preserve"> cumulative impacts</w:t>
      </w:r>
    </w:p>
    <w:p w14:paraId="26380B00" w14:textId="301B4F27" w:rsidR="007B4D4A" w:rsidRPr="008B1A38" w:rsidRDefault="00430270" w:rsidP="006D7223">
      <w:pPr>
        <w:pStyle w:val="ListParagraph"/>
        <w:numPr>
          <w:ilvl w:val="0"/>
          <w:numId w:val="17"/>
        </w:numPr>
        <w:rPr>
          <w:lang w:val="en-US"/>
        </w:rPr>
      </w:pPr>
      <w:r>
        <w:rPr>
          <w:lang w:val="en-US"/>
        </w:rPr>
        <w:t>g</w:t>
      </w:r>
      <w:r w:rsidR="007B4D4A" w:rsidRPr="008B1A38">
        <w:rPr>
          <w:lang w:val="en-US"/>
        </w:rPr>
        <w:t xml:space="preserve">reater integration of development impact offset programs to deliver strategic outcomes </w:t>
      </w:r>
    </w:p>
    <w:p w14:paraId="26380B01" w14:textId="172D8083" w:rsidR="007B4D4A" w:rsidRPr="008B1A38" w:rsidRDefault="00430270" w:rsidP="006D7223">
      <w:pPr>
        <w:pStyle w:val="ListParagraph"/>
        <w:numPr>
          <w:ilvl w:val="0"/>
          <w:numId w:val="17"/>
        </w:numPr>
        <w:rPr>
          <w:lang w:val="en-US"/>
        </w:rPr>
      </w:pPr>
      <w:r>
        <w:rPr>
          <w:lang w:val="en-US"/>
        </w:rPr>
        <w:t>a f</w:t>
      </w:r>
      <w:r w:rsidR="007B4D4A" w:rsidRPr="008B1A38">
        <w:rPr>
          <w:lang w:val="en-US"/>
        </w:rPr>
        <w:t>ocus on actions that build ecosystem resilience including improving water quality</w:t>
      </w:r>
    </w:p>
    <w:p w14:paraId="26380B02" w14:textId="261933E7" w:rsidR="007B4D4A" w:rsidRDefault="007B4D4A" w:rsidP="006D7223">
      <w:pPr>
        <w:pStyle w:val="ListParagraph"/>
        <w:numPr>
          <w:ilvl w:val="0"/>
          <w:numId w:val="17"/>
        </w:numPr>
        <w:rPr>
          <w:lang w:val="en-US"/>
        </w:rPr>
      </w:pPr>
      <w:r>
        <w:rPr>
          <w:lang w:val="en-US"/>
        </w:rPr>
        <w:t xml:space="preserve">more strategic approaches to </w:t>
      </w:r>
      <w:r w:rsidR="00430270">
        <w:rPr>
          <w:lang w:val="en-US"/>
        </w:rPr>
        <w:t>developing and operating</w:t>
      </w:r>
      <w:r>
        <w:rPr>
          <w:lang w:val="en-US"/>
        </w:rPr>
        <w:t xml:space="preserve"> marinas</w:t>
      </w:r>
    </w:p>
    <w:p w14:paraId="26380B03" w14:textId="3C8D59FA" w:rsidR="007B4D4A" w:rsidRDefault="00430270" w:rsidP="006D7223">
      <w:pPr>
        <w:pStyle w:val="ListParagraph"/>
        <w:numPr>
          <w:ilvl w:val="0"/>
          <w:numId w:val="17"/>
        </w:numPr>
        <w:rPr>
          <w:lang w:val="en-US"/>
        </w:rPr>
      </w:pPr>
      <w:r>
        <w:rPr>
          <w:lang w:val="en-US"/>
        </w:rPr>
        <w:t>s</w:t>
      </w:r>
      <w:r w:rsidR="007B4D4A">
        <w:rPr>
          <w:lang w:val="en-US"/>
        </w:rPr>
        <w:t>upport</w:t>
      </w:r>
      <w:r>
        <w:rPr>
          <w:lang w:val="en-US"/>
        </w:rPr>
        <w:t>ing</w:t>
      </w:r>
      <w:r w:rsidR="007B4D4A">
        <w:rPr>
          <w:lang w:val="en-US"/>
        </w:rPr>
        <w:t xml:space="preserve"> research on critical ecosystem thresholds with a focus on inshore biodiversity and associated ecosystems</w:t>
      </w:r>
    </w:p>
    <w:p w14:paraId="24848AC1" w14:textId="69148974" w:rsidR="00D10788" w:rsidRPr="008B1A38" w:rsidRDefault="00430270" w:rsidP="006D7223">
      <w:pPr>
        <w:pStyle w:val="ListParagraph"/>
        <w:numPr>
          <w:ilvl w:val="0"/>
          <w:numId w:val="17"/>
        </w:numPr>
        <w:rPr>
          <w:lang w:val="en-US"/>
        </w:rPr>
      </w:pPr>
      <w:r>
        <w:rPr>
          <w:lang w:val="en-US"/>
        </w:rPr>
        <w:t>s</w:t>
      </w:r>
      <w:r w:rsidR="007B4D4A">
        <w:rPr>
          <w:lang w:val="en-US"/>
        </w:rPr>
        <w:t>trengthen</w:t>
      </w:r>
      <w:r>
        <w:rPr>
          <w:lang w:val="en-US"/>
        </w:rPr>
        <w:t>ing</w:t>
      </w:r>
      <w:r w:rsidR="007B4D4A">
        <w:rPr>
          <w:lang w:val="en-US"/>
        </w:rPr>
        <w:t xml:space="preserve"> engagement and facilitat</w:t>
      </w:r>
      <w:r>
        <w:rPr>
          <w:lang w:val="en-US"/>
        </w:rPr>
        <w:t>ing</w:t>
      </w:r>
      <w:r w:rsidR="007B4D4A">
        <w:rPr>
          <w:lang w:val="en-US"/>
        </w:rPr>
        <w:t xml:space="preserve"> actions that maintain and enhance the condition of values and reduce impacts particularly </w:t>
      </w:r>
      <w:r>
        <w:rPr>
          <w:lang w:val="en-US"/>
        </w:rPr>
        <w:t>from</w:t>
      </w:r>
      <w:r w:rsidR="007B4D4A">
        <w:rPr>
          <w:lang w:val="en-US"/>
        </w:rPr>
        <w:t xml:space="preserve"> climate change, catchment </w:t>
      </w:r>
      <w:r w:rsidR="00A82748">
        <w:rPr>
          <w:lang w:val="en-US"/>
        </w:rPr>
        <w:t>run-off</w:t>
      </w:r>
      <w:r w:rsidR="007B4D4A">
        <w:rPr>
          <w:lang w:val="en-US"/>
        </w:rPr>
        <w:t>, degradation of coastal ecosystems and direct use.</w:t>
      </w:r>
    </w:p>
    <w:p w14:paraId="7F45880D" w14:textId="77777777" w:rsidR="00D10788" w:rsidRPr="00D10788" w:rsidRDefault="00D10788" w:rsidP="00BC0153">
      <w:pPr>
        <w:pStyle w:val="ListParagraph"/>
        <w:rPr>
          <w:lang w:val="en-US"/>
        </w:rPr>
      </w:pPr>
    </w:p>
    <w:p w14:paraId="26380B05" w14:textId="77777777" w:rsidR="00634478" w:rsidRDefault="00492B94" w:rsidP="006D7223">
      <w:pPr>
        <w:pStyle w:val="Heading2"/>
        <w:rPr>
          <w:lang w:val="en-US"/>
        </w:rPr>
      </w:pPr>
      <w:r w:rsidRPr="001F159D">
        <w:rPr>
          <w:lang w:val="en-US"/>
        </w:rPr>
        <w:t>Climate change</w:t>
      </w:r>
    </w:p>
    <w:p w14:paraId="1871D4DF" w14:textId="46B7E7B6" w:rsidR="002B3E9F" w:rsidRDefault="00A641A1" w:rsidP="006D7223">
      <w:r w:rsidRPr="00A641A1">
        <w:t xml:space="preserve">Climate change represents a major emerging driver of cumulative pressure on </w:t>
      </w:r>
      <w:r w:rsidRPr="006F6DE5">
        <w:t>estuarine ecosystems.</w:t>
      </w:r>
      <w:r w:rsidRPr="00A641A1">
        <w:t xml:space="preserve"> </w:t>
      </w:r>
      <w:r w:rsidR="00647676">
        <w:t xml:space="preserve">In </w:t>
      </w:r>
      <w:r w:rsidR="00647676" w:rsidRPr="001F159D">
        <w:t xml:space="preserve">the </w:t>
      </w:r>
      <w:r w:rsidR="00647676" w:rsidRPr="001F159D">
        <w:rPr>
          <w:i/>
        </w:rPr>
        <w:t>Great Barrier Reef Outlook Report 20</w:t>
      </w:r>
      <w:r w:rsidR="00BC0153">
        <w:rPr>
          <w:i/>
        </w:rPr>
        <w:t>14</w:t>
      </w:r>
      <w:r w:rsidR="00145C6A">
        <w:rPr>
          <w:i/>
        </w:rPr>
        <w:fldChar w:fldCharType="begin"/>
      </w:r>
      <w:r w:rsidR="00145C6A">
        <w:rPr>
          <w:i/>
        </w:rPr>
        <w:instrText>ADDIN RW.CITE{{24808 GreatBarrierReefMarineParkAuthority 2014}}</w:instrText>
      </w:r>
      <w:r w:rsidR="00145C6A">
        <w:rPr>
          <w:i/>
        </w:rPr>
        <w:fldChar w:fldCharType="separate"/>
      </w:r>
      <w:r w:rsidR="00145C6A" w:rsidRPr="00145C6A">
        <w:rPr>
          <w:i/>
          <w:vertAlign w:val="superscript"/>
        </w:rPr>
        <w:t>6</w:t>
      </w:r>
      <w:r w:rsidR="00145C6A">
        <w:rPr>
          <w:i/>
        </w:rPr>
        <w:fldChar w:fldCharType="end"/>
      </w:r>
      <w:r w:rsidR="00097688">
        <w:rPr>
          <w:i/>
        </w:rPr>
        <w:t>,</w:t>
      </w:r>
      <w:r w:rsidR="00647676">
        <w:rPr>
          <w:vertAlign w:val="superscript"/>
        </w:rPr>
        <w:t xml:space="preserve"> </w:t>
      </w:r>
      <w:r w:rsidR="00647676" w:rsidRPr="001F159D">
        <w:t xml:space="preserve">climate change </w:t>
      </w:r>
      <w:r w:rsidR="00647676">
        <w:t xml:space="preserve">was recognised </w:t>
      </w:r>
      <w:r w:rsidR="00647676" w:rsidRPr="001F159D">
        <w:t xml:space="preserve">as the most </w:t>
      </w:r>
      <w:r w:rsidR="00647676" w:rsidRPr="001F159D">
        <w:lastRenderedPageBreak/>
        <w:t xml:space="preserve">significant pressure on the Great Barrier Reef </w:t>
      </w:r>
      <w:r w:rsidR="00647676">
        <w:t xml:space="preserve">ecosystem. </w:t>
      </w:r>
      <w:r w:rsidR="00D10788">
        <w:br/>
      </w:r>
    </w:p>
    <w:p w14:paraId="26380B06" w14:textId="6C228CD5" w:rsidR="00D24B91" w:rsidRDefault="00D24B91" w:rsidP="006D7223">
      <w:pPr>
        <w:rPr>
          <w:rFonts w:eastAsia="Times New Roman"/>
        </w:rPr>
      </w:pPr>
      <w:r>
        <w:t xml:space="preserve">Climate change is </w:t>
      </w:r>
      <w:r w:rsidR="00097688">
        <w:t>also</w:t>
      </w:r>
      <w:r>
        <w:t xml:space="preserve"> </w:t>
      </w:r>
      <w:r w:rsidR="00DD3D98">
        <w:t xml:space="preserve">a </w:t>
      </w:r>
      <w:r>
        <w:t>threat to e</w:t>
      </w:r>
      <w:r w:rsidR="00A641A1" w:rsidRPr="00A641A1">
        <w:rPr>
          <w:lang w:eastAsia="en-AU"/>
        </w:rPr>
        <w:t>stuaries located at the interface between marine and terrestrial ecosystems</w:t>
      </w:r>
      <w:r w:rsidR="00D10788">
        <w:rPr>
          <w:lang w:eastAsia="en-AU"/>
        </w:rPr>
        <w:t>. These ecosystems</w:t>
      </w:r>
      <w:r>
        <w:rPr>
          <w:lang w:eastAsia="en-AU"/>
        </w:rPr>
        <w:t xml:space="preserve"> </w:t>
      </w:r>
      <w:r w:rsidR="00A641A1" w:rsidRPr="00A641A1">
        <w:rPr>
          <w:lang w:eastAsia="en-AU"/>
        </w:rPr>
        <w:t>are vulnerable because climate change</w:t>
      </w:r>
      <w:r w:rsidR="006F6DE5">
        <w:rPr>
          <w:lang w:eastAsia="en-AU"/>
        </w:rPr>
        <w:t xml:space="preserve"> impacts</w:t>
      </w:r>
      <w:r w:rsidR="00A641A1" w:rsidRPr="00A641A1">
        <w:rPr>
          <w:lang w:eastAsia="en-AU"/>
        </w:rPr>
        <w:t xml:space="preserve"> </w:t>
      </w:r>
      <w:r w:rsidR="00DD3D98">
        <w:rPr>
          <w:lang w:eastAsia="en-AU"/>
        </w:rPr>
        <w:t xml:space="preserve">include a range of pressures, such as </w:t>
      </w:r>
      <w:r w:rsidR="00A641A1" w:rsidRPr="00A641A1">
        <w:rPr>
          <w:lang w:eastAsia="en-AU"/>
        </w:rPr>
        <w:t>sea level rise, extreme climate, ocean acidification and altered ocean currents.</w:t>
      </w:r>
      <w:r w:rsidR="00A641A1" w:rsidRPr="00A641A1">
        <w:rPr>
          <w:sz w:val="16"/>
          <w:szCs w:val="16"/>
          <w:lang w:eastAsia="en-AU"/>
        </w:rPr>
        <w:t xml:space="preserve"> </w:t>
      </w:r>
      <w:r w:rsidR="00A641A1" w:rsidRPr="00A641A1">
        <w:t xml:space="preserve">The climatic and hydrologic regimes </w:t>
      </w:r>
      <w:r w:rsidR="00D10788">
        <w:t xml:space="preserve">affected </w:t>
      </w:r>
      <w:r w:rsidR="00A641A1" w:rsidRPr="00A641A1">
        <w:t xml:space="preserve">by climate change are also the primary determinants of catchment condition and </w:t>
      </w:r>
      <w:r w:rsidR="00A82748">
        <w:t>run-off</w:t>
      </w:r>
      <w:r w:rsidR="00A641A1" w:rsidRPr="00A641A1">
        <w:t xml:space="preserve"> behaviour</w:t>
      </w:r>
      <w:r w:rsidR="00D10788">
        <w:t>. These</w:t>
      </w:r>
      <w:r w:rsidR="00A641A1" w:rsidRPr="00A641A1">
        <w:t xml:space="preserve"> changes will amplify the individual and collective impact of existing catchment development and </w:t>
      </w:r>
      <w:r w:rsidR="00A82748">
        <w:t>run-off</w:t>
      </w:r>
      <w:r w:rsidR="00A641A1" w:rsidRPr="00A641A1">
        <w:t xml:space="preserve"> pressures.</w:t>
      </w:r>
      <w:r w:rsidR="00051E97">
        <w:fldChar w:fldCharType="begin"/>
      </w:r>
      <w:r w:rsidR="00145C6A">
        <w:instrText>ADDIN RW.CITE{{22526 Williams,K.J. 2012; 19881 Bustamante,R.H. 2012; 20172 Lovelock,C.E. 2012}}</w:instrText>
      </w:r>
      <w:r w:rsidR="00051E97">
        <w:fldChar w:fldCharType="separate"/>
      </w:r>
      <w:r w:rsidR="00145C6A" w:rsidRPr="00145C6A">
        <w:rPr>
          <w:vertAlign w:val="superscript"/>
        </w:rPr>
        <w:t>4,7,8</w:t>
      </w:r>
      <w:r w:rsidR="00051E97">
        <w:fldChar w:fldCharType="end"/>
      </w:r>
      <w:r w:rsidRPr="00D24B91">
        <w:rPr>
          <w:lang w:eastAsia="en-AU"/>
        </w:rPr>
        <w:t xml:space="preserve"> </w:t>
      </w:r>
      <w:r w:rsidR="00097688">
        <w:rPr>
          <w:lang w:eastAsia="en-AU"/>
        </w:rPr>
        <w:t>Estuarine ecosystems are especially vulnerable</w:t>
      </w:r>
      <w:r w:rsidRPr="00BC0282">
        <w:rPr>
          <w:lang w:eastAsia="en-AU"/>
        </w:rPr>
        <w:t xml:space="preserve"> to sea level rise</w:t>
      </w:r>
      <w:r w:rsidR="00D10788">
        <w:rPr>
          <w:lang w:eastAsia="en-AU"/>
        </w:rPr>
        <w:t>;</w:t>
      </w:r>
      <w:r w:rsidRPr="00BC0282">
        <w:rPr>
          <w:lang w:eastAsia="en-AU"/>
        </w:rPr>
        <w:t xml:space="preserve"> changing rainfall patterns with associated impacts to salinity regimes and catchment condition</w:t>
      </w:r>
      <w:r w:rsidR="00D10788">
        <w:rPr>
          <w:lang w:eastAsia="en-AU"/>
        </w:rPr>
        <w:t>;</w:t>
      </w:r>
      <w:r w:rsidRPr="00BC0282">
        <w:rPr>
          <w:lang w:eastAsia="en-AU"/>
        </w:rPr>
        <w:t xml:space="preserve"> sediment, nutrient and other contaminant loads</w:t>
      </w:r>
      <w:r w:rsidR="00D10788">
        <w:rPr>
          <w:lang w:eastAsia="en-AU"/>
        </w:rPr>
        <w:t>;</w:t>
      </w:r>
      <w:r w:rsidRPr="00BC0282">
        <w:rPr>
          <w:lang w:eastAsia="en-AU"/>
        </w:rPr>
        <w:t xml:space="preserve"> altered storm frequency</w:t>
      </w:r>
      <w:r w:rsidR="00D10788">
        <w:rPr>
          <w:lang w:eastAsia="en-AU"/>
        </w:rPr>
        <w:t>;</w:t>
      </w:r>
      <w:r w:rsidRPr="00BC0282">
        <w:rPr>
          <w:lang w:eastAsia="en-AU"/>
        </w:rPr>
        <w:t xml:space="preserve"> and changes in water and air temperature and ocean currents and acidity</w:t>
      </w:r>
      <w:r w:rsidR="00361737">
        <w:rPr>
          <w:lang w:eastAsia="en-AU"/>
        </w:rPr>
        <w:t>.</w:t>
      </w:r>
      <w:r w:rsidR="006C6B5E">
        <w:rPr>
          <w:rFonts w:eastAsia="Times New Roman"/>
        </w:rPr>
        <w:fldChar w:fldCharType="begin"/>
      </w:r>
      <w:r w:rsidR="00145C6A">
        <w:rPr>
          <w:rFonts w:eastAsia="Times New Roman"/>
        </w:rPr>
        <w:instrText>ADDIN RW.CITE{{17553 Lovelock,C.E. 2007}}</w:instrText>
      </w:r>
      <w:r w:rsidR="006C6B5E">
        <w:rPr>
          <w:rFonts w:eastAsia="Times New Roman"/>
        </w:rPr>
        <w:fldChar w:fldCharType="separate"/>
      </w:r>
      <w:r w:rsidR="00145C6A" w:rsidRPr="00145C6A">
        <w:rPr>
          <w:rFonts w:eastAsia="Times New Roman"/>
          <w:vertAlign w:val="superscript"/>
        </w:rPr>
        <w:t>45</w:t>
      </w:r>
      <w:r w:rsidR="006C6B5E">
        <w:rPr>
          <w:rFonts w:eastAsia="Times New Roman"/>
        </w:rPr>
        <w:fldChar w:fldCharType="end"/>
      </w:r>
      <w:r w:rsidR="00361737" w:rsidRPr="00361737">
        <w:rPr>
          <w:rFonts w:eastAsia="Times New Roman"/>
          <w:vertAlign w:val="superscript"/>
        </w:rPr>
        <w:t>,</w:t>
      </w:r>
      <w:r w:rsidR="00350F0B">
        <w:rPr>
          <w:rFonts w:eastAsia="Times New Roman"/>
        </w:rPr>
        <w:fldChar w:fldCharType="begin"/>
      </w:r>
      <w:r w:rsidR="00145C6A">
        <w:rPr>
          <w:rFonts w:eastAsia="Times New Roman"/>
        </w:rPr>
        <w:instrText>ADDIN RW.CITE{{22526 Williams,K.J. 2012; 4909 Hobday,A.J. 2008; 20135 Fuentes,M.M.P.B. 2012; 19881 Bustamante,R.H. 2012; 20172 Lovelock,C.E. 2012; 20179 Howard,W.R. 2012; 24518 Hansen,J. 2013; 24626 Hansen,J.,Sato,M.,Hearty,P.,Ruedy,R.,Kelley,M.,Masson-Delmotte,V.,Russell,G.,Tselioudis,G.,J.Cao,J.,Rignot,E.,Velicogna,I.,Kandiano,E.,vonSchuckmann,K.,Kharecha,P.,Legrande,A.N.,Bauer,M.andLo,K.W. 2016}}</w:instrText>
      </w:r>
      <w:r w:rsidR="00350F0B">
        <w:rPr>
          <w:rFonts w:eastAsia="Times New Roman"/>
        </w:rPr>
        <w:fldChar w:fldCharType="separate"/>
      </w:r>
      <w:r w:rsidR="00145C6A" w:rsidRPr="00145C6A">
        <w:rPr>
          <w:rFonts w:eastAsia="Times New Roman"/>
          <w:vertAlign w:val="superscript"/>
        </w:rPr>
        <w:t>4,7,8,9,57,58,59,60</w:t>
      </w:r>
      <w:r w:rsidR="00350F0B">
        <w:rPr>
          <w:rFonts w:eastAsia="Times New Roman"/>
        </w:rPr>
        <w:fldChar w:fldCharType="end"/>
      </w:r>
    </w:p>
    <w:p w14:paraId="68C7B27B" w14:textId="77777777" w:rsidR="006D7223" w:rsidRPr="000C594C" w:rsidRDefault="006D7223" w:rsidP="006D7223">
      <w:pPr>
        <w:rPr>
          <w:highlight w:val="yellow"/>
          <w:vertAlign w:val="superscript"/>
          <w:lang w:eastAsia="en-AU"/>
        </w:rPr>
      </w:pPr>
    </w:p>
    <w:p w14:paraId="26380B07" w14:textId="4F67B12D" w:rsidR="005A288F" w:rsidRPr="006D7223" w:rsidRDefault="005A288F" w:rsidP="006D7223">
      <w:r w:rsidRPr="006D7223">
        <w:t xml:space="preserve">Estuarine ecosystem exposure to climate change impacts is increasing with time </w:t>
      </w:r>
      <w:r w:rsidR="00D10788">
        <w:t>—</w:t>
      </w:r>
      <w:r w:rsidR="00D10788" w:rsidRPr="006D7223">
        <w:t xml:space="preserve"> </w:t>
      </w:r>
      <w:r w:rsidRPr="006D7223">
        <w:t>current projections indicate high exposure end points. While estuarine habitat type, condition, catchment topography and development context will differentiate the sensitivity and rate of exposure of estuaries to emerging climate change impacts (see Appendix 1), exposure across the board is assessed to be high to very high over decadal timescales. This assessment is made on the basis that global greenhouse gas emissions are currently tracking</w:t>
      </w:r>
      <w:r w:rsidR="003C5493" w:rsidRPr="006D7223">
        <w:rPr>
          <w:vertAlign w:val="superscript"/>
        </w:rPr>
        <w:fldChar w:fldCharType="begin"/>
      </w:r>
      <w:r w:rsidR="00145C6A">
        <w:rPr>
          <w:vertAlign w:val="superscript"/>
        </w:rPr>
        <w:instrText>ADDIN RW.CITE{{24517 GISTEMP 2016}}</w:instrText>
      </w:r>
      <w:r w:rsidR="003C5493" w:rsidRPr="006D7223">
        <w:rPr>
          <w:vertAlign w:val="superscript"/>
        </w:rPr>
        <w:fldChar w:fldCharType="separate"/>
      </w:r>
      <w:r w:rsidR="00145C6A" w:rsidRPr="00145C6A">
        <w:rPr>
          <w:vertAlign w:val="superscript"/>
        </w:rPr>
        <w:t>61</w:t>
      </w:r>
      <w:r w:rsidR="003C5493" w:rsidRPr="006D7223">
        <w:rPr>
          <w:vertAlign w:val="superscript"/>
        </w:rPr>
        <w:fldChar w:fldCharType="end"/>
      </w:r>
      <w:r w:rsidRPr="006D7223">
        <w:t xml:space="preserve"> in line with the worst</w:t>
      </w:r>
      <w:r w:rsidR="00C72668">
        <w:t>-</w:t>
      </w:r>
      <w:r w:rsidRPr="006D7223">
        <w:t>case representative concentration pathway (RCP 8.5) scenarios modelled by the IPCC</w:t>
      </w:r>
      <w:r w:rsidR="003C5493" w:rsidRPr="006D7223">
        <w:t>.</w:t>
      </w:r>
      <w:r w:rsidR="00A762CB" w:rsidRPr="006D7223">
        <w:fldChar w:fldCharType="begin"/>
      </w:r>
      <w:r w:rsidR="00145C6A">
        <w:instrText>ADDIN RW.CITE{{24625 IPCC 2014}}</w:instrText>
      </w:r>
      <w:r w:rsidR="00A762CB" w:rsidRPr="006D7223">
        <w:fldChar w:fldCharType="separate"/>
      </w:r>
      <w:r w:rsidR="00145C6A" w:rsidRPr="00145C6A">
        <w:rPr>
          <w:vertAlign w:val="superscript"/>
        </w:rPr>
        <w:t>62</w:t>
      </w:r>
      <w:r w:rsidR="00A762CB" w:rsidRPr="006D7223">
        <w:fldChar w:fldCharType="end"/>
      </w:r>
      <w:r w:rsidR="00361737" w:rsidRPr="00BC0153">
        <w:rPr>
          <w:vertAlign w:val="superscript"/>
        </w:rPr>
        <w:t>,</w:t>
      </w:r>
      <w:r w:rsidR="009E3A4D" w:rsidRPr="006D7223">
        <w:fldChar w:fldCharType="begin"/>
      </w:r>
      <w:r w:rsidR="00145C6A">
        <w:instrText>ADDIN RW.CITE{{24515 Rogelj,J. 2014; 24516 Friedlingstein,P. 2014}}</w:instrText>
      </w:r>
      <w:r w:rsidR="009E3A4D" w:rsidRPr="006D7223">
        <w:fldChar w:fldCharType="separate"/>
      </w:r>
      <w:r w:rsidR="00145C6A" w:rsidRPr="00145C6A">
        <w:rPr>
          <w:vertAlign w:val="superscript"/>
        </w:rPr>
        <w:t>63,64</w:t>
      </w:r>
      <w:r w:rsidR="009E3A4D" w:rsidRPr="006D7223">
        <w:fldChar w:fldCharType="end"/>
      </w:r>
      <w:r w:rsidRPr="006D7223">
        <w:t xml:space="preserve"> </w:t>
      </w:r>
      <w:r w:rsidR="00D16318" w:rsidRPr="006D7223">
        <w:t>This presents the spectre of a global climate trajectory progressing beyond target levels of 1.5–2 degrees Celsius and into the realm of dangerous climate change</w:t>
      </w:r>
      <w:r w:rsidR="00C72668">
        <w:t>. This would have</w:t>
      </w:r>
      <w:r w:rsidR="00D16318" w:rsidRPr="006D7223">
        <w:t xml:space="preserve"> accompanying extreme risks for estuaries and other ecosystems of the Great Barrier Reef catchment before the turn of the century</w:t>
      </w:r>
      <w:r w:rsidRPr="006D7223">
        <w:t>.</w:t>
      </w:r>
      <w:r w:rsidR="003039AE" w:rsidRPr="006D7223">
        <w:rPr>
          <w:vertAlign w:val="superscript"/>
        </w:rPr>
        <w:fldChar w:fldCharType="begin"/>
      </w:r>
      <w:r w:rsidR="00145C6A">
        <w:rPr>
          <w:vertAlign w:val="superscript"/>
        </w:rPr>
        <w:instrText>ADDIN RW.CITE{{24518 Hansen,J. 2013}}</w:instrText>
      </w:r>
      <w:r w:rsidR="003039AE" w:rsidRPr="006D7223">
        <w:rPr>
          <w:vertAlign w:val="superscript"/>
        </w:rPr>
        <w:fldChar w:fldCharType="separate"/>
      </w:r>
      <w:r w:rsidR="00145C6A" w:rsidRPr="00145C6A">
        <w:rPr>
          <w:vertAlign w:val="superscript"/>
        </w:rPr>
        <w:t>60</w:t>
      </w:r>
      <w:r w:rsidR="003039AE" w:rsidRPr="006D7223">
        <w:rPr>
          <w:vertAlign w:val="superscript"/>
        </w:rPr>
        <w:fldChar w:fldCharType="end"/>
      </w:r>
    </w:p>
    <w:p w14:paraId="5DFBBC27" w14:textId="77777777" w:rsidR="006D7223" w:rsidRDefault="006D7223" w:rsidP="006D7223">
      <w:pPr>
        <w:rPr>
          <w:lang w:eastAsia="en-AU"/>
        </w:rPr>
      </w:pPr>
    </w:p>
    <w:p w14:paraId="26380B08" w14:textId="57F3A999" w:rsidR="005A288F" w:rsidRPr="000C4D3F" w:rsidRDefault="005A288F" w:rsidP="006D7223">
      <w:pPr>
        <w:rPr>
          <w:lang w:eastAsia="en-AU"/>
        </w:rPr>
      </w:pPr>
      <w:r w:rsidRPr="000C4D3F">
        <w:rPr>
          <w:lang w:eastAsia="en-AU"/>
        </w:rPr>
        <w:t xml:space="preserve">Current research also </w:t>
      </w:r>
      <w:r>
        <w:rPr>
          <w:lang w:eastAsia="en-AU"/>
        </w:rPr>
        <w:t xml:space="preserve">suggests that IPCC </w:t>
      </w:r>
      <w:r w:rsidRPr="000C4D3F">
        <w:rPr>
          <w:lang w:eastAsia="en-AU"/>
        </w:rPr>
        <w:t xml:space="preserve">projections of </w:t>
      </w:r>
      <w:r w:rsidR="00C72668">
        <w:rPr>
          <w:lang w:eastAsia="en-AU"/>
        </w:rPr>
        <w:t xml:space="preserve">an approximate one </w:t>
      </w:r>
      <w:r w:rsidRPr="000C4D3F">
        <w:rPr>
          <w:lang w:eastAsia="en-AU"/>
        </w:rPr>
        <w:t>m</w:t>
      </w:r>
      <w:r w:rsidR="00C72668">
        <w:rPr>
          <w:lang w:eastAsia="en-AU"/>
        </w:rPr>
        <w:t>etre</w:t>
      </w:r>
      <w:r w:rsidRPr="000C4D3F">
        <w:rPr>
          <w:lang w:eastAsia="en-AU"/>
        </w:rPr>
        <w:t xml:space="preserve"> </w:t>
      </w:r>
      <w:r>
        <w:rPr>
          <w:lang w:eastAsia="en-AU"/>
        </w:rPr>
        <w:t xml:space="preserve">sea level </w:t>
      </w:r>
      <w:r w:rsidRPr="000C4D3F">
        <w:rPr>
          <w:lang w:eastAsia="en-AU"/>
        </w:rPr>
        <w:t>rise by 2100</w:t>
      </w:r>
      <w:r w:rsidR="00A762CB">
        <w:rPr>
          <w:lang w:eastAsia="en-AU"/>
        </w:rPr>
        <w:fldChar w:fldCharType="begin"/>
      </w:r>
      <w:r w:rsidR="00145C6A">
        <w:rPr>
          <w:lang w:eastAsia="en-AU"/>
        </w:rPr>
        <w:instrText>ADDIN RW.CITE{{24625 IPCC 2014}}</w:instrText>
      </w:r>
      <w:r w:rsidR="00A762CB">
        <w:rPr>
          <w:lang w:eastAsia="en-AU"/>
        </w:rPr>
        <w:fldChar w:fldCharType="separate"/>
      </w:r>
      <w:r w:rsidR="00145C6A" w:rsidRPr="00145C6A">
        <w:rPr>
          <w:vertAlign w:val="superscript"/>
          <w:lang w:eastAsia="en-AU"/>
        </w:rPr>
        <w:t>62</w:t>
      </w:r>
      <w:r w:rsidR="00A762CB">
        <w:rPr>
          <w:lang w:eastAsia="en-AU"/>
        </w:rPr>
        <w:fldChar w:fldCharType="end"/>
      </w:r>
      <w:r w:rsidR="00A762CB">
        <w:rPr>
          <w:lang w:eastAsia="en-AU"/>
        </w:rPr>
        <w:t xml:space="preserve"> </w:t>
      </w:r>
      <w:r w:rsidRPr="000C4D3F">
        <w:rPr>
          <w:lang w:eastAsia="en-AU"/>
        </w:rPr>
        <w:t>are overly conservative due to under</w:t>
      </w:r>
      <w:r w:rsidR="00097688">
        <w:rPr>
          <w:lang w:eastAsia="en-AU"/>
        </w:rPr>
        <w:t>-</w:t>
      </w:r>
      <w:r w:rsidRPr="000C4D3F">
        <w:rPr>
          <w:lang w:eastAsia="en-AU"/>
        </w:rPr>
        <w:t>estimation of Greenland and Antarctic ice shelf melt contributions</w:t>
      </w:r>
      <w:r w:rsidR="00E221EA">
        <w:rPr>
          <w:lang w:eastAsia="en-AU"/>
        </w:rPr>
        <w:fldChar w:fldCharType="begin"/>
      </w:r>
      <w:r w:rsidR="00145C6A">
        <w:rPr>
          <w:lang w:eastAsia="en-AU"/>
        </w:rPr>
        <w:instrText>ADDIN RW.CITE{{24626 Hansen,J.,Sato,M.,Hearty,P.,Ruedy,R.,Kelley,M.,Masson-Delmotte,V.,Russell,G.,Tselioudis,G.,J.Cao,J.,Rignot,E.,Velicogna,I.,Kandiano,E.,vonSchuckmann,K.,Kharecha,P.,Legrande,A.N.,Bauer,M.andLo,K.W. 2016}}</w:instrText>
      </w:r>
      <w:r w:rsidR="00E221EA">
        <w:rPr>
          <w:lang w:eastAsia="en-AU"/>
        </w:rPr>
        <w:fldChar w:fldCharType="separate"/>
      </w:r>
      <w:r w:rsidR="00145C6A" w:rsidRPr="00145C6A">
        <w:rPr>
          <w:vertAlign w:val="superscript"/>
          <w:lang w:eastAsia="en-AU"/>
        </w:rPr>
        <w:t>9</w:t>
      </w:r>
      <w:r w:rsidR="00E221EA">
        <w:rPr>
          <w:lang w:eastAsia="en-AU"/>
        </w:rPr>
        <w:fldChar w:fldCharType="end"/>
      </w:r>
      <w:r w:rsidR="00C72668">
        <w:rPr>
          <w:lang w:eastAsia="en-AU"/>
        </w:rPr>
        <w:t>. C</w:t>
      </w:r>
      <w:r w:rsidRPr="000C4D3F">
        <w:rPr>
          <w:lang w:eastAsia="en-AU"/>
        </w:rPr>
        <w:t>ontributions from</w:t>
      </w:r>
      <w:r w:rsidR="00C72668">
        <w:rPr>
          <w:lang w:eastAsia="en-AU"/>
        </w:rPr>
        <w:t xml:space="preserve"> ice shelf melt in Greenland </w:t>
      </w:r>
      <w:r w:rsidRPr="000C4D3F">
        <w:rPr>
          <w:lang w:eastAsia="en-AU"/>
        </w:rPr>
        <w:t xml:space="preserve">alone </w:t>
      </w:r>
      <w:r w:rsidR="00C72668">
        <w:rPr>
          <w:lang w:eastAsia="en-AU"/>
        </w:rPr>
        <w:t xml:space="preserve">are </w:t>
      </w:r>
      <w:r w:rsidRPr="000C4D3F">
        <w:rPr>
          <w:lang w:eastAsia="en-AU"/>
        </w:rPr>
        <w:t>projected to add a metre of sea level rise by 2100</w:t>
      </w:r>
      <w:r w:rsidR="00361737">
        <w:rPr>
          <w:lang w:eastAsia="en-AU"/>
        </w:rPr>
        <w:t>.</w:t>
      </w:r>
      <w:r w:rsidR="009E3A4D">
        <w:rPr>
          <w:lang w:eastAsia="en-AU"/>
        </w:rPr>
        <w:fldChar w:fldCharType="begin"/>
      </w:r>
      <w:r w:rsidR="00145C6A">
        <w:rPr>
          <w:lang w:eastAsia="en-AU"/>
        </w:rPr>
        <w:instrText>ADDIN RW.CITE{{24514 DeConto,R.M. 2016}}</w:instrText>
      </w:r>
      <w:r w:rsidR="009E3A4D">
        <w:rPr>
          <w:lang w:eastAsia="en-AU"/>
        </w:rPr>
        <w:fldChar w:fldCharType="separate"/>
      </w:r>
      <w:r w:rsidR="00145C6A" w:rsidRPr="00145C6A">
        <w:rPr>
          <w:vertAlign w:val="superscript"/>
          <w:lang w:eastAsia="en-AU"/>
        </w:rPr>
        <w:t>65</w:t>
      </w:r>
      <w:r w:rsidR="009E3A4D">
        <w:rPr>
          <w:lang w:eastAsia="en-AU"/>
        </w:rPr>
        <w:fldChar w:fldCharType="end"/>
      </w:r>
      <w:r w:rsidRPr="000C4D3F">
        <w:rPr>
          <w:lang w:eastAsia="en-AU"/>
        </w:rPr>
        <w:t xml:space="preserve"> Historical evidence from throughout the Holocene</w:t>
      </w:r>
      <w:r w:rsidR="00EA4080">
        <w:rPr>
          <w:lang w:eastAsia="en-AU"/>
        </w:rPr>
        <w:t xml:space="preserve"> period</w:t>
      </w:r>
      <w:r w:rsidRPr="000C4D3F">
        <w:rPr>
          <w:lang w:eastAsia="en-AU"/>
        </w:rPr>
        <w:t xml:space="preserve"> indicates</w:t>
      </w:r>
      <w:r w:rsidR="005646E2">
        <w:rPr>
          <w:lang w:eastAsia="en-AU"/>
        </w:rPr>
        <w:t xml:space="preserve"> a </w:t>
      </w:r>
      <w:r w:rsidRPr="000C4D3F">
        <w:rPr>
          <w:lang w:eastAsia="en-AU"/>
        </w:rPr>
        <w:t>2.3 m</w:t>
      </w:r>
      <w:r w:rsidR="00C72668">
        <w:rPr>
          <w:lang w:eastAsia="en-AU"/>
        </w:rPr>
        <w:t>etre</w:t>
      </w:r>
      <w:r w:rsidRPr="000C4D3F">
        <w:rPr>
          <w:lang w:eastAsia="en-AU"/>
        </w:rPr>
        <w:t xml:space="preserve"> sea level rise can be expected for every degree Celsius of global warming</w:t>
      </w:r>
      <w:r w:rsidR="009E3A4D">
        <w:rPr>
          <w:lang w:eastAsia="en-AU"/>
        </w:rPr>
        <w:fldChar w:fldCharType="begin"/>
      </w:r>
      <w:r w:rsidR="00145C6A">
        <w:rPr>
          <w:lang w:eastAsia="en-AU"/>
        </w:rPr>
        <w:instrText>ADDIN RW.CITE{{24513 Levermann,A. 2013}}</w:instrText>
      </w:r>
      <w:r w:rsidR="009E3A4D">
        <w:rPr>
          <w:lang w:eastAsia="en-AU"/>
        </w:rPr>
        <w:fldChar w:fldCharType="separate"/>
      </w:r>
      <w:r w:rsidR="00145C6A" w:rsidRPr="00145C6A">
        <w:rPr>
          <w:vertAlign w:val="superscript"/>
          <w:lang w:eastAsia="en-AU"/>
        </w:rPr>
        <w:t>66</w:t>
      </w:r>
      <w:r w:rsidR="009E3A4D">
        <w:rPr>
          <w:lang w:eastAsia="en-AU"/>
        </w:rPr>
        <w:fldChar w:fldCharType="end"/>
      </w:r>
      <w:r w:rsidRPr="000C4D3F">
        <w:rPr>
          <w:lang w:eastAsia="en-AU"/>
        </w:rPr>
        <w:t xml:space="preserve"> and revised projections suggest multi</w:t>
      </w:r>
      <w:r w:rsidR="00C72668">
        <w:rPr>
          <w:lang w:eastAsia="en-AU"/>
        </w:rPr>
        <w:t>-</w:t>
      </w:r>
      <w:r w:rsidRPr="000C4D3F">
        <w:rPr>
          <w:lang w:eastAsia="en-AU"/>
        </w:rPr>
        <w:t>metre sea level rise by mid-century</w:t>
      </w:r>
      <w:r w:rsidR="00361737">
        <w:rPr>
          <w:lang w:eastAsia="en-AU"/>
        </w:rPr>
        <w:t>.</w:t>
      </w:r>
      <w:r w:rsidR="00E221EA">
        <w:rPr>
          <w:lang w:eastAsia="en-AU"/>
        </w:rPr>
        <w:fldChar w:fldCharType="begin"/>
      </w:r>
      <w:r w:rsidR="00145C6A">
        <w:rPr>
          <w:lang w:eastAsia="en-AU"/>
        </w:rPr>
        <w:instrText>ADDIN RW.CITE{{24626 Hansen,J.,Sato,M.,Hearty,P.,Ruedy,R.,Kelley,M.,Masson-Delmotte,V.,Russell,G.,Tselioudis,G.,J.Cao,J.,Rignot,E.,Velicogna,I.,Kandiano,E.,vonSchuckmann,K.,Kharecha,P.,Legrande,A.N.,Bauer,M.andLo,K.W. 2016}}</w:instrText>
      </w:r>
      <w:r w:rsidR="00E221EA">
        <w:rPr>
          <w:lang w:eastAsia="en-AU"/>
        </w:rPr>
        <w:fldChar w:fldCharType="separate"/>
      </w:r>
      <w:r w:rsidR="00145C6A" w:rsidRPr="00145C6A">
        <w:rPr>
          <w:vertAlign w:val="superscript"/>
          <w:lang w:eastAsia="en-AU"/>
        </w:rPr>
        <w:t>9</w:t>
      </w:r>
      <w:r w:rsidR="00E221EA">
        <w:rPr>
          <w:lang w:eastAsia="en-AU"/>
        </w:rPr>
        <w:fldChar w:fldCharType="end"/>
      </w:r>
    </w:p>
    <w:p w14:paraId="26380B09" w14:textId="77777777" w:rsidR="00492B94" w:rsidRPr="005646E2" w:rsidRDefault="00B04A89" w:rsidP="006D7223">
      <w:pPr>
        <w:pStyle w:val="NormalWeb"/>
        <w:rPr>
          <w:rFonts w:ascii="Arial" w:hAnsi="Arial" w:cs="Arial"/>
          <w:i/>
          <w:lang w:val="en-US"/>
        </w:rPr>
      </w:pPr>
      <w:r w:rsidRPr="005646E2">
        <w:rPr>
          <w:rFonts w:ascii="Arial" w:hAnsi="Arial" w:cs="Arial"/>
        </w:rPr>
        <w:t>The impacts of climate change on estuaries may include:</w:t>
      </w:r>
    </w:p>
    <w:p w14:paraId="26380B0A" w14:textId="1B4E0E93" w:rsidR="00492B94" w:rsidRPr="001F159D" w:rsidRDefault="00C72668" w:rsidP="006D7223">
      <w:pPr>
        <w:pStyle w:val="ListParagraph"/>
        <w:numPr>
          <w:ilvl w:val="0"/>
          <w:numId w:val="7"/>
        </w:numPr>
        <w:rPr>
          <w:lang w:eastAsia="en-AU"/>
        </w:rPr>
      </w:pPr>
      <w:r>
        <w:rPr>
          <w:lang w:eastAsia="en-AU"/>
        </w:rPr>
        <w:t>i</w:t>
      </w:r>
      <w:r w:rsidR="00492B94" w:rsidRPr="001F159D">
        <w:rPr>
          <w:lang w:eastAsia="en-AU"/>
        </w:rPr>
        <w:t>mpact</w:t>
      </w:r>
      <w:r w:rsidR="00B04A89">
        <w:rPr>
          <w:lang w:eastAsia="en-AU"/>
        </w:rPr>
        <w:t>s</w:t>
      </w:r>
      <w:r w:rsidR="00492B94" w:rsidRPr="001F159D">
        <w:rPr>
          <w:lang w:eastAsia="en-AU"/>
        </w:rPr>
        <w:t xml:space="preserve"> upon trophic function</w:t>
      </w:r>
      <w:r>
        <w:rPr>
          <w:lang w:eastAsia="en-AU"/>
        </w:rPr>
        <w:t>,</w:t>
      </w:r>
      <w:r w:rsidR="00492B94" w:rsidRPr="001F159D">
        <w:rPr>
          <w:lang w:eastAsia="en-AU"/>
        </w:rPr>
        <w:t xml:space="preserve"> both directly and at secondary levels on habitats, species distribution, abundance and connectivity. The lack of knowledge on trophic function in estuarine systems adds uncertainty as to the level of impact </w:t>
      </w:r>
      <w:r>
        <w:rPr>
          <w:lang w:eastAsia="en-AU"/>
        </w:rPr>
        <w:t xml:space="preserve">that </w:t>
      </w:r>
      <w:r w:rsidR="00492B94" w:rsidRPr="001F159D">
        <w:rPr>
          <w:lang w:eastAsia="en-AU"/>
        </w:rPr>
        <w:t>climate change will have on estuarine systems. The major vulnerabilities of these systems to climate change will occur as a result of rainfall changes, sea level rise, altered storm frequency and severity and changes in water temperature</w:t>
      </w:r>
      <w:r w:rsidR="007F3AD3">
        <w:rPr>
          <w:lang w:eastAsia="en-AU"/>
        </w:rPr>
        <w:t>.</w:t>
      </w:r>
      <w:r w:rsidR="006C6B5E">
        <w:fldChar w:fldCharType="begin"/>
      </w:r>
      <w:r w:rsidR="00145C6A">
        <w:instrText>ADDIN RW.CITE{{17553 Lovelock,C.E. 2007}}</w:instrText>
      </w:r>
      <w:r w:rsidR="006C6B5E">
        <w:fldChar w:fldCharType="separate"/>
      </w:r>
      <w:r w:rsidR="00145C6A" w:rsidRPr="00145C6A">
        <w:rPr>
          <w:vertAlign w:val="superscript"/>
        </w:rPr>
        <w:t>45</w:t>
      </w:r>
      <w:r w:rsidR="006C6B5E">
        <w:fldChar w:fldCharType="end"/>
      </w:r>
      <w:r w:rsidR="00492B94" w:rsidRPr="001F159D">
        <w:rPr>
          <w:lang w:eastAsia="en-AU"/>
        </w:rPr>
        <w:t xml:space="preserve"> </w:t>
      </w:r>
    </w:p>
    <w:p w14:paraId="26380B0B" w14:textId="31BA5659" w:rsidR="00492B94" w:rsidRDefault="00A723F3" w:rsidP="006D7223">
      <w:pPr>
        <w:pStyle w:val="ListParagraph"/>
        <w:numPr>
          <w:ilvl w:val="0"/>
          <w:numId w:val="7"/>
        </w:numPr>
        <w:rPr>
          <w:lang w:eastAsia="en-AU"/>
        </w:rPr>
      </w:pPr>
      <w:r>
        <w:rPr>
          <w:lang w:eastAsia="en-AU"/>
        </w:rPr>
        <w:t>a</w:t>
      </w:r>
      <w:r w:rsidR="00B04A89">
        <w:rPr>
          <w:lang w:eastAsia="en-AU"/>
        </w:rPr>
        <w:t xml:space="preserve"> reduction in r</w:t>
      </w:r>
      <w:r w:rsidR="00492B94" w:rsidRPr="007F3AD3">
        <w:rPr>
          <w:lang w:eastAsia="en-AU"/>
        </w:rPr>
        <w:t xml:space="preserve">esidence time for </w:t>
      </w:r>
      <w:r w:rsidR="00B04A89">
        <w:rPr>
          <w:lang w:eastAsia="en-AU"/>
        </w:rPr>
        <w:t>water during wet season flows</w:t>
      </w:r>
      <w:r w:rsidR="008236FE">
        <w:rPr>
          <w:lang w:eastAsia="en-AU"/>
        </w:rPr>
        <w:t xml:space="preserve"> and</w:t>
      </w:r>
      <w:r>
        <w:rPr>
          <w:lang w:eastAsia="en-AU"/>
        </w:rPr>
        <w:t>,</w:t>
      </w:r>
      <w:r w:rsidR="008236FE">
        <w:rPr>
          <w:lang w:eastAsia="en-AU"/>
        </w:rPr>
        <w:t xml:space="preserve"> in some cases</w:t>
      </w:r>
      <w:r>
        <w:rPr>
          <w:lang w:eastAsia="en-AU"/>
        </w:rPr>
        <w:t>,</w:t>
      </w:r>
      <w:r w:rsidR="008236FE">
        <w:rPr>
          <w:lang w:eastAsia="en-AU"/>
        </w:rPr>
        <w:t xml:space="preserve"> increased floods</w:t>
      </w:r>
      <w:r w:rsidR="00B04A89">
        <w:rPr>
          <w:lang w:eastAsia="en-AU"/>
        </w:rPr>
        <w:t xml:space="preserve">. This will cause the </w:t>
      </w:r>
      <w:r w:rsidR="00492B94" w:rsidRPr="007F3AD3">
        <w:rPr>
          <w:lang w:eastAsia="en-AU"/>
        </w:rPr>
        <w:t xml:space="preserve">nutrient processing </w:t>
      </w:r>
      <w:r w:rsidR="00B04A89">
        <w:rPr>
          <w:lang w:eastAsia="en-AU"/>
        </w:rPr>
        <w:t xml:space="preserve">capacity of estuaries to be </w:t>
      </w:r>
      <w:r w:rsidR="00492B94" w:rsidRPr="007F3AD3">
        <w:rPr>
          <w:lang w:eastAsia="en-AU"/>
        </w:rPr>
        <w:t>reduce</w:t>
      </w:r>
      <w:r w:rsidR="00286116">
        <w:rPr>
          <w:lang w:eastAsia="en-AU"/>
        </w:rPr>
        <w:t>d</w:t>
      </w:r>
      <w:r w:rsidR="00B04A89">
        <w:rPr>
          <w:lang w:eastAsia="en-AU"/>
        </w:rPr>
        <w:t>, delivering more nutrients to the Reef</w:t>
      </w:r>
      <w:r w:rsidR="007F3AD3">
        <w:rPr>
          <w:lang w:eastAsia="en-AU"/>
        </w:rPr>
        <w:t>.</w:t>
      </w:r>
      <w:r w:rsidR="006C6B5E">
        <w:fldChar w:fldCharType="begin"/>
      </w:r>
      <w:r w:rsidR="00145C6A">
        <w:instrText>ADDIN RW.CITE{{17553 Lovelock,C.E. 2007}}</w:instrText>
      </w:r>
      <w:r w:rsidR="006C6B5E">
        <w:fldChar w:fldCharType="separate"/>
      </w:r>
      <w:r w:rsidR="00145C6A" w:rsidRPr="00145C6A">
        <w:rPr>
          <w:vertAlign w:val="superscript"/>
        </w:rPr>
        <w:t>45</w:t>
      </w:r>
      <w:r w:rsidR="006C6B5E">
        <w:fldChar w:fldCharType="end"/>
      </w:r>
      <w:r w:rsidR="00492B94" w:rsidRPr="007F3AD3">
        <w:rPr>
          <w:lang w:eastAsia="en-AU"/>
        </w:rPr>
        <w:t xml:space="preserve"> </w:t>
      </w:r>
    </w:p>
    <w:p w14:paraId="26380B0C" w14:textId="3AB62FA2" w:rsidR="00492B94" w:rsidRPr="001F159D" w:rsidRDefault="00A723F3" w:rsidP="006D7223">
      <w:pPr>
        <w:pStyle w:val="ListParagraph"/>
        <w:numPr>
          <w:ilvl w:val="0"/>
          <w:numId w:val="7"/>
        </w:numPr>
        <w:rPr>
          <w:lang w:eastAsia="en-AU"/>
        </w:rPr>
      </w:pPr>
      <w:r>
        <w:rPr>
          <w:lang w:eastAsia="en-AU"/>
        </w:rPr>
        <w:t>m</w:t>
      </w:r>
      <w:r w:rsidR="00B04A89">
        <w:rPr>
          <w:lang w:eastAsia="en-AU"/>
        </w:rPr>
        <w:t>odification of estuaries as</w:t>
      </w:r>
      <w:r w:rsidR="00492B94" w:rsidRPr="001F159D">
        <w:rPr>
          <w:lang w:eastAsia="en-AU"/>
        </w:rPr>
        <w:t xml:space="preserve"> interventions (such as shoreline protection, beach nourishment) to combat erosion and shoreline retreat </w:t>
      </w:r>
      <w:r w:rsidR="00B04A89">
        <w:rPr>
          <w:lang w:eastAsia="en-AU"/>
        </w:rPr>
        <w:t xml:space="preserve">occur. These </w:t>
      </w:r>
      <w:r w:rsidR="00492B94" w:rsidRPr="001F159D">
        <w:rPr>
          <w:lang w:eastAsia="en-AU"/>
        </w:rPr>
        <w:t>can result in severe localised ecological impacts.</w:t>
      </w:r>
      <w:r w:rsidR="006C6B5E">
        <w:fldChar w:fldCharType="begin"/>
      </w:r>
      <w:r w:rsidR="00145C6A">
        <w:instrText>ADDIN RW.CITE{{17821 Schlacher,T.A. 2007}}</w:instrText>
      </w:r>
      <w:r w:rsidR="006C6B5E">
        <w:fldChar w:fldCharType="separate"/>
      </w:r>
      <w:r w:rsidR="00145C6A" w:rsidRPr="00145C6A">
        <w:rPr>
          <w:vertAlign w:val="superscript"/>
        </w:rPr>
        <w:t>67</w:t>
      </w:r>
      <w:r w:rsidR="006C6B5E">
        <w:fldChar w:fldCharType="end"/>
      </w:r>
    </w:p>
    <w:p w14:paraId="26380B0D" w14:textId="23F99F4F" w:rsidR="00492B94" w:rsidRPr="001F159D" w:rsidRDefault="00A723F3" w:rsidP="006D7223">
      <w:pPr>
        <w:pStyle w:val="ListParagraph"/>
        <w:numPr>
          <w:ilvl w:val="0"/>
          <w:numId w:val="7"/>
        </w:numPr>
        <w:rPr>
          <w:lang w:eastAsia="en-AU"/>
        </w:rPr>
      </w:pPr>
      <w:r>
        <w:rPr>
          <w:lang w:eastAsia="en-AU"/>
        </w:rPr>
        <w:t>a</w:t>
      </w:r>
      <w:r w:rsidR="00B04A89">
        <w:rPr>
          <w:lang w:eastAsia="en-AU"/>
        </w:rPr>
        <w:t xml:space="preserve"> further decline in s</w:t>
      </w:r>
      <w:r w:rsidR="00492B94" w:rsidRPr="001F159D">
        <w:rPr>
          <w:lang w:eastAsia="en-AU"/>
        </w:rPr>
        <w:t xml:space="preserve">eagrass </w:t>
      </w:r>
      <w:r w:rsidR="00B04A89">
        <w:rPr>
          <w:lang w:eastAsia="en-AU"/>
        </w:rPr>
        <w:t>in estuaries. D</w:t>
      </w:r>
      <w:r w:rsidR="00492B94" w:rsidRPr="001F159D">
        <w:rPr>
          <w:lang w:eastAsia="en-AU"/>
        </w:rPr>
        <w:t>ecline has been observed along coastlines subjected to increasing anthropogenic pressures</w:t>
      </w:r>
      <w:r w:rsidR="006C6B5E">
        <w:fldChar w:fldCharType="begin"/>
      </w:r>
      <w:r w:rsidR="00145C6A">
        <w:instrText>ADDIN RW.CITE{{17704 Perillo,G.M.E. 2009}}</w:instrText>
      </w:r>
      <w:r w:rsidR="006C6B5E">
        <w:fldChar w:fldCharType="separate"/>
      </w:r>
      <w:r w:rsidR="00145C6A" w:rsidRPr="00145C6A">
        <w:rPr>
          <w:vertAlign w:val="superscript"/>
        </w:rPr>
        <w:t>68</w:t>
      </w:r>
      <w:r w:rsidR="006C6B5E">
        <w:fldChar w:fldCharType="end"/>
      </w:r>
      <w:r w:rsidR="00492B94" w:rsidRPr="001F159D">
        <w:rPr>
          <w:lang w:eastAsia="en-AU"/>
        </w:rPr>
        <w:t> </w:t>
      </w:r>
      <w:r w:rsidR="00B04A89">
        <w:rPr>
          <w:lang w:eastAsia="en-AU"/>
        </w:rPr>
        <w:t>and severe weather events.</w:t>
      </w:r>
    </w:p>
    <w:p w14:paraId="26380B0E" w14:textId="6DBF7678" w:rsidR="00492B94" w:rsidRDefault="00A723F3" w:rsidP="006D7223">
      <w:pPr>
        <w:pStyle w:val="ListParagraph"/>
        <w:numPr>
          <w:ilvl w:val="0"/>
          <w:numId w:val="7"/>
        </w:numPr>
        <w:rPr>
          <w:lang w:eastAsia="en-AU"/>
        </w:rPr>
      </w:pPr>
      <w:r>
        <w:rPr>
          <w:lang w:eastAsia="en-AU"/>
        </w:rPr>
        <w:lastRenderedPageBreak/>
        <w:t>l</w:t>
      </w:r>
      <w:r w:rsidR="00492B94" w:rsidRPr="001F159D">
        <w:rPr>
          <w:lang w:eastAsia="en-AU"/>
        </w:rPr>
        <w:t>andward progression of estuarine vegetation in response to sea level rise</w:t>
      </w:r>
      <w:r w:rsidR="00B04A89">
        <w:rPr>
          <w:lang w:eastAsia="en-AU"/>
        </w:rPr>
        <w:t>. This</w:t>
      </w:r>
      <w:r w:rsidR="00492B94" w:rsidRPr="001F159D">
        <w:rPr>
          <w:lang w:eastAsia="en-AU"/>
        </w:rPr>
        <w:t xml:space="preserve"> is often restricted by coastal development</w:t>
      </w:r>
      <w:r>
        <w:rPr>
          <w:lang w:eastAsia="en-AU"/>
        </w:rPr>
        <w:t>.</w:t>
      </w:r>
      <w:r w:rsidR="00492B94" w:rsidRPr="001F159D">
        <w:rPr>
          <w:lang w:eastAsia="en-AU"/>
        </w:rPr>
        <w:t xml:space="preserve"> </w:t>
      </w:r>
      <w:r>
        <w:rPr>
          <w:lang w:eastAsia="en-AU"/>
        </w:rPr>
        <w:t>T</w:t>
      </w:r>
      <w:r w:rsidR="00492B94" w:rsidRPr="001F159D">
        <w:rPr>
          <w:lang w:eastAsia="en-AU"/>
        </w:rPr>
        <w:t>hese habitats will reduce in area and become fragmented under a changing climate.</w:t>
      </w:r>
      <w:r w:rsidR="006C6B5E">
        <w:fldChar w:fldCharType="begin"/>
      </w:r>
      <w:r w:rsidR="00145C6A">
        <w:instrText>ADDIN RW.CITE{{17804 Saintilan,N. 2009}}</w:instrText>
      </w:r>
      <w:r w:rsidR="006C6B5E">
        <w:fldChar w:fldCharType="separate"/>
      </w:r>
      <w:r w:rsidR="00145C6A" w:rsidRPr="00145C6A">
        <w:rPr>
          <w:vertAlign w:val="superscript"/>
        </w:rPr>
        <w:t>49</w:t>
      </w:r>
      <w:r w:rsidR="006C6B5E">
        <w:fldChar w:fldCharType="end"/>
      </w:r>
      <w:r w:rsidR="00492B94" w:rsidRPr="001F159D">
        <w:rPr>
          <w:lang w:eastAsia="en-AU"/>
        </w:rPr>
        <w:t xml:space="preserve"> Expansion in seaward habitats conducive to mangroves will </w:t>
      </w:r>
      <w:r>
        <w:rPr>
          <w:lang w:eastAsia="en-AU"/>
        </w:rPr>
        <w:t xml:space="preserve">result in </w:t>
      </w:r>
      <w:r w:rsidR="008236FE">
        <w:rPr>
          <w:lang w:eastAsia="en-AU"/>
        </w:rPr>
        <w:t>future</w:t>
      </w:r>
      <w:r w:rsidR="00492B94" w:rsidRPr="001F159D">
        <w:rPr>
          <w:lang w:eastAsia="en-AU"/>
        </w:rPr>
        <w:t xml:space="preserve"> reduction in the extent of saltmarshes. </w:t>
      </w:r>
    </w:p>
    <w:p w14:paraId="7E317AE0" w14:textId="77777777" w:rsidR="005646E2" w:rsidRDefault="005646E2" w:rsidP="006D7223"/>
    <w:p w14:paraId="26380B0F" w14:textId="074297EA" w:rsidR="00E82B0A" w:rsidRPr="00EB2DCA" w:rsidRDefault="00A723F3" w:rsidP="006D7223">
      <w:r>
        <w:t xml:space="preserve">As </w:t>
      </w:r>
      <w:r w:rsidR="00E82B0A">
        <w:t>coastal environments</w:t>
      </w:r>
      <w:r>
        <w:t>,</w:t>
      </w:r>
      <w:r w:rsidR="00E82B0A">
        <w:t xml:space="preserve"> estuaries are also exposed to cyclones, associated storm surge events and rising sea levels. With the magnitude of cyclones and the rate of sea level rise projected to increase under the influence of global warming</w:t>
      </w:r>
      <w:r w:rsidR="00350F0B">
        <w:fldChar w:fldCharType="begin"/>
      </w:r>
      <w:r w:rsidR="00145C6A">
        <w:instrText>ADDIN RW.CITE{{22526 Williams,K.J. 2012}}</w:instrText>
      </w:r>
      <w:r w:rsidR="00350F0B">
        <w:fldChar w:fldCharType="separate"/>
      </w:r>
      <w:r w:rsidR="00145C6A" w:rsidRPr="00145C6A">
        <w:rPr>
          <w:vertAlign w:val="superscript"/>
        </w:rPr>
        <w:t>4</w:t>
      </w:r>
      <w:r w:rsidR="00350F0B">
        <w:fldChar w:fldCharType="end"/>
      </w:r>
      <w:r>
        <w:t>,</w:t>
      </w:r>
      <w:r w:rsidR="00E82B0A">
        <w:t xml:space="preserve"> </w:t>
      </w:r>
      <w:r>
        <w:t xml:space="preserve">the susceptibility of </w:t>
      </w:r>
      <w:r w:rsidR="00E82B0A">
        <w:t>estuarine ecosystem</w:t>
      </w:r>
      <w:r>
        <w:t xml:space="preserve">s </w:t>
      </w:r>
      <w:r w:rsidR="00E82B0A">
        <w:t xml:space="preserve">to these impacts will </w:t>
      </w:r>
      <w:r w:rsidR="00361737">
        <w:t>likely increase</w:t>
      </w:r>
      <w:r w:rsidR="00E82B0A">
        <w:t xml:space="preserve"> in coming decades.</w:t>
      </w:r>
    </w:p>
    <w:p w14:paraId="6068C35B" w14:textId="77777777" w:rsidR="005646E2" w:rsidRDefault="005646E2" w:rsidP="006D7223"/>
    <w:p w14:paraId="26380B10" w14:textId="2D1049AC" w:rsidR="00E82B0A" w:rsidRDefault="00E82B0A" w:rsidP="006D7223">
      <w:r w:rsidRPr="00A82852">
        <w:t xml:space="preserve">Changing rainfall patterns as a consequence of climate change </w:t>
      </w:r>
      <w:r>
        <w:t>are predicted to</w:t>
      </w:r>
      <w:r w:rsidRPr="00A82852">
        <w:t xml:space="preserve"> result in</w:t>
      </w:r>
      <w:r>
        <w:t xml:space="preserve"> more frequent droughts and failed summer wet seasons and</w:t>
      </w:r>
      <w:r w:rsidR="00072984">
        <w:t>,</w:t>
      </w:r>
      <w:r>
        <w:t xml:space="preserve"> conversely</w:t>
      </w:r>
      <w:r w:rsidR="00072984">
        <w:t>,</w:t>
      </w:r>
      <w:r>
        <w:t xml:space="preserve"> more extreme rainfall events and flooding. The former will result in reduced freshwater flows and increased exposure of estuaries to hypersaline conditions</w:t>
      </w:r>
      <w:r w:rsidR="00072984">
        <w:t>,</w:t>
      </w:r>
      <w:r>
        <w:t xml:space="preserve"> particularly in seasonally dry tropical areas</w:t>
      </w:r>
      <w:r w:rsidR="00072984">
        <w:t xml:space="preserve">. This is </w:t>
      </w:r>
      <w:r>
        <w:t>a process already implicated in extensive mangrove dieback in the Gulf of Carpentaria.</w:t>
      </w:r>
      <w:r w:rsidR="00A762CB">
        <w:fldChar w:fldCharType="begin"/>
      </w:r>
      <w:r w:rsidR="00145C6A">
        <w:instrText>ADDIN RW.CITE{{24627 Duke,N.C. 2016}}</w:instrText>
      </w:r>
      <w:r w:rsidR="00A762CB">
        <w:fldChar w:fldCharType="separate"/>
      </w:r>
      <w:r w:rsidR="00145C6A" w:rsidRPr="00145C6A">
        <w:rPr>
          <w:vertAlign w:val="superscript"/>
        </w:rPr>
        <w:t>17</w:t>
      </w:r>
      <w:r w:rsidR="00A762CB">
        <w:fldChar w:fldCharType="end"/>
      </w:r>
      <w:r w:rsidR="00072984">
        <w:t xml:space="preserve"> </w:t>
      </w:r>
      <w:r w:rsidR="00A762CB">
        <w:t>Ex</w:t>
      </w:r>
      <w:r>
        <w:t>treme rainfall events will exacerbate the export of contaminant loads from poorer condition catchments and drive geomorphic, habitat and water quality changes.</w:t>
      </w:r>
    </w:p>
    <w:p w14:paraId="7F7E8730" w14:textId="77777777" w:rsidR="005646E2" w:rsidRDefault="005646E2" w:rsidP="006D7223"/>
    <w:p w14:paraId="26380B11" w14:textId="17CCCC84" w:rsidR="00647676" w:rsidRDefault="00647676" w:rsidP="006D7223">
      <w:pPr>
        <w:rPr>
          <w:lang w:eastAsia="en-AU"/>
        </w:rPr>
      </w:pPr>
      <w:r w:rsidRPr="00BC0282">
        <w:t>Unmitigated climate change is recognised as having the potential to ultimately generate catastrophic impacts to all contemporary ecosystems</w:t>
      </w:r>
      <w:r w:rsidR="00072984">
        <w:t>,</w:t>
      </w:r>
      <w:r w:rsidRPr="00BC0282">
        <w:t xml:space="preserve"> including estuarine </w:t>
      </w:r>
      <w:r w:rsidRPr="00E221EA">
        <w:t>wetlands</w:t>
      </w:r>
      <w:r w:rsidR="003039AE" w:rsidRPr="00E221EA">
        <w:t>.</w:t>
      </w:r>
      <w:r w:rsidR="003039AE" w:rsidRPr="00E221EA">
        <w:fldChar w:fldCharType="begin"/>
      </w:r>
      <w:r w:rsidR="00145C6A">
        <w:instrText>ADDIN RW.CITE{{24518 Hansen,J. 2013; 24626 Hansen,J.,Sato,M.,Hearty,P.,Ruedy,R.,Kelley,M.,Masson-Delmotte,V.,Russell,G.,Tselioudis,G.,J.Cao,J.,Rignot,E.,Velicogna,I.,Kandiano,E.,vonSchuckmann,K.,Kharecha,P.,Legrande,A.N.,Bauer,M.andLo,K.W. 2016}}</w:instrText>
      </w:r>
      <w:r w:rsidR="003039AE" w:rsidRPr="00E221EA">
        <w:fldChar w:fldCharType="separate"/>
      </w:r>
      <w:r w:rsidR="00145C6A" w:rsidRPr="00145C6A">
        <w:rPr>
          <w:vertAlign w:val="superscript"/>
        </w:rPr>
        <w:t>9,60</w:t>
      </w:r>
      <w:r w:rsidR="003039AE" w:rsidRPr="00E221EA">
        <w:fldChar w:fldCharType="end"/>
      </w:r>
      <w:r w:rsidRPr="00BC0282">
        <w:t xml:space="preserve"> In this context </w:t>
      </w:r>
      <w:r>
        <w:t xml:space="preserve">the </w:t>
      </w:r>
      <w:r w:rsidRPr="00BC0282">
        <w:t>described sensitivity</w:t>
      </w:r>
      <w:r>
        <w:t xml:space="preserve"> of estuarine species and habitats (Appendix 1)</w:t>
      </w:r>
      <w:r w:rsidRPr="00BC0282">
        <w:t xml:space="preserve"> is relative and based on the premise that national and global initiatives to address </w:t>
      </w:r>
      <w:r w:rsidR="00072984">
        <w:t xml:space="preserve">climate change </w:t>
      </w:r>
      <w:r w:rsidRPr="00BC0282">
        <w:t>risks will become effective within the next decade.</w:t>
      </w:r>
      <w:r w:rsidRPr="00647676">
        <w:rPr>
          <w:lang w:eastAsia="en-AU"/>
        </w:rPr>
        <w:t xml:space="preserve"> </w:t>
      </w:r>
    </w:p>
    <w:p w14:paraId="1B4BBFB8" w14:textId="77777777" w:rsidR="006D7223" w:rsidRPr="00BC0282" w:rsidRDefault="006D7223" w:rsidP="006D7223">
      <w:pPr>
        <w:rPr>
          <w:highlight w:val="yellow"/>
          <w:vertAlign w:val="superscript"/>
          <w:lang w:eastAsia="en-AU"/>
        </w:rPr>
      </w:pPr>
    </w:p>
    <w:p w14:paraId="26380B12" w14:textId="3284B8F0" w:rsidR="00D24B91" w:rsidRDefault="00D24B91" w:rsidP="006D7223">
      <w:r>
        <w:t>I</w:t>
      </w:r>
      <w:r w:rsidRPr="00257469">
        <w:t>f realised</w:t>
      </w:r>
      <w:r w:rsidR="00072984">
        <w:t>,</w:t>
      </w:r>
      <w:r w:rsidRPr="00257469">
        <w:t xml:space="preserve"> </w:t>
      </w:r>
      <w:r>
        <w:t>h</w:t>
      </w:r>
      <w:r w:rsidRPr="00257469">
        <w:t>igher</w:t>
      </w:r>
      <w:r w:rsidR="00072984">
        <w:t>-</w:t>
      </w:r>
      <w:r w:rsidRPr="00257469">
        <w:t>end projections for sea level rise rates and heights</w:t>
      </w:r>
      <w:r w:rsidR="00E221EA">
        <w:fldChar w:fldCharType="begin"/>
      </w:r>
      <w:r w:rsidR="00145C6A">
        <w:instrText>ADDIN RW.CITE{{24626 Hansen,J.,Sato,M.,Hearty,P.,Ruedy,R.,Kelley,M.,Masson-Delmotte,V.,Russell,G.,Tselioudis,G.,J.Cao,J.,Rignot,E.,Velicogna,I.,Kandiano,E.,vonSchuckmann,K.,Kharecha,P.,Legrande,A.N.,Bauer,M.andLo,K.W. 2016}}</w:instrText>
      </w:r>
      <w:r w:rsidR="00E221EA">
        <w:fldChar w:fldCharType="separate"/>
      </w:r>
      <w:r w:rsidR="00145C6A" w:rsidRPr="00145C6A">
        <w:rPr>
          <w:vertAlign w:val="superscript"/>
        </w:rPr>
        <w:t>9</w:t>
      </w:r>
      <w:r w:rsidR="00E221EA">
        <w:fldChar w:fldCharType="end"/>
      </w:r>
      <w:r>
        <w:t xml:space="preserve"> </w:t>
      </w:r>
      <w:r w:rsidRPr="00257469">
        <w:t xml:space="preserve">are likely to be beyond the landward migration capacity of major components of estuarine habitat </w:t>
      </w:r>
      <w:r w:rsidRPr="008874F9">
        <w:t>mosaics</w:t>
      </w:r>
      <w:r w:rsidR="008874F9" w:rsidRPr="008874F9">
        <w:t>.</w:t>
      </w:r>
      <w:r w:rsidR="00405D82" w:rsidRPr="008874F9">
        <w:fldChar w:fldCharType="begin"/>
      </w:r>
      <w:r w:rsidR="00145C6A">
        <w:instrText>ADDIN RW.CITE{{19881 Bustamante,R.H. 2012; 20172 Lovelock,C.E. 2012}}</w:instrText>
      </w:r>
      <w:r w:rsidR="00405D82" w:rsidRPr="008874F9">
        <w:fldChar w:fldCharType="separate"/>
      </w:r>
      <w:r w:rsidR="00145C6A" w:rsidRPr="00145C6A">
        <w:rPr>
          <w:vertAlign w:val="superscript"/>
        </w:rPr>
        <w:t>7,8</w:t>
      </w:r>
      <w:r w:rsidR="00405D82" w:rsidRPr="008874F9">
        <w:fldChar w:fldCharType="end"/>
      </w:r>
      <w:r w:rsidRPr="008874F9">
        <w:t xml:space="preserve"> Components of estuaries w</w:t>
      </w:r>
      <w:r w:rsidRPr="00257469">
        <w:t>ithin sea level rise inundation zones will ultimately experience complete transformation to highly modified/novel–marine systems</w:t>
      </w:r>
      <w:r>
        <w:t>.</w:t>
      </w:r>
    </w:p>
    <w:p w14:paraId="4F33918B" w14:textId="77777777" w:rsidR="006D7223" w:rsidRPr="00257469" w:rsidRDefault="006D7223" w:rsidP="006D7223"/>
    <w:p w14:paraId="26380B13" w14:textId="194DE631" w:rsidR="004B7282" w:rsidRDefault="004B7282" w:rsidP="006D7223">
      <w:r>
        <w:t xml:space="preserve">While </w:t>
      </w:r>
      <w:r w:rsidRPr="0064556F">
        <w:t>broader national and global initiatives required to address climate change are not considered here</w:t>
      </w:r>
      <w:r w:rsidR="00072984">
        <w:t>,</w:t>
      </w:r>
      <w:r>
        <w:t xml:space="preserve"> it needs to be reiterated that the e</w:t>
      </w:r>
      <w:r w:rsidRPr="00F94033">
        <w:t xml:space="preserve">xtent and persistence of climate change </w:t>
      </w:r>
      <w:r w:rsidR="00072984">
        <w:t xml:space="preserve">impacts </w:t>
      </w:r>
      <w:r w:rsidRPr="00F94033">
        <w:t>depend</w:t>
      </w:r>
      <w:r>
        <w:t xml:space="preserve">s first and foremost </w:t>
      </w:r>
      <w:r w:rsidRPr="00F94033">
        <w:t>on the success of international efforts to curb the rate of accumulation of greenhouse gases in the atmosphere</w:t>
      </w:r>
      <w:r w:rsidR="00072984">
        <w:t xml:space="preserve">. In addition, it may </w:t>
      </w:r>
      <w:r>
        <w:t>potentially</w:t>
      </w:r>
      <w:r w:rsidR="00072984">
        <w:t xml:space="preserve"> depend </w:t>
      </w:r>
      <w:r>
        <w:t xml:space="preserve">on the as yet undeveloped capacity to </w:t>
      </w:r>
      <w:r w:rsidR="00546D55">
        <w:t>extract emissions from the atmosphere</w:t>
      </w:r>
      <w:r>
        <w:t xml:space="preserve">. </w:t>
      </w:r>
    </w:p>
    <w:p w14:paraId="5AC08AC0" w14:textId="77777777" w:rsidR="006D7223" w:rsidRDefault="006D7223" w:rsidP="006D7223"/>
    <w:p w14:paraId="26380B14" w14:textId="618E1136" w:rsidR="004B7282" w:rsidRDefault="004B7282" w:rsidP="006D7223">
      <w:r>
        <w:t>The</w:t>
      </w:r>
      <w:r w:rsidRPr="00F94033">
        <w:t xml:space="preserve"> main opportunities </w:t>
      </w:r>
      <w:r>
        <w:t xml:space="preserve">for adaptive management of climate change pressure affecting </w:t>
      </w:r>
      <w:r w:rsidR="00BC23B5">
        <w:t>Great Barrier Reef</w:t>
      </w:r>
      <w:r>
        <w:t xml:space="preserve"> catchment estuaries </w:t>
      </w:r>
      <w:r w:rsidRPr="00F94033">
        <w:t xml:space="preserve">lie in implementing actions to address other sources of pressure </w:t>
      </w:r>
      <w:r>
        <w:t>to enhance ecosystem resilience</w:t>
      </w:r>
      <w:r w:rsidR="00072984">
        <w:t>.</w:t>
      </w:r>
      <w:r>
        <w:t xml:space="preserve"> </w:t>
      </w:r>
      <w:r w:rsidR="00072984">
        <w:t>It may</w:t>
      </w:r>
      <w:r w:rsidRPr="00F94033">
        <w:t xml:space="preserve"> </w:t>
      </w:r>
      <w:r>
        <w:t>also</w:t>
      </w:r>
      <w:r w:rsidR="00072984">
        <w:t xml:space="preserve"> lie </w:t>
      </w:r>
      <w:r>
        <w:t xml:space="preserve">in </w:t>
      </w:r>
      <w:r w:rsidRPr="00F94033">
        <w:t xml:space="preserve">direct </w:t>
      </w:r>
      <w:r>
        <w:t xml:space="preserve">interventions </w:t>
      </w:r>
      <w:r w:rsidR="00097688">
        <w:t>that</w:t>
      </w:r>
      <w:r w:rsidRPr="00F94033">
        <w:t xml:space="preserve"> enhanc</w:t>
      </w:r>
      <w:r>
        <w:t>e and facilitate the</w:t>
      </w:r>
      <w:r w:rsidRPr="00F94033">
        <w:t xml:space="preserve"> landward migration</w:t>
      </w:r>
      <w:r>
        <w:t xml:space="preserve"> and </w:t>
      </w:r>
      <w:r w:rsidRPr="00F94033">
        <w:t>esta</w:t>
      </w:r>
      <w:r>
        <w:t xml:space="preserve">blishment of estuarine habitat in conjunction with </w:t>
      </w:r>
      <w:r w:rsidRPr="00F94033">
        <w:t>sea level rise.</w:t>
      </w:r>
    </w:p>
    <w:p w14:paraId="742A692E" w14:textId="77777777" w:rsidR="006D7223" w:rsidRPr="00F94033" w:rsidRDefault="006D7223" w:rsidP="006D7223"/>
    <w:p w14:paraId="26380B15" w14:textId="22373DA1" w:rsidR="004B7282" w:rsidRPr="00F94033" w:rsidRDefault="004B7282" w:rsidP="006D7223">
      <w:r>
        <w:t>Interventionist adaptive management capacity is likely to be</w:t>
      </w:r>
      <w:r w:rsidRPr="00F94033">
        <w:t xml:space="preserve"> </w:t>
      </w:r>
      <w:r>
        <w:t xml:space="preserve">less where </w:t>
      </w:r>
      <w:r w:rsidRPr="00F94033">
        <w:t xml:space="preserve">natural adaption capacity </w:t>
      </w:r>
      <w:r>
        <w:t xml:space="preserve">is undermined </w:t>
      </w:r>
      <w:r w:rsidRPr="00F94033">
        <w:t>due to existing levels of estuary modification and</w:t>
      </w:r>
      <w:r>
        <w:t xml:space="preserve">/or </w:t>
      </w:r>
      <w:r w:rsidRPr="00F94033">
        <w:t>catchment land use intensity</w:t>
      </w:r>
      <w:r w:rsidR="00097688">
        <w:t>,</w:t>
      </w:r>
      <w:r w:rsidRPr="00F94033">
        <w:t xml:space="preserve"> which present existing condition impacts and limit opportunities for landward movement of estuarine habitat mosaics in relation to sea level rise.</w:t>
      </w:r>
      <w:r>
        <w:t xml:space="preserve"> Adaptive management outcomes will be more positive w</w:t>
      </w:r>
      <w:r w:rsidRPr="00F94033">
        <w:t>here planning and legislative frameworks can factor in the potential for shoreline retreat and provide for natural or facilitated inland movement of mangroves and saltmarsh habitat</w:t>
      </w:r>
      <w:r w:rsidR="001B428E">
        <w:t>.</w:t>
      </w:r>
      <w:r w:rsidRPr="00F94033">
        <w:t xml:space="preserve"> </w:t>
      </w:r>
      <w:r w:rsidR="001B428E">
        <w:t xml:space="preserve">This will </w:t>
      </w:r>
      <w:r w:rsidRPr="00F94033">
        <w:t>ensure the long</w:t>
      </w:r>
      <w:r w:rsidR="001B428E">
        <w:t>-</w:t>
      </w:r>
      <w:r w:rsidRPr="00F94033">
        <w:t xml:space="preserve"> term viability of these habitats, and </w:t>
      </w:r>
      <w:r w:rsidR="005C3B09">
        <w:t xml:space="preserve">estuaries </w:t>
      </w:r>
      <w:r w:rsidRPr="00F94033">
        <w:t>where catchment land</w:t>
      </w:r>
      <w:r w:rsidR="00986DD8">
        <w:t xml:space="preserve"> </w:t>
      </w:r>
      <w:r w:rsidRPr="00F94033">
        <w:t xml:space="preserve">use patterns, condition or </w:t>
      </w:r>
      <w:r w:rsidRPr="00F94033">
        <w:lastRenderedPageBreak/>
        <w:t xml:space="preserve">protective/restorative management opportunities (including sustainable limits on water resource development) limit the extent of other pressures </w:t>
      </w:r>
      <w:r w:rsidR="005C3B09">
        <w:t xml:space="preserve">that affect </w:t>
      </w:r>
      <w:r w:rsidRPr="00F94033">
        <w:t xml:space="preserve">estuary condition and function. </w:t>
      </w:r>
    </w:p>
    <w:p w14:paraId="26380B16" w14:textId="77777777" w:rsidR="00450229" w:rsidRDefault="00450229" w:rsidP="006D7223">
      <w:pPr>
        <w:pStyle w:val="Heading1"/>
        <w:sectPr w:rsidR="00450229" w:rsidSect="006D3FC8">
          <w:type w:val="nextColumn"/>
          <w:pgSz w:w="12240" w:h="15840" w:code="1"/>
          <w:pgMar w:top="720" w:right="720" w:bottom="720" w:left="720" w:header="709" w:footer="709" w:gutter="0"/>
          <w:cols w:space="708"/>
          <w:docGrid w:linePitch="360"/>
        </w:sectPr>
      </w:pPr>
    </w:p>
    <w:p w14:paraId="26380B17" w14:textId="77777777" w:rsidR="008C03B2" w:rsidRDefault="008C03B2" w:rsidP="006D7223">
      <w:pPr>
        <w:pStyle w:val="Heading1"/>
      </w:pPr>
      <w:r w:rsidRPr="009138EA">
        <w:lastRenderedPageBreak/>
        <w:t xml:space="preserve">Management of </w:t>
      </w:r>
      <w:r w:rsidR="00B04A89">
        <w:t>estuaries</w:t>
      </w:r>
      <w:r w:rsidRPr="009138EA">
        <w:t xml:space="preserve"> </w:t>
      </w:r>
      <w:r>
        <w:t>in the Great Barrier Reef Marine Park</w:t>
      </w:r>
    </w:p>
    <w:p w14:paraId="56D2657A" w14:textId="1D2B4862" w:rsidR="00874A51" w:rsidRPr="000214A8" w:rsidRDefault="001B428E" w:rsidP="006D7223">
      <w:r>
        <w:t xml:space="preserve">The </w:t>
      </w:r>
      <w:r w:rsidRPr="000214A8">
        <w:t>Australian</w:t>
      </w:r>
      <w:r>
        <w:t xml:space="preserve"> Government</w:t>
      </w:r>
      <w:r w:rsidRPr="000214A8">
        <w:t xml:space="preserve">, </w:t>
      </w:r>
      <w:r>
        <w:t xml:space="preserve">along with </w:t>
      </w:r>
      <w:r w:rsidRPr="000214A8">
        <w:t xml:space="preserve">state and local governments, </w:t>
      </w:r>
      <w:r>
        <w:t xml:space="preserve">and </w:t>
      </w:r>
      <w:r w:rsidRPr="000214A8">
        <w:t>landholders and the wider community</w:t>
      </w:r>
      <w:r>
        <w:t xml:space="preserve"> have </w:t>
      </w:r>
      <w:r w:rsidR="00874A51" w:rsidRPr="000214A8">
        <w:t xml:space="preserve">responsibility for </w:t>
      </w:r>
      <w:r>
        <w:t>managing</w:t>
      </w:r>
      <w:r w:rsidR="00874A51" w:rsidRPr="000214A8">
        <w:t xml:space="preserve"> </w:t>
      </w:r>
      <w:r w:rsidR="000214A8">
        <w:t>estuaries</w:t>
      </w:r>
      <w:r w:rsidR="00874A51" w:rsidRPr="000214A8">
        <w:t xml:space="preserve"> in the Reef catchment</w:t>
      </w:r>
      <w:r>
        <w:t>. R</w:t>
      </w:r>
      <w:r w:rsidR="00874A51" w:rsidRPr="000214A8">
        <w:t xml:space="preserve">esponsibilities are formalised in laws and through international obligations. Various government agencies manage </w:t>
      </w:r>
      <w:r w:rsidR="00DA0C4B">
        <w:t>estuaries</w:t>
      </w:r>
      <w:r w:rsidR="00874A51" w:rsidRPr="000214A8">
        <w:t xml:space="preserve"> </w:t>
      </w:r>
      <w:r>
        <w:t>by applying a</w:t>
      </w:r>
      <w:r w:rsidR="00874A51" w:rsidRPr="000214A8">
        <w:t xml:space="preserve"> range of laws, policies and programs.</w:t>
      </w:r>
    </w:p>
    <w:p w14:paraId="608BD1F5" w14:textId="77777777" w:rsidR="00874A51" w:rsidRPr="000214A8" w:rsidRDefault="00874A51" w:rsidP="006D7223"/>
    <w:p w14:paraId="6F029FA2" w14:textId="5A879826" w:rsidR="00874A51" w:rsidRPr="000214A8" w:rsidRDefault="001B428E" w:rsidP="006D7223">
      <w:r>
        <w:t>U</w:t>
      </w:r>
      <w:r w:rsidR="00874A51" w:rsidRPr="000214A8">
        <w:t xml:space="preserve">p-to date information </w:t>
      </w:r>
      <w:r>
        <w:t xml:space="preserve">on these laws, policies and programs </w:t>
      </w:r>
      <w:r w:rsidR="00874A51" w:rsidRPr="000214A8">
        <w:t>can be found at Wetland</w:t>
      </w:r>
      <w:r w:rsidR="00874A51" w:rsidRPr="000214A8">
        <w:rPr>
          <w:i/>
        </w:rPr>
        <w:t>Info</w:t>
      </w:r>
      <w:r>
        <w:t>:</w:t>
      </w:r>
    </w:p>
    <w:p w14:paraId="52B2FED0" w14:textId="6882331F" w:rsidR="00C302DE" w:rsidRDefault="000309E0" w:rsidP="00C302DE">
      <w:pPr>
        <w:pStyle w:val="Heading3"/>
        <w:rPr>
          <w:b/>
          <w:i/>
          <w:color w:val="0000FF" w:themeColor="hyperlink"/>
          <w:sz w:val="24"/>
          <w:u w:val="single"/>
        </w:rPr>
      </w:pPr>
      <w:hyperlink r:id="rId29" w:history="1">
        <w:r w:rsidR="00874A51" w:rsidRPr="000214A8">
          <w:rPr>
            <w:color w:val="0000FF" w:themeColor="hyperlink"/>
            <w:sz w:val="24"/>
            <w:u w:val="single"/>
          </w:rPr>
          <w:t>http://wetlandinfo.ehp.qld.gov.au/wetlands/management/policy-legislation</w:t>
        </w:r>
        <w:r w:rsidR="00874A51" w:rsidRPr="000214A8">
          <w:rPr>
            <w:b/>
            <w:i/>
            <w:color w:val="0000FF" w:themeColor="hyperlink"/>
            <w:sz w:val="24"/>
            <w:u w:val="single"/>
          </w:rPr>
          <w:t>/</w:t>
        </w:r>
      </w:hyperlink>
      <w:r w:rsidR="00C302DE">
        <w:rPr>
          <w:b/>
          <w:i/>
          <w:color w:val="0000FF" w:themeColor="hyperlink"/>
          <w:sz w:val="24"/>
          <w:u w:val="single"/>
        </w:rPr>
        <w:t xml:space="preserve"> </w:t>
      </w:r>
    </w:p>
    <w:p w14:paraId="39C8D438" w14:textId="77777777" w:rsidR="00C302DE" w:rsidRPr="00C302DE" w:rsidRDefault="00C302DE" w:rsidP="00C302DE">
      <w:pPr>
        <w:rPr>
          <w:lang w:eastAsia="en-AU"/>
        </w:rPr>
      </w:pPr>
    </w:p>
    <w:p w14:paraId="237CA235" w14:textId="454DE8D4" w:rsidR="002B3E9F" w:rsidRDefault="002B3E9F" w:rsidP="006D7223">
      <w:r>
        <w:rPr>
          <w:noProof/>
          <w:lang w:eastAsia="en-AU"/>
        </w:rPr>
        <w:drawing>
          <wp:inline distT="0" distB="0" distL="0" distR="0" wp14:anchorId="10D4A978" wp14:editId="103AC5F4">
            <wp:extent cx="4946489" cy="3260035"/>
            <wp:effectExtent l="0" t="0" r="6985" b="0"/>
            <wp:docPr id="29" name="Picture 29" descr="Photo of mangroves on a beach" title="Photo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946489" cy="3260035"/>
                    </a:xfrm>
                    <a:prstGeom prst="rect">
                      <a:avLst/>
                    </a:prstGeom>
                    <a:noFill/>
                    <a:ln>
                      <a:noFill/>
                    </a:ln>
                  </pic:spPr>
                </pic:pic>
              </a:graphicData>
            </a:graphic>
          </wp:inline>
        </w:drawing>
      </w:r>
    </w:p>
    <w:p w14:paraId="70DAF5C4" w14:textId="18C9772F" w:rsidR="002B3E9F" w:rsidRDefault="002B3E9F" w:rsidP="006D7223">
      <w:pPr>
        <w:pStyle w:val="Caption"/>
      </w:pPr>
      <w:r>
        <w:t xml:space="preserve">Figure </w:t>
      </w:r>
      <w:r w:rsidR="00B57BA8">
        <w:fldChar w:fldCharType="begin"/>
      </w:r>
      <w:r w:rsidR="00B57BA8">
        <w:instrText xml:space="preserve"> SEQ Figure \* ARABIC </w:instrText>
      </w:r>
      <w:r w:rsidR="00B57BA8">
        <w:fldChar w:fldCharType="separate"/>
      </w:r>
      <w:r>
        <w:rPr>
          <w:noProof/>
        </w:rPr>
        <w:t>9</w:t>
      </w:r>
      <w:r w:rsidR="00B57BA8">
        <w:rPr>
          <w:noProof/>
        </w:rPr>
        <w:fldChar w:fldCharType="end"/>
      </w:r>
      <w:r w:rsidR="00151091">
        <w:rPr>
          <w:noProof/>
        </w:rPr>
        <w:t>:</w:t>
      </w:r>
      <w:r>
        <w:t xml:space="preserve"> Coastal mangroves</w:t>
      </w:r>
    </w:p>
    <w:p w14:paraId="0ED38BE3" w14:textId="116D26F8" w:rsidR="00F92FA2" w:rsidRPr="00F92FA2" w:rsidRDefault="00F92FA2" w:rsidP="006D7223">
      <w:pPr>
        <w:rPr>
          <w:lang w:eastAsia="en-AU"/>
        </w:rPr>
      </w:pPr>
    </w:p>
    <w:p w14:paraId="39BE1DF0" w14:textId="77777777" w:rsidR="00D500EA" w:rsidRDefault="00D500EA">
      <w:pPr>
        <w:autoSpaceDE/>
        <w:autoSpaceDN/>
        <w:adjustRightInd/>
        <w:spacing w:after="200" w:line="276" w:lineRule="auto"/>
        <w:rPr>
          <w:b/>
          <w:noProof/>
          <w:color w:val="1F497D" w:themeColor="text2"/>
          <w:sz w:val="32"/>
          <w:szCs w:val="32"/>
          <w:lang w:bidi="en-US"/>
        </w:rPr>
      </w:pPr>
      <w:r>
        <w:br w:type="page"/>
      </w:r>
    </w:p>
    <w:p w14:paraId="26380D2B" w14:textId="4301DE68" w:rsidR="00E01BB6" w:rsidRDefault="00E01BB6" w:rsidP="006D7223">
      <w:pPr>
        <w:pStyle w:val="Heading1"/>
      </w:pPr>
      <w:r w:rsidRPr="00830924">
        <w:lastRenderedPageBreak/>
        <w:t xml:space="preserve">Appendix 1: </w:t>
      </w:r>
      <w:r>
        <w:t>Vulnerability</w:t>
      </w:r>
      <w:r w:rsidRPr="00830924">
        <w:t xml:space="preserve"> assessment matrix</w:t>
      </w:r>
    </w:p>
    <w:p w14:paraId="2EB6E1E7" w14:textId="399AB6A9" w:rsidR="00A424FA" w:rsidRDefault="00A424FA" w:rsidP="00A424FA">
      <w:pPr>
        <w:rPr>
          <w:lang w:bidi="en-US"/>
        </w:rPr>
      </w:pPr>
    </w:p>
    <w:tbl>
      <w:tblPr>
        <w:tblStyle w:val="TableGrid"/>
        <w:tblW w:w="0" w:type="auto"/>
        <w:tblLook w:val="04A0" w:firstRow="1" w:lastRow="0" w:firstColumn="1" w:lastColumn="0" w:noHBand="0" w:noVBand="1"/>
        <w:tblCaption w:val="Commercial marine tourism"/>
        <w:tblDescription w:val="Table showing thedegree of exposure, adaptive capacity and residual vulnerability for this pressure"/>
      </w:tblPr>
      <w:tblGrid>
        <w:gridCol w:w="1951"/>
        <w:gridCol w:w="12665"/>
      </w:tblGrid>
      <w:tr w:rsidR="00A424FA" w:rsidRPr="00A424FA" w14:paraId="77203D98" w14:textId="77777777" w:rsidTr="00A424FA">
        <w:tc>
          <w:tcPr>
            <w:tcW w:w="14616" w:type="dxa"/>
            <w:gridSpan w:val="2"/>
            <w:tcBorders>
              <w:bottom w:val="single" w:sz="4" w:space="0" w:color="000000"/>
            </w:tcBorders>
            <w:shd w:val="clear" w:color="auto" w:fill="365F91" w:themeFill="accent1" w:themeFillShade="BF"/>
          </w:tcPr>
          <w:p w14:paraId="15263DDE" w14:textId="6D70A158" w:rsidR="00A424FA" w:rsidRPr="00A424FA" w:rsidRDefault="00A424FA" w:rsidP="00A41106">
            <w:pPr>
              <w:pStyle w:val="Paulsheader"/>
            </w:pPr>
            <w:r>
              <w:t>Commercial marine tourism</w:t>
            </w:r>
          </w:p>
        </w:tc>
      </w:tr>
      <w:tr w:rsidR="00A424FA" w14:paraId="765BAE04" w14:textId="77777777" w:rsidTr="00A424FA">
        <w:trPr>
          <w:trHeight w:hRule="exact" w:val="113"/>
        </w:trPr>
        <w:tc>
          <w:tcPr>
            <w:tcW w:w="14616" w:type="dxa"/>
            <w:gridSpan w:val="2"/>
            <w:tcBorders>
              <w:left w:val="nil"/>
              <w:right w:val="nil"/>
            </w:tcBorders>
          </w:tcPr>
          <w:p w14:paraId="1DE85D9A" w14:textId="77777777" w:rsidR="00A424FA" w:rsidRDefault="00A424FA" w:rsidP="00A424FA">
            <w:pPr>
              <w:rPr>
                <w:lang w:bidi="en-US"/>
              </w:rPr>
            </w:pPr>
          </w:p>
        </w:tc>
      </w:tr>
      <w:tr w:rsidR="00A424FA" w14:paraId="5E920DAC" w14:textId="77777777" w:rsidTr="00A424FA">
        <w:tc>
          <w:tcPr>
            <w:tcW w:w="1951" w:type="dxa"/>
            <w:shd w:val="clear" w:color="auto" w:fill="DDD9C3" w:themeFill="background2" w:themeFillShade="E6"/>
          </w:tcPr>
          <w:p w14:paraId="79E2F4BA" w14:textId="77777777" w:rsidR="00A424FA" w:rsidRPr="00A424FA" w:rsidRDefault="00A424FA" w:rsidP="00A424FA">
            <w:pPr>
              <w:pStyle w:val="Subtitle"/>
              <w:rPr>
                <w:rFonts w:cs="Arial"/>
                <w:b w:val="0"/>
                <w:szCs w:val="18"/>
              </w:rPr>
            </w:pPr>
            <w:r w:rsidRPr="00A424FA">
              <w:rPr>
                <w:rFonts w:cs="Arial"/>
                <w:szCs w:val="18"/>
              </w:rPr>
              <w:t>Exposed to source of pressure</w:t>
            </w:r>
          </w:p>
          <w:p w14:paraId="362FBDD3" w14:textId="591F6155" w:rsidR="00A424FA" w:rsidRPr="00A424FA" w:rsidRDefault="00A424FA" w:rsidP="00A424FA">
            <w:pPr>
              <w:rPr>
                <w:b/>
                <w:sz w:val="18"/>
                <w:szCs w:val="18"/>
                <w:lang w:bidi="en-US"/>
              </w:rPr>
            </w:pPr>
            <w:r w:rsidRPr="00A424FA">
              <w:rPr>
                <w:sz w:val="18"/>
                <w:szCs w:val="18"/>
              </w:rPr>
              <w:t>(Yes/No)</w:t>
            </w:r>
          </w:p>
        </w:tc>
        <w:tc>
          <w:tcPr>
            <w:tcW w:w="12665" w:type="dxa"/>
          </w:tcPr>
          <w:p w14:paraId="6092108E" w14:textId="0481C291" w:rsidR="00A424FA" w:rsidRPr="009652D8" w:rsidRDefault="009652D8" w:rsidP="00151091">
            <w:pPr>
              <w:rPr>
                <w:sz w:val="18"/>
                <w:szCs w:val="18"/>
                <w:lang w:bidi="en-US"/>
              </w:rPr>
            </w:pPr>
            <w:r w:rsidRPr="003E42B1">
              <w:rPr>
                <w:b/>
                <w:sz w:val="18"/>
                <w:szCs w:val="18"/>
              </w:rPr>
              <w:t>Yes</w:t>
            </w:r>
            <w:r w:rsidR="00D77C25">
              <w:rPr>
                <w:b/>
                <w:sz w:val="18"/>
                <w:szCs w:val="18"/>
              </w:rPr>
              <w:t xml:space="preserve"> </w:t>
            </w:r>
            <w:r w:rsidR="00D77C25">
              <w:t>—</w:t>
            </w:r>
            <w:r w:rsidRPr="009652D8">
              <w:rPr>
                <w:sz w:val="18"/>
                <w:szCs w:val="18"/>
              </w:rPr>
              <w:t xml:space="preserve"> localised</w:t>
            </w:r>
            <w:r w:rsidR="00151091">
              <w:rPr>
                <w:sz w:val="18"/>
                <w:szCs w:val="18"/>
              </w:rPr>
              <w:t xml:space="preserve"> pressure</w:t>
            </w:r>
          </w:p>
        </w:tc>
      </w:tr>
      <w:tr w:rsidR="00A424FA" w14:paraId="27DD372C" w14:textId="77777777" w:rsidTr="00A424FA">
        <w:tc>
          <w:tcPr>
            <w:tcW w:w="1951" w:type="dxa"/>
            <w:shd w:val="clear" w:color="auto" w:fill="DDD9C3" w:themeFill="background2" w:themeFillShade="E6"/>
          </w:tcPr>
          <w:p w14:paraId="23E5D30C" w14:textId="77777777" w:rsidR="00A424FA" w:rsidRPr="00A424FA" w:rsidRDefault="00A424FA" w:rsidP="00A424FA">
            <w:pPr>
              <w:pStyle w:val="Subtitle"/>
              <w:rPr>
                <w:rFonts w:cs="Arial"/>
                <w:b w:val="0"/>
                <w:szCs w:val="18"/>
              </w:rPr>
            </w:pPr>
            <w:r w:rsidRPr="00A424FA">
              <w:rPr>
                <w:rFonts w:cs="Arial"/>
                <w:szCs w:val="18"/>
              </w:rPr>
              <w:t>Degree of exposure</w:t>
            </w:r>
          </w:p>
          <w:p w14:paraId="24236384" w14:textId="6064E753" w:rsidR="00A424FA" w:rsidRPr="00A424FA" w:rsidRDefault="00A424FA" w:rsidP="00A424FA">
            <w:pPr>
              <w:rPr>
                <w:b/>
                <w:sz w:val="18"/>
                <w:szCs w:val="18"/>
                <w:lang w:bidi="en-US"/>
              </w:rPr>
            </w:pPr>
            <w:r w:rsidRPr="00A424FA">
              <w:rPr>
                <w:sz w:val="18"/>
                <w:szCs w:val="18"/>
              </w:rPr>
              <w:t>(low, medium, high)</w:t>
            </w:r>
          </w:p>
        </w:tc>
        <w:tc>
          <w:tcPr>
            <w:tcW w:w="12665" w:type="dxa"/>
          </w:tcPr>
          <w:p w14:paraId="0CDFF624" w14:textId="3C07F2C0" w:rsidR="009652D8" w:rsidRPr="0017480E" w:rsidRDefault="009652D8" w:rsidP="009652D8">
            <w:pPr>
              <w:pStyle w:val="Heading3"/>
              <w:outlineLvl w:val="2"/>
              <w:rPr>
                <w:szCs w:val="18"/>
              </w:rPr>
            </w:pPr>
            <w:r w:rsidRPr="003E42B1">
              <w:rPr>
                <w:b/>
                <w:szCs w:val="18"/>
              </w:rPr>
              <w:t>Low</w:t>
            </w:r>
            <w:r w:rsidR="00151091">
              <w:rPr>
                <w:b/>
                <w:szCs w:val="18"/>
              </w:rPr>
              <w:t>:</w:t>
            </w:r>
          </w:p>
          <w:p w14:paraId="06F27CA0" w14:textId="3A100CCC" w:rsidR="009652D8" w:rsidRPr="0017480E" w:rsidRDefault="00151091" w:rsidP="0061691F">
            <w:pPr>
              <w:pStyle w:val="Heading3"/>
              <w:numPr>
                <w:ilvl w:val="0"/>
                <w:numId w:val="33"/>
              </w:numPr>
              <w:outlineLvl w:val="2"/>
              <w:rPr>
                <w:szCs w:val="18"/>
              </w:rPr>
            </w:pPr>
            <w:r>
              <w:rPr>
                <w:szCs w:val="18"/>
              </w:rPr>
              <w:t>B</w:t>
            </w:r>
            <w:r w:rsidR="009652D8" w:rsidRPr="0017480E">
              <w:rPr>
                <w:szCs w:val="18"/>
              </w:rPr>
              <w:t>oat wake, propellers, anchors, mooring chains and rope, vessel waste discharge</w:t>
            </w:r>
            <w:r>
              <w:rPr>
                <w:szCs w:val="18"/>
              </w:rPr>
              <w:t xml:space="preserve"> and </w:t>
            </w:r>
            <w:r w:rsidR="009652D8" w:rsidRPr="0017480E">
              <w:rPr>
                <w:szCs w:val="18"/>
              </w:rPr>
              <w:t>small spills</w:t>
            </w:r>
            <w:r>
              <w:rPr>
                <w:szCs w:val="18"/>
              </w:rPr>
              <w:t xml:space="preserve"> are possible impacts.</w:t>
            </w:r>
            <w:r w:rsidR="009652D8" w:rsidRPr="0017480E">
              <w:rPr>
                <w:szCs w:val="18"/>
              </w:rPr>
              <w:t xml:space="preserve"> </w:t>
            </w:r>
          </w:p>
          <w:p w14:paraId="69F3F982" w14:textId="03D5AA16" w:rsidR="009652D8" w:rsidRPr="0017480E" w:rsidRDefault="00151091" w:rsidP="0061691F">
            <w:pPr>
              <w:pStyle w:val="Heading3"/>
              <w:numPr>
                <w:ilvl w:val="0"/>
                <w:numId w:val="33"/>
              </w:numPr>
              <w:outlineLvl w:val="2"/>
              <w:rPr>
                <w:szCs w:val="18"/>
              </w:rPr>
            </w:pPr>
            <w:r>
              <w:rPr>
                <w:szCs w:val="18"/>
              </w:rPr>
              <w:t>There is h</w:t>
            </w:r>
            <w:r w:rsidR="009652D8" w:rsidRPr="0017480E">
              <w:rPr>
                <w:szCs w:val="18"/>
              </w:rPr>
              <w:t xml:space="preserve">igh volume visitor access to </w:t>
            </w:r>
            <w:r>
              <w:rPr>
                <w:szCs w:val="18"/>
              </w:rPr>
              <w:t>R</w:t>
            </w:r>
            <w:r w:rsidR="009652D8" w:rsidRPr="0017480E">
              <w:rPr>
                <w:szCs w:val="18"/>
              </w:rPr>
              <w:t>eef areas with established infrastructure rather than estuarine habitats</w:t>
            </w:r>
            <w:r w:rsidR="009652D8">
              <w:rPr>
                <w:szCs w:val="18"/>
              </w:rPr>
              <w:t>,</w:t>
            </w:r>
            <w:r w:rsidR="009652D8" w:rsidRPr="0017480E">
              <w:rPr>
                <w:szCs w:val="18"/>
              </w:rPr>
              <w:t xml:space="preserve"> although there is small</w:t>
            </w:r>
            <w:r>
              <w:rPr>
                <w:szCs w:val="18"/>
              </w:rPr>
              <w:t>-</w:t>
            </w:r>
            <w:r w:rsidR="009652D8" w:rsidRPr="0017480E">
              <w:rPr>
                <w:szCs w:val="18"/>
              </w:rPr>
              <w:t xml:space="preserve">scale visitation and operation in and around estuaries generally near urban centres. </w:t>
            </w:r>
          </w:p>
          <w:p w14:paraId="5B9E5F84" w14:textId="77777777" w:rsidR="009652D8" w:rsidRPr="0017480E" w:rsidRDefault="009652D8" w:rsidP="0061691F">
            <w:pPr>
              <w:pStyle w:val="Heading3"/>
              <w:numPr>
                <w:ilvl w:val="0"/>
                <w:numId w:val="33"/>
              </w:numPr>
              <w:outlineLvl w:val="2"/>
              <w:rPr>
                <w:szCs w:val="18"/>
              </w:rPr>
            </w:pPr>
            <w:r w:rsidRPr="0017480E">
              <w:rPr>
                <w:szCs w:val="18"/>
              </w:rPr>
              <w:t>Associated marina development to moor vessels can have localised impacts, although most u</w:t>
            </w:r>
            <w:r>
              <w:rPr>
                <w:szCs w:val="18"/>
              </w:rPr>
              <w:t>se</w:t>
            </w:r>
            <w:r w:rsidRPr="0017480E">
              <w:rPr>
                <w:szCs w:val="18"/>
              </w:rPr>
              <w:t xml:space="preserve"> existing port infrastructure.</w:t>
            </w:r>
          </w:p>
          <w:p w14:paraId="7CAD853C" w14:textId="77777777" w:rsidR="00A424FA" w:rsidRPr="009652D8" w:rsidRDefault="00A424FA" w:rsidP="00A424FA">
            <w:pPr>
              <w:rPr>
                <w:sz w:val="18"/>
                <w:szCs w:val="18"/>
                <w:lang w:bidi="en-US"/>
              </w:rPr>
            </w:pPr>
          </w:p>
        </w:tc>
      </w:tr>
      <w:tr w:rsidR="009652D8" w14:paraId="75B29002" w14:textId="77777777" w:rsidTr="00A424FA">
        <w:tc>
          <w:tcPr>
            <w:tcW w:w="1951" w:type="dxa"/>
            <w:shd w:val="clear" w:color="auto" w:fill="DDD9C3" w:themeFill="background2" w:themeFillShade="E6"/>
          </w:tcPr>
          <w:p w14:paraId="1A0B4C5F" w14:textId="77777777" w:rsidR="009652D8" w:rsidRPr="00A424FA" w:rsidRDefault="009652D8" w:rsidP="00A424FA">
            <w:pPr>
              <w:pStyle w:val="Subtitle"/>
              <w:rPr>
                <w:rFonts w:cs="Arial"/>
                <w:b w:val="0"/>
                <w:szCs w:val="18"/>
              </w:rPr>
            </w:pPr>
            <w:r w:rsidRPr="00A424FA">
              <w:rPr>
                <w:rFonts w:cs="Arial"/>
                <w:szCs w:val="18"/>
              </w:rPr>
              <w:t>Sensitivity to source of pressure</w:t>
            </w:r>
          </w:p>
          <w:p w14:paraId="6C9A6DDF" w14:textId="7413BC30" w:rsidR="009652D8" w:rsidRPr="00A424FA" w:rsidRDefault="009652D8" w:rsidP="00A424FA">
            <w:pPr>
              <w:rPr>
                <w:b/>
                <w:sz w:val="18"/>
                <w:szCs w:val="18"/>
                <w:lang w:bidi="en-US"/>
              </w:rPr>
            </w:pPr>
            <w:r w:rsidRPr="00A424FA">
              <w:rPr>
                <w:sz w:val="18"/>
                <w:szCs w:val="18"/>
              </w:rPr>
              <w:t>(low, medium, high, very high)</w:t>
            </w:r>
          </w:p>
        </w:tc>
        <w:tc>
          <w:tcPr>
            <w:tcW w:w="12665" w:type="dxa"/>
          </w:tcPr>
          <w:p w14:paraId="3F1743D0" w14:textId="5BEE8E4A" w:rsidR="009652D8" w:rsidRPr="009652D8" w:rsidRDefault="009652D8" w:rsidP="00D500EA">
            <w:pPr>
              <w:pStyle w:val="Heading3"/>
              <w:outlineLvl w:val="2"/>
              <w:rPr>
                <w:szCs w:val="18"/>
              </w:rPr>
            </w:pPr>
            <w:r w:rsidRPr="003E42B1">
              <w:rPr>
                <w:b/>
                <w:szCs w:val="18"/>
              </w:rPr>
              <w:t>Low</w:t>
            </w:r>
            <w:r w:rsidR="00151091">
              <w:rPr>
                <w:b/>
                <w:szCs w:val="18"/>
              </w:rPr>
              <w:t>:</w:t>
            </w:r>
          </w:p>
          <w:p w14:paraId="7A914A0A" w14:textId="187EED50" w:rsidR="009652D8" w:rsidRPr="009652D8" w:rsidRDefault="009652D8" w:rsidP="0061691F">
            <w:pPr>
              <w:pStyle w:val="Heading3"/>
              <w:numPr>
                <w:ilvl w:val="0"/>
                <w:numId w:val="34"/>
              </w:numPr>
              <w:outlineLvl w:val="2"/>
              <w:rPr>
                <w:szCs w:val="18"/>
              </w:rPr>
            </w:pPr>
            <w:r w:rsidRPr="009652D8">
              <w:rPr>
                <w:szCs w:val="18"/>
              </w:rPr>
              <w:t>Although disturbances from anchoring and boat propellers do occur</w:t>
            </w:r>
            <w:r w:rsidRPr="009652D8">
              <w:rPr>
                <w:rFonts w:eastAsia="Times New Roman"/>
                <w:szCs w:val="18"/>
              </w:rPr>
              <w:fldChar w:fldCharType="begin"/>
            </w:r>
            <w:r w:rsidR="00145C6A">
              <w:rPr>
                <w:rFonts w:eastAsia="Times New Roman"/>
                <w:szCs w:val="18"/>
              </w:rPr>
              <w:instrText>ADDIN RW.CITE{{6763 McKenzie,L.J. 1997; 6594 Campbell,S.J. 2002}}</w:instrText>
            </w:r>
            <w:r w:rsidRPr="009652D8">
              <w:rPr>
                <w:rFonts w:eastAsia="Times New Roman"/>
                <w:szCs w:val="18"/>
              </w:rPr>
              <w:fldChar w:fldCharType="separate"/>
            </w:r>
            <w:r w:rsidR="00145C6A" w:rsidRPr="00145C6A">
              <w:rPr>
                <w:rFonts w:eastAsia="Times New Roman"/>
                <w:szCs w:val="18"/>
                <w:vertAlign w:val="superscript"/>
              </w:rPr>
              <w:t>69,70</w:t>
            </w:r>
            <w:r w:rsidRPr="009652D8">
              <w:rPr>
                <w:rFonts w:eastAsia="Times New Roman"/>
                <w:szCs w:val="18"/>
              </w:rPr>
              <w:fldChar w:fldCharType="end"/>
            </w:r>
            <w:r w:rsidRPr="009652D8">
              <w:rPr>
                <w:rFonts w:eastAsia="Times New Roman"/>
                <w:szCs w:val="18"/>
              </w:rPr>
              <w:t>,</w:t>
            </w:r>
            <w:r w:rsidRPr="009652D8">
              <w:rPr>
                <w:szCs w:val="18"/>
              </w:rPr>
              <w:t xml:space="preserve"> it is </w:t>
            </w:r>
            <w:r w:rsidR="00151091">
              <w:rPr>
                <w:szCs w:val="18"/>
              </w:rPr>
              <w:t>only</w:t>
            </w:r>
            <w:r w:rsidRPr="009652D8">
              <w:rPr>
                <w:szCs w:val="18"/>
              </w:rPr>
              <w:t xml:space="preserve"> </w:t>
            </w:r>
            <w:r w:rsidR="00151091">
              <w:rPr>
                <w:szCs w:val="18"/>
              </w:rPr>
              <w:t>likely</w:t>
            </w:r>
            <w:r w:rsidRPr="009652D8">
              <w:rPr>
                <w:szCs w:val="18"/>
              </w:rPr>
              <w:t xml:space="preserve"> on a small scale within estuaries. </w:t>
            </w:r>
          </w:p>
          <w:p w14:paraId="4DA3CD9B" w14:textId="05435E21" w:rsidR="009652D8" w:rsidRPr="009652D8" w:rsidRDefault="00151091" w:rsidP="0061691F">
            <w:pPr>
              <w:pStyle w:val="Heading3"/>
              <w:numPr>
                <w:ilvl w:val="0"/>
                <w:numId w:val="34"/>
              </w:numPr>
              <w:outlineLvl w:val="2"/>
              <w:rPr>
                <w:szCs w:val="18"/>
              </w:rPr>
            </w:pPr>
            <w:r>
              <w:rPr>
                <w:szCs w:val="18"/>
              </w:rPr>
              <w:t>Sensitivity is n</w:t>
            </w:r>
            <w:r w:rsidR="009652D8" w:rsidRPr="009652D8">
              <w:rPr>
                <w:szCs w:val="18"/>
              </w:rPr>
              <w:t>ot attributable to any one source.</w:t>
            </w:r>
          </w:p>
          <w:p w14:paraId="7B75EA83" w14:textId="77777777" w:rsidR="009652D8" w:rsidRPr="009652D8" w:rsidRDefault="009652D8" w:rsidP="00A424FA">
            <w:pPr>
              <w:rPr>
                <w:sz w:val="18"/>
                <w:szCs w:val="18"/>
                <w:lang w:bidi="en-US"/>
              </w:rPr>
            </w:pPr>
          </w:p>
        </w:tc>
      </w:tr>
      <w:tr w:rsidR="009652D8" w14:paraId="3E889ACC" w14:textId="77777777" w:rsidTr="00A424FA">
        <w:tc>
          <w:tcPr>
            <w:tcW w:w="1951" w:type="dxa"/>
            <w:shd w:val="clear" w:color="auto" w:fill="DDD9C3" w:themeFill="background2" w:themeFillShade="E6"/>
          </w:tcPr>
          <w:p w14:paraId="342773D3" w14:textId="77777777" w:rsidR="009652D8" w:rsidRPr="00A424FA" w:rsidRDefault="009652D8" w:rsidP="00A424FA">
            <w:pPr>
              <w:pStyle w:val="Heading3"/>
              <w:outlineLvl w:val="2"/>
              <w:rPr>
                <w:b/>
                <w:szCs w:val="18"/>
              </w:rPr>
            </w:pPr>
            <w:r w:rsidRPr="00A424FA">
              <w:rPr>
                <w:b/>
                <w:szCs w:val="18"/>
              </w:rPr>
              <w:t>Adaptive capacity natural</w:t>
            </w:r>
          </w:p>
          <w:p w14:paraId="73EC16F6" w14:textId="77777777" w:rsidR="009652D8" w:rsidRPr="00A424FA" w:rsidRDefault="009652D8" w:rsidP="00A424FA">
            <w:pPr>
              <w:pStyle w:val="Heading3"/>
              <w:outlineLvl w:val="2"/>
              <w:rPr>
                <w:szCs w:val="18"/>
              </w:rPr>
            </w:pPr>
            <w:r w:rsidRPr="00A424FA">
              <w:rPr>
                <w:szCs w:val="18"/>
              </w:rPr>
              <w:t>(Poor, moderate, good)</w:t>
            </w:r>
          </w:p>
          <w:p w14:paraId="5E4B96A2" w14:textId="77777777" w:rsidR="009652D8" w:rsidRPr="00A424FA" w:rsidRDefault="009652D8" w:rsidP="00A424FA">
            <w:pPr>
              <w:rPr>
                <w:b/>
                <w:sz w:val="18"/>
                <w:szCs w:val="18"/>
                <w:lang w:bidi="en-US"/>
              </w:rPr>
            </w:pPr>
          </w:p>
        </w:tc>
        <w:tc>
          <w:tcPr>
            <w:tcW w:w="12665" w:type="dxa"/>
          </w:tcPr>
          <w:p w14:paraId="20139FCF" w14:textId="640DC44F" w:rsidR="009652D8" w:rsidRPr="003E42B1" w:rsidRDefault="009652D8" w:rsidP="004636E3">
            <w:pPr>
              <w:pStyle w:val="Heading3"/>
              <w:outlineLvl w:val="2"/>
              <w:rPr>
                <w:b/>
                <w:szCs w:val="18"/>
              </w:rPr>
            </w:pPr>
            <w:r w:rsidRPr="003E42B1">
              <w:rPr>
                <w:b/>
                <w:szCs w:val="18"/>
              </w:rPr>
              <w:t>Good</w:t>
            </w:r>
            <w:r w:rsidR="00151091">
              <w:rPr>
                <w:b/>
                <w:szCs w:val="18"/>
              </w:rPr>
              <w:t>:</w:t>
            </w:r>
          </w:p>
          <w:p w14:paraId="14DEB313" w14:textId="6168FE3E" w:rsidR="009652D8" w:rsidRPr="00D35585" w:rsidRDefault="009652D8" w:rsidP="0061691F">
            <w:pPr>
              <w:pStyle w:val="ListParagraph"/>
              <w:numPr>
                <w:ilvl w:val="0"/>
                <w:numId w:val="35"/>
              </w:numPr>
              <w:rPr>
                <w:sz w:val="18"/>
                <w:szCs w:val="18"/>
                <w:lang w:bidi="en-US"/>
              </w:rPr>
            </w:pPr>
            <w:r w:rsidRPr="00D35585">
              <w:rPr>
                <w:sz w:val="18"/>
                <w:szCs w:val="18"/>
              </w:rPr>
              <w:t xml:space="preserve">Estuarine communities have </w:t>
            </w:r>
            <w:r w:rsidR="00151091">
              <w:rPr>
                <w:sz w:val="18"/>
                <w:szCs w:val="18"/>
              </w:rPr>
              <w:t xml:space="preserve">the </w:t>
            </w:r>
            <w:r w:rsidRPr="00D35585">
              <w:rPr>
                <w:sz w:val="18"/>
                <w:szCs w:val="18"/>
              </w:rPr>
              <w:t>ability to regrow or recolonise small areas following disturbance.</w:t>
            </w:r>
          </w:p>
        </w:tc>
      </w:tr>
      <w:tr w:rsidR="009652D8" w14:paraId="0D71E892" w14:textId="77777777" w:rsidTr="00A424FA">
        <w:tc>
          <w:tcPr>
            <w:tcW w:w="1951" w:type="dxa"/>
            <w:shd w:val="clear" w:color="auto" w:fill="DDD9C3" w:themeFill="background2" w:themeFillShade="E6"/>
          </w:tcPr>
          <w:p w14:paraId="4339C53E" w14:textId="77777777" w:rsidR="009652D8" w:rsidRPr="00A424FA" w:rsidRDefault="009652D8" w:rsidP="00A424FA">
            <w:pPr>
              <w:pStyle w:val="Heading3"/>
              <w:outlineLvl w:val="2"/>
              <w:rPr>
                <w:b/>
                <w:szCs w:val="18"/>
              </w:rPr>
            </w:pPr>
            <w:r w:rsidRPr="00A424FA">
              <w:rPr>
                <w:b/>
                <w:szCs w:val="18"/>
              </w:rPr>
              <w:t>Adaptive capacity-management</w:t>
            </w:r>
          </w:p>
          <w:p w14:paraId="19A7551C" w14:textId="235658F6" w:rsidR="009652D8" w:rsidRPr="00A424FA" w:rsidRDefault="009652D8" w:rsidP="00A424FA">
            <w:pPr>
              <w:rPr>
                <w:b/>
                <w:sz w:val="18"/>
                <w:szCs w:val="18"/>
                <w:lang w:bidi="en-US"/>
              </w:rPr>
            </w:pPr>
            <w:r w:rsidRPr="00A424FA">
              <w:rPr>
                <w:sz w:val="18"/>
                <w:szCs w:val="18"/>
              </w:rPr>
              <w:t>(Poor, moderate, good)</w:t>
            </w:r>
          </w:p>
        </w:tc>
        <w:tc>
          <w:tcPr>
            <w:tcW w:w="12665" w:type="dxa"/>
          </w:tcPr>
          <w:p w14:paraId="1060AFD6" w14:textId="1F28AC3A" w:rsidR="009652D8" w:rsidRPr="003E42B1" w:rsidRDefault="009652D8" w:rsidP="004636E3">
            <w:pPr>
              <w:pStyle w:val="Heading3"/>
              <w:outlineLvl w:val="2"/>
              <w:rPr>
                <w:b/>
                <w:szCs w:val="18"/>
              </w:rPr>
            </w:pPr>
            <w:r w:rsidRPr="003E42B1">
              <w:rPr>
                <w:b/>
                <w:szCs w:val="18"/>
              </w:rPr>
              <w:t>Good</w:t>
            </w:r>
            <w:r w:rsidR="00151091">
              <w:rPr>
                <w:b/>
                <w:szCs w:val="18"/>
              </w:rPr>
              <w:t>:</w:t>
            </w:r>
          </w:p>
          <w:p w14:paraId="6C689CE3" w14:textId="77777777" w:rsidR="009652D8" w:rsidRPr="009652D8" w:rsidRDefault="009652D8" w:rsidP="0061691F">
            <w:pPr>
              <w:pStyle w:val="Heading3"/>
              <w:numPr>
                <w:ilvl w:val="0"/>
                <w:numId w:val="35"/>
              </w:numPr>
              <w:outlineLvl w:val="2"/>
              <w:rPr>
                <w:szCs w:val="18"/>
              </w:rPr>
            </w:pPr>
            <w:r w:rsidRPr="009652D8">
              <w:rPr>
                <w:szCs w:val="18"/>
              </w:rPr>
              <w:t>Planning, education and partnering programs are applied to minimise physical disturbance.</w:t>
            </w:r>
          </w:p>
          <w:p w14:paraId="2F58AD87" w14:textId="0AA9DBDF" w:rsidR="009652D8" w:rsidRPr="009652D8" w:rsidRDefault="009652D8" w:rsidP="0061691F">
            <w:pPr>
              <w:pStyle w:val="Heading3"/>
              <w:numPr>
                <w:ilvl w:val="0"/>
                <w:numId w:val="35"/>
              </w:numPr>
              <w:outlineLvl w:val="2"/>
              <w:rPr>
                <w:szCs w:val="18"/>
              </w:rPr>
            </w:pPr>
            <w:r w:rsidRPr="009652D8">
              <w:rPr>
                <w:szCs w:val="18"/>
              </w:rPr>
              <w:t>Activities require assessment and permission</w:t>
            </w:r>
            <w:r w:rsidR="00161AEA">
              <w:rPr>
                <w:szCs w:val="18"/>
              </w:rPr>
              <w:t>,</w:t>
            </w:r>
            <w:r w:rsidRPr="009652D8">
              <w:rPr>
                <w:szCs w:val="18"/>
              </w:rPr>
              <w:t xml:space="preserve"> which allow conditions for management to be legislated.</w:t>
            </w:r>
          </w:p>
          <w:p w14:paraId="13F18664" w14:textId="52293C41" w:rsidR="009652D8" w:rsidRPr="009652D8" w:rsidRDefault="00161AEA" w:rsidP="0061691F">
            <w:pPr>
              <w:pStyle w:val="Heading3"/>
              <w:numPr>
                <w:ilvl w:val="0"/>
                <w:numId w:val="35"/>
              </w:numPr>
              <w:outlineLvl w:val="2"/>
              <w:rPr>
                <w:szCs w:val="18"/>
              </w:rPr>
            </w:pPr>
            <w:r>
              <w:rPr>
                <w:szCs w:val="18"/>
              </w:rPr>
              <w:t>There is r</w:t>
            </w:r>
            <w:r w:rsidR="009652D8" w:rsidRPr="009652D8">
              <w:rPr>
                <w:szCs w:val="18"/>
              </w:rPr>
              <w:t>egulation of access to estuaries</w:t>
            </w:r>
            <w:r>
              <w:rPr>
                <w:szCs w:val="18"/>
              </w:rPr>
              <w:t xml:space="preserve">, and </w:t>
            </w:r>
            <w:r w:rsidR="009652D8" w:rsidRPr="009652D8">
              <w:rPr>
                <w:szCs w:val="18"/>
              </w:rPr>
              <w:t>provision of mooring points.</w:t>
            </w:r>
          </w:p>
          <w:p w14:paraId="5D873498" w14:textId="77777777" w:rsidR="009652D8" w:rsidRPr="009652D8" w:rsidRDefault="009652D8" w:rsidP="0061691F">
            <w:pPr>
              <w:pStyle w:val="Heading3"/>
              <w:numPr>
                <w:ilvl w:val="0"/>
                <w:numId w:val="35"/>
              </w:numPr>
              <w:outlineLvl w:val="2"/>
              <w:rPr>
                <w:szCs w:val="18"/>
              </w:rPr>
            </w:pPr>
            <w:r w:rsidRPr="009652D8">
              <w:rPr>
                <w:szCs w:val="18"/>
              </w:rPr>
              <w:t>The Great Barrier Reef Marine Park Zoning Plan 2003 and complementary state plans provide some protection.</w:t>
            </w:r>
          </w:p>
          <w:p w14:paraId="5129D750" w14:textId="75B94121" w:rsidR="009652D8" w:rsidRPr="009652D8" w:rsidRDefault="00161AEA" w:rsidP="0061691F">
            <w:pPr>
              <w:pStyle w:val="Heading3"/>
              <w:numPr>
                <w:ilvl w:val="0"/>
                <w:numId w:val="35"/>
              </w:numPr>
              <w:outlineLvl w:val="2"/>
              <w:rPr>
                <w:szCs w:val="18"/>
              </w:rPr>
            </w:pPr>
            <w:r>
              <w:rPr>
                <w:szCs w:val="18"/>
              </w:rPr>
              <w:t>There are p</w:t>
            </w:r>
            <w:r w:rsidR="009652D8" w:rsidRPr="009652D8">
              <w:rPr>
                <w:szCs w:val="18"/>
              </w:rPr>
              <w:t>enalties for non-compliance.</w:t>
            </w:r>
          </w:p>
          <w:p w14:paraId="4378D436" w14:textId="77777777" w:rsidR="009652D8" w:rsidRPr="009652D8" w:rsidRDefault="009652D8" w:rsidP="00A424FA">
            <w:pPr>
              <w:rPr>
                <w:sz w:val="18"/>
                <w:szCs w:val="18"/>
                <w:lang w:bidi="en-US"/>
              </w:rPr>
            </w:pPr>
          </w:p>
        </w:tc>
      </w:tr>
      <w:tr w:rsidR="009652D8" w14:paraId="35538C03" w14:textId="77777777" w:rsidTr="00A424FA">
        <w:tc>
          <w:tcPr>
            <w:tcW w:w="1951" w:type="dxa"/>
            <w:shd w:val="clear" w:color="auto" w:fill="DDD9C3" w:themeFill="background2" w:themeFillShade="E6"/>
          </w:tcPr>
          <w:p w14:paraId="429FA2EB" w14:textId="77777777" w:rsidR="009652D8" w:rsidRPr="00A424FA" w:rsidRDefault="009652D8" w:rsidP="00A424FA">
            <w:pPr>
              <w:pStyle w:val="Heading3"/>
              <w:outlineLvl w:val="2"/>
              <w:rPr>
                <w:szCs w:val="18"/>
              </w:rPr>
            </w:pPr>
            <w:r w:rsidRPr="00A424FA">
              <w:rPr>
                <w:b/>
                <w:szCs w:val="18"/>
              </w:rPr>
              <w:t>Residual vulnerability</w:t>
            </w:r>
          </w:p>
          <w:p w14:paraId="65F3F16B" w14:textId="25FE686C" w:rsidR="009652D8" w:rsidRPr="00A424FA" w:rsidRDefault="009652D8" w:rsidP="00A424FA">
            <w:pPr>
              <w:rPr>
                <w:b/>
                <w:sz w:val="18"/>
                <w:szCs w:val="18"/>
                <w:lang w:bidi="en-US"/>
              </w:rPr>
            </w:pPr>
            <w:r w:rsidRPr="00A424FA">
              <w:rPr>
                <w:sz w:val="18"/>
                <w:szCs w:val="18"/>
              </w:rPr>
              <w:t>(Low, medium, high)</w:t>
            </w:r>
          </w:p>
        </w:tc>
        <w:tc>
          <w:tcPr>
            <w:tcW w:w="12665" w:type="dxa"/>
          </w:tcPr>
          <w:p w14:paraId="5A81818B" w14:textId="2C094003" w:rsidR="009652D8" w:rsidRPr="003E42B1" w:rsidRDefault="009652D8" w:rsidP="00A424FA">
            <w:pPr>
              <w:rPr>
                <w:b/>
                <w:sz w:val="18"/>
                <w:szCs w:val="18"/>
                <w:lang w:bidi="en-US"/>
              </w:rPr>
            </w:pPr>
            <w:r w:rsidRPr="003E42B1">
              <w:rPr>
                <w:b/>
                <w:sz w:val="18"/>
                <w:szCs w:val="18"/>
              </w:rPr>
              <w:t>Low</w:t>
            </w:r>
          </w:p>
        </w:tc>
      </w:tr>
      <w:tr w:rsidR="009652D8" w14:paraId="2D7F31E1" w14:textId="77777777" w:rsidTr="00A424FA">
        <w:tc>
          <w:tcPr>
            <w:tcW w:w="1951" w:type="dxa"/>
            <w:shd w:val="clear" w:color="auto" w:fill="DDD9C3" w:themeFill="background2" w:themeFillShade="E6"/>
          </w:tcPr>
          <w:p w14:paraId="47F6B42F" w14:textId="77777777" w:rsidR="009652D8" w:rsidRPr="009652D8" w:rsidRDefault="009652D8" w:rsidP="009652D8">
            <w:pPr>
              <w:pStyle w:val="Heading3"/>
              <w:outlineLvl w:val="2"/>
              <w:rPr>
                <w:b/>
                <w:szCs w:val="18"/>
              </w:rPr>
            </w:pPr>
            <w:r w:rsidRPr="009652D8">
              <w:rPr>
                <w:b/>
                <w:szCs w:val="18"/>
              </w:rPr>
              <w:t>Level of confidence in supporting evidence</w:t>
            </w:r>
          </w:p>
          <w:p w14:paraId="36C4E62C" w14:textId="77777777" w:rsidR="009652D8" w:rsidRDefault="009652D8" w:rsidP="009652D8">
            <w:pPr>
              <w:pStyle w:val="Heading3"/>
              <w:outlineLvl w:val="2"/>
              <w:rPr>
                <w:szCs w:val="18"/>
              </w:rPr>
            </w:pPr>
            <w:r w:rsidRPr="0017480E">
              <w:rPr>
                <w:szCs w:val="18"/>
              </w:rPr>
              <w:t>(Poor, moderate, good)</w:t>
            </w:r>
          </w:p>
          <w:p w14:paraId="2235078B" w14:textId="56295B8C" w:rsidR="00257E71" w:rsidRPr="00257E71" w:rsidRDefault="00257E71" w:rsidP="00257E71"/>
        </w:tc>
        <w:tc>
          <w:tcPr>
            <w:tcW w:w="12665" w:type="dxa"/>
          </w:tcPr>
          <w:p w14:paraId="676F222E" w14:textId="6C647EF3" w:rsidR="009652D8" w:rsidRPr="003E42B1" w:rsidRDefault="00D35585" w:rsidP="00A424FA">
            <w:pPr>
              <w:rPr>
                <w:b/>
                <w:sz w:val="18"/>
                <w:szCs w:val="18"/>
              </w:rPr>
            </w:pPr>
            <w:r w:rsidRPr="003E42B1">
              <w:rPr>
                <w:b/>
                <w:sz w:val="18"/>
                <w:szCs w:val="18"/>
              </w:rPr>
              <w:t>Good</w:t>
            </w:r>
          </w:p>
        </w:tc>
      </w:tr>
    </w:tbl>
    <w:p w14:paraId="751ECC90" w14:textId="335FD3F0" w:rsidR="00D500EA" w:rsidRDefault="00D500EA" w:rsidP="00A424FA">
      <w:pPr>
        <w:rPr>
          <w:lang w:bidi="en-US"/>
        </w:rPr>
      </w:pPr>
    </w:p>
    <w:p w14:paraId="7E52733B" w14:textId="77777777" w:rsidR="00D500EA" w:rsidRDefault="00D500EA">
      <w:pPr>
        <w:autoSpaceDE/>
        <w:autoSpaceDN/>
        <w:adjustRightInd/>
        <w:spacing w:after="200" w:line="276" w:lineRule="auto"/>
        <w:rPr>
          <w:lang w:bidi="en-US"/>
        </w:rPr>
      </w:pPr>
      <w:r>
        <w:rPr>
          <w:lang w:bidi="en-US"/>
        </w:rPr>
        <w:br w:type="page"/>
      </w:r>
    </w:p>
    <w:tbl>
      <w:tblPr>
        <w:tblStyle w:val="TableGrid"/>
        <w:tblW w:w="0" w:type="auto"/>
        <w:tblLook w:val="04A0" w:firstRow="1" w:lastRow="0" w:firstColumn="1" w:lastColumn="0" w:noHBand="0" w:noVBand="1"/>
        <w:tblCaption w:val="Defence activities"/>
        <w:tblDescription w:val="Table showing thedegree of exposure, adaptive capacity and residual vulnerability for this pressure"/>
      </w:tblPr>
      <w:tblGrid>
        <w:gridCol w:w="1951"/>
        <w:gridCol w:w="12665"/>
      </w:tblGrid>
      <w:tr w:rsidR="009652D8" w:rsidRPr="00A424FA" w14:paraId="4A6A7439" w14:textId="77777777" w:rsidTr="004636E3">
        <w:tc>
          <w:tcPr>
            <w:tcW w:w="14616" w:type="dxa"/>
            <w:gridSpan w:val="2"/>
            <w:tcBorders>
              <w:bottom w:val="single" w:sz="4" w:space="0" w:color="000000"/>
            </w:tcBorders>
            <w:shd w:val="clear" w:color="auto" w:fill="365F91" w:themeFill="accent1" w:themeFillShade="BF"/>
          </w:tcPr>
          <w:p w14:paraId="0815E121" w14:textId="45C7E095" w:rsidR="009652D8" w:rsidRPr="00A424FA" w:rsidRDefault="009652D8" w:rsidP="004636E3">
            <w:pPr>
              <w:rPr>
                <w:color w:val="FFFFFF" w:themeColor="background1"/>
                <w:lang w:bidi="en-US"/>
              </w:rPr>
            </w:pPr>
            <w:r>
              <w:rPr>
                <w:color w:val="FFFFFF" w:themeColor="background1"/>
                <w:lang w:bidi="en-US"/>
              </w:rPr>
              <w:lastRenderedPageBreak/>
              <w:t>Defence activities</w:t>
            </w:r>
          </w:p>
        </w:tc>
      </w:tr>
      <w:tr w:rsidR="009652D8" w14:paraId="2F06BF65" w14:textId="77777777" w:rsidTr="004636E3">
        <w:trPr>
          <w:trHeight w:hRule="exact" w:val="113"/>
        </w:trPr>
        <w:tc>
          <w:tcPr>
            <w:tcW w:w="14616" w:type="dxa"/>
            <w:gridSpan w:val="2"/>
            <w:tcBorders>
              <w:left w:val="nil"/>
              <w:right w:val="nil"/>
            </w:tcBorders>
          </w:tcPr>
          <w:p w14:paraId="70F98240" w14:textId="77777777" w:rsidR="009652D8" w:rsidRDefault="009652D8" w:rsidP="004636E3">
            <w:pPr>
              <w:rPr>
                <w:lang w:bidi="en-US"/>
              </w:rPr>
            </w:pPr>
          </w:p>
        </w:tc>
      </w:tr>
      <w:tr w:rsidR="00257E71" w14:paraId="54D8DAE1" w14:textId="77777777" w:rsidTr="004636E3">
        <w:tc>
          <w:tcPr>
            <w:tcW w:w="1951" w:type="dxa"/>
            <w:shd w:val="clear" w:color="auto" w:fill="DDD9C3" w:themeFill="background2" w:themeFillShade="E6"/>
          </w:tcPr>
          <w:p w14:paraId="30E96022" w14:textId="77777777" w:rsidR="00257E71" w:rsidRPr="00A424FA" w:rsidRDefault="00257E71" w:rsidP="004636E3">
            <w:pPr>
              <w:pStyle w:val="Subtitle"/>
              <w:rPr>
                <w:rFonts w:cs="Arial"/>
                <w:b w:val="0"/>
                <w:szCs w:val="18"/>
              </w:rPr>
            </w:pPr>
            <w:r w:rsidRPr="00A424FA">
              <w:rPr>
                <w:rFonts w:cs="Arial"/>
                <w:szCs w:val="18"/>
              </w:rPr>
              <w:t>Exposed to source of pressure</w:t>
            </w:r>
          </w:p>
          <w:p w14:paraId="0419B50C" w14:textId="77777777" w:rsidR="00257E71" w:rsidRPr="00A424FA" w:rsidRDefault="00257E71" w:rsidP="004636E3">
            <w:pPr>
              <w:rPr>
                <w:b/>
                <w:sz w:val="18"/>
                <w:szCs w:val="18"/>
                <w:lang w:bidi="en-US"/>
              </w:rPr>
            </w:pPr>
            <w:r w:rsidRPr="00A424FA">
              <w:rPr>
                <w:sz w:val="18"/>
                <w:szCs w:val="18"/>
              </w:rPr>
              <w:t>(Yes/No)</w:t>
            </w:r>
          </w:p>
        </w:tc>
        <w:tc>
          <w:tcPr>
            <w:tcW w:w="12665" w:type="dxa"/>
          </w:tcPr>
          <w:p w14:paraId="694345C7" w14:textId="0111D978" w:rsidR="00257E71" w:rsidRPr="00257E71" w:rsidRDefault="00257E71" w:rsidP="00940556">
            <w:pPr>
              <w:rPr>
                <w:sz w:val="18"/>
                <w:szCs w:val="18"/>
                <w:lang w:bidi="en-US"/>
              </w:rPr>
            </w:pPr>
            <w:r w:rsidRPr="003E42B1">
              <w:rPr>
                <w:b/>
                <w:sz w:val="18"/>
                <w:szCs w:val="18"/>
              </w:rPr>
              <w:t>Yes</w:t>
            </w:r>
            <w:r w:rsidR="00943399">
              <w:rPr>
                <w:b/>
                <w:sz w:val="18"/>
                <w:szCs w:val="18"/>
              </w:rPr>
              <w:t xml:space="preserve"> </w:t>
            </w:r>
            <w:r w:rsidR="00943399">
              <w:t>—</w:t>
            </w:r>
            <w:r w:rsidRPr="00257E71">
              <w:rPr>
                <w:sz w:val="18"/>
                <w:szCs w:val="18"/>
              </w:rPr>
              <w:t xml:space="preserve"> localised, specific locations and times</w:t>
            </w:r>
          </w:p>
        </w:tc>
      </w:tr>
      <w:tr w:rsidR="00257E71" w14:paraId="460D62F2" w14:textId="77777777" w:rsidTr="004636E3">
        <w:tc>
          <w:tcPr>
            <w:tcW w:w="1951" w:type="dxa"/>
            <w:shd w:val="clear" w:color="auto" w:fill="DDD9C3" w:themeFill="background2" w:themeFillShade="E6"/>
          </w:tcPr>
          <w:p w14:paraId="1E51BFAF" w14:textId="77777777" w:rsidR="00257E71" w:rsidRPr="00A424FA" w:rsidRDefault="00257E71" w:rsidP="004636E3">
            <w:pPr>
              <w:pStyle w:val="Subtitle"/>
              <w:rPr>
                <w:rFonts w:cs="Arial"/>
                <w:b w:val="0"/>
                <w:szCs w:val="18"/>
              </w:rPr>
            </w:pPr>
            <w:r w:rsidRPr="00A424FA">
              <w:rPr>
                <w:rFonts w:cs="Arial"/>
                <w:szCs w:val="18"/>
              </w:rPr>
              <w:t>Degree of exposure</w:t>
            </w:r>
          </w:p>
          <w:p w14:paraId="41335D2A" w14:textId="77777777" w:rsidR="00257E71" w:rsidRPr="00A424FA" w:rsidRDefault="00257E71" w:rsidP="004636E3">
            <w:pPr>
              <w:rPr>
                <w:b/>
                <w:sz w:val="18"/>
                <w:szCs w:val="18"/>
                <w:lang w:bidi="en-US"/>
              </w:rPr>
            </w:pPr>
            <w:r w:rsidRPr="00A424FA">
              <w:rPr>
                <w:sz w:val="18"/>
                <w:szCs w:val="18"/>
              </w:rPr>
              <w:t>(low, medium, high)</w:t>
            </w:r>
          </w:p>
        </w:tc>
        <w:tc>
          <w:tcPr>
            <w:tcW w:w="12665" w:type="dxa"/>
          </w:tcPr>
          <w:p w14:paraId="4D9073AA" w14:textId="5490C54B" w:rsidR="00257E71" w:rsidRPr="003E42B1" w:rsidRDefault="00257E71" w:rsidP="004636E3">
            <w:pPr>
              <w:pStyle w:val="Heading3"/>
              <w:outlineLvl w:val="2"/>
              <w:rPr>
                <w:b/>
                <w:szCs w:val="18"/>
              </w:rPr>
            </w:pPr>
            <w:r w:rsidRPr="003E42B1">
              <w:rPr>
                <w:b/>
                <w:szCs w:val="18"/>
              </w:rPr>
              <w:t>Low</w:t>
            </w:r>
            <w:r w:rsidR="00940556">
              <w:rPr>
                <w:b/>
                <w:szCs w:val="18"/>
              </w:rPr>
              <w:t>:</w:t>
            </w:r>
          </w:p>
          <w:p w14:paraId="7F657D40" w14:textId="074B323B" w:rsidR="00257E71" w:rsidRPr="00257E71" w:rsidRDefault="00257E71" w:rsidP="0061691F">
            <w:pPr>
              <w:pStyle w:val="Heading3"/>
              <w:numPr>
                <w:ilvl w:val="0"/>
                <w:numId w:val="36"/>
              </w:numPr>
              <w:outlineLvl w:val="2"/>
              <w:rPr>
                <w:szCs w:val="18"/>
              </w:rPr>
            </w:pPr>
            <w:r w:rsidRPr="00257E71">
              <w:rPr>
                <w:szCs w:val="18"/>
                <w:lang w:val="en-US"/>
              </w:rPr>
              <w:t>There are six designated defence training areas within or adjacent to the Great Barrier Reef World Heritage Area</w:t>
            </w:r>
            <w:r w:rsidR="00940556">
              <w:rPr>
                <w:szCs w:val="18"/>
                <w:lang w:val="en-US"/>
              </w:rPr>
              <w:t>. T</w:t>
            </w:r>
            <w:r w:rsidRPr="00257E71">
              <w:rPr>
                <w:szCs w:val="18"/>
                <w:lang w:val="en-US"/>
              </w:rPr>
              <w:t>he largest (with the highest intensity of use) is the</w:t>
            </w:r>
            <w:r>
              <w:rPr>
                <w:szCs w:val="18"/>
                <w:lang w:val="en-US"/>
              </w:rPr>
              <w:t xml:space="preserve"> </w:t>
            </w:r>
            <w:r w:rsidRPr="00257E71">
              <w:rPr>
                <w:szCs w:val="18"/>
                <w:lang w:val="en-US"/>
              </w:rPr>
              <w:t>Shoalwater Bay Defence Training Area; others</w:t>
            </w:r>
            <w:r w:rsidR="00940556">
              <w:rPr>
                <w:szCs w:val="18"/>
                <w:lang w:val="en-US"/>
              </w:rPr>
              <w:t>,</w:t>
            </w:r>
            <w:r w:rsidRPr="00257E71">
              <w:rPr>
                <w:szCs w:val="18"/>
                <w:lang w:val="en-US"/>
              </w:rPr>
              <w:t xml:space="preserve"> like Halifax</w:t>
            </w:r>
            <w:r>
              <w:rPr>
                <w:szCs w:val="18"/>
                <w:lang w:val="en-US"/>
              </w:rPr>
              <w:t xml:space="preserve"> </w:t>
            </w:r>
            <w:r w:rsidRPr="00257E71">
              <w:rPr>
                <w:szCs w:val="18"/>
                <w:lang w:val="en-US"/>
              </w:rPr>
              <w:t>Bay or Cowley Beach, are used less often.</w:t>
            </w:r>
          </w:p>
          <w:p w14:paraId="02ACBFCA" w14:textId="22104307" w:rsidR="00257E71" w:rsidRPr="00257E71" w:rsidRDefault="00257E71" w:rsidP="0061691F">
            <w:pPr>
              <w:pStyle w:val="Heading3"/>
              <w:numPr>
                <w:ilvl w:val="0"/>
                <w:numId w:val="36"/>
              </w:numPr>
              <w:outlineLvl w:val="2"/>
              <w:rPr>
                <w:szCs w:val="18"/>
              </w:rPr>
            </w:pPr>
            <w:r w:rsidRPr="00257E71">
              <w:rPr>
                <w:szCs w:val="18"/>
              </w:rPr>
              <w:t xml:space="preserve">Possible impacts </w:t>
            </w:r>
            <w:r w:rsidR="00940556">
              <w:rPr>
                <w:szCs w:val="18"/>
              </w:rPr>
              <w:t xml:space="preserve">are </w:t>
            </w:r>
            <w:r w:rsidRPr="00257E71">
              <w:rPr>
                <w:szCs w:val="18"/>
              </w:rPr>
              <w:t>primarily on shallow coastal or intertidal habitat within those limited areas.</w:t>
            </w:r>
          </w:p>
          <w:p w14:paraId="07916FEE" w14:textId="016FAC98" w:rsidR="00257E71" w:rsidRDefault="00940556" w:rsidP="0061691F">
            <w:pPr>
              <w:pStyle w:val="ListParagraph"/>
              <w:numPr>
                <w:ilvl w:val="0"/>
                <w:numId w:val="36"/>
              </w:numPr>
              <w:rPr>
                <w:sz w:val="18"/>
                <w:szCs w:val="18"/>
                <w:lang w:bidi="en-US"/>
              </w:rPr>
            </w:pPr>
            <w:r>
              <w:rPr>
                <w:sz w:val="18"/>
                <w:szCs w:val="18"/>
              </w:rPr>
              <w:t>Exposure is m</w:t>
            </w:r>
            <w:r w:rsidR="00257E71" w:rsidRPr="00257E71">
              <w:rPr>
                <w:sz w:val="18"/>
                <w:szCs w:val="18"/>
              </w:rPr>
              <w:t>ost relevant in Shoalwater Bay Training Area.</w:t>
            </w:r>
          </w:p>
          <w:p w14:paraId="6A89DDC3" w14:textId="7E8F54F9" w:rsidR="00D65A5A" w:rsidRPr="00257E71" w:rsidRDefault="00D65A5A" w:rsidP="00D65A5A">
            <w:pPr>
              <w:pStyle w:val="ListParagraph"/>
              <w:rPr>
                <w:sz w:val="18"/>
                <w:szCs w:val="18"/>
                <w:lang w:bidi="en-US"/>
              </w:rPr>
            </w:pPr>
          </w:p>
        </w:tc>
      </w:tr>
      <w:tr w:rsidR="00257E71" w14:paraId="50D0C48B" w14:textId="77777777" w:rsidTr="004636E3">
        <w:tc>
          <w:tcPr>
            <w:tcW w:w="1951" w:type="dxa"/>
            <w:shd w:val="clear" w:color="auto" w:fill="DDD9C3" w:themeFill="background2" w:themeFillShade="E6"/>
          </w:tcPr>
          <w:p w14:paraId="0A99C757" w14:textId="77777777" w:rsidR="00257E71" w:rsidRPr="00A424FA" w:rsidRDefault="00257E71" w:rsidP="004636E3">
            <w:pPr>
              <w:pStyle w:val="Subtitle"/>
              <w:rPr>
                <w:rFonts w:cs="Arial"/>
                <w:b w:val="0"/>
                <w:szCs w:val="18"/>
              </w:rPr>
            </w:pPr>
            <w:r w:rsidRPr="00A424FA">
              <w:rPr>
                <w:rFonts w:cs="Arial"/>
                <w:szCs w:val="18"/>
              </w:rPr>
              <w:t>Sensitivity to source of pressure</w:t>
            </w:r>
          </w:p>
          <w:p w14:paraId="48811DE3" w14:textId="77777777" w:rsidR="00257E71" w:rsidRPr="00A424FA" w:rsidRDefault="00257E71" w:rsidP="004636E3">
            <w:pPr>
              <w:rPr>
                <w:b/>
                <w:sz w:val="18"/>
                <w:szCs w:val="18"/>
                <w:lang w:bidi="en-US"/>
              </w:rPr>
            </w:pPr>
            <w:r w:rsidRPr="00A424FA">
              <w:rPr>
                <w:sz w:val="18"/>
                <w:szCs w:val="18"/>
              </w:rPr>
              <w:t>(low, medium, high, very high)</w:t>
            </w:r>
          </w:p>
        </w:tc>
        <w:tc>
          <w:tcPr>
            <w:tcW w:w="12665" w:type="dxa"/>
          </w:tcPr>
          <w:p w14:paraId="5BBBC48C" w14:textId="45BCA08C" w:rsidR="00257E71" w:rsidRPr="003E42B1" w:rsidRDefault="00257E71" w:rsidP="004636E3">
            <w:pPr>
              <w:pStyle w:val="Heading3"/>
              <w:outlineLvl w:val="2"/>
              <w:rPr>
                <w:b/>
                <w:szCs w:val="18"/>
              </w:rPr>
            </w:pPr>
            <w:r w:rsidRPr="003E42B1">
              <w:rPr>
                <w:b/>
                <w:szCs w:val="18"/>
              </w:rPr>
              <w:t>Low</w:t>
            </w:r>
            <w:r w:rsidR="00940556">
              <w:rPr>
                <w:b/>
                <w:szCs w:val="18"/>
              </w:rPr>
              <w:t>:</w:t>
            </w:r>
          </w:p>
          <w:p w14:paraId="62435C12" w14:textId="42E73689" w:rsidR="00257E71" w:rsidRPr="00257E71" w:rsidRDefault="00257E71" w:rsidP="0061691F">
            <w:pPr>
              <w:pStyle w:val="Heading3"/>
              <w:numPr>
                <w:ilvl w:val="0"/>
                <w:numId w:val="37"/>
              </w:numPr>
              <w:outlineLvl w:val="2"/>
              <w:rPr>
                <w:szCs w:val="18"/>
                <w:lang w:val="en-US"/>
              </w:rPr>
            </w:pPr>
            <w:r w:rsidRPr="00257E71">
              <w:rPr>
                <w:szCs w:val="18"/>
                <w:lang w:val="en-US"/>
              </w:rPr>
              <w:t>Adaptive management of training areas has demonstrated a successful approach with no recognisable major environmental impacts to date</w:t>
            </w:r>
            <w:r w:rsidRPr="00257E71">
              <w:rPr>
                <w:rFonts w:eastAsia="Times New Roman"/>
                <w:szCs w:val="18"/>
              </w:rPr>
              <w:fldChar w:fldCharType="begin"/>
            </w:r>
            <w:r w:rsidR="00145C6A">
              <w:rPr>
                <w:rFonts w:eastAsia="Times New Roman"/>
                <w:szCs w:val="18"/>
              </w:rPr>
              <w:instrText>ADDIN RW.CITE{{19277 Department of Sustainability, Environment, Water, Population and Communities 2012}}</w:instrText>
            </w:r>
            <w:r w:rsidRPr="00257E71">
              <w:rPr>
                <w:rFonts w:eastAsia="Times New Roman"/>
                <w:szCs w:val="18"/>
              </w:rPr>
              <w:fldChar w:fldCharType="separate"/>
            </w:r>
            <w:r w:rsidR="00145C6A" w:rsidRPr="00145C6A">
              <w:rPr>
                <w:rFonts w:eastAsia="Times New Roman"/>
                <w:szCs w:val="18"/>
                <w:vertAlign w:val="superscript"/>
              </w:rPr>
              <w:t>71</w:t>
            </w:r>
            <w:r w:rsidRPr="00257E71">
              <w:rPr>
                <w:rFonts w:eastAsia="Times New Roman"/>
                <w:szCs w:val="18"/>
              </w:rPr>
              <w:fldChar w:fldCharType="end"/>
            </w:r>
            <w:r w:rsidRPr="00257E71">
              <w:rPr>
                <w:szCs w:val="18"/>
                <w:lang w:val="en-US"/>
              </w:rPr>
              <w:t>.</w:t>
            </w:r>
          </w:p>
          <w:p w14:paraId="1C6459AB" w14:textId="24D08B31" w:rsidR="00257E71" w:rsidRPr="00257E71" w:rsidRDefault="00940556" w:rsidP="0061691F">
            <w:pPr>
              <w:pStyle w:val="ListParagraph"/>
              <w:numPr>
                <w:ilvl w:val="0"/>
                <w:numId w:val="37"/>
              </w:numPr>
              <w:rPr>
                <w:sz w:val="18"/>
                <w:szCs w:val="18"/>
                <w:lang w:bidi="en-US"/>
              </w:rPr>
            </w:pPr>
            <w:r>
              <w:rPr>
                <w:sz w:val="18"/>
                <w:szCs w:val="18"/>
              </w:rPr>
              <w:t>There are s</w:t>
            </w:r>
            <w:r w:rsidR="00257E71" w:rsidRPr="00257E71">
              <w:rPr>
                <w:sz w:val="18"/>
                <w:szCs w:val="18"/>
              </w:rPr>
              <w:t>mall</w:t>
            </w:r>
            <w:r w:rsidR="00013F85">
              <w:rPr>
                <w:sz w:val="18"/>
                <w:szCs w:val="18"/>
              </w:rPr>
              <w:t>-</w:t>
            </w:r>
            <w:r w:rsidR="00257E71" w:rsidRPr="00257E71">
              <w:rPr>
                <w:sz w:val="18"/>
                <w:szCs w:val="18"/>
              </w:rPr>
              <w:t>scale disturbances from traversing, anchoring and boat propellers possible.</w:t>
            </w:r>
          </w:p>
        </w:tc>
      </w:tr>
      <w:tr w:rsidR="00257E71" w14:paraId="34E2B689" w14:textId="77777777" w:rsidTr="004636E3">
        <w:tc>
          <w:tcPr>
            <w:tcW w:w="1951" w:type="dxa"/>
            <w:shd w:val="clear" w:color="auto" w:fill="DDD9C3" w:themeFill="background2" w:themeFillShade="E6"/>
          </w:tcPr>
          <w:p w14:paraId="7410F703" w14:textId="77777777" w:rsidR="00257E71" w:rsidRPr="00A424FA" w:rsidRDefault="00257E71" w:rsidP="004636E3">
            <w:pPr>
              <w:pStyle w:val="Heading3"/>
              <w:outlineLvl w:val="2"/>
              <w:rPr>
                <w:b/>
                <w:szCs w:val="18"/>
              </w:rPr>
            </w:pPr>
            <w:r w:rsidRPr="00A424FA">
              <w:rPr>
                <w:b/>
                <w:szCs w:val="18"/>
              </w:rPr>
              <w:t>Adaptive capacity natural</w:t>
            </w:r>
          </w:p>
          <w:p w14:paraId="49E12B38" w14:textId="77777777" w:rsidR="00257E71" w:rsidRPr="00A424FA" w:rsidRDefault="00257E71" w:rsidP="004636E3">
            <w:pPr>
              <w:pStyle w:val="Heading3"/>
              <w:outlineLvl w:val="2"/>
              <w:rPr>
                <w:szCs w:val="18"/>
              </w:rPr>
            </w:pPr>
            <w:r w:rsidRPr="00A424FA">
              <w:rPr>
                <w:szCs w:val="18"/>
              </w:rPr>
              <w:t>(Poor, moderate, good)</w:t>
            </w:r>
          </w:p>
          <w:p w14:paraId="5E43EA5E" w14:textId="77777777" w:rsidR="00257E71" w:rsidRPr="00A424FA" w:rsidRDefault="00257E71" w:rsidP="004636E3">
            <w:pPr>
              <w:rPr>
                <w:b/>
                <w:sz w:val="18"/>
                <w:szCs w:val="18"/>
                <w:lang w:bidi="en-US"/>
              </w:rPr>
            </w:pPr>
          </w:p>
        </w:tc>
        <w:tc>
          <w:tcPr>
            <w:tcW w:w="12665" w:type="dxa"/>
          </w:tcPr>
          <w:p w14:paraId="6067C093" w14:textId="7A4140A7" w:rsidR="00257E71" w:rsidRPr="003E42B1" w:rsidRDefault="00257E71" w:rsidP="004636E3">
            <w:pPr>
              <w:pStyle w:val="Heading3"/>
              <w:outlineLvl w:val="2"/>
              <w:rPr>
                <w:b/>
                <w:szCs w:val="18"/>
              </w:rPr>
            </w:pPr>
            <w:r w:rsidRPr="003E42B1">
              <w:rPr>
                <w:b/>
                <w:szCs w:val="18"/>
              </w:rPr>
              <w:t>Good</w:t>
            </w:r>
            <w:r w:rsidR="00940556">
              <w:rPr>
                <w:b/>
                <w:szCs w:val="18"/>
              </w:rPr>
              <w:t>:</w:t>
            </w:r>
          </w:p>
          <w:p w14:paraId="324E8BCE" w14:textId="686F630A" w:rsidR="00257E71" w:rsidRPr="00257E71" w:rsidRDefault="00257E71" w:rsidP="0061691F">
            <w:pPr>
              <w:pStyle w:val="Heading3"/>
              <w:numPr>
                <w:ilvl w:val="0"/>
                <w:numId w:val="38"/>
              </w:numPr>
              <w:outlineLvl w:val="2"/>
              <w:rPr>
                <w:szCs w:val="18"/>
              </w:rPr>
            </w:pPr>
            <w:r w:rsidRPr="00257E71">
              <w:rPr>
                <w:szCs w:val="18"/>
              </w:rPr>
              <w:t xml:space="preserve">Estuarine communities have </w:t>
            </w:r>
            <w:r w:rsidR="00940556">
              <w:rPr>
                <w:szCs w:val="18"/>
              </w:rPr>
              <w:t xml:space="preserve">the </w:t>
            </w:r>
            <w:r w:rsidRPr="00257E71">
              <w:rPr>
                <w:szCs w:val="18"/>
              </w:rPr>
              <w:t>ability to regrow or recolonise small area</w:t>
            </w:r>
            <w:r w:rsidR="00940556">
              <w:rPr>
                <w:szCs w:val="18"/>
              </w:rPr>
              <w:t>s</w:t>
            </w:r>
            <w:r w:rsidRPr="00257E71">
              <w:rPr>
                <w:szCs w:val="18"/>
              </w:rPr>
              <w:t xml:space="preserve"> following disturbance. </w:t>
            </w:r>
          </w:p>
          <w:p w14:paraId="2483C8FC" w14:textId="57EDF5E8" w:rsidR="00257E71" w:rsidRPr="00257E71" w:rsidRDefault="00940556" w:rsidP="0061691F">
            <w:pPr>
              <w:pStyle w:val="Heading3"/>
              <w:numPr>
                <w:ilvl w:val="0"/>
                <w:numId w:val="38"/>
              </w:numPr>
              <w:outlineLvl w:val="2"/>
              <w:rPr>
                <w:szCs w:val="18"/>
              </w:rPr>
            </w:pPr>
            <w:r>
              <w:rPr>
                <w:szCs w:val="18"/>
              </w:rPr>
              <w:t>There are e</w:t>
            </w:r>
            <w:r w:rsidR="00257E71" w:rsidRPr="00257E71">
              <w:rPr>
                <w:szCs w:val="18"/>
              </w:rPr>
              <w:t xml:space="preserve">xtended time periods between activities that may cause impacts.  </w:t>
            </w:r>
          </w:p>
          <w:p w14:paraId="6E830EFB" w14:textId="77777777" w:rsidR="00257E71" w:rsidRPr="00257E71" w:rsidRDefault="00257E71" w:rsidP="004636E3">
            <w:pPr>
              <w:rPr>
                <w:sz w:val="18"/>
                <w:szCs w:val="18"/>
                <w:lang w:bidi="en-US"/>
              </w:rPr>
            </w:pPr>
          </w:p>
        </w:tc>
      </w:tr>
      <w:tr w:rsidR="00257E71" w14:paraId="03253D3A" w14:textId="77777777" w:rsidTr="004636E3">
        <w:tc>
          <w:tcPr>
            <w:tcW w:w="1951" w:type="dxa"/>
            <w:shd w:val="clear" w:color="auto" w:fill="DDD9C3" w:themeFill="background2" w:themeFillShade="E6"/>
          </w:tcPr>
          <w:p w14:paraId="78816947" w14:textId="77777777" w:rsidR="00257E71" w:rsidRPr="00A424FA" w:rsidRDefault="00257E71" w:rsidP="004636E3">
            <w:pPr>
              <w:pStyle w:val="Heading3"/>
              <w:outlineLvl w:val="2"/>
              <w:rPr>
                <w:b/>
                <w:szCs w:val="18"/>
              </w:rPr>
            </w:pPr>
            <w:r w:rsidRPr="00A424FA">
              <w:rPr>
                <w:b/>
                <w:szCs w:val="18"/>
              </w:rPr>
              <w:t>Adaptive capacity-management</w:t>
            </w:r>
          </w:p>
          <w:p w14:paraId="17B0BBE3" w14:textId="77777777" w:rsidR="00257E71" w:rsidRPr="00A424FA" w:rsidRDefault="00257E71" w:rsidP="004636E3">
            <w:pPr>
              <w:rPr>
                <w:b/>
                <w:sz w:val="18"/>
                <w:szCs w:val="18"/>
                <w:lang w:bidi="en-US"/>
              </w:rPr>
            </w:pPr>
            <w:r w:rsidRPr="00A424FA">
              <w:rPr>
                <w:sz w:val="18"/>
                <w:szCs w:val="18"/>
              </w:rPr>
              <w:t>(Poor, moderate, good)</w:t>
            </w:r>
          </w:p>
        </w:tc>
        <w:tc>
          <w:tcPr>
            <w:tcW w:w="12665" w:type="dxa"/>
          </w:tcPr>
          <w:p w14:paraId="2A8B7F91" w14:textId="7175B6F2" w:rsidR="00257E71" w:rsidRPr="003E42B1" w:rsidRDefault="00257E71" w:rsidP="004636E3">
            <w:pPr>
              <w:pStyle w:val="Heading3"/>
              <w:outlineLvl w:val="2"/>
              <w:rPr>
                <w:b/>
                <w:szCs w:val="18"/>
              </w:rPr>
            </w:pPr>
            <w:r w:rsidRPr="003E42B1">
              <w:rPr>
                <w:b/>
                <w:szCs w:val="18"/>
              </w:rPr>
              <w:t>Good</w:t>
            </w:r>
            <w:r w:rsidR="00940556">
              <w:rPr>
                <w:b/>
                <w:szCs w:val="18"/>
              </w:rPr>
              <w:t>:</w:t>
            </w:r>
          </w:p>
          <w:p w14:paraId="3A0F815F" w14:textId="77777777" w:rsidR="00257E71" w:rsidRPr="00257E71" w:rsidRDefault="00257E71" w:rsidP="0061691F">
            <w:pPr>
              <w:pStyle w:val="Heading3"/>
              <w:numPr>
                <w:ilvl w:val="0"/>
                <w:numId w:val="39"/>
              </w:numPr>
              <w:outlineLvl w:val="2"/>
              <w:rPr>
                <w:szCs w:val="18"/>
              </w:rPr>
            </w:pPr>
            <w:r w:rsidRPr="00257E71">
              <w:rPr>
                <w:szCs w:val="18"/>
              </w:rPr>
              <w:t xml:space="preserve">Activities are well managed, limited in extent, duration, and geographic location. </w:t>
            </w:r>
          </w:p>
          <w:p w14:paraId="41848B05" w14:textId="77777777" w:rsidR="00257E71" w:rsidRPr="00257E71" w:rsidRDefault="00257E71" w:rsidP="0061691F">
            <w:pPr>
              <w:pStyle w:val="Heading3"/>
              <w:numPr>
                <w:ilvl w:val="0"/>
                <w:numId w:val="39"/>
              </w:numPr>
              <w:outlineLvl w:val="2"/>
              <w:rPr>
                <w:szCs w:val="18"/>
                <w:lang w:val="en-US"/>
              </w:rPr>
            </w:pPr>
            <w:r w:rsidRPr="00257E71">
              <w:rPr>
                <w:szCs w:val="18"/>
                <w:lang w:val="en-US"/>
              </w:rPr>
              <w:t>Defence has a number of policies and management plans that together contribute to a robust environmental management plan within the World Heritage Area including the Defence Environmental</w:t>
            </w:r>
          </w:p>
          <w:p w14:paraId="14D627F2" w14:textId="6BA55D08" w:rsidR="00257E71" w:rsidRPr="00257E71" w:rsidRDefault="00257E71" w:rsidP="0061691F">
            <w:pPr>
              <w:pStyle w:val="Heading3"/>
              <w:numPr>
                <w:ilvl w:val="0"/>
                <w:numId w:val="39"/>
              </w:numPr>
              <w:outlineLvl w:val="2"/>
              <w:rPr>
                <w:szCs w:val="18"/>
                <w:lang w:val="en-US"/>
              </w:rPr>
            </w:pPr>
            <w:r w:rsidRPr="00257E71">
              <w:rPr>
                <w:szCs w:val="18"/>
                <w:lang w:val="en-US"/>
              </w:rPr>
              <w:t>Policy and the Maritime Activities Environmental Management Plan</w:t>
            </w:r>
            <w:r w:rsidRPr="00257E71">
              <w:rPr>
                <w:rFonts w:eastAsia="Times New Roman"/>
                <w:iCs/>
                <w:szCs w:val="18"/>
              </w:rPr>
              <w:fldChar w:fldCharType="begin"/>
            </w:r>
            <w:r w:rsidR="00145C6A">
              <w:rPr>
                <w:rFonts w:eastAsia="Times New Roman"/>
                <w:iCs/>
                <w:szCs w:val="18"/>
              </w:rPr>
              <w:instrText>ADDIN RW.CITE{{3690 Wu,W. 2010}}</w:instrText>
            </w:r>
            <w:r w:rsidRPr="00257E71">
              <w:rPr>
                <w:rFonts w:eastAsia="Times New Roman"/>
                <w:iCs/>
                <w:szCs w:val="18"/>
              </w:rPr>
              <w:fldChar w:fldCharType="separate"/>
            </w:r>
            <w:r w:rsidR="00145C6A" w:rsidRPr="00145C6A">
              <w:rPr>
                <w:rFonts w:eastAsia="Times New Roman"/>
                <w:iCs/>
                <w:szCs w:val="18"/>
                <w:vertAlign w:val="superscript"/>
              </w:rPr>
              <w:t>72</w:t>
            </w:r>
            <w:r w:rsidRPr="00257E71">
              <w:rPr>
                <w:rFonts w:eastAsia="Times New Roman"/>
                <w:iCs/>
                <w:szCs w:val="18"/>
              </w:rPr>
              <w:fldChar w:fldCharType="end"/>
            </w:r>
            <w:r w:rsidRPr="00257E71">
              <w:rPr>
                <w:szCs w:val="18"/>
              </w:rPr>
              <w:t>.</w:t>
            </w:r>
          </w:p>
          <w:p w14:paraId="6F7F73FC" w14:textId="77777777" w:rsidR="00257E71" w:rsidRDefault="00257E71" w:rsidP="0061691F">
            <w:pPr>
              <w:pStyle w:val="ListParagraph"/>
              <w:numPr>
                <w:ilvl w:val="0"/>
                <w:numId w:val="39"/>
              </w:numPr>
              <w:rPr>
                <w:sz w:val="18"/>
                <w:szCs w:val="18"/>
                <w:lang w:bidi="en-US"/>
              </w:rPr>
            </w:pPr>
            <w:r w:rsidRPr="00257E71">
              <w:rPr>
                <w:sz w:val="18"/>
                <w:szCs w:val="18"/>
              </w:rPr>
              <w:t xml:space="preserve">Further management could be applied as required. </w:t>
            </w:r>
          </w:p>
          <w:p w14:paraId="7224A6F0" w14:textId="4F96527A" w:rsidR="00D65A5A" w:rsidRPr="00257E71" w:rsidRDefault="00D65A5A" w:rsidP="00D65A5A">
            <w:pPr>
              <w:pStyle w:val="ListParagraph"/>
              <w:rPr>
                <w:sz w:val="18"/>
                <w:szCs w:val="18"/>
                <w:lang w:bidi="en-US"/>
              </w:rPr>
            </w:pPr>
          </w:p>
        </w:tc>
      </w:tr>
      <w:tr w:rsidR="00257E71" w14:paraId="26BC96D3" w14:textId="77777777" w:rsidTr="004636E3">
        <w:tc>
          <w:tcPr>
            <w:tcW w:w="1951" w:type="dxa"/>
            <w:shd w:val="clear" w:color="auto" w:fill="DDD9C3" w:themeFill="background2" w:themeFillShade="E6"/>
          </w:tcPr>
          <w:p w14:paraId="46AA8D3F" w14:textId="77777777" w:rsidR="00257E71" w:rsidRPr="00A424FA" w:rsidRDefault="00257E71" w:rsidP="004636E3">
            <w:pPr>
              <w:pStyle w:val="Heading3"/>
              <w:outlineLvl w:val="2"/>
              <w:rPr>
                <w:szCs w:val="18"/>
              </w:rPr>
            </w:pPr>
            <w:r w:rsidRPr="00A424FA">
              <w:rPr>
                <w:b/>
                <w:szCs w:val="18"/>
              </w:rPr>
              <w:t>Residual vulnerability</w:t>
            </w:r>
          </w:p>
          <w:p w14:paraId="17F9860E" w14:textId="77777777" w:rsidR="00257E71" w:rsidRPr="00A424FA" w:rsidRDefault="00257E71" w:rsidP="004636E3">
            <w:pPr>
              <w:rPr>
                <w:b/>
                <w:sz w:val="18"/>
                <w:szCs w:val="18"/>
                <w:lang w:bidi="en-US"/>
              </w:rPr>
            </w:pPr>
            <w:r w:rsidRPr="00A424FA">
              <w:rPr>
                <w:sz w:val="18"/>
                <w:szCs w:val="18"/>
              </w:rPr>
              <w:t>(Low, medium, high)</w:t>
            </w:r>
          </w:p>
        </w:tc>
        <w:tc>
          <w:tcPr>
            <w:tcW w:w="12665" w:type="dxa"/>
          </w:tcPr>
          <w:p w14:paraId="5A987B3C" w14:textId="54E6E052" w:rsidR="00257E71" w:rsidRPr="003E42B1" w:rsidRDefault="00257E71" w:rsidP="004636E3">
            <w:pPr>
              <w:rPr>
                <w:b/>
                <w:sz w:val="18"/>
                <w:szCs w:val="18"/>
                <w:lang w:bidi="en-US"/>
              </w:rPr>
            </w:pPr>
            <w:r w:rsidRPr="003E42B1">
              <w:rPr>
                <w:b/>
                <w:sz w:val="18"/>
                <w:szCs w:val="18"/>
              </w:rPr>
              <w:t>Low</w:t>
            </w:r>
          </w:p>
        </w:tc>
      </w:tr>
      <w:tr w:rsidR="00257E71" w14:paraId="65E791EA" w14:textId="77777777" w:rsidTr="004636E3">
        <w:tc>
          <w:tcPr>
            <w:tcW w:w="1951" w:type="dxa"/>
            <w:shd w:val="clear" w:color="auto" w:fill="DDD9C3" w:themeFill="background2" w:themeFillShade="E6"/>
          </w:tcPr>
          <w:p w14:paraId="7A3A1603" w14:textId="77777777" w:rsidR="00257E71" w:rsidRPr="009652D8" w:rsidRDefault="00257E71" w:rsidP="004636E3">
            <w:pPr>
              <w:pStyle w:val="Heading3"/>
              <w:outlineLvl w:val="2"/>
              <w:rPr>
                <w:b/>
                <w:szCs w:val="18"/>
              </w:rPr>
            </w:pPr>
            <w:r w:rsidRPr="009652D8">
              <w:rPr>
                <w:b/>
                <w:szCs w:val="18"/>
              </w:rPr>
              <w:t>Level of confidence in supporting evidence</w:t>
            </w:r>
          </w:p>
          <w:p w14:paraId="37CFC2E4" w14:textId="216B757E" w:rsidR="00257E71" w:rsidRPr="00A424FA" w:rsidRDefault="00257E71" w:rsidP="004636E3">
            <w:pPr>
              <w:pStyle w:val="Heading3"/>
              <w:outlineLvl w:val="2"/>
              <w:rPr>
                <w:b/>
                <w:szCs w:val="18"/>
              </w:rPr>
            </w:pPr>
            <w:r w:rsidRPr="0017480E">
              <w:rPr>
                <w:szCs w:val="18"/>
              </w:rPr>
              <w:t>(Poor, moderate, good)</w:t>
            </w:r>
          </w:p>
        </w:tc>
        <w:tc>
          <w:tcPr>
            <w:tcW w:w="12665" w:type="dxa"/>
          </w:tcPr>
          <w:p w14:paraId="38388700" w14:textId="77777777" w:rsidR="00257E71" w:rsidRPr="003E42B1" w:rsidRDefault="00257E71" w:rsidP="004636E3">
            <w:pPr>
              <w:pStyle w:val="Heading3"/>
              <w:outlineLvl w:val="2"/>
              <w:rPr>
                <w:rFonts w:eastAsia="Times New Roman"/>
                <w:b/>
                <w:szCs w:val="18"/>
              </w:rPr>
            </w:pPr>
            <w:r w:rsidRPr="003E42B1">
              <w:rPr>
                <w:b/>
                <w:szCs w:val="18"/>
              </w:rPr>
              <w:t>Good</w:t>
            </w:r>
          </w:p>
          <w:p w14:paraId="38746F88" w14:textId="33C01EA5" w:rsidR="00257E71" w:rsidRPr="00257E71" w:rsidRDefault="00257E71" w:rsidP="004636E3">
            <w:pPr>
              <w:rPr>
                <w:sz w:val="18"/>
                <w:szCs w:val="18"/>
                <w:lang w:bidi="en-US"/>
              </w:rPr>
            </w:pPr>
          </w:p>
        </w:tc>
      </w:tr>
    </w:tbl>
    <w:p w14:paraId="39F4D2ED" w14:textId="4C4A713E" w:rsidR="00DA2EE4" w:rsidRDefault="00DA2EE4" w:rsidP="00A424FA">
      <w:pPr>
        <w:rPr>
          <w:lang w:bidi="en-US"/>
        </w:rPr>
      </w:pPr>
    </w:p>
    <w:p w14:paraId="5EE73E40" w14:textId="77777777" w:rsidR="00DA2EE4" w:rsidRDefault="00DA2EE4">
      <w:pPr>
        <w:autoSpaceDE/>
        <w:autoSpaceDN/>
        <w:adjustRightInd/>
        <w:spacing w:after="200" w:line="276" w:lineRule="auto"/>
        <w:rPr>
          <w:lang w:bidi="en-US"/>
        </w:rPr>
      </w:pPr>
      <w:r>
        <w:rPr>
          <w:lang w:bidi="en-US"/>
        </w:rPr>
        <w:br w:type="page"/>
      </w:r>
    </w:p>
    <w:tbl>
      <w:tblPr>
        <w:tblStyle w:val="TableGrid"/>
        <w:tblW w:w="0" w:type="auto"/>
        <w:tblLook w:val="04A0" w:firstRow="1" w:lastRow="0" w:firstColumn="1" w:lastColumn="0" w:noHBand="0" w:noVBand="1"/>
        <w:tblCaption w:val="Commercial fishing"/>
        <w:tblDescription w:val="Table showing thedegree of exposure, adaptive capacity and residual vulnerability for this pressure"/>
      </w:tblPr>
      <w:tblGrid>
        <w:gridCol w:w="1951"/>
        <w:gridCol w:w="12665"/>
      </w:tblGrid>
      <w:tr w:rsidR="009652D8" w:rsidRPr="00A424FA" w14:paraId="7F838485" w14:textId="77777777" w:rsidTr="004636E3">
        <w:tc>
          <w:tcPr>
            <w:tcW w:w="14616" w:type="dxa"/>
            <w:gridSpan w:val="2"/>
            <w:tcBorders>
              <w:bottom w:val="single" w:sz="4" w:space="0" w:color="000000"/>
            </w:tcBorders>
            <w:shd w:val="clear" w:color="auto" w:fill="365F91" w:themeFill="accent1" w:themeFillShade="BF"/>
          </w:tcPr>
          <w:p w14:paraId="79885DCD" w14:textId="4C96118B" w:rsidR="009652D8" w:rsidRPr="00A424FA" w:rsidRDefault="009652D8" w:rsidP="009652D8">
            <w:pPr>
              <w:rPr>
                <w:color w:val="FFFFFF" w:themeColor="background1"/>
                <w:lang w:bidi="en-US"/>
              </w:rPr>
            </w:pPr>
            <w:r>
              <w:rPr>
                <w:color w:val="FFFFFF" w:themeColor="background1"/>
                <w:lang w:bidi="en-US"/>
              </w:rPr>
              <w:lastRenderedPageBreak/>
              <w:t>Commercial fishing</w:t>
            </w:r>
          </w:p>
        </w:tc>
      </w:tr>
      <w:tr w:rsidR="009652D8" w14:paraId="0A5BAE80" w14:textId="77777777" w:rsidTr="004636E3">
        <w:trPr>
          <w:trHeight w:hRule="exact" w:val="113"/>
        </w:trPr>
        <w:tc>
          <w:tcPr>
            <w:tcW w:w="14616" w:type="dxa"/>
            <w:gridSpan w:val="2"/>
            <w:tcBorders>
              <w:left w:val="nil"/>
              <w:right w:val="nil"/>
            </w:tcBorders>
          </w:tcPr>
          <w:p w14:paraId="737FD6AD" w14:textId="77777777" w:rsidR="009652D8" w:rsidRDefault="009652D8" w:rsidP="004636E3">
            <w:pPr>
              <w:rPr>
                <w:lang w:bidi="en-US"/>
              </w:rPr>
            </w:pPr>
          </w:p>
        </w:tc>
      </w:tr>
      <w:tr w:rsidR="00DA2EE4" w14:paraId="4B50327D" w14:textId="77777777" w:rsidTr="004636E3">
        <w:tc>
          <w:tcPr>
            <w:tcW w:w="1951" w:type="dxa"/>
            <w:shd w:val="clear" w:color="auto" w:fill="DDD9C3" w:themeFill="background2" w:themeFillShade="E6"/>
          </w:tcPr>
          <w:p w14:paraId="7A421D84" w14:textId="77777777" w:rsidR="00DA2EE4" w:rsidRPr="00A424FA" w:rsidRDefault="00DA2EE4" w:rsidP="004636E3">
            <w:pPr>
              <w:pStyle w:val="Subtitle"/>
              <w:rPr>
                <w:rFonts w:cs="Arial"/>
                <w:b w:val="0"/>
                <w:szCs w:val="18"/>
              </w:rPr>
            </w:pPr>
            <w:r w:rsidRPr="00A424FA">
              <w:rPr>
                <w:rFonts w:cs="Arial"/>
                <w:szCs w:val="18"/>
              </w:rPr>
              <w:t>Exposed to source of pressure</w:t>
            </w:r>
          </w:p>
          <w:p w14:paraId="557359EC" w14:textId="77777777" w:rsidR="00DA2EE4" w:rsidRPr="00A424FA" w:rsidRDefault="00DA2EE4" w:rsidP="004636E3">
            <w:pPr>
              <w:rPr>
                <w:b/>
                <w:sz w:val="18"/>
                <w:szCs w:val="18"/>
                <w:lang w:bidi="en-US"/>
              </w:rPr>
            </w:pPr>
            <w:r w:rsidRPr="00A424FA">
              <w:rPr>
                <w:sz w:val="18"/>
                <w:szCs w:val="18"/>
              </w:rPr>
              <w:t>(Yes/No)</w:t>
            </w:r>
          </w:p>
        </w:tc>
        <w:tc>
          <w:tcPr>
            <w:tcW w:w="12665" w:type="dxa"/>
          </w:tcPr>
          <w:p w14:paraId="454D8E12" w14:textId="6F788BEC" w:rsidR="00DA2EE4" w:rsidRPr="00DA2EE4" w:rsidRDefault="00DA2EE4" w:rsidP="00940556">
            <w:pPr>
              <w:rPr>
                <w:sz w:val="18"/>
                <w:szCs w:val="18"/>
                <w:lang w:bidi="en-US"/>
              </w:rPr>
            </w:pPr>
            <w:r w:rsidRPr="003E42B1">
              <w:rPr>
                <w:b/>
                <w:sz w:val="18"/>
                <w:szCs w:val="18"/>
              </w:rPr>
              <w:t>Yes</w:t>
            </w:r>
            <w:r w:rsidR="00943399">
              <w:rPr>
                <w:b/>
                <w:sz w:val="18"/>
                <w:szCs w:val="18"/>
              </w:rPr>
              <w:t xml:space="preserve"> </w:t>
            </w:r>
            <w:r w:rsidR="00943399">
              <w:t>—</w:t>
            </w:r>
            <w:r w:rsidRPr="00DA2EE4">
              <w:rPr>
                <w:sz w:val="18"/>
                <w:szCs w:val="18"/>
              </w:rPr>
              <w:t xml:space="preserve"> localised</w:t>
            </w:r>
          </w:p>
        </w:tc>
      </w:tr>
      <w:tr w:rsidR="00DA2EE4" w14:paraId="004A473A" w14:textId="77777777" w:rsidTr="004636E3">
        <w:tc>
          <w:tcPr>
            <w:tcW w:w="1951" w:type="dxa"/>
            <w:shd w:val="clear" w:color="auto" w:fill="DDD9C3" w:themeFill="background2" w:themeFillShade="E6"/>
          </w:tcPr>
          <w:p w14:paraId="5EADB91A" w14:textId="77777777" w:rsidR="00DA2EE4" w:rsidRPr="00A424FA" w:rsidRDefault="00DA2EE4" w:rsidP="004636E3">
            <w:pPr>
              <w:pStyle w:val="Subtitle"/>
              <w:rPr>
                <w:rFonts w:cs="Arial"/>
                <w:b w:val="0"/>
                <w:szCs w:val="18"/>
              </w:rPr>
            </w:pPr>
            <w:r w:rsidRPr="00A424FA">
              <w:rPr>
                <w:rFonts w:cs="Arial"/>
                <w:szCs w:val="18"/>
              </w:rPr>
              <w:t>Degree of exposure</w:t>
            </w:r>
          </w:p>
          <w:p w14:paraId="49A31687" w14:textId="77777777" w:rsidR="00DA2EE4" w:rsidRPr="00A424FA" w:rsidRDefault="00DA2EE4" w:rsidP="004636E3">
            <w:pPr>
              <w:rPr>
                <w:b/>
                <w:sz w:val="18"/>
                <w:szCs w:val="18"/>
                <w:lang w:bidi="en-US"/>
              </w:rPr>
            </w:pPr>
            <w:r w:rsidRPr="00A424FA">
              <w:rPr>
                <w:sz w:val="18"/>
                <w:szCs w:val="18"/>
              </w:rPr>
              <w:t>(low, medium, high)</w:t>
            </w:r>
          </w:p>
        </w:tc>
        <w:tc>
          <w:tcPr>
            <w:tcW w:w="12665" w:type="dxa"/>
          </w:tcPr>
          <w:p w14:paraId="3A44D455" w14:textId="7B34D945" w:rsidR="00DA2EE4" w:rsidRPr="003E42B1" w:rsidRDefault="00DA2EE4" w:rsidP="004636E3">
            <w:pPr>
              <w:pStyle w:val="Heading3"/>
              <w:outlineLvl w:val="2"/>
              <w:rPr>
                <w:b/>
                <w:szCs w:val="18"/>
              </w:rPr>
            </w:pPr>
            <w:r w:rsidRPr="003E42B1">
              <w:rPr>
                <w:b/>
                <w:szCs w:val="18"/>
              </w:rPr>
              <w:t>Low</w:t>
            </w:r>
            <w:r w:rsidR="00940556">
              <w:rPr>
                <w:b/>
                <w:szCs w:val="18"/>
              </w:rPr>
              <w:t>:</w:t>
            </w:r>
          </w:p>
          <w:p w14:paraId="7ABC883B" w14:textId="095E2D1A" w:rsidR="00DA2EE4" w:rsidRPr="00DA2EE4" w:rsidRDefault="00940556" w:rsidP="0061691F">
            <w:pPr>
              <w:pStyle w:val="Heading3"/>
              <w:numPr>
                <w:ilvl w:val="0"/>
                <w:numId w:val="40"/>
              </w:numPr>
              <w:outlineLvl w:val="2"/>
              <w:rPr>
                <w:szCs w:val="18"/>
              </w:rPr>
            </w:pPr>
            <w:r>
              <w:rPr>
                <w:szCs w:val="18"/>
              </w:rPr>
              <w:t>B</w:t>
            </w:r>
            <w:r w:rsidR="00DA2EE4" w:rsidRPr="00DA2EE4">
              <w:rPr>
                <w:szCs w:val="18"/>
              </w:rPr>
              <w:t>oat wake, propellers, anchors, mooring chains and rope, vessel waste discharge</w:t>
            </w:r>
            <w:r w:rsidR="00AE3D84">
              <w:rPr>
                <w:szCs w:val="18"/>
              </w:rPr>
              <w:t xml:space="preserve"> and</w:t>
            </w:r>
            <w:r w:rsidR="00DA2EE4" w:rsidRPr="00DA2EE4">
              <w:rPr>
                <w:szCs w:val="18"/>
              </w:rPr>
              <w:t xml:space="preserve"> small spills</w:t>
            </w:r>
            <w:r w:rsidR="00AE3D84">
              <w:rPr>
                <w:szCs w:val="18"/>
              </w:rPr>
              <w:t xml:space="preserve"> may have possible effects</w:t>
            </w:r>
            <w:r w:rsidR="00DA2EE4" w:rsidRPr="00DA2EE4">
              <w:rPr>
                <w:szCs w:val="18"/>
              </w:rPr>
              <w:t xml:space="preserve">. </w:t>
            </w:r>
          </w:p>
          <w:p w14:paraId="34BDF55D" w14:textId="6B13FB90" w:rsidR="00DA2EE4" w:rsidRPr="00DA2EE4" w:rsidRDefault="00DA2EE4" w:rsidP="0061691F">
            <w:pPr>
              <w:pStyle w:val="ListParagraph"/>
              <w:numPr>
                <w:ilvl w:val="0"/>
                <w:numId w:val="40"/>
              </w:numPr>
              <w:rPr>
                <w:sz w:val="18"/>
                <w:szCs w:val="18"/>
              </w:rPr>
            </w:pPr>
            <w:r w:rsidRPr="00DA2EE4">
              <w:rPr>
                <w:sz w:val="18"/>
                <w:szCs w:val="18"/>
              </w:rPr>
              <w:t>Individual populations of estuarine species</w:t>
            </w:r>
            <w:r w:rsidR="00013F85">
              <w:rPr>
                <w:sz w:val="18"/>
                <w:szCs w:val="18"/>
              </w:rPr>
              <w:t>,</w:t>
            </w:r>
            <w:r w:rsidRPr="00DA2EE4">
              <w:rPr>
                <w:sz w:val="18"/>
                <w:szCs w:val="18"/>
              </w:rPr>
              <w:t xml:space="preserve"> including non-targeted species and species of conservation interest</w:t>
            </w:r>
            <w:r w:rsidR="00AE3D84">
              <w:rPr>
                <w:sz w:val="18"/>
                <w:szCs w:val="18"/>
              </w:rPr>
              <w:t>,</w:t>
            </w:r>
            <w:r w:rsidRPr="00DA2EE4">
              <w:rPr>
                <w:sz w:val="18"/>
                <w:szCs w:val="18"/>
              </w:rPr>
              <w:t xml:space="preserve"> may have greater exposure to impacts </w:t>
            </w:r>
            <w:r w:rsidR="003E42B1" w:rsidRPr="00DA2EE4">
              <w:rPr>
                <w:sz w:val="18"/>
                <w:szCs w:val="18"/>
              </w:rPr>
              <w:t>associated with</w:t>
            </w:r>
            <w:r w:rsidRPr="00DA2EE4">
              <w:rPr>
                <w:sz w:val="18"/>
                <w:szCs w:val="18"/>
              </w:rPr>
              <w:t xml:space="preserve"> netting and trapping employed by inshore finfish and crab fisheries (refer to vulnerability assessments for specific species).</w:t>
            </w:r>
          </w:p>
          <w:p w14:paraId="10A40B18" w14:textId="50E70C87" w:rsidR="00DA2EE4" w:rsidRPr="00DA2EE4" w:rsidRDefault="00DA2EE4" w:rsidP="00DA2EE4">
            <w:pPr>
              <w:ind w:firstLine="45"/>
              <w:rPr>
                <w:sz w:val="18"/>
                <w:szCs w:val="18"/>
                <w:lang w:bidi="en-US"/>
              </w:rPr>
            </w:pPr>
          </w:p>
        </w:tc>
      </w:tr>
      <w:tr w:rsidR="00DA2EE4" w14:paraId="13582122" w14:textId="77777777" w:rsidTr="004636E3">
        <w:tc>
          <w:tcPr>
            <w:tcW w:w="1951" w:type="dxa"/>
            <w:shd w:val="clear" w:color="auto" w:fill="DDD9C3" w:themeFill="background2" w:themeFillShade="E6"/>
          </w:tcPr>
          <w:p w14:paraId="3C9B35B1" w14:textId="77777777" w:rsidR="00DA2EE4" w:rsidRPr="00A424FA" w:rsidRDefault="00DA2EE4" w:rsidP="004636E3">
            <w:pPr>
              <w:pStyle w:val="Subtitle"/>
              <w:rPr>
                <w:rFonts w:cs="Arial"/>
                <w:b w:val="0"/>
                <w:szCs w:val="18"/>
              </w:rPr>
            </w:pPr>
            <w:r w:rsidRPr="00A424FA">
              <w:rPr>
                <w:rFonts w:cs="Arial"/>
                <w:szCs w:val="18"/>
              </w:rPr>
              <w:t>Sensitivity to source of pressure</w:t>
            </w:r>
          </w:p>
          <w:p w14:paraId="296794EE" w14:textId="77777777" w:rsidR="00DA2EE4" w:rsidRPr="00A424FA" w:rsidRDefault="00DA2EE4" w:rsidP="004636E3">
            <w:pPr>
              <w:rPr>
                <w:b/>
                <w:sz w:val="18"/>
                <w:szCs w:val="18"/>
                <w:lang w:bidi="en-US"/>
              </w:rPr>
            </w:pPr>
            <w:r w:rsidRPr="00A424FA">
              <w:rPr>
                <w:sz w:val="18"/>
                <w:szCs w:val="18"/>
              </w:rPr>
              <w:t>(low, medium, high, very high)</w:t>
            </w:r>
          </w:p>
        </w:tc>
        <w:tc>
          <w:tcPr>
            <w:tcW w:w="12665" w:type="dxa"/>
          </w:tcPr>
          <w:p w14:paraId="3A43F6B3" w14:textId="7E9CE01E" w:rsidR="00DA2EE4" w:rsidRPr="003E42B1" w:rsidRDefault="00DA2EE4" w:rsidP="004636E3">
            <w:pPr>
              <w:pStyle w:val="Heading3"/>
              <w:outlineLvl w:val="2"/>
              <w:rPr>
                <w:b/>
                <w:szCs w:val="18"/>
              </w:rPr>
            </w:pPr>
            <w:r w:rsidRPr="00943399">
              <w:rPr>
                <w:b/>
                <w:szCs w:val="18"/>
              </w:rPr>
              <w:t>Variable</w:t>
            </w:r>
            <w:r w:rsidR="00AE3D84" w:rsidRPr="00943399">
              <w:rPr>
                <w:b/>
                <w:szCs w:val="18"/>
              </w:rPr>
              <w:t xml:space="preserve"> </w:t>
            </w:r>
            <w:r w:rsidR="00943399" w:rsidRPr="00943399">
              <w:t>—</w:t>
            </w:r>
            <w:r w:rsidRPr="00943399">
              <w:rPr>
                <w:b/>
                <w:szCs w:val="18"/>
              </w:rPr>
              <w:t xml:space="preserve"> </w:t>
            </w:r>
            <w:r w:rsidR="00AE3D84" w:rsidRPr="00943399">
              <w:rPr>
                <w:b/>
                <w:szCs w:val="18"/>
              </w:rPr>
              <w:t>l</w:t>
            </w:r>
            <w:r w:rsidRPr="00943399">
              <w:rPr>
                <w:b/>
                <w:szCs w:val="18"/>
              </w:rPr>
              <w:t>ow to medium</w:t>
            </w:r>
            <w:r w:rsidR="00013F85" w:rsidRPr="00943399">
              <w:rPr>
                <w:b/>
                <w:szCs w:val="18"/>
              </w:rPr>
              <w:t>:</w:t>
            </w:r>
          </w:p>
          <w:p w14:paraId="53CBC4CB" w14:textId="77777777" w:rsidR="00DA2EE4" w:rsidRPr="00DA2EE4" w:rsidRDefault="00DA2EE4" w:rsidP="0061691F">
            <w:pPr>
              <w:pStyle w:val="Heading3"/>
              <w:numPr>
                <w:ilvl w:val="0"/>
                <w:numId w:val="41"/>
              </w:numPr>
              <w:outlineLvl w:val="2"/>
              <w:rPr>
                <w:szCs w:val="18"/>
              </w:rPr>
            </w:pPr>
            <w:r w:rsidRPr="00DA2EE4">
              <w:rPr>
                <w:szCs w:val="18"/>
              </w:rPr>
              <w:t>Disturbances from anchoring and boat wake and propellers may occur at a small scale.</w:t>
            </w:r>
          </w:p>
          <w:p w14:paraId="4B4970AB" w14:textId="4F48AE56" w:rsidR="00DA2EE4" w:rsidRPr="00DA2EE4" w:rsidRDefault="00AE3D84" w:rsidP="0061691F">
            <w:pPr>
              <w:pStyle w:val="Heading3"/>
              <w:numPr>
                <w:ilvl w:val="0"/>
                <w:numId w:val="41"/>
              </w:numPr>
              <w:outlineLvl w:val="2"/>
              <w:rPr>
                <w:szCs w:val="18"/>
              </w:rPr>
            </w:pPr>
            <w:r>
              <w:rPr>
                <w:szCs w:val="18"/>
              </w:rPr>
              <w:t>Sensitivity is n</w:t>
            </w:r>
            <w:r w:rsidR="00DA2EE4" w:rsidRPr="00DA2EE4">
              <w:rPr>
                <w:szCs w:val="18"/>
              </w:rPr>
              <w:t>ot attributable to any one source.</w:t>
            </w:r>
          </w:p>
          <w:p w14:paraId="137788A9" w14:textId="77777777" w:rsidR="00DA2EE4" w:rsidRPr="00DA2EE4" w:rsidRDefault="00DA2EE4" w:rsidP="0061691F">
            <w:pPr>
              <w:pStyle w:val="Heading3"/>
              <w:numPr>
                <w:ilvl w:val="0"/>
                <w:numId w:val="41"/>
              </w:numPr>
              <w:outlineLvl w:val="2"/>
              <w:rPr>
                <w:szCs w:val="18"/>
              </w:rPr>
            </w:pPr>
            <w:r w:rsidRPr="00DA2EE4">
              <w:rPr>
                <w:szCs w:val="18"/>
              </w:rPr>
              <w:t>Netting from inshore finfish fishery may impact on local populations of estuarine species and species of conservation concern that use estuaries (refer to vulnerability assessments for specific species).</w:t>
            </w:r>
          </w:p>
          <w:p w14:paraId="2037CF40" w14:textId="77777777" w:rsidR="00DA2EE4" w:rsidRPr="00DA2EE4" w:rsidRDefault="00DA2EE4" w:rsidP="0061691F">
            <w:pPr>
              <w:pStyle w:val="ListParagraph"/>
              <w:numPr>
                <w:ilvl w:val="0"/>
                <w:numId w:val="41"/>
              </w:numPr>
              <w:rPr>
                <w:sz w:val="18"/>
                <w:szCs w:val="18"/>
              </w:rPr>
            </w:pPr>
            <w:r w:rsidRPr="00DA2EE4">
              <w:rPr>
                <w:sz w:val="18"/>
                <w:szCs w:val="18"/>
              </w:rPr>
              <w:t xml:space="preserve">Sensitivity is also influenced by the presence of other pressures (e.g. where fisheries recruitment has been impacted by loss of nursery habitat or connectivity impacts). </w:t>
            </w:r>
          </w:p>
          <w:p w14:paraId="35127584" w14:textId="77777777" w:rsidR="00DA2EE4" w:rsidRPr="00DA2EE4" w:rsidRDefault="00DA2EE4" w:rsidP="0061691F">
            <w:pPr>
              <w:pStyle w:val="ListParagraph"/>
              <w:numPr>
                <w:ilvl w:val="0"/>
                <w:numId w:val="41"/>
              </w:numPr>
              <w:rPr>
                <w:sz w:val="18"/>
                <w:szCs w:val="18"/>
              </w:rPr>
            </w:pPr>
            <w:r w:rsidRPr="00DA2EE4">
              <w:rPr>
                <w:sz w:val="18"/>
                <w:szCs w:val="18"/>
              </w:rPr>
              <w:t>Capacity to sustain commercial fishing pressure will be reduced where mangrove forests and riparian vegetation are impacted by development.</w:t>
            </w:r>
          </w:p>
          <w:p w14:paraId="05C93738" w14:textId="09E9A3D3" w:rsidR="00DA2EE4" w:rsidRPr="00DA2EE4" w:rsidRDefault="00DA2EE4" w:rsidP="00DA2EE4">
            <w:pPr>
              <w:ind w:firstLine="45"/>
              <w:rPr>
                <w:sz w:val="18"/>
                <w:szCs w:val="18"/>
                <w:lang w:bidi="en-US"/>
              </w:rPr>
            </w:pPr>
          </w:p>
        </w:tc>
      </w:tr>
      <w:tr w:rsidR="00DA2EE4" w14:paraId="14C2646C" w14:textId="77777777" w:rsidTr="004636E3">
        <w:tc>
          <w:tcPr>
            <w:tcW w:w="1951" w:type="dxa"/>
            <w:shd w:val="clear" w:color="auto" w:fill="DDD9C3" w:themeFill="background2" w:themeFillShade="E6"/>
          </w:tcPr>
          <w:p w14:paraId="36FBDB43" w14:textId="77777777" w:rsidR="00DA2EE4" w:rsidRPr="00A424FA" w:rsidRDefault="00DA2EE4" w:rsidP="004636E3">
            <w:pPr>
              <w:pStyle w:val="Heading3"/>
              <w:outlineLvl w:val="2"/>
              <w:rPr>
                <w:b/>
                <w:szCs w:val="18"/>
              </w:rPr>
            </w:pPr>
            <w:r w:rsidRPr="00A424FA">
              <w:rPr>
                <w:b/>
                <w:szCs w:val="18"/>
              </w:rPr>
              <w:t>Adaptive capacity natural</w:t>
            </w:r>
          </w:p>
          <w:p w14:paraId="77175EDF" w14:textId="77777777" w:rsidR="00DA2EE4" w:rsidRPr="00A424FA" w:rsidRDefault="00DA2EE4" w:rsidP="004636E3">
            <w:pPr>
              <w:pStyle w:val="Heading3"/>
              <w:outlineLvl w:val="2"/>
              <w:rPr>
                <w:szCs w:val="18"/>
              </w:rPr>
            </w:pPr>
            <w:r w:rsidRPr="00A424FA">
              <w:rPr>
                <w:szCs w:val="18"/>
              </w:rPr>
              <w:t>(Poor, moderate, good)</w:t>
            </w:r>
          </w:p>
          <w:p w14:paraId="569F806E" w14:textId="77777777" w:rsidR="00DA2EE4" w:rsidRPr="00A424FA" w:rsidRDefault="00DA2EE4" w:rsidP="004636E3">
            <w:pPr>
              <w:rPr>
                <w:b/>
                <w:sz w:val="18"/>
                <w:szCs w:val="18"/>
                <w:lang w:bidi="en-US"/>
              </w:rPr>
            </w:pPr>
          </w:p>
        </w:tc>
        <w:tc>
          <w:tcPr>
            <w:tcW w:w="12665" w:type="dxa"/>
          </w:tcPr>
          <w:p w14:paraId="35F5B658" w14:textId="0F5B06D7" w:rsidR="00DA2EE4" w:rsidRPr="003E42B1" w:rsidRDefault="00DA2EE4" w:rsidP="004636E3">
            <w:pPr>
              <w:pStyle w:val="Heading3"/>
              <w:outlineLvl w:val="2"/>
              <w:rPr>
                <w:b/>
                <w:szCs w:val="18"/>
              </w:rPr>
            </w:pPr>
            <w:r w:rsidRPr="003E42B1">
              <w:rPr>
                <w:b/>
                <w:szCs w:val="18"/>
              </w:rPr>
              <w:t>Good</w:t>
            </w:r>
            <w:r w:rsidR="00AE3D84">
              <w:rPr>
                <w:b/>
                <w:szCs w:val="18"/>
              </w:rPr>
              <w:t>:</w:t>
            </w:r>
          </w:p>
          <w:p w14:paraId="60D39B46" w14:textId="0CA2894E" w:rsidR="00DA2EE4" w:rsidRPr="00DA2EE4" w:rsidRDefault="00DA2EE4" w:rsidP="0061691F">
            <w:pPr>
              <w:pStyle w:val="Heading3"/>
              <w:numPr>
                <w:ilvl w:val="0"/>
                <w:numId w:val="42"/>
              </w:numPr>
              <w:outlineLvl w:val="2"/>
              <w:rPr>
                <w:szCs w:val="18"/>
              </w:rPr>
            </w:pPr>
            <w:r w:rsidRPr="00DA2EE4">
              <w:rPr>
                <w:szCs w:val="18"/>
              </w:rPr>
              <w:t xml:space="preserve">Estuarine habitats and populations have </w:t>
            </w:r>
            <w:r w:rsidR="00AE3D84">
              <w:rPr>
                <w:szCs w:val="18"/>
              </w:rPr>
              <w:t xml:space="preserve">the </w:t>
            </w:r>
            <w:r w:rsidRPr="00DA2EE4">
              <w:rPr>
                <w:szCs w:val="18"/>
              </w:rPr>
              <w:t>ability to regrow or recolonise a small area following disturbance.</w:t>
            </w:r>
          </w:p>
          <w:p w14:paraId="50FDB4FC" w14:textId="77777777" w:rsidR="00DA2EE4" w:rsidRPr="00DA2EE4" w:rsidRDefault="00DA2EE4" w:rsidP="0061691F">
            <w:pPr>
              <w:pStyle w:val="Heading3"/>
              <w:numPr>
                <w:ilvl w:val="0"/>
                <w:numId w:val="42"/>
              </w:numPr>
              <w:outlineLvl w:val="2"/>
              <w:rPr>
                <w:szCs w:val="18"/>
              </w:rPr>
            </w:pPr>
            <w:r w:rsidRPr="00DA2EE4">
              <w:rPr>
                <w:szCs w:val="18"/>
              </w:rPr>
              <w:t xml:space="preserve">Natural adaptive capacity will be more moderate where pressure exposure and sensitivity is higher. </w:t>
            </w:r>
          </w:p>
          <w:p w14:paraId="309B27DF" w14:textId="77777777" w:rsidR="00DA2EE4" w:rsidRPr="00DA2EE4" w:rsidRDefault="00DA2EE4" w:rsidP="0061691F">
            <w:pPr>
              <w:pStyle w:val="Heading3"/>
              <w:numPr>
                <w:ilvl w:val="0"/>
                <w:numId w:val="42"/>
              </w:numPr>
              <w:outlineLvl w:val="2"/>
              <w:rPr>
                <w:szCs w:val="18"/>
              </w:rPr>
            </w:pPr>
            <w:r w:rsidRPr="00DA2EE4">
              <w:rPr>
                <w:szCs w:val="18"/>
              </w:rPr>
              <w:t>Where there are significant other pressures (e.g. catchment run-off and development) operating on an estuary (particularly if these impact nursery habitats and connectivity), the capacity to naturally adapt to commercial fishing pressure will be undermined.</w:t>
            </w:r>
          </w:p>
          <w:p w14:paraId="400ED9B2" w14:textId="77777777" w:rsidR="00DA2EE4" w:rsidRPr="00DA2EE4" w:rsidRDefault="00DA2EE4" w:rsidP="004636E3">
            <w:pPr>
              <w:rPr>
                <w:sz w:val="18"/>
                <w:szCs w:val="18"/>
                <w:lang w:bidi="en-US"/>
              </w:rPr>
            </w:pPr>
          </w:p>
        </w:tc>
      </w:tr>
      <w:tr w:rsidR="00DA2EE4" w14:paraId="2336126E" w14:textId="77777777" w:rsidTr="004636E3">
        <w:tc>
          <w:tcPr>
            <w:tcW w:w="1951" w:type="dxa"/>
            <w:shd w:val="clear" w:color="auto" w:fill="DDD9C3" w:themeFill="background2" w:themeFillShade="E6"/>
          </w:tcPr>
          <w:p w14:paraId="00934626" w14:textId="77777777" w:rsidR="00DA2EE4" w:rsidRPr="00A424FA" w:rsidRDefault="00DA2EE4" w:rsidP="004636E3">
            <w:pPr>
              <w:pStyle w:val="Heading3"/>
              <w:outlineLvl w:val="2"/>
              <w:rPr>
                <w:b/>
                <w:szCs w:val="18"/>
              </w:rPr>
            </w:pPr>
            <w:r w:rsidRPr="00A424FA">
              <w:rPr>
                <w:b/>
                <w:szCs w:val="18"/>
              </w:rPr>
              <w:t>Adaptive capacity-management</w:t>
            </w:r>
          </w:p>
          <w:p w14:paraId="2CF6DB26" w14:textId="77777777" w:rsidR="00DA2EE4" w:rsidRPr="00A424FA" w:rsidRDefault="00DA2EE4" w:rsidP="004636E3">
            <w:pPr>
              <w:rPr>
                <w:b/>
                <w:sz w:val="18"/>
                <w:szCs w:val="18"/>
                <w:lang w:bidi="en-US"/>
              </w:rPr>
            </w:pPr>
            <w:r w:rsidRPr="00A424FA">
              <w:rPr>
                <w:sz w:val="18"/>
                <w:szCs w:val="18"/>
              </w:rPr>
              <w:t>(Poor, moderate, good)</w:t>
            </w:r>
          </w:p>
        </w:tc>
        <w:tc>
          <w:tcPr>
            <w:tcW w:w="12665" w:type="dxa"/>
          </w:tcPr>
          <w:p w14:paraId="25D0C577" w14:textId="2BF5E6C2" w:rsidR="00DA2EE4" w:rsidRPr="003E42B1" w:rsidRDefault="00DA2EE4" w:rsidP="004636E3">
            <w:pPr>
              <w:pStyle w:val="Heading3"/>
              <w:outlineLvl w:val="2"/>
              <w:rPr>
                <w:b/>
                <w:szCs w:val="18"/>
              </w:rPr>
            </w:pPr>
            <w:r w:rsidRPr="003E42B1">
              <w:rPr>
                <w:b/>
                <w:szCs w:val="18"/>
              </w:rPr>
              <w:t>Moderate to good</w:t>
            </w:r>
            <w:r w:rsidR="00013F85">
              <w:rPr>
                <w:b/>
                <w:szCs w:val="18"/>
              </w:rPr>
              <w:t>:</w:t>
            </w:r>
          </w:p>
          <w:p w14:paraId="502068FF" w14:textId="5D426911" w:rsidR="00DA2EE4" w:rsidRPr="00DA2EE4" w:rsidRDefault="00DA2EE4" w:rsidP="0061691F">
            <w:pPr>
              <w:pStyle w:val="Heading3"/>
              <w:numPr>
                <w:ilvl w:val="0"/>
                <w:numId w:val="43"/>
              </w:numPr>
              <w:outlineLvl w:val="2"/>
              <w:rPr>
                <w:szCs w:val="18"/>
              </w:rPr>
            </w:pPr>
            <w:r w:rsidRPr="00DA2EE4">
              <w:rPr>
                <w:szCs w:val="18"/>
              </w:rPr>
              <w:t>Fishing</w:t>
            </w:r>
            <w:r w:rsidR="003E42B1">
              <w:rPr>
                <w:szCs w:val="18"/>
              </w:rPr>
              <w:t xml:space="preserve"> activities are regulated with penalties for non-compliance, r</w:t>
            </w:r>
            <w:r w:rsidR="003E42B1" w:rsidRPr="003E42B1">
              <w:rPr>
                <w:szCs w:val="18"/>
              </w:rPr>
              <w:t>egulation of access to estuaries</w:t>
            </w:r>
            <w:r w:rsidR="00AE3D84">
              <w:rPr>
                <w:szCs w:val="18"/>
              </w:rPr>
              <w:t xml:space="preserve"> and</w:t>
            </w:r>
            <w:r w:rsidR="003E42B1" w:rsidRPr="003E42B1">
              <w:rPr>
                <w:szCs w:val="18"/>
              </w:rPr>
              <w:t xml:space="preserve"> provision of mooring points</w:t>
            </w:r>
          </w:p>
          <w:p w14:paraId="7F0EF472" w14:textId="77777777" w:rsidR="00DA2EE4" w:rsidRPr="00DA2EE4" w:rsidRDefault="00DA2EE4" w:rsidP="0061691F">
            <w:pPr>
              <w:pStyle w:val="Heading3"/>
              <w:numPr>
                <w:ilvl w:val="0"/>
                <w:numId w:val="43"/>
              </w:numPr>
              <w:outlineLvl w:val="2"/>
              <w:rPr>
                <w:szCs w:val="18"/>
              </w:rPr>
            </w:pPr>
            <w:r w:rsidRPr="00DA2EE4">
              <w:rPr>
                <w:szCs w:val="18"/>
              </w:rPr>
              <w:t>Large areas of the Great Barrier Reef are protected from fishing activity through zoning, Fish Habitat Areas, or through low level of effort in General Use zones.</w:t>
            </w:r>
          </w:p>
          <w:p w14:paraId="453CD248" w14:textId="741AB75F" w:rsidR="00DA2EE4" w:rsidRPr="00DA2EE4" w:rsidRDefault="00DA2EE4" w:rsidP="0061691F">
            <w:pPr>
              <w:pStyle w:val="Heading3"/>
              <w:numPr>
                <w:ilvl w:val="0"/>
                <w:numId w:val="43"/>
              </w:numPr>
              <w:outlineLvl w:val="2"/>
              <w:rPr>
                <w:szCs w:val="18"/>
              </w:rPr>
            </w:pPr>
            <w:r w:rsidRPr="00DA2EE4">
              <w:rPr>
                <w:szCs w:val="18"/>
              </w:rPr>
              <w:t xml:space="preserve">Most estuaries lie outside Great Barrier Reef Marine Park </w:t>
            </w:r>
            <w:r w:rsidR="003E42B1" w:rsidRPr="00DA2EE4">
              <w:rPr>
                <w:szCs w:val="18"/>
              </w:rPr>
              <w:t>Authority planning</w:t>
            </w:r>
            <w:r w:rsidRPr="00DA2EE4">
              <w:rPr>
                <w:szCs w:val="18"/>
              </w:rPr>
              <w:t xml:space="preserve"> jurisdiction.</w:t>
            </w:r>
          </w:p>
          <w:p w14:paraId="654AB261" w14:textId="66E83584" w:rsidR="00DA2EE4" w:rsidRPr="00DA2EE4" w:rsidRDefault="00DA2EE4" w:rsidP="0061691F">
            <w:pPr>
              <w:pStyle w:val="Heading3"/>
              <w:numPr>
                <w:ilvl w:val="0"/>
                <w:numId w:val="43"/>
              </w:numPr>
              <w:outlineLvl w:val="2"/>
              <w:rPr>
                <w:szCs w:val="18"/>
              </w:rPr>
            </w:pPr>
            <w:r w:rsidRPr="00DA2EE4">
              <w:rPr>
                <w:szCs w:val="18"/>
              </w:rPr>
              <w:t>Inshore tropical finfish commercial fishing effort within the Great Barrier Reef catchment remains high relative to other northern Australian regions (i.e. Gulf of Carpentaria or Northern Territory</w:t>
            </w:r>
            <w:r w:rsidRPr="00DA2EE4">
              <w:rPr>
                <w:szCs w:val="18"/>
                <w:vertAlign w:val="superscript"/>
              </w:rPr>
              <w:t xml:space="preserve"> </w:t>
            </w:r>
            <w:r w:rsidRPr="00DA2EE4">
              <w:rPr>
                <w:szCs w:val="18"/>
              </w:rPr>
              <w:fldChar w:fldCharType="begin"/>
            </w:r>
            <w:r w:rsidR="00145C6A">
              <w:rPr>
                <w:szCs w:val="18"/>
              </w:rPr>
              <w:instrText>ADDIN RW.CITE{{5643 Zeller,B. 2006}}</w:instrText>
            </w:r>
            <w:r w:rsidRPr="00DA2EE4">
              <w:rPr>
                <w:szCs w:val="18"/>
              </w:rPr>
              <w:fldChar w:fldCharType="separate"/>
            </w:r>
            <w:r w:rsidR="00145C6A" w:rsidRPr="00145C6A">
              <w:rPr>
                <w:szCs w:val="18"/>
                <w:vertAlign w:val="superscript"/>
              </w:rPr>
              <w:t>73</w:t>
            </w:r>
            <w:r w:rsidRPr="00DA2EE4">
              <w:rPr>
                <w:szCs w:val="18"/>
              </w:rPr>
              <w:fldChar w:fldCharType="end"/>
            </w:r>
            <w:r w:rsidRPr="00DA2EE4">
              <w:rPr>
                <w:szCs w:val="18"/>
              </w:rPr>
              <w:t>).</w:t>
            </w:r>
          </w:p>
          <w:p w14:paraId="00BBBED2" w14:textId="525783CB" w:rsidR="00DA2EE4" w:rsidRPr="00DA2EE4" w:rsidRDefault="00DA2EE4" w:rsidP="0061691F">
            <w:pPr>
              <w:pStyle w:val="Heading3"/>
              <w:numPr>
                <w:ilvl w:val="0"/>
                <w:numId w:val="43"/>
              </w:numPr>
              <w:outlineLvl w:val="2"/>
              <w:rPr>
                <w:szCs w:val="18"/>
              </w:rPr>
            </w:pPr>
            <w:r w:rsidRPr="00DA2EE4">
              <w:rPr>
                <w:szCs w:val="18"/>
              </w:rPr>
              <w:t>Some concerns exist regarding latent and transferable effort and for the sustainability of some targeted and non-targeted species</w:t>
            </w:r>
            <w:r w:rsidR="00AE3D84">
              <w:rPr>
                <w:szCs w:val="18"/>
              </w:rPr>
              <w:t>,</w:t>
            </w:r>
            <w:r w:rsidRPr="00DA2EE4">
              <w:rPr>
                <w:szCs w:val="18"/>
              </w:rPr>
              <w:t xml:space="preserve"> particularly rays and sharks.</w:t>
            </w:r>
          </w:p>
          <w:p w14:paraId="15421541" w14:textId="77777777" w:rsidR="00DA2EE4" w:rsidRPr="00DA2EE4" w:rsidRDefault="00DA2EE4" w:rsidP="004636E3">
            <w:pPr>
              <w:rPr>
                <w:sz w:val="18"/>
                <w:szCs w:val="18"/>
                <w:lang w:bidi="en-US"/>
              </w:rPr>
            </w:pPr>
          </w:p>
        </w:tc>
      </w:tr>
      <w:tr w:rsidR="00DA2EE4" w14:paraId="34F58D92" w14:textId="77777777" w:rsidTr="004636E3">
        <w:tc>
          <w:tcPr>
            <w:tcW w:w="1951" w:type="dxa"/>
            <w:shd w:val="clear" w:color="auto" w:fill="DDD9C3" w:themeFill="background2" w:themeFillShade="E6"/>
          </w:tcPr>
          <w:p w14:paraId="6C6DBD71" w14:textId="77777777" w:rsidR="00DA2EE4" w:rsidRPr="00A424FA" w:rsidRDefault="00DA2EE4" w:rsidP="004636E3">
            <w:pPr>
              <w:pStyle w:val="Heading3"/>
              <w:outlineLvl w:val="2"/>
              <w:rPr>
                <w:szCs w:val="18"/>
              </w:rPr>
            </w:pPr>
            <w:r w:rsidRPr="00A424FA">
              <w:rPr>
                <w:b/>
                <w:szCs w:val="18"/>
              </w:rPr>
              <w:t>Residual vulnerability</w:t>
            </w:r>
          </w:p>
          <w:p w14:paraId="49099871" w14:textId="77777777" w:rsidR="00DA2EE4" w:rsidRPr="00A424FA" w:rsidRDefault="00DA2EE4" w:rsidP="004636E3">
            <w:pPr>
              <w:rPr>
                <w:b/>
                <w:sz w:val="18"/>
                <w:szCs w:val="18"/>
                <w:lang w:bidi="en-US"/>
              </w:rPr>
            </w:pPr>
            <w:r w:rsidRPr="00A424FA">
              <w:rPr>
                <w:sz w:val="18"/>
                <w:szCs w:val="18"/>
              </w:rPr>
              <w:t>(Low, medium, high)</w:t>
            </w:r>
          </w:p>
        </w:tc>
        <w:tc>
          <w:tcPr>
            <w:tcW w:w="12665" w:type="dxa"/>
          </w:tcPr>
          <w:p w14:paraId="1029F701" w14:textId="1886257F" w:rsidR="00DA2EE4" w:rsidRPr="003E42B1" w:rsidRDefault="00DA2EE4" w:rsidP="004636E3">
            <w:pPr>
              <w:rPr>
                <w:b/>
                <w:sz w:val="18"/>
                <w:szCs w:val="18"/>
                <w:lang w:bidi="en-US"/>
              </w:rPr>
            </w:pPr>
            <w:r w:rsidRPr="003E42B1">
              <w:rPr>
                <w:b/>
                <w:sz w:val="18"/>
                <w:szCs w:val="18"/>
              </w:rPr>
              <w:t>Low</w:t>
            </w:r>
          </w:p>
        </w:tc>
      </w:tr>
      <w:tr w:rsidR="00DA2EE4" w14:paraId="27228B87" w14:textId="77777777" w:rsidTr="004636E3">
        <w:tc>
          <w:tcPr>
            <w:tcW w:w="1951" w:type="dxa"/>
            <w:shd w:val="clear" w:color="auto" w:fill="DDD9C3" w:themeFill="background2" w:themeFillShade="E6"/>
          </w:tcPr>
          <w:p w14:paraId="2CEB2026" w14:textId="5CFD5354" w:rsidR="00DA2EE4" w:rsidRPr="009652D8" w:rsidRDefault="00DA2EE4" w:rsidP="004636E3">
            <w:pPr>
              <w:pStyle w:val="Heading3"/>
              <w:outlineLvl w:val="2"/>
              <w:rPr>
                <w:b/>
                <w:szCs w:val="18"/>
              </w:rPr>
            </w:pPr>
            <w:r w:rsidRPr="009652D8">
              <w:rPr>
                <w:b/>
                <w:szCs w:val="18"/>
              </w:rPr>
              <w:t>Level of confidence in supporting evidence</w:t>
            </w:r>
          </w:p>
          <w:p w14:paraId="4B523860" w14:textId="77777777" w:rsidR="00DA2EE4" w:rsidRDefault="00DA2EE4" w:rsidP="004636E3">
            <w:pPr>
              <w:pStyle w:val="Heading3"/>
              <w:outlineLvl w:val="2"/>
              <w:rPr>
                <w:szCs w:val="18"/>
              </w:rPr>
            </w:pPr>
            <w:r w:rsidRPr="0017480E">
              <w:rPr>
                <w:szCs w:val="18"/>
              </w:rPr>
              <w:t>(Poor, moderate, good)</w:t>
            </w:r>
          </w:p>
          <w:p w14:paraId="0E5C94EB" w14:textId="533D26EC" w:rsidR="00D500EA" w:rsidRPr="00D500EA" w:rsidRDefault="00D500EA" w:rsidP="00D500EA"/>
        </w:tc>
        <w:tc>
          <w:tcPr>
            <w:tcW w:w="12665" w:type="dxa"/>
          </w:tcPr>
          <w:p w14:paraId="6D59463C" w14:textId="61E0728A" w:rsidR="00DA2EE4" w:rsidRPr="003E42B1" w:rsidRDefault="00DA2EE4" w:rsidP="004636E3">
            <w:pPr>
              <w:pStyle w:val="Heading3"/>
              <w:outlineLvl w:val="2"/>
              <w:rPr>
                <w:b/>
                <w:szCs w:val="18"/>
              </w:rPr>
            </w:pPr>
            <w:r w:rsidRPr="003E42B1">
              <w:rPr>
                <w:b/>
                <w:szCs w:val="18"/>
              </w:rPr>
              <w:t>Good</w:t>
            </w:r>
            <w:r w:rsidR="00AE3D84">
              <w:rPr>
                <w:b/>
                <w:szCs w:val="18"/>
              </w:rPr>
              <w:t>:</w:t>
            </w:r>
          </w:p>
          <w:p w14:paraId="10C9C1F5" w14:textId="0F4290C8" w:rsidR="00DA2EE4" w:rsidRPr="00D46448" w:rsidRDefault="00DA2EE4" w:rsidP="0061691F">
            <w:pPr>
              <w:pStyle w:val="ListParagraph"/>
              <w:numPr>
                <w:ilvl w:val="0"/>
                <w:numId w:val="44"/>
              </w:numPr>
              <w:rPr>
                <w:sz w:val="18"/>
                <w:szCs w:val="18"/>
                <w:lang w:bidi="en-US"/>
              </w:rPr>
            </w:pPr>
            <w:r w:rsidRPr="00DA2EE4">
              <w:rPr>
                <w:sz w:val="18"/>
                <w:szCs w:val="18"/>
              </w:rPr>
              <w:t xml:space="preserve">Queensland fisheries assessment </w:t>
            </w:r>
            <w:r w:rsidR="00D46448" w:rsidRPr="00D46448">
              <w:rPr>
                <w:i/>
                <w:sz w:val="18"/>
                <w:szCs w:val="18"/>
              </w:rPr>
              <w:t>T</w:t>
            </w:r>
            <w:r w:rsidRPr="00D46448">
              <w:rPr>
                <w:i/>
                <w:sz w:val="18"/>
                <w:szCs w:val="18"/>
              </w:rPr>
              <w:t>he effects of net fishing: addressing biodiversity and bycatch issues in Queensland inshore waters</w:t>
            </w:r>
            <w:r w:rsidRPr="00D46448">
              <w:rPr>
                <w:sz w:val="18"/>
                <w:szCs w:val="18"/>
              </w:rPr>
              <w:t>.</w:t>
            </w:r>
            <w:r w:rsidRPr="00D46448">
              <w:rPr>
                <w:rFonts w:eastAsia="Times New Roman"/>
                <w:sz w:val="18"/>
                <w:szCs w:val="18"/>
              </w:rPr>
              <w:fldChar w:fldCharType="begin"/>
            </w:r>
            <w:r w:rsidR="00145C6A">
              <w:rPr>
                <w:rFonts w:eastAsia="Times New Roman"/>
                <w:sz w:val="18"/>
                <w:szCs w:val="18"/>
              </w:rPr>
              <w:instrText>ADDIN RW.CITE{{19730 Halliday, I 2010}}</w:instrText>
            </w:r>
            <w:r w:rsidRPr="00D46448">
              <w:rPr>
                <w:rFonts w:eastAsia="Times New Roman"/>
                <w:sz w:val="18"/>
                <w:szCs w:val="18"/>
              </w:rPr>
              <w:fldChar w:fldCharType="separate"/>
            </w:r>
            <w:r w:rsidR="00145C6A" w:rsidRPr="00145C6A">
              <w:rPr>
                <w:rFonts w:eastAsia="Times New Roman"/>
                <w:sz w:val="18"/>
                <w:szCs w:val="18"/>
                <w:vertAlign w:val="superscript"/>
              </w:rPr>
              <w:t>74</w:t>
            </w:r>
            <w:r w:rsidRPr="00D46448">
              <w:rPr>
                <w:rFonts w:eastAsia="Times New Roman"/>
                <w:sz w:val="18"/>
                <w:szCs w:val="18"/>
              </w:rPr>
              <w:fldChar w:fldCharType="end"/>
            </w:r>
          </w:p>
        </w:tc>
      </w:tr>
      <w:tr w:rsidR="00DA2EE4" w:rsidRPr="00A424FA" w14:paraId="56343453" w14:textId="77777777" w:rsidTr="004636E3">
        <w:tc>
          <w:tcPr>
            <w:tcW w:w="14616" w:type="dxa"/>
            <w:gridSpan w:val="2"/>
            <w:tcBorders>
              <w:bottom w:val="single" w:sz="4" w:space="0" w:color="000000"/>
            </w:tcBorders>
            <w:shd w:val="clear" w:color="auto" w:fill="365F91" w:themeFill="accent1" w:themeFillShade="BF"/>
          </w:tcPr>
          <w:p w14:paraId="617B673B" w14:textId="1AC4D6E4" w:rsidR="00DA2EE4" w:rsidRPr="00A424FA" w:rsidRDefault="00DA2EE4" w:rsidP="00DA2EE4">
            <w:pPr>
              <w:rPr>
                <w:color w:val="FFFFFF" w:themeColor="background1"/>
                <w:lang w:bidi="en-US"/>
              </w:rPr>
            </w:pPr>
            <w:r>
              <w:rPr>
                <w:color w:val="FFFFFF" w:themeColor="background1"/>
                <w:lang w:bidi="en-US"/>
              </w:rPr>
              <w:lastRenderedPageBreak/>
              <w:t>Recreational fishing</w:t>
            </w:r>
          </w:p>
        </w:tc>
      </w:tr>
      <w:tr w:rsidR="00DA2EE4" w14:paraId="3A2334BD" w14:textId="77777777" w:rsidTr="004636E3">
        <w:trPr>
          <w:trHeight w:hRule="exact" w:val="113"/>
        </w:trPr>
        <w:tc>
          <w:tcPr>
            <w:tcW w:w="14616" w:type="dxa"/>
            <w:gridSpan w:val="2"/>
            <w:tcBorders>
              <w:left w:val="nil"/>
              <w:right w:val="nil"/>
            </w:tcBorders>
          </w:tcPr>
          <w:p w14:paraId="2BC83197" w14:textId="77777777" w:rsidR="00DA2EE4" w:rsidRDefault="00DA2EE4" w:rsidP="004636E3">
            <w:pPr>
              <w:rPr>
                <w:lang w:bidi="en-US"/>
              </w:rPr>
            </w:pPr>
          </w:p>
        </w:tc>
      </w:tr>
      <w:tr w:rsidR="00DA2EE4" w14:paraId="3B459CAA" w14:textId="77777777" w:rsidTr="004636E3">
        <w:tc>
          <w:tcPr>
            <w:tcW w:w="1951" w:type="dxa"/>
            <w:shd w:val="clear" w:color="auto" w:fill="DDD9C3" w:themeFill="background2" w:themeFillShade="E6"/>
          </w:tcPr>
          <w:p w14:paraId="73AB0A0D" w14:textId="77777777" w:rsidR="00DA2EE4" w:rsidRPr="00A424FA" w:rsidRDefault="00DA2EE4" w:rsidP="004636E3">
            <w:pPr>
              <w:pStyle w:val="Subtitle"/>
              <w:rPr>
                <w:rFonts w:cs="Arial"/>
                <w:b w:val="0"/>
                <w:szCs w:val="18"/>
              </w:rPr>
            </w:pPr>
            <w:r w:rsidRPr="00A424FA">
              <w:rPr>
                <w:rFonts w:cs="Arial"/>
                <w:szCs w:val="18"/>
              </w:rPr>
              <w:t>Exposed to source of pressure</w:t>
            </w:r>
          </w:p>
          <w:p w14:paraId="03AD9B4C" w14:textId="77777777" w:rsidR="00DA2EE4" w:rsidRPr="00A424FA" w:rsidRDefault="00DA2EE4" w:rsidP="004636E3">
            <w:pPr>
              <w:rPr>
                <w:b/>
                <w:sz w:val="18"/>
                <w:szCs w:val="18"/>
                <w:lang w:bidi="en-US"/>
              </w:rPr>
            </w:pPr>
            <w:r w:rsidRPr="00A424FA">
              <w:rPr>
                <w:sz w:val="18"/>
                <w:szCs w:val="18"/>
              </w:rPr>
              <w:t>(Yes/No)</w:t>
            </w:r>
          </w:p>
        </w:tc>
        <w:tc>
          <w:tcPr>
            <w:tcW w:w="12665" w:type="dxa"/>
          </w:tcPr>
          <w:p w14:paraId="41FFCEE3" w14:textId="63DD39AC" w:rsidR="00A76A96" w:rsidRDefault="00DA2EE4" w:rsidP="004636E3">
            <w:pPr>
              <w:pStyle w:val="Heading3"/>
              <w:outlineLvl w:val="2"/>
              <w:rPr>
                <w:szCs w:val="18"/>
              </w:rPr>
            </w:pPr>
            <w:r w:rsidRPr="00F30CDD">
              <w:rPr>
                <w:b/>
                <w:szCs w:val="18"/>
              </w:rPr>
              <w:t>Yes</w:t>
            </w:r>
            <w:r w:rsidR="00943399">
              <w:rPr>
                <w:szCs w:val="18"/>
              </w:rPr>
              <w:t xml:space="preserve"> </w:t>
            </w:r>
            <w:r w:rsidR="00943399">
              <w:t>—</w:t>
            </w:r>
            <w:r w:rsidR="004409D8">
              <w:rPr>
                <w:szCs w:val="18"/>
              </w:rPr>
              <w:t xml:space="preserve"> localised </w:t>
            </w:r>
          </w:p>
          <w:p w14:paraId="4FD69C70" w14:textId="77777777" w:rsidR="00A76A96" w:rsidRDefault="00A76A96" w:rsidP="004636E3">
            <w:pPr>
              <w:pStyle w:val="Heading3"/>
              <w:outlineLvl w:val="2"/>
              <w:rPr>
                <w:szCs w:val="18"/>
              </w:rPr>
            </w:pPr>
          </w:p>
          <w:p w14:paraId="726349CA" w14:textId="55BA376C" w:rsidR="00D500EA" w:rsidRPr="00D500EA" w:rsidRDefault="00DA2EE4" w:rsidP="00496DF2">
            <w:pPr>
              <w:pStyle w:val="Heading3"/>
              <w:outlineLvl w:val="2"/>
              <w:rPr>
                <w:lang w:eastAsia="en-US"/>
              </w:rPr>
            </w:pPr>
            <w:r w:rsidRPr="00AF2262">
              <w:rPr>
                <w:szCs w:val="18"/>
              </w:rPr>
              <w:t xml:space="preserve">Greatest near: </w:t>
            </w:r>
          </w:p>
          <w:p w14:paraId="108636CD" w14:textId="77777777" w:rsidR="00DA2EE4" w:rsidRPr="00AF2262" w:rsidRDefault="00DA2EE4" w:rsidP="003E42B1">
            <w:pPr>
              <w:pStyle w:val="Heading3"/>
              <w:numPr>
                <w:ilvl w:val="0"/>
                <w:numId w:val="18"/>
              </w:numPr>
              <w:ind w:left="743" w:hanging="426"/>
              <w:outlineLvl w:val="2"/>
              <w:rPr>
                <w:szCs w:val="18"/>
              </w:rPr>
            </w:pPr>
            <w:r w:rsidRPr="00AF2262">
              <w:rPr>
                <w:szCs w:val="18"/>
              </w:rPr>
              <w:t>urban centres</w:t>
            </w:r>
          </w:p>
          <w:p w14:paraId="40414DCB" w14:textId="77777777" w:rsidR="00834AF6" w:rsidRPr="00AF2262" w:rsidRDefault="00DA2EE4" w:rsidP="003E42B1">
            <w:pPr>
              <w:pStyle w:val="Heading3"/>
              <w:numPr>
                <w:ilvl w:val="0"/>
                <w:numId w:val="18"/>
              </w:numPr>
              <w:ind w:left="743" w:hanging="426"/>
              <w:outlineLvl w:val="2"/>
              <w:rPr>
                <w:szCs w:val="18"/>
              </w:rPr>
            </w:pPr>
            <w:r w:rsidRPr="00AF2262">
              <w:rPr>
                <w:szCs w:val="18"/>
              </w:rPr>
              <w:t xml:space="preserve">where areas of settlement occur within or </w:t>
            </w:r>
            <w:r w:rsidR="00834AF6" w:rsidRPr="00AF2262">
              <w:rPr>
                <w:szCs w:val="18"/>
              </w:rPr>
              <w:t>in close proximity to estuaries</w:t>
            </w:r>
          </w:p>
          <w:p w14:paraId="362B6EC7" w14:textId="2FA254DA" w:rsidR="00DA2EE4" w:rsidRPr="00AF2262" w:rsidRDefault="00DA2EE4" w:rsidP="003E42B1">
            <w:pPr>
              <w:pStyle w:val="Heading3"/>
              <w:numPr>
                <w:ilvl w:val="0"/>
                <w:numId w:val="18"/>
              </w:numPr>
              <w:ind w:left="743" w:hanging="426"/>
              <w:outlineLvl w:val="2"/>
              <w:rPr>
                <w:szCs w:val="18"/>
              </w:rPr>
            </w:pPr>
            <w:r w:rsidRPr="00AF2262">
              <w:rPr>
                <w:szCs w:val="18"/>
              </w:rPr>
              <w:t>where estuaries are served by recreational infrastructure</w:t>
            </w:r>
            <w:r w:rsidR="00AE3D84">
              <w:rPr>
                <w:szCs w:val="18"/>
              </w:rPr>
              <w:t>,</w:t>
            </w:r>
            <w:r w:rsidRPr="00AF2262">
              <w:rPr>
                <w:szCs w:val="18"/>
              </w:rPr>
              <w:t xml:space="preserve"> e.g. boat ramps, camping grounds.</w:t>
            </w:r>
          </w:p>
        </w:tc>
      </w:tr>
      <w:tr w:rsidR="00DA2EE4" w14:paraId="29CBF098" w14:textId="77777777" w:rsidTr="004636E3">
        <w:tc>
          <w:tcPr>
            <w:tcW w:w="1951" w:type="dxa"/>
            <w:shd w:val="clear" w:color="auto" w:fill="DDD9C3" w:themeFill="background2" w:themeFillShade="E6"/>
          </w:tcPr>
          <w:p w14:paraId="7897ED76" w14:textId="77777777" w:rsidR="00DA2EE4" w:rsidRPr="00A424FA" w:rsidRDefault="00DA2EE4" w:rsidP="004636E3">
            <w:pPr>
              <w:pStyle w:val="Subtitle"/>
              <w:rPr>
                <w:rFonts w:cs="Arial"/>
                <w:b w:val="0"/>
                <w:szCs w:val="18"/>
              </w:rPr>
            </w:pPr>
            <w:r w:rsidRPr="00A424FA">
              <w:rPr>
                <w:rFonts w:cs="Arial"/>
                <w:szCs w:val="18"/>
              </w:rPr>
              <w:t>Degree of exposure</w:t>
            </w:r>
          </w:p>
          <w:p w14:paraId="777DC18C" w14:textId="77777777" w:rsidR="00DA2EE4" w:rsidRPr="00A424FA" w:rsidRDefault="00DA2EE4" w:rsidP="004636E3">
            <w:pPr>
              <w:rPr>
                <w:b/>
                <w:sz w:val="18"/>
                <w:szCs w:val="18"/>
                <w:lang w:bidi="en-US"/>
              </w:rPr>
            </w:pPr>
            <w:r w:rsidRPr="00A424FA">
              <w:rPr>
                <w:sz w:val="18"/>
                <w:szCs w:val="18"/>
              </w:rPr>
              <w:t>(low, medium, high)</w:t>
            </w:r>
          </w:p>
        </w:tc>
        <w:tc>
          <w:tcPr>
            <w:tcW w:w="12665" w:type="dxa"/>
          </w:tcPr>
          <w:p w14:paraId="406DA3DE" w14:textId="38FA71B9" w:rsidR="00DA2EE4" w:rsidRPr="00AF2262" w:rsidRDefault="00AE3D84" w:rsidP="004636E3">
            <w:pPr>
              <w:pStyle w:val="Heading3"/>
              <w:outlineLvl w:val="2"/>
              <w:rPr>
                <w:szCs w:val="18"/>
              </w:rPr>
            </w:pPr>
            <w:r w:rsidRPr="00943399">
              <w:rPr>
                <w:b/>
                <w:szCs w:val="18"/>
              </w:rPr>
              <w:t>Variable</w:t>
            </w:r>
            <w:r w:rsidR="00943399" w:rsidRPr="00496DF2">
              <w:rPr>
                <w:b/>
                <w:szCs w:val="18"/>
              </w:rPr>
              <w:t xml:space="preserve"> </w:t>
            </w:r>
            <w:r w:rsidR="00943399" w:rsidRPr="00943399">
              <w:t>—</w:t>
            </w:r>
            <w:r w:rsidRPr="00943399">
              <w:rPr>
                <w:b/>
                <w:szCs w:val="18"/>
              </w:rPr>
              <w:t xml:space="preserve"> l</w:t>
            </w:r>
            <w:r w:rsidR="00DA2EE4" w:rsidRPr="00943399">
              <w:rPr>
                <w:b/>
                <w:szCs w:val="18"/>
              </w:rPr>
              <w:t>ow</w:t>
            </w:r>
            <w:r w:rsidRPr="00943399">
              <w:rPr>
                <w:b/>
                <w:szCs w:val="18"/>
              </w:rPr>
              <w:t xml:space="preserve"> to</w:t>
            </w:r>
            <w:r w:rsidR="00DA2EE4" w:rsidRPr="00943399">
              <w:rPr>
                <w:b/>
                <w:szCs w:val="18"/>
              </w:rPr>
              <w:t xml:space="preserve"> medium</w:t>
            </w:r>
            <w:r w:rsidRPr="00943399">
              <w:rPr>
                <w:b/>
                <w:szCs w:val="18"/>
              </w:rPr>
              <w:t>:</w:t>
            </w:r>
          </w:p>
          <w:p w14:paraId="4934490D" w14:textId="7AE991CE" w:rsidR="00DA2EE4" w:rsidRPr="00AF2262" w:rsidRDefault="00AE3D84" w:rsidP="0061691F">
            <w:pPr>
              <w:pStyle w:val="Heading3"/>
              <w:numPr>
                <w:ilvl w:val="0"/>
                <w:numId w:val="103"/>
              </w:numPr>
              <w:outlineLvl w:val="2"/>
              <w:rPr>
                <w:szCs w:val="18"/>
              </w:rPr>
            </w:pPr>
            <w:r>
              <w:rPr>
                <w:szCs w:val="18"/>
              </w:rPr>
              <w:t>There are p</w:t>
            </w:r>
            <w:r w:rsidR="00DA2EE4" w:rsidRPr="00AF2262">
              <w:rPr>
                <w:szCs w:val="18"/>
              </w:rPr>
              <w:t>otential impacts associated with</w:t>
            </w:r>
          </w:p>
          <w:p w14:paraId="2AA34B2B" w14:textId="24E09D1D" w:rsidR="00DA2EE4" w:rsidRPr="004409D8" w:rsidRDefault="00DA2EE4" w:rsidP="0061691F">
            <w:pPr>
              <w:pStyle w:val="Heading3"/>
              <w:numPr>
                <w:ilvl w:val="0"/>
                <w:numId w:val="104"/>
              </w:numPr>
              <w:ind w:left="1168" w:hanging="425"/>
              <w:outlineLvl w:val="2"/>
              <w:rPr>
                <w:szCs w:val="18"/>
              </w:rPr>
            </w:pPr>
            <w:r w:rsidRPr="00AF2262">
              <w:rPr>
                <w:szCs w:val="18"/>
              </w:rPr>
              <w:t>bait digging</w:t>
            </w:r>
            <w:r w:rsidR="00834AF6" w:rsidRPr="00AF2262">
              <w:rPr>
                <w:szCs w:val="18"/>
              </w:rPr>
              <w:t xml:space="preserve">, </w:t>
            </w:r>
            <w:r w:rsidRPr="00AF2262">
              <w:rPr>
                <w:szCs w:val="18"/>
              </w:rPr>
              <w:t>net dragging</w:t>
            </w:r>
            <w:r w:rsidR="00834AF6" w:rsidRPr="00AF2262">
              <w:rPr>
                <w:szCs w:val="18"/>
              </w:rPr>
              <w:t>, non-sustainable take</w:t>
            </w:r>
            <w:r w:rsidR="004409D8">
              <w:rPr>
                <w:szCs w:val="18"/>
              </w:rPr>
              <w:t xml:space="preserve">,  </w:t>
            </w:r>
            <w:r w:rsidR="004409D8" w:rsidRPr="004409D8">
              <w:rPr>
                <w:szCs w:val="18"/>
              </w:rPr>
              <w:t>waste, small spills</w:t>
            </w:r>
            <w:r w:rsidR="00AE3D84">
              <w:rPr>
                <w:szCs w:val="18"/>
              </w:rPr>
              <w:t xml:space="preserve"> and</w:t>
            </w:r>
            <w:r w:rsidR="004409D8" w:rsidRPr="004409D8">
              <w:rPr>
                <w:szCs w:val="18"/>
              </w:rPr>
              <w:t xml:space="preserve"> littering</w:t>
            </w:r>
          </w:p>
          <w:p w14:paraId="112DA805" w14:textId="6C1FE71D" w:rsidR="00DA2EE4" w:rsidRPr="00AF2262" w:rsidRDefault="00DA2EE4" w:rsidP="0061691F">
            <w:pPr>
              <w:pStyle w:val="Heading3"/>
              <w:numPr>
                <w:ilvl w:val="0"/>
                <w:numId w:val="104"/>
              </w:numPr>
              <w:ind w:left="1168" w:hanging="425"/>
              <w:outlineLvl w:val="2"/>
              <w:rPr>
                <w:szCs w:val="18"/>
              </w:rPr>
            </w:pPr>
            <w:r w:rsidRPr="00AF2262">
              <w:rPr>
                <w:szCs w:val="18"/>
              </w:rPr>
              <w:t>boat wake</w:t>
            </w:r>
            <w:r w:rsidR="00834AF6" w:rsidRPr="00AF2262">
              <w:rPr>
                <w:szCs w:val="18"/>
              </w:rPr>
              <w:t xml:space="preserve">, </w:t>
            </w:r>
            <w:r w:rsidRPr="00AF2262">
              <w:rPr>
                <w:szCs w:val="18"/>
              </w:rPr>
              <w:t>propellers</w:t>
            </w:r>
            <w:r w:rsidR="00834AF6" w:rsidRPr="00AF2262">
              <w:rPr>
                <w:szCs w:val="18"/>
              </w:rPr>
              <w:t xml:space="preserve">, </w:t>
            </w:r>
            <w:r w:rsidR="00D46448" w:rsidRPr="00AF2262">
              <w:rPr>
                <w:szCs w:val="18"/>
              </w:rPr>
              <w:t>anchors, mooring</w:t>
            </w:r>
            <w:r w:rsidRPr="00AF2262">
              <w:rPr>
                <w:szCs w:val="18"/>
              </w:rPr>
              <w:t xml:space="preserve"> chains and rope</w:t>
            </w:r>
            <w:r w:rsidR="00834AF6" w:rsidRPr="00AF2262">
              <w:rPr>
                <w:szCs w:val="18"/>
              </w:rPr>
              <w:t xml:space="preserve">, other physical </w:t>
            </w:r>
            <w:r w:rsidR="00D46448" w:rsidRPr="00AF2262">
              <w:rPr>
                <w:szCs w:val="18"/>
              </w:rPr>
              <w:t>impacts</w:t>
            </w:r>
            <w:r w:rsidR="00834AF6" w:rsidRPr="00AF2262">
              <w:rPr>
                <w:szCs w:val="18"/>
              </w:rPr>
              <w:t xml:space="preserve"> of boating on vegetated bottom</w:t>
            </w:r>
            <w:r w:rsidRPr="00AF2262">
              <w:rPr>
                <w:szCs w:val="18"/>
              </w:rPr>
              <w:t xml:space="preserve"> </w:t>
            </w:r>
          </w:p>
          <w:p w14:paraId="0D3BF817" w14:textId="5A991F21" w:rsidR="00DA2EE4" w:rsidRPr="00AF2262" w:rsidRDefault="00DA2EE4" w:rsidP="0061691F">
            <w:pPr>
              <w:pStyle w:val="Heading3"/>
              <w:numPr>
                <w:ilvl w:val="0"/>
                <w:numId w:val="104"/>
              </w:numPr>
              <w:ind w:left="1168" w:hanging="425"/>
              <w:outlineLvl w:val="2"/>
              <w:rPr>
                <w:szCs w:val="18"/>
              </w:rPr>
            </w:pPr>
            <w:r w:rsidRPr="00AF2262">
              <w:rPr>
                <w:szCs w:val="18"/>
              </w:rPr>
              <w:t>site disturbance and impacts caused by four-wheel drive vehicle access tracks</w:t>
            </w:r>
            <w:r w:rsidR="00AE3D84">
              <w:rPr>
                <w:szCs w:val="18"/>
              </w:rPr>
              <w:t xml:space="preserve"> and</w:t>
            </w:r>
            <w:r w:rsidR="001032E3">
              <w:rPr>
                <w:szCs w:val="18"/>
              </w:rPr>
              <w:t xml:space="preserve"> informal camp sites</w:t>
            </w:r>
          </w:p>
          <w:p w14:paraId="2E771777" w14:textId="12638092" w:rsidR="00DA2EE4" w:rsidRPr="00AF2262" w:rsidRDefault="00DA2EE4" w:rsidP="0061691F">
            <w:pPr>
              <w:pStyle w:val="Heading3"/>
              <w:numPr>
                <w:ilvl w:val="0"/>
                <w:numId w:val="104"/>
              </w:numPr>
              <w:ind w:left="1168" w:hanging="425"/>
              <w:outlineLvl w:val="2"/>
              <w:rPr>
                <w:szCs w:val="18"/>
              </w:rPr>
            </w:pPr>
            <w:r w:rsidRPr="00AF2262">
              <w:rPr>
                <w:szCs w:val="18"/>
              </w:rPr>
              <w:t>injury of targeted and non-targeted species including some of conservation interest.</w:t>
            </w:r>
          </w:p>
        </w:tc>
      </w:tr>
      <w:tr w:rsidR="00DA2EE4" w14:paraId="0597BBF0" w14:textId="77777777" w:rsidTr="004636E3">
        <w:tc>
          <w:tcPr>
            <w:tcW w:w="1951" w:type="dxa"/>
            <w:shd w:val="clear" w:color="auto" w:fill="DDD9C3" w:themeFill="background2" w:themeFillShade="E6"/>
          </w:tcPr>
          <w:p w14:paraId="0FD9D22F" w14:textId="5C4DBA3C" w:rsidR="00DA2EE4" w:rsidRPr="00A424FA" w:rsidRDefault="00DA2EE4" w:rsidP="004636E3">
            <w:pPr>
              <w:pStyle w:val="Subtitle"/>
              <w:rPr>
                <w:rFonts w:cs="Arial"/>
                <w:b w:val="0"/>
                <w:szCs w:val="18"/>
              </w:rPr>
            </w:pPr>
            <w:r w:rsidRPr="00A424FA">
              <w:rPr>
                <w:rFonts w:cs="Arial"/>
                <w:szCs w:val="18"/>
              </w:rPr>
              <w:t>Sensitivity to source of pressure</w:t>
            </w:r>
          </w:p>
          <w:p w14:paraId="32611C2F" w14:textId="77777777" w:rsidR="00DA2EE4" w:rsidRPr="00A424FA" w:rsidRDefault="00DA2EE4" w:rsidP="004636E3">
            <w:pPr>
              <w:rPr>
                <w:b/>
                <w:sz w:val="18"/>
                <w:szCs w:val="18"/>
                <w:lang w:bidi="en-US"/>
              </w:rPr>
            </w:pPr>
            <w:r w:rsidRPr="00A424FA">
              <w:rPr>
                <w:sz w:val="18"/>
                <w:szCs w:val="18"/>
              </w:rPr>
              <w:t>(low, medium, high, very high)</w:t>
            </w:r>
          </w:p>
        </w:tc>
        <w:tc>
          <w:tcPr>
            <w:tcW w:w="12665" w:type="dxa"/>
          </w:tcPr>
          <w:p w14:paraId="4FB7D6F1" w14:textId="6D8B969A" w:rsidR="00DA2EE4" w:rsidRPr="00AF2262" w:rsidRDefault="00DA2EE4" w:rsidP="00496DF2">
            <w:pPr>
              <w:pStyle w:val="Heading3"/>
              <w:outlineLvl w:val="2"/>
            </w:pPr>
            <w:r w:rsidRPr="00943399">
              <w:rPr>
                <w:b/>
                <w:szCs w:val="18"/>
              </w:rPr>
              <w:t>Variable</w:t>
            </w:r>
            <w:r w:rsidR="00943399" w:rsidRPr="00496DF2">
              <w:rPr>
                <w:b/>
                <w:szCs w:val="18"/>
              </w:rPr>
              <w:t xml:space="preserve"> </w:t>
            </w:r>
            <w:r w:rsidR="00943399" w:rsidRPr="00943399">
              <w:t>—</w:t>
            </w:r>
            <w:r w:rsidRPr="00943399">
              <w:rPr>
                <w:b/>
                <w:szCs w:val="18"/>
              </w:rPr>
              <w:t xml:space="preserve"> </w:t>
            </w:r>
            <w:r w:rsidR="00AE3D84" w:rsidRPr="00943399">
              <w:rPr>
                <w:b/>
                <w:szCs w:val="18"/>
              </w:rPr>
              <w:t>l</w:t>
            </w:r>
            <w:r w:rsidRPr="00943399">
              <w:rPr>
                <w:b/>
                <w:szCs w:val="18"/>
              </w:rPr>
              <w:t>ow to medium</w:t>
            </w:r>
            <w:r w:rsidR="00AE3D84" w:rsidRPr="00943399">
              <w:rPr>
                <w:b/>
                <w:szCs w:val="18"/>
              </w:rPr>
              <w:t>:</w:t>
            </w:r>
          </w:p>
          <w:p w14:paraId="35BEB192" w14:textId="77777777" w:rsidR="00DA2EE4" w:rsidRPr="00AF2262" w:rsidRDefault="00DA2EE4" w:rsidP="0061691F">
            <w:pPr>
              <w:pStyle w:val="Heading3"/>
              <w:numPr>
                <w:ilvl w:val="0"/>
                <w:numId w:val="45"/>
              </w:numPr>
              <w:outlineLvl w:val="2"/>
              <w:rPr>
                <w:szCs w:val="18"/>
              </w:rPr>
            </w:pPr>
            <w:r w:rsidRPr="00AF2262">
              <w:rPr>
                <w:szCs w:val="18"/>
              </w:rPr>
              <w:t>Where exposure is</w:t>
            </w:r>
            <w:r w:rsidRPr="00AF2262">
              <w:rPr>
                <w:b/>
                <w:szCs w:val="18"/>
              </w:rPr>
              <w:t xml:space="preserve"> </w:t>
            </w:r>
            <w:r w:rsidRPr="00AF2262">
              <w:rPr>
                <w:szCs w:val="18"/>
              </w:rPr>
              <w:t xml:space="preserve">low to medium, sensitivity of estuarine ecosystems as a whole is low. </w:t>
            </w:r>
          </w:p>
          <w:p w14:paraId="284F9A1A" w14:textId="37E4ECD6" w:rsidR="00DA2EE4" w:rsidRPr="00AF2262" w:rsidRDefault="00DA2EE4" w:rsidP="0061691F">
            <w:pPr>
              <w:pStyle w:val="Heading3"/>
              <w:numPr>
                <w:ilvl w:val="0"/>
                <w:numId w:val="45"/>
              </w:numPr>
              <w:outlineLvl w:val="2"/>
              <w:rPr>
                <w:szCs w:val="18"/>
              </w:rPr>
            </w:pPr>
            <w:r w:rsidRPr="00AF2262">
              <w:rPr>
                <w:szCs w:val="18"/>
              </w:rPr>
              <w:t>Where exposure is high (i.e. high levels of recreation use, large adjoining human populations and associated disturbance regimes)</w:t>
            </w:r>
            <w:r w:rsidR="00AE3D84">
              <w:rPr>
                <w:szCs w:val="18"/>
              </w:rPr>
              <w:t>,</w:t>
            </w:r>
            <w:r w:rsidRPr="00AF2262">
              <w:rPr>
                <w:szCs w:val="18"/>
              </w:rPr>
              <w:t xml:space="preserve"> sensitivity can be medium for estuarine ecosystems as a whole or even high for individual species targeted by recreational fishing activities. </w:t>
            </w:r>
          </w:p>
          <w:p w14:paraId="5282F903" w14:textId="54ACD439" w:rsidR="00DA2EE4" w:rsidRPr="00AF2262" w:rsidRDefault="00DA2EE4" w:rsidP="0061691F">
            <w:pPr>
              <w:pStyle w:val="Heading3"/>
              <w:numPr>
                <w:ilvl w:val="0"/>
                <w:numId w:val="45"/>
              </w:numPr>
              <w:outlineLvl w:val="2"/>
              <w:rPr>
                <w:szCs w:val="18"/>
                <w:lang w:bidi="en-US"/>
              </w:rPr>
            </w:pPr>
            <w:r w:rsidRPr="00AF2262">
              <w:rPr>
                <w:szCs w:val="18"/>
              </w:rPr>
              <w:t>Sensitivity is also influenced by the presence of other pressures (e.g. where fisheries recruitment has been impacted by loss of nursery habitat or connectivity impacts, capacity to sustain recreational fishing pressure will be diminished)</w:t>
            </w:r>
            <w:r w:rsidR="00525F04">
              <w:rPr>
                <w:szCs w:val="18"/>
              </w:rPr>
              <w:t>,</w:t>
            </w:r>
            <w:r w:rsidRPr="00AF2262">
              <w:rPr>
                <w:szCs w:val="18"/>
              </w:rPr>
              <w:t xml:space="preserve"> or where estuarine mangrove forests/riparian vegetation </w:t>
            </w:r>
            <w:r w:rsidR="00525F04">
              <w:rPr>
                <w:szCs w:val="18"/>
              </w:rPr>
              <w:t xml:space="preserve">are </w:t>
            </w:r>
            <w:r w:rsidRPr="00AF2262">
              <w:rPr>
                <w:szCs w:val="18"/>
              </w:rPr>
              <w:t>impacted by development impacts, resilience to boat wake impacts will be reduced.</w:t>
            </w:r>
          </w:p>
        </w:tc>
      </w:tr>
      <w:tr w:rsidR="00DA2EE4" w14:paraId="1B145DE7" w14:textId="77777777" w:rsidTr="004636E3">
        <w:tc>
          <w:tcPr>
            <w:tcW w:w="1951" w:type="dxa"/>
            <w:shd w:val="clear" w:color="auto" w:fill="DDD9C3" w:themeFill="background2" w:themeFillShade="E6"/>
          </w:tcPr>
          <w:p w14:paraId="2911A37B" w14:textId="77777777" w:rsidR="00DA2EE4" w:rsidRPr="00A424FA" w:rsidRDefault="00DA2EE4" w:rsidP="004636E3">
            <w:pPr>
              <w:pStyle w:val="Heading3"/>
              <w:outlineLvl w:val="2"/>
              <w:rPr>
                <w:b/>
                <w:szCs w:val="18"/>
              </w:rPr>
            </w:pPr>
            <w:r w:rsidRPr="00A424FA">
              <w:rPr>
                <w:b/>
                <w:szCs w:val="18"/>
              </w:rPr>
              <w:t>Adaptive capacity natural</w:t>
            </w:r>
          </w:p>
          <w:p w14:paraId="24B96F7D" w14:textId="77777777" w:rsidR="00DA2EE4" w:rsidRPr="00A424FA" w:rsidRDefault="00DA2EE4" w:rsidP="004636E3">
            <w:pPr>
              <w:pStyle w:val="Heading3"/>
              <w:outlineLvl w:val="2"/>
              <w:rPr>
                <w:szCs w:val="18"/>
              </w:rPr>
            </w:pPr>
            <w:r w:rsidRPr="00A424FA">
              <w:rPr>
                <w:szCs w:val="18"/>
              </w:rPr>
              <w:t>(Poor, moderate, good)</w:t>
            </w:r>
          </w:p>
          <w:p w14:paraId="78F6E506" w14:textId="77777777" w:rsidR="00DA2EE4" w:rsidRPr="00A424FA" w:rsidRDefault="00DA2EE4" w:rsidP="004636E3">
            <w:pPr>
              <w:rPr>
                <w:b/>
                <w:sz w:val="18"/>
                <w:szCs w:val="18"/>
                <w:lang w:bidi="en-US"/>
              </w:rPr>
            </w:pPr>
          </w:p>
        </w:tc>
        <w:tc>
          <w:tcPr>
            <w:tcW w:w="12665" w:type="dxa"/>
          </w:tcPr>
          <w:p w14:paraId="5D229CD3" w14:textId="1F1D7B12" w:rsidR="00DA2EE4" w:rsidRPr="00AF2262" w:rsidRDefault="00DA2EE4" w:rsidP="00496DF2">
            <w:pPr>
              <w:pStyle w:val="Heading3"/>
              <w:outlineLvl w:val="2"/>
            </w:pPr>
            <w:r w:rsidRPr="00943399">
              <w:rPr>
                <w:b/>
                <w:szCs w:val="18"/>
              </w:rPr>
              <w:t>Variable</w:t>
            </w:r>
            <w:r w:rsidR="00943399">
              <w:rPr>
                <w:b/>
                <w:szCs w:val="18"/>
              </w:rPr>
              <w:t xml:space="preserve"> </w:t>
            </w:r>
            <w:r w:rsidR="00943399">
              <w:t>—</w:t>
            </w:r>
            <w:r w:rsidRPr="00943399">
              <w:rPr>
                <w:b/>
                <w:szCs w:val="18"/>
              </w:rPr>
              <w:t xml:space="preserve"> moderate to good</w:t>
            </w:r>
            <w:r w:rsidR="00525F04" w:rsidRPr="00943399">
              <w:rPr>
                <w:b/>
                <w:szCs w:val="18"/>
              </w:rPr>
              <w:t>:</w:t>
            </w:r>
          </w:p>
          <w:p w14:paraId="13E7452A" w14:textId="45DF640B" w:rsidR="00DA2EE4" w:rsidRPr="00AF2262" w:rsidRDefault="00DA2EE4" w:rsidP="0061691F">
            <w:pPr>
              <w:pStyle w:val="Heading3"/>
              <w:numPr>
                <w:ilvl w:val="0"/>
                <w:numId w:val="46"/>
              </w:numPr>
              <w:outlineLvl w:val="2"/>
              <w:rPr>
                <w:szCs w:val="18"/>
              </w:rPr>
            </w:pPr>
            <w:r w:rsidRPr="00AF2262">
              <w:rPr>
                <w:szCs w:val="18"/>
              </w:rPr>
              <w:t xml:space="preserve">Estuarine habitats and populations have </w:t>
            </w:r>
            <w:r w:rsidR="00525F04">
              <w:rPr>
                <w:szCs w:val="18"/>
              </w:rPr>
              <w:t xml:space="preserve">the </w:t>
            </w:r>
            <w:r w:rsidRPr="00AF2262">
              <w:rPr>
                <w:szCs w:val="18"/>
              </w:rPr>
              <w:t>ability to regrow or recolonise a small area following disturbance.</w:t>
            </w:r>
          </w:p>
          <w:p w14:paraId="1C2F9223" w14:textId="77777777" w:rsidR="00DA2EE4" w:rsidRPr="00AF2262" w:rsidRDefault="00DA2EE4" w:rsidP="0061691F">
            <w:pPr>
              <w:pStyle w:val="Heading3"/>
              <w:numPr>
                <w:ilvl w:val="0"/>
                <w:numId w:val="46"/>
              </w:numPr>
              <w:outlineLvl w:val="2"/>
              <w:rPr>
                <w:szCs w:val="18"/>
              </w:rPr>
            </w:pPr>
            <w:r w:rsidRPr="00AF2262">
              <w:rPr>
                <w:szCs w:val="18"/>
              </w:rPr>
              <w:t xml:space="preserve">Natural adaptive capacity will be more moderate where pressure exposure and sensitivity is higher. </w:t>
            </w:r>
          </w:p>
          <w:p w14:paraId="32BD167C" w14:textId="53BA63F3" w:rsidR="00DA2EE4" w:rsidRPr="00AF2262" w:rsidRDefault="00DA2EE4" w:rsidP="0061691F">
            <w:pPr>
              <w:pStyle w:val="Heading3"/>
              <w:numPr>
                <w:ilvl w:val="0"/>
                <w:numId w:val="46"/>
              </w:numPr>
              <w:outlineLvl w:val="2"/>
              <w:rPr>
                <w:szCs w:val="18"/>
                <w:lang w:bidi="en-US"/>
              </w:rPr>
            </w:pPr>
            <w:r w:rsidRPr="00AF2262">
              <w:rPr>
                <w:szCs w:val="18"/>
              </w:rPr>
              <w:t>Where there are significant other pressures (e.g. catchment run-off and development) operating on an estuary (particularly if these impact nursery habitats and connectivity), the capacity to naturally adapt to recreational fishing pressure will be undermined.</w:t>
            </w:r>
          </w:p>
        </w:tc>
      </w:tr>
      <w:tr w:rsidR="00DA2EE4" w14:paraId="1C0B2719" w14:textId="77777777" w:rsidTr="004636E3">
        <w:tc>
          <w:tcPr>
            <w:tcW w:w="1951" w:type="dxa"/>
            <w:shd w:val="clear" w:color="auto" w:fill="DDD9C3" w:themeFill="background2" w:themeFillShade="E6"/>
          </w:tcPr>
          <w:p w14:paraId="77632C00" w14:textId="77777777" w:rsidR="00DA2EE4" w:rsidRPr="00A424FA" w:rsidRDefault="00DA2EE4" w:rsidP="004636E3">
            <w:pPr>
              <w:pStyle w:val="Heading3"/>
              <w:outlineLvl w:val="2"/>
              <w:rPr>
                <w:b/>
                <w:szCs w:val="18"/>
              </w:rPr>
            </w:pPr>
            <w:r w:rsidRPr="00A424FA">
              <w:rPr>
                <w:b/>
                <w:szCs w:val="18"/>
              </w:rPr>
              <w:t>Adaptive capacity-management</w:t>
            </w:r>
          </w:p>
          <w:p w14:paraId="329BE7F9" w14:textId="77777777" w:rsidR="00DA2EE4" w:rsidRPr="00A424FA" w:rsidRDefault="00DA2EE4" w:rsidP="004636E3">
            <w:pPr>
              <w:rPr>
                <w:b/>
                <w:sz w:val="18"/>
                <w:szCs w:val="18"/>
                <w:lang w:bidi="en-US"/>
              </w:rPr>
            </w:pPr>
            <w:r w:rsidRPr="00A424FA">
              <w:rPr>
                <w:sz w:val="18"/>
                <w:szCs w:val="18"/>
              </w:rPr>
              <w:t>(Poor, moderate, good)</w:t>
            </w:r>
          </w:p>
        </w:tc>
        <w:tc>
          <w:tcPr>
            <w:tcW w:w="12665" w:type="dxa"/>
          </w:tcPr>
          <w:p w14:paraId="13DB9038" w14:textId="3EF81AC1" w:rsidR="00DA2EE4" w:rsidRPr="00AF2262" w:rsidRDefault="00DA2EE4" w:rsidP="00496DF2">
            <w:pPr>
              <w:pStyle w:val="Heading3"/>
              <w:outlineLvl w:val="2"/>
            </w:pPr>
            <w:r w:rsidRPr="00F30CDD">
              <w:rPr>
                <w:b/>
                <w:szCs w:val="18"/>
              </w:rPr>
              <w:t>Moderate to good</w:t>
            </w:r>
            <w:r w:rsidR="00525F04">
              <w:rPr>
                <w:b/>
                <w:szCs w:val="18"/>
              </w:rPr>
              <w:t>:</w:t>
            </w:r>
          </w:p>
          <w:p w14:paraId="69386785" w14:textId="77777777" w:rsidR="00DA2EE4" w:rsidRPr="00AF2262" w:rsidRDefault="00DA2EE4" w:rsidP="0061691F">
            <w:pPr>
              <w:pStyle w:val="Heading3"/>
              <w:numPr>
                <w:ilvl w:val="0"/>
                <w:numId w:val="47"/>
              </w:numPr>
              <w:outlineLvl w:val="2"/>
              <w:rPr>
                <w:szCs w:val="18"/>
              </w:rPr>
            </w:pPr>
            <w:r w:rsidRPr="00AF2262">
              <w:rPr>
                <w:szCs w:val="18"/>
              </w:rPr>
              <w:t>Planning, education and partnering programs are applied to minimise physical disturbance.</w:t>
            </w:r>
          </w:p>
          <w:p w14:paraId="6E587331" w14:textId="77777777" w:rsidR="00DA2EE4" w:rsidRPr="00AF2262" w:rsidRDefault="00DA2EE4" w:rsidP="0061691F">
            <w:pPr>
              <w:pStyle w:val="Heading3"/>
              <w:numPr>
                <w:ilvl w:val="0"/>
                <w:numId w:val="47"/>
              </w:numPr>
              <w:outlineLvl w:val="2"/>
              <w:rPr>
                <w:szCs w:val="18"/>
              </w:rPr>
            </w:pPr>
            <w:r w:rsidRPr="00AF2262">
              <w:rPr>
                <w:szCs w:val="18"/>
              </w:rPr>
              <w:t>The Great Barrier Reef Marine Park Zoning Plan 2003 and complementary state plans provide some protection.</w:t>
            </w:r>
          </w:p>
          <w:p w14:paraId="31E331AB" w14:textId="3DF9A1E7" w:rsidR="00DA2EE4" w:rsidRPr="00AF2262" w:rsidRDefault="00DA2EE4" w:rsidP="0061691F">
            <w:pPr>
              <w:pStyle w:val="Heading3"/>
              <w:numPr>
                <w:ilvl w:val="0"/>
                <w:numId w:val="47"/>
              </w:numPr>
              <w:outlineLvl w:val="2"/>
              <w:rPr>
                <w:szCs w:val="18"/>
              </w:rPr>
            </w:pPr>
            <w:r w:rsidRPr="00AF2262">
              <w:rPr>
                <w:szCs w:val="18"/>
              </w:rPr>
              <w:t>Most estuaries lie outside Great Barrier Reef Marin</w:t>
            </w:r>
            <w:r w:rsidR="00D46448">
              <w:rPr>
                <w:szCs w:val="18"/>
              </w:rPr>
              <w:t>e Park Authority</w:t>
            </w:r>
            <w:r w:rsidRPr="00AF2262">
              <w:rPr>
                <w:szCs w:val="18"/>
              </w:rPr>
              <w:t xml:space="preserve"> jurisdiction</w:t>
            </w:r>
            <w:r w:rsidR="00D46448">
              <w:rPr>
                <w:szCs w:val="18"/>
              </w:rPr>
              <w:t>s</w:t>
            </w:r>
            <w:r w:rsidRPr="00AF2262">
              <w:rPr>
                <w:szCs w:val="18"/>
              </w:rPr>
              <w:t>.</w:t>
            </w:r>
          </w:p>
          <w:p w14:paraId="2276CB23" w14:textId="77777777" w:rsidR="00DA2EE4" w:rsidRPr="00AF2262" w:rsidRDefault="00DA2EE4" w:rsidP="0061691F">
            <w:pPr>
              <w:pStyle w:val="ListParagraph"/>
              <w:numPr>
                <w:ilvl w:val="0"/>
                <w:numId w:val="47"/>
              </w:numPr>
              <w:rPr>
                <w:sz w:val="18"/>
                <w:szCs w:val="18"/>
              </w:rPr>
            </w:pPr>
            <w:r w:rsidRPr="00AF2262">
              <w:rPr>
                <w:sz w:val="18"/>
                <w:szCs w:val="18"/>
              </w:rPr>
              <w:t xml:space="preserve">Fish habitat protection areas, seasonal closures and fisheries bag, size limit and no-take legislation offer protection for targeted and non-target species of conservation value. </w:t>
            </w:r>
          </w:p>
          <w:p w14:paraId="221F0B8F" w14:textId="17E27EE0" w:rsidR="00DA2EE4" w:rsidRPr="00AF2262" w:rsidRDefault="00DA2EE4" w:rsidP="0061691F">
            <w:pPr>
              <w:pStyle w:val="ListParagraph"/>
              <w:numPr>
                <w:ilvl w:val="0"/>
                <w:numId w:val="47"/>
              </w:numPr>
              <w:rPr>
                <w:sz w:val="18"/>
                <w:szCs w:val="18"/>
                <w:lang w:bidi="en-US"/>
              </w:rPr>
            </w:pPr>
            <w:r w:rsidRPr="00AF2262">
              <w:rPr>
                <w:sz w:val="18"/>
                <w:szCs w:val="18"/>
              </w:rPr>
              <w:t>Sustainability risks may still occur where population pressure and levels of recreational fishing activity are high.</w:t>
            </w:r>
          </w:p>
        </w:tc>
      </w:tr>
      <w:tr w:rsidR="00DA2EE4" w14:paraId="49864245" w14:textId="77777777" w:rsidTr="004636E3">
        <w:tc>
          <w:tcPr>
            <w:tcW w:w="1951" w:type="dxa"/>
            <w:shd w:val="clear" w:color="auto" w:fill="DDD9C3" w:themeFill="background2" w:themeFillShade="E6"/>
          </w:tcPr>
          <w:p w14:paraId="72E79BC2" w14:textId="77777777" w:rsidR="00DA2EE4" w:rsidRPr="00A424FA" w:rsidRDefault="00DA2EE4" w:rsidP="004636E3">
            <w:pPr>
              <w:pStyle w:val="Heading3"/>
              <w:outlineLvl w:val="2"/>
              <w:rPr>
                <w:szCs w:val="18"/>
              </w:rPr>
            </w:pPr>
            <w:r w:rsidRPr="00A424FA">
              <w:rPr>
                <w:b/>
                <w:szCs w:val="18"/>
              </w:rPr>
              <w:t>Residual vulnerability</w:t>
            </w:r>
          </w:p>
          <w:p w14:paraId="3A4F4BBA" w14:textId="77777777" w:rsidR="00DA2EE4" w:rsidRPr="00A424FA" w:rsidRDefault="00DA2EE4" w:rsidP="004636E3">
            <w:pPr>
              <w:rPr>
                <w:b/>
                <w:sz w:val="18"/>
                <w:szCs w:val="18"/>
                <w:lang w:bidi="en-US"/>
              </w:rPr>
            </w:pPr>
            <w:r w:rsidRPr="00A424FA">
              <w:rPr>
                <w:sz w:val="18"/>
                <w:szCs w:val="18"/>
              </w:rPr>
              <w:t>(Low, medium, high)</w:t>
            </w:r>
          </w:p>
        </w:tc>
        <w:tc>
          <w:tcPr>
            <w:tcW w:w="12665" w:type="dxa"/>
          </w:tcPr>
          <w:p w14:paraId="0F18E7EE" w14:textId="38812226" w:rsidR="00DA2EE4" w:rsidRPr="00F30CDD" w:rsidRDefault="00DA2EE4" w:rsidP="004636E3">
            <w:pPr>
              <w:rPr>
                <w:b/>
                <w:sz w:val="18"/>
                <w:szCs w:val="18"/>
                <w:lang w:bidi="en-US"/>
              </w:rPr>
            </w:pPr>
            <w:r w:rsidRPr="00F30CDD">
              <w:rPr>
                <w:b/>
                <w:sz w:val="18"/>
                <w:szCs w:val="18"/>
              </w:rPr>
              <w:t>Low</w:t>
            </w:r>
          </w:p>
        </w:tc>
      </w:tr>
      <w:tr w:rsidR="00DA2EE4" w14:paraId="76638ADE" w14:textId="77777777" w:rsidTr="004636E3">
        <w:tc>
          <w:tcPr>
            <w:tcW w:w="1951" w:type="dxa"/>
            <w:shd w:val="clear" w:color="auto" w:fill="DDD9C3" w:themeFill="background2" w:themeFillShade="E6"/>
          </w:tcPr>
          <w:p w14:paraId="3EA91C5F" w14:textId="77777777" w:rsidR="00DA2EE4" w:rsidRPr="009652D8" w:rsidRDefault="00DA2EE4" w:rsidP="004636E3">
            <w:pPr>
              <w:pStyle w:val="Heading3"/>
              <w:outlineLvl w:val="2"/>
              <w:rPr>
                <w:b/>
                <w:szCs w:val="18"/>
              </w:rPr>
            </w:pPr>
            <w:r w:rsidRPr="009652D8">
              <w:rPr>
                <w:b/>
                <w:szCs w:val="18"/>
              </w:rPr>
              <w:t>Level of confidence in supporting evidence</w:t>
            </w:r>
          </w:p>
          <w:p w14:paraId="78B2310A" w14:textId="77777777" w:rsidR="00DA2EE4" w:rsidRPr="00A424FA" w:rsidRDefault="00DA2EE4" w:rsidP="004636E3">
            <w:pPr>
              <w:pStyle w:val="Heading3"/>
              <w:outlineLvl w:val="2"/>
              <w:rPr>
                <w:b/>
                <w:szCs w:val="18"/>
              </w:rPr>
            </w:pPr>
            <w:r w:rsidRPr="0017480E">
              <w:rPr>
                <w:szCs w:val="18"/>
              </w:rPr>
              <w:t>(Poor, moderate, good)</w:t>
            </w:r>
          </w:p>
        </w:tc>
        <w:tc>
          <w:tcPr>
            <w:tcW w:w="12665" w:type="dxa"/>
          </w:tcPr>
          <w:p w14:paraId="7730B690" w14:textId="77777777" w:rsidR="00DA2EE4" w:rsidRDefault="00DA2EE4" w:rsidP="004636E3">
            <w:pPr>
              <w:rPr>
                <w:b/>
                <w:sz w:val="18"/>
                <w:szCs w:val="18"/>
              </w:rPr>
            </w:pPr>
            <w:r w:rsidRPr="00F30CDD">
              <w:rPr>
                <w:b/>
                <w:sz w:val="18"/>
                <w:szCs w:val="18"/>
              </w:rPr>
              <w:t>Good</w:t>
            </w:r>
          </w:p>
          <w:p w14:paraId="549B527C" w14:textId="77777777" w:rsidR="00496DF2" w:rsidRDefault="00496DF2" w:rsidP="004636E3">
            <w:pPr>
              <w:rPr>
                <w:b/>
                <w:sz w:val="18"/>
                <w:szCs w:val="18"/>
              </w:rPr>
            </w:pPr>
          </w:p>
          <w:p w14:paraId="65B841F3" w14:textId="77777777" w:rsidR="00496DF2" w:rsidRDefault="00496DF2" w:rsidP="004636E3">
            <w:pPr>
              <w:rPr>
                <w:b/>
                <w:sz w:val="18"/>
                <w:szCs w:val="18"/>
              </w:rPr>
            </w:pPr>
          </w:p>
          <w:p w14:paraId="68C6FE7C" w14:textId="77777777" w:rsidR="00496DF2" w:rsidRDefault="00496DF2" w:rsidP="004636E3">
            <w:pPr>
              <w:rPr>
                <w:b/>
                <w:sz w:val="18"/>
                <w:szCs w:val="18"/>
              </w:rPr>
            </w:pPr>
          </w:p>
          <w:p w14:paraId="351DDAE0" w14:textId="77777777" w:rsidR="00496DF2" w:rsidRDefault="00496DF2" w:rsidP="004636E3">
            <w:pPr>
              <w:rPr>
                <w:b/>
                <w:sz w:val="18"/>
                <w:szCs w:val="18"/>
              </w:rPr>
            </w:pPr>
          </w:p>
          <w:p w14:paraId="55629891" w14:textId="77777777" w:rsidR="00496DF2" w:rsidRDefault="00496DF2" w:rsidP="004636E3">
            <w:pPr>
              <w:rPr>
                <w:b/>
                <w:sz w:val="18"/>
                <w:szCs w:val="18"/>
              </w:rPr>
            </w:pPr>
          </w:p>
          <w:p w14:paraId="4283E0AC" w14:textId="77777777" w:rsidR="00496DF2" w:rsidRDefault="00496DF2" w:rsidP="004636E3">
            <w:pPr>
              <w:rPr>
                <w:b/>
                <w:sz w:val="18"/>
                <w:szCs w:val="18"/>
              </w:rPr>
            </w:pPr>
          </w:p>
          <w:p w14:paraId="6710463D" w14:textId="7DDD198B" w:rsidR="00496DF2" w:rsidRPr="00F30CDD" w:rsidRDefault="00496DF2" w:rsidP="004636E3">
            <w:pPr>
              <w:rPr>
                <w:b/>
                <w:sz w:val="18"/>
                <w:szCs w:val="18"/>
              </w:rPr>
            </w:pPr>
          </w:p>
        </w:tc>
      </w:tr>
      <w:tr w:rsidR="00DA2EE4" w:rsidRPr="00A424FA" w14:paraId="0002D003" w14:textId="77777777" w:rsidTr="004636E3">
        <w:tc>
          <w:tcPr>
            <w:tcW w:w="14616" w:type="dxa"/>
            <w:gridSpan w:val="2"/>
            <w:tcBorders>
              <w:bottom w:val="single" w:sz="4" w:space="0" w:color="000000"/>
            </w:tcBorders>
            <w:shd w:val="clear" w:color="auto" w:fill="365F91" w:themeFill="accent1" w:themeFillShade="BF"/>
          </w:tcPr>
          <w:p w14:paraId="36373BED" w14:textId="07925FCA" w:rsidR="00DA2EE4" w:rsidRPr="00A424FA" w:rsidRDefault="00DA2EE4" w:rsidP="00DA2EE4">
            <w:pPr>
              <w:rPr>
                <w:color w:val="FFFFFF" w:themeColor="background1"/>
                <w:lang w:bidi="en-US"/>
              </w:rPr>
            </w:pPr>
            <w:r>
              <w:rPr>
                <w:color w:val="FFFFFF" w:themeColor="background1"/>
                <w:lang w:bidi="en-US"/>
              </w:rPr>
              <w:lastRenderedPageBreak/>
              <w:t>Ports and shipping</w:t>
            </w:r>
          </w:p>
        </w:tc>
      </w:tr>
      <w:tr w:rsidR="00DA2EE4" w14:paraId="29AB9AD5" w14:textId="77777777" w:rsidTr="004636E3">
        <w:trPr>
          <w:trHeight w:hRule="exact" w:val="113"/>
        </w:trPr>
        <w:tc>
          <w:tcPr>
            <w:tcW w:w="14616" w:type="dxa"/>
            <w:gridSpan w:val="2"/>
            <w:tcBorders>
              <w:left w:val="nil"/>
              <w:right w:val="nil"/>
            </w:tcBorders>
          </w:tcPr>
          <w:p w14:paraId="06F2BF90" w14:textId="77777777" w:rsidR="00DA2EE4" w:rsidRDefault="00DA2EE4" w:rsidP="004636E3">
            <w:pPr>
              <w:rPr>
                <w:lang w:bidi="en-US"/>
              </w:rPr>
            </w:pPr>
          </w:p>
        </w:tc>
      </w:tr>
      <w:tr w:rsidR="00AF2262" w14:paraId="44BF5C4A" w14:textId="77777777" w:rsidTr="004636E3">
        <w:tc>
          <w:tcPr>
            <w:tcW w:w="1951" w:type="dxa"/>
            <w:shd w:val="clear" w:color="auto" w:fill="DDD9C3" w:themeFill="background2" w:themeFillShade="E6"/>
          </w:tcPr>
          <w:p w14:paraId="375FA270" w14:textId="77777777" w:rsidR="00AF2262" w:rsidRPr="00A424FA" w:rsidRDefault="00AF2262" w:rsidP="004636E3">
            <w:pPr>
              <w:pStyle w:val="Subtitle"/>
              <w:rPr>
                <w:rFonts w:cs="Arial"/>
                <w:b w:val="0"/>
                <w:szCs w:val="18"/>
              </w:rPr>
            </w:pPr>
            <w:r w:rsidRPr="00A424FA">
              <w:rPr>
                <w:rFonts w:cs="Arial"/>
                <w:szCs w:val="18"/>
              </w:rPr>
              <w:t>Exposed to source of pressure</w:t>
            </w:r>
          </w:p>
          <w:p w14:paraId="6AE760E0" w14:textId="77777777" w:rsidR="00AF2262" w:rsidRPr="00A424FA" w:rsidRDefault="00AF2262" w:rsidP="004636E3">
            <w:pPr>
              <w:rPr>
                <w:b/>
                <w:sz w:val="18"/>
                <w:szCs w:val="18"/>
                <w:lang w:bidi="en-US"/>
              </w:rPr>
            </w:pPr>
            <w:r w:rsidRPr="00A424FA">
              <w:rPr>
                <w:sz w:val="18"/>
                <w:szCs w:val="18"/>
              </w:rPr>
              <w:t>(Yes/No)</w:t>
            </w:r>
          </w:p>
        </w:tc>
        <w:tc>
          <w:tcPr>
            <w:tcW w:w="12665" w:type="dxa"/>
          </w:tcPr>
          <w:p w14:paraId="55AB99A2" w14:textId="49073562" w:rsidR="00AF2262" w:rsidRPr="00AF2262" w:rsidRDefault="00AF2262" w:rsidP="004636E3">
            <w:pPr>
              <w:pStyle w:val="Heading3"/>
              <w:outlineLvl w:val="2"/>
              <w:rPr>
                <w:szCs w:val="18"/>
              </w:rPr>
            </w:pPr>
            <w:r w:rsidRPr="00F30CDD">
              <w:rPr>
                <w:b/>
                <w:szCs w:val="18"/>
              </w:rPr>
              <w:t>Yes</w:t>
            </w:r>
            <w:r w:rsidR="00943399">
              <w:rPr>
                <w:szCs w:val="18"/>
              </w:rPr>
              <w:t xml:space="preserve"> </w:t>
            </w:r>
            <w:r w:rsidR="00943399">
              <w:t xml:space="preserve">— </w:t>
            </w:r>
            <w:r w:rsidRPr="00AF2262">
              <w:rPr>
                <w:szCs w:val="18"/>
              </w:rPr>
              <w:t>localised, with potential for regional significance</w:t>
            </w:r>
          </w:p>
          <w:p w14:paraId="3331C0EE" w14:textId="77777777" w:rsidR="00AF2262" w:rsidRPr="00AF2262" w:rsidRDefault="00AF2262" w:rsidP="004636E3">
            <w:pPr>
              <w:pStyle w:val="Heading3"/>
              <w:outlineLvl w:val="2"/>
              <w:rPr>
                <w:szCs w:val="18"/>
                <w:highlight w:val="yellow"/>
              </w:rPr>
            </w:pPr>
          </w:p>
          <w:p w14:paraId="497C6870" w14:textId="16C34594" w:rsidR="00AF2262" w:rsidRPr="00AF2262" w:rsidRDefault="00AF2262" w:rsidP="004636E3">
            <w:pPr>
              <w:rPr>
                <w:sz w:val="18"/>
                <w:szCs w:val="18"/>
                <w:lang w:bidi="en-US"/>
              </w:rPr>
            </w:pPr>
            <w:r w:rsidRPr="00AF2262">
              <w:rPr>
                <w:sz w:val="18"/>
                <w:szCs w:val="18"/>
                <w:highlight w:val="yellow"/>
              </w:rPr>
              <w:t xml:space="preserve"> </w:t>
            </w:r>
          </w:p>
        </w:tc>
      </w:tr>
      <w:tr w:rsidR="00AF2262" w14:paraId="15799FAD" w14:textId="77777777" w:rsidTr="004636E3">
        <w:tc>
          <w:tcPr>
            <w:tcW w:w="1951" w:type="dxa"/>
            <w:shd w:val="clear" w:color="auto" w:fill="DDD9C3" w:themeFill="background2" w:themeFillShade="E6"/>
          </w:tcPr>
          <w:p w14:paraId="7C446749" w14:textId="77777777" w:rsidR="00AF2262" w:rsidRPr="00A424FA" w:rsidRDefault="00AF2262" w:rsidP="004636E3">
            <w:pPr>
              <w:pStyle w:val="Subtitle"/>
              <w:rPr>
                <w:rFonts w:cs="Arial"/>
                <w:b w:val="0"/>
                <w:szCs w:val="18"/>
              </w:rPr>
            </w:pPr>
            <w:r w:rsidRPr="00A424FA">
              <w:rPr>
                <w:rFonts w:cs="Arial"/>
                <w:szCs w:val="18"/>
              </w:rPr>
              <w:t>Degree of exposure</w:t>
            </w:r>
          </w:p>
          <w:p w14:paraId="673B44A4" w14:textId="77777777" w:rsidR="00AF2262" w:rsidRPr="00A424FA" w:rsidRDefault="00AF2262" w:rsidP="004636E3">
            <w:pPr>
              <w:rPr>
                <w:b/>
                <w:sz w:val="18"/>
                <w:szCs w:val="18"/>
                <w:lang w:bidi="en-US"/>
              </w:rPr>
            </w:pPr>
            <w:r w:rsidRPr="00A424FA">
              <w:rPr>
                <w:sz w:val="18"/>
                <w:szCs w:val="18"/>
              </w:rPr>
              <w:t>(low, medium, high)</w:t>
            </w:r>
          </w:p>
        </w:tc>
        <w:tc>
          <w:tcPr>
            <w:tcW w:w="12665" w:type="dxa"/>
          </w:tcPr>
          <w:p w14:paraId="27B20E79" w14:textId="4AF7693C" w:rsidR="00AF2262" w:rsidRPr="00AF2262" w:rsidRDefault="00AF2262" w:rsidP="00AB45A2">
            <w:pPr>
              <w:pStyle w:val="Heading3"/>
              <w:outlineLvl w:val="2"/>
              <w:rPr>
                <w:szCs w:val="18"/>
              </w:rPr>
            </w:pPr>
            <w:r w:rsidRPr="00F30CDD">
              <w:rPr>
                <w:b/>
                <w:szCs w:val="18"/>
              </w:rPr>
              <w:t>Variable</w:t>
            </w:r>
            <w:r w:rsidR="00AB45A2">
              <w:rPr>
                <w:b/>
                <w:szCs w:val="18"/>
              </w:rPr>
              <w:t>:</w:t>
            </w:r>
          </w:p>
          <w:p w14:paraId="74E20C8C" w14:textId="77777777" w:rsidR="00AF2262" w:rsidRPr="00AF2262" w:rsidRDefault="00AF2262" w:rsidP="0061691F">
            <w:pPr>
              <w:pStyle w:val="Heading3"/>
              <w:numPr>
                <w:ilvl w:val="0"/>
                <w:numId w:val="48"/>
              </w:numPr>
              <w:outlineLvl w:val="2"/>
              <w:rPr>
                <w:szCs w:val="18"/>
              </w:rPr>
            </w:pPr>
            <w:r w:rsidRPr="00AF2262">
              <w:rPr>
                <w:szCs w:val="18"/>
              </w:rPr>
              <w:t xml:space="preserve">There are four major ports, six other trading ports and two very small operations. </w:t>
            </w:r>
          </w:p>
          <w:p w14:paraId="1E6B2DB4" w14:textId="77777777" w:rsidR="00AF2262" w:rsidRPr="00AF2262" w:rsidRDefault="00AF2262" w:rsidP="0061691F">
            <w:pPr>
              <w:pStyle w:val="Heading3"/>
              <w:numPr>
                <w:ilvl w:val="0"/>
                <w:numId w:val="48"/>
              </w:numPr>
              <w:outlineLvl w:val="2"/>
              <w:rPr>
                <w:szCs w:val="18"/>
              </w:rPr>
            </w:pPr>
            <w:r w:rsidRPr="00AF2262">
              <w:rPr>
                <w:szCs w:val="18"/>
              </w:rPr>
              <w:t>Ports and shipping activities are focused on geographically discrete locations.</w:t>
            </w:r>
          </w:p>
          <w:p w14:paraId="1A7011E1" w14:textId="77777777" w:rsidR="00D500EA" w:rsidRDefault="00D500EA" w:rsidP="004636E3">
            <w:pPr>
              <w:pStyle w:val="Heading3"/>
              <w:outlineLvl w:val="2"/>
              <w:rPr>
                <w:b/>
                <w:szCs w:val="18"/>
              </w:rPr>
            </w:pPr>
          </w:p>
          <w:p w14:paraId="7193066A" w14:textId="3B1B19D9" w:rsidR="00AF2262" w:rsidRPr="00AF2262" w:rsidRDefault="00AF2262" w:rsidP="004636E3">
            <w:pPr>
              <w:pStyle w:val="Heading3"/>
              <w:outlineLvl w:val="2"/>
              <w:rPr>
                <w:szCs w:val="18"/>
              </w:rPr>
            </w:pPr>
            <w:r w:rsidRPr="00F30CDD">
              <w:rPr>
                <w:b/>
                <w:szCs w:val="18"/>
              </w:rPr>
              <w:t>Low</w:t>
            </w:r>
            <w:r w:rsidR="00F30CDD">
              <w:rPr>
                <w:szCs w:val="18"/>
              </w:rPr>
              <w:t>:</w:t>
            </w:r>
          </w:p>
          <w:p w14:paraId="7337A81B" w14:textId="77777777" w:rsidR="00F30CDD" w:rsidRDefault="00AF2262" w:rsidP="0061691F">
            <w:pPr>
              <w:pStyle w:val="Heading3"/>
              <w:numPr>
                <w:ilvl w:val="0"/>
                <w:numId w:val="50"/>
              </w:numPr>
              <w:outlineLvl w:val="2"/>
              <w:rPr>
                <w:szCs w:val="18"/>
              </w:rPr>
            </w:pPr>
            <w:r w:rsidRPr="00AF2262">
              <w:rPr>
                <w:szCs w:val="18"/>
              </w:rPr>
              <w:t>wher</w:t>
            </w:r>
            <w:r w:rsidR="00F30CDD">
              <w:rPr>
                <w:szCs w:val="18"/>
              </w:rPr>
              <w:t xml:space="preserve">e distanced from activity areas </w:t>
            </w:r>
          </w:p>
          <w:p w14:paraId="6BABFA5A" w14:textId="393917AF" w:rsidR="00AF2262" w:rsidRPr="00AF2262" w:rsidRDefault="00F30CDD" w:rsidP="0061691F">
            <w:pPr>
              <w:pStyle w:val="Heading3"/>
              <w:numPr>
                <w:ilvl w:val="0"/>
                <w:numId w:val="50"/>
              </w:numPr>
              <w:outlineLvl w:val="2"/>
              <w:rPr>
                <w:szCs w:val="18"/>
              </w:rPr>
            </w:pPr>
            <w:r>
              <w:rPr>
                <w:szCs w:val="18"/>
              </w:rPr>
              <w:t>p</w:t>
            </w:r>
            <w:r w:rsidR="00AF2262" w:rsidRPr="00AF2262">
              <w:rPr>
                <w:szCs w:val="18"/>
              </w:rPr>
              <w:t>ossible groundings.</w:t>
            </w:r>
          </w:p>
          <w:p w14:paraId="6D279514" w14:textId="77777777" w:rsidR="00D500EA" w:rsidRDefault="00D500EA" w:rsidP="004636E3">
            <w:pPr>
              <w:pStyle w:val="Heading3"/>
              <w:outlineLvl w:val="2"/>
              <w:rPr>
                <w:b/>
                <w:szCs w:val="18"/>
              </w:rPr>
            </w:pPr>
          </w:p>
          <w:p w14:paraId="69C14005" w14:textId="7A828C95" w:rsidR="00AF2262" w:rsidRPr="00AF2262" w:rsidRDefault="00AF2262" w:rsidP="004636E3">
            <w:pPr>
              <w:pStyle w:val="Heading3"/>
              <w:outlineLvl w:val="2"/>
              <w:rPr>
                <w:b/>
                <w:szCs w:val="18"/>
              </w:rPr>
            </w:pPr>
            <w:r w:rsidRPr="00AF2262">
              <w:rPr>
                <w:b/>
                <w:szCs w:val="18"/>
              </w:rPr>
              <w:t>Medium</w:t>
            </w:r>
            <w:r w:rsidR="00F30CDD">
              <w:rPr>
                <w:b/>
                <w:szCs w:val="18"/>
              </w:rPr>
              <w:t>:</w:t>
            </w:r>
            <w:r w:rsidRPr="00AF2262">
              <w:rPr>
                <w:szCs w:val="18"/>
              </w:rPr>
              <w:t xml:space="preserve"> </w:t>
            </w:r>
          </w:p>
          <w:p w14:paraId="35C1FBC0" w14:textId="2B399FFD" w:rsidR="00AF2262" w:rsidRPr="00AF2262" w:rsidRDefault="00525F04" w:rsidP="0061691F">
            <w:pPr>
              <w:pStyle w:val="Heading3"/>
              <w:numPr>
                <w:ilvl w:val="0"/>
                <w:numId w:val="49"/>
              </w:numPr>
              <w:outlineLvl w:val="2"/>
              <w:rPr>
                <w:szCs w:val="18"/>
              </w:rPr>
            </w:pPr>
            <w:r>
              <w:rPr>
                <w:szCs w:val="18"/>
              </w:rPr>
              <w:t xml:space="preserve">There is </w:t>
            </w:r>
            <w:r w:rsidR="00AF2262" w:rsidRPr="00AF2262">
              <w:rPr>
                <w:szCs w:val="18"/>
              </w:rPr>
              <w:t xml:space="preserve">possible exposure to exotic species, oil and chemical spills (including ballast water discharged by commercial shipping), bio-fouling on hulls (and inside internal seawater pipes of commercial and recreational vessels). </w:t>
            </w:r>
          </w:p>
          <w:p w14:paraId="0F249697" w14:textId="77777777" w:rsidR="00D500EA" w:rsidRDefault="00AF2262" w:rsidP="0061691F">
            <w:pPr>
              <w:pStyle w:val="Heading3"/>
              <w:numPr>
                <w:ilvl w:val="0"/>
                <w:numId w:val="49"/>
              </w:numPr>
              <w:outlineLvl w:val="2"/>
              <w:rPr>
                <w:b/>
                <w:szCs w:val="18"/>
              </w:rPr>
            </w:pPr>
            <w:r w:rsidRPr="00D500EA">
              <w:rPr>
                <w:szCs w:val="18"/>
              </w:rPr>
              <w:t xml:space="preserve">Shipping traffic is generally confined to specified channels and holding areas. </w:t>
            </w:r>
            <w:r w:rsidRPr="00D500EA">
              <w:rPr>
                <w:szCs w:val="18"/>
              </w:rPr>
              <w:br/>
            </w:r>
          </w:p>
          <w:p w14:paraId="3E833FEF" w14:textId="09B1D75B" w:rsidR="00F30CDD" w:rsidRPr="00D500EA" w:rsidRDefault="00AF2262" w:rsidP="00D500EA">
            <w:pPr>
              <w:pStyle w:val="Heading3"/>
              <w:outlineLvl w:val="2"/>
              <w:rPr>
                <w:b/>
                <w:szCs w:val="18"/>
              </w:rPr>
            </w:pPr>
            <w:r w:rsidRPr="00D500EA">
              <w:rPr>
                <w:b/>
                <w:szCs w:val="18"/>
              </w:rPr>
              <w:t>High</w:t>
            </w:r>
            <w:r w:rsidR="00F30CDD" w:rsidRPr="00D500EA">
              <w:rPr>
                <w:b/>
                <w:szCs w:val="18"/>
              </w:rPr>
              <w:t>:</w:t>
            </w:r>
          </w:p>
          <w:p w14:paraId="67C541C9" w14:textId="205D10A5" w:rsidR="00AF2262" w:rsidRPr="00AF2262" w:rsidRDefault="00525F04" w:rsidP="0061691F">
            <w:pPr>
              <w:pStyle w:val="Heading3"/>
              <w:numPr>
                <w:ilvl w:val="0"/>
                <w:numId w:val="51"/>
              </w:numPr>
              <w:outlineLvl w:val="2"/>
              <w:rPr>
                <w:szCs w:val="18"/>
                <w:lang w:bidi="en-US"/>
              </w:rPr>
            </w:pPr>
            <w:r>
              <w:rPr>
                <w:szCs w:val="18"/>
              </w:rPr>
              <w:t>W</w:t>
            </w:r>
            <w:r w:rsidR="00AF2262" w:rsidRPr="00AF2262">
              <w:rPr>
                <w:szCs w:val="18"/>
              </w:rPr>
              <w:t>ithin port development</w:t>
            </w:r>
            <w:r>
              <w:rPr>
                <w:szCs w:val="18"/>
              </w:rPr>
              <w:t>s</w:t>
            </w:r>
            <w:r w:rsidR="00AF2262" w:rsidRPr="00AF2262">
              <w:rPr>
                <w:szCs w:val="18"/>
              </w:rPr>
              <w:t xml:space="preserve">, </w:t>
            </w:r>
            <w:r>
              <w:rPr>
                <w:szCs w:val="18"/>
              </w:rPr>
              <w:t xml:space="preserve">there is </w:t>
            </w:r>
            <w:r w:rsidR="00AF2262" w:rsidRPr="00AF2262">
              <w:rPr>
                <w:szCs w:val="18"/>
              </w:rPr>
              <w:t>direct loss of habitat</w:t>
            </w:r>
            <w:r>
              <w:rPr>
                <w:szCs w:val="18"/>
              </w:rPr>
              <w:t xml:space="preserve"> and</w:t>
            </w:r>
            <w:r w:rsidR="00AF2262" w:rsidRPr="00AF2262">
              <w:rPr>
                <w:szCs w:val="18"/>
              </w:rPr>
              <w:t xml:space="preserve"> impacts from dredging, marinas and marine facility expansion. </w:t>
            </w:r>
          </w:p>
        </w:tc>
      </w:tr>
      <w:tr w:rsidR="00AF2262" w14:paraId="41B160B9" w14:textId="77777777" w:rsidTr="004636E3">
        <w:tc>
          <w:tcPr>
            <w:tcW w:w="1951" w:type="dxa"/>
            <w:shd w:val="clear" w:color="auto" w:fill="DDD9C3" w:themeFill="background2" w:themeFillShade="E6"/>
          </w:tcPr>
          <w:p w14:paraId="75EF79A6" w14:textId="77777777" w:rsidR="00AF2262" w:rsidRPr="00A424FA" w:rsidRDefault="00AF2262" w:rsidP="004636E3">
            <w:pPr>
              <w:pStyle w:val="Subtitle"/>
              <w:rPr>
                <w:rFonts w:cs="Arial"/>
                <w:b w:val="0"/>
                <w:szCs w:val="18"/>
              </w:rPr>
            </w:pPr>
            <w:r w:rsidRPr="00A424FA">
              <w:rPr>
                <w:rFonts w:cs="Arial"/>
                <w:szCs w:val="18"/>
              </w:rPr>
              <w:t>Sensitivity to source of pressure</w:t>
            </w:r>
          </w:p>
          <w:p w14:paraId="7F1AD248" w14:textId="77777777" w:rsidR="00AF2262" w:rsidRPr="00A424FA" w:rsidRDefault="00AF2262" w:rsidP="004636E3">
            <w:pPr>
              <w:rPr>
                <w:b/>
                <w:sz w:val="18"/>
                <w:szCs w:val="18"/>
                <w:lang w:bidi="en-US"/>
              </w:rPr>
            </w:pPr>
            <w:r w:rsidRPr="00A424FA">
              <w:rPr>
                <w:sz w:val="18"/>
                <w:szCs w:val="18"/>
              </w:rPr>
              <w:t>(low, medium, high, very high)</w:t>
            </w:r>
          </w:p>
        </w:tc>
        <w:tc>
          <w:tcPr>
            <w:tcW w:w="12665" w:type="dxa"/>
          </w:tcPr>
          <w:p w14:paraId="23B77580" w14:textId="5ECF1C46" w:rsidR="00AF2262" w:rsidRPr="00AF2262" w:rsidRDefault="00AF2262" w:rsidP="00AB45A2">
            <w:pPr>
              <w:pStyle w:val="Heading3"/>
              <w:outlineLvl w:val="2"/>
              <w:rPr>
                <w:szCs w:val="18"/>
              </w:rPr>
            </w:pPr>
            <w:r w:rsidRPr="00F30CDD">
              <w:rPr>
                <w:b/>
                <w:szCs w:val="18"/>
              </w:rPr>
              <w:t>Variable</w:t>
            </w:r>
            <w:r w:rsidR="00943399">
              <w:rPr>
                <w:b/>
                <w:szCs w:val="18"/>
              </w:rPr>
              <w:t xml:space="preserve"> </w:t>
            </w:r>
            <w:r w:rsidR="00943399">
              <w:t>—</w:t>
            </w:r>
            <w:r w:rsidR="00AB45A2">
              <w:rPr>
                <w:b/>
                <w:szCs w:val="18"/>
              </w:rPr>
              <w:t xml:space="preserve"> </w:t>
            </w:r>
            <w:r w:rsidR="00943399">
              <w:rPr>
                <w:rStyle w:val="Heading3Char"/>
              </w:rPr>
              <w:t>p</w:t>
            </w:r>
            <w:r w:rsidRPr="00AF2262">
              <w:rPr>
                <w:rStyle w:val="Heading3Char"/>
                <w:szCs w:val="18"/>
              </w:rPr>
              <w:t>otential sources of pressure from port and shipping activities are varied, hence sensitivity follows suit</w:t>
            </w:r>
            <w:r w:rsidRPr="00AF2262">
              <w:rPr>
                <w:szCs w:val="18"/>
              </w:rPr>
              <w:t xml:space="preserve"> </w:t>
            </w:r>
          </w:p>
          <w:p w14:paraId="502376C2" w14:textId="77777777" w:rsidR="00AF2262" w:rsidRPr="00AF2262" w:rsidRDefault="00AF2262" w:rsidP="004636E3">
            <w:pPr>
              <w:rPr>
                <w:sz w:val="18"/>
                <w:szCs w:val="18"/>
                <w:highlight w:val="yellow"/>
              </w:rPr>
            </w:pPr>
          </w:p>
          <w:p w14:paraId="5FD6E020" w14:textId="77777777" w:rsidR="00A76A96" w:rsidRDefault="00AF2262" w:rsidP="004636E3">
            <w:pPr>
              <w:pStyle w:val="Heading3"/>
              <w:outlineLvl w:val="2"/>
              <w:rPr>
                <w:szCs w:val="18"/>
              </w:rPr>
            </w:pPr>
            <w:r w:rsidRPr="00AF2262">
              <w:rPr>
                <w:b/>
                <w:szCs w:val="18"/>
              </w:rPr>
              <w:t>Low</w:t>
            </w:r>
            <w:r w:rsidR="00F30CDD">
              <w:rPr>
                <w:b/>
                <w:szCs w:val="18"/>
              </w:rPr>
              <w:t xml:space="preserve">: </w:t>
            </w:r>
            <w:r w:rsidRPr="00AF2262">
              <w:rPr>
                <w:szCs w:val="18"/>
              </w:rPr>
              <w:t xml:space="preserve"> </w:t>
            </w:r>
          </w:p>
          <w:p w14:paraId="7B8FC059" w14:textId="64CE64ED" w:rsidR="00AF2262" w:rsidRPr="00AF2262" w:rsidRDefault="00525F04" w:rsidP="00D016A4">
            <w:pPr>
              <w:pStyle w:val="Heading3"/>
              <w:numPr>
                <w:ilvl w:val="0"/>
                <w:numId w:val="51"/>
              </w:numPr>
              <w:outlineLvl w:val="2"/>
              <w:rPr>
                <w:szCs w:val="18"/>
              </w:rPr>
            </w:pPr>
            <w:r>
              <w:rPr>
                <w:szCs w:val="18"/>
              </w:rPr>
              <w:t>A</w:t>
            </w:r>
            <w:r w:rsidR="00AF2262" w:rsidRPr="00AF2262">
              <w:rPr>
                <w:szCs w:val="18"/>
              </w:rPr>
              <w:t xml:space="preserve">ctivity generates little potential harm to estuaries (e.g. smaller port areas such as Port Douglas). </w:t>
            </w:r>
          </w:p>
          <w:p w14:paraId="3EF23017" w14:textId="77777777" w:rsidR="00AF2262" w:rsidRPr="00AF2262" w:rsidRDefault="00AF2262" w:rsidP="0061691F">
            <w:pPr>
              <w:pStyle w:val="Heading3"/>
              <w:numPr>
                <w:ilvl w:val="0"/>
                <w:numId w:val="51"/>
              </w:numPr>
              <w:outlineLvl w:val="2"/>
              <w:rPr>
                <w:szCs w:val="18"/>
              </w:rPr>
            </w:pPr>
            <w:r w:rsidRPr="00AF2262">
              <w:rPr>
                <w:szCs w:val="18"/>
              </w:rPr>
              <w:t xml:space="preserve">If a ship were to ground within an estuary, which has a low likelihood, it would most probably cause only minimal disturbance to the whole of the estuary. If the ship was very large, and/or toxic contaminants were spilt, the sensitivity may increase to medium or even to high. Potential ongoing impact, for example from release of antifoulant, may increase sensitivity. </w:t>
            </w:r>
          </w:p>
          <w:p w14:paraId="627597A4" w14:textId="3094BE66" w:rsidR="00AF2262" w:rsidRPr="00AF2262" w:rsidRDefault="00AF2262" w:rsidP="0061691F">
            <w:pPr>
              <w:pStyle w:val="Heading3"/>
              <w:numPr>
                <w:ilvl w:val="0"/>
                <w:numId w:val="51"/>
              </w:numPr>
              <w:outlineLvl w:val="2"/>
              <w:rPr>
                <w:szCs w:val="18"/>
              </w:rPr>
            </w:pPr>
            <w:r w:rsidRPr="00AF2262">
              <w:rPr>
                <w:szCs w:val="18"/>
              </w:rPr>
              <w:t>Operational discharges from ships such as sewage and ballast water, as well as potential oil spills</w:t>
            </w:r>
            <w:r w:rsidRPr="00AF2262">
              <w:rPr>
                <w:rFonts w:eastAsia="Times New Roman"/>
                <w:szCs w:val="18"/>
              </w:rPr>
              <w:fldChar w:fldCharType="begin"/>
            </w:r>
            <w:r w:rsidR="00145C6A">
              <w:rPr>
                <w:rFonts w:eastAsia="Times New Roman"/>
                <w:szCs w:val="18"/>
              </w:rPr>
              <w:instrText>ADDIN RW.CITE{{17892 Taylor,H.A. 2006}}</w:instrText>
            </w:r>
            <w:r w:rsidRPr="00AF2262">
              <w:rPr>
                <w:rFonts w:eastAsia="Times New Roman"/>
                <w:szCs w:val="18"/>
              </w:rPr>
              <w:fldChar w:fldCharType="separate"/>
            </w:r>
            <w:r w:rsidR="00145C6A" w:rsidRPr="00145C6A">
              <w:rPr>
                <w:rFonts w:eastAsia="Times New Roman"/>
                <w:szCs w:val="18"/>
                <w:vertAlign w:val="superscript"/>
              </w:rPr>
              <w:t>75</w:t>
            </w:r>
            <w:r w:rsidRPr="00AF2262">
              <w:rPr>
                <w:rFonts w:eastAsia="Times New Roman"/>
                <w:szCs w:val="18"/>
              </w:rPr>
              <w:fldChar w:fldCharType="end"/>
            </w:r>
            <w:r w:rsidRPr="00AF2262">
              <w:rPr>
                <w:szCs w:val="18"/>
              </w:rPr>
              <w:t>, can threaten water quality and introduce marine pests. Discharge release locations are limited however, and not expected to occur at levels that would be above low sensitivity. Potential sensitivity to introduced pests would depend on what the pest was.</w:t>
            </w:r>
          </w:p>
          <w:p w14:paraId="3B2B31D5" w14:textId="77777777" w:rsidR="00525F04" w:rsidRDefault="00AF2262" w:rsidP="00525F04">
            <w:pPr>
              <w:pStyle w:val="Heading3"/>
              <w:outlineLvl w:val="2"/>
              <w:rPr>
                <w:b/>
                <w:szCs w:val="18"/>
              </w:rPr>
            </w:pPr>
            <w:r w:rsidRPr="00AF2262">
              <w:rPr>
                <w:b/>
                <w:szCs w:val="18"/>
              </w:rPr>
              <w:t>High</w:t>
            </w:r>
            <w:r w:rsidR="00AB45A2">
              <w:rPr>
                <w:b/>
                <w:szCs w:val="18"/>
              </w:rPr>
              <w:t xml:space="preserve">: </w:t>
            </w:r>
          </w:p>
          <w:p w14:paraId="0B2E7F4B" w14:textId="032398D1" w:rsidR="00AF2262" w:rsidRPr="00AF2262" w:rsidRDefault="00525F04" w:rsidP="0061691F">
            <w:pPr>
              <w:pStyle w:val="Heading3"/>
              <w:numPr>
                <w:ilvl w:val="0"/>
                <w:numId w:val="74"/>
              </w:numPr>
              <w:outlineLvl w:val="2"/>
              <w:rPr>
                <w:szCs w:val="18"/>
              </w:rPr>
            </w:pPr>
            <w:r w:rsidRPr="00D016A4">
              <w:rPr>
                <w:szCs w:val="18"/>
              </w:rPr>
              <w:t>A</w:t>
            </w:r>
            <w:r w:rsidR="00AF2262" w:rsidRPr="00AF2262">
              <w:rPr>
                <w:szCs w:val="18"/>
              </w:rPr>
              <w:t>ctivity can cause loss of estuaries through direct removal, and also indirectly through changes to hydrodynamics, generation of sediment plumes that potentially bury mangroves and saltmarsh. Sustained spillage, e.g. of mineral products during loading operations, also has the potential to generate a cumulative contaminant impact.</w:t>
            </w:r>
            <w:r w:rsidR="00F30CDD">
              <w:rPr>
                <w:szCs w:val="18"/>
              </w:rPr>
              <w:t xml:space="preserve"> </w:t>
            </w:r>
            <w:r w:rsidR="00AF2262" w:rsidRPr="00AF2262">
              <w:rPr>
                <w:szCs w:val="18"/>
              </w:rPr>
              <w:t>Large oil spill or chemical spill could be locally significant.</w:t>
            </w:r>
          </w:p>
          <w:p w14:paraId="42A0967C" w14:textId="77777777" w:rsidR="00D500EA" w:rsidRDefault="00D500EA" w:rsidP="00D65A5A">
            <w:pPr>
              <w:rPr>
                <w:b/>
                <w:sz w:val="18"/>
                <w:szCs w:val="18"/>
              </w:rPr>
            </w:pPr>
          </w:p>
          <w:p w14:paraId="560DCA51" w14:textId="25B9FE0C" w:rsidR="00525F04" w:rsidRDefault="00AF2262" w:rsidP="00D65A5A">
            <w:pPr>
              <w:rPr>
                <w:sz w:val="18"/>
                <w:szCs w:val="18"/>
              </w:rPr>
            </w:pPr>
            <w:r w:rsidRPr="00F30CDD">
              <w:rPr>
                <w:b/>
                <w:sz w:val="18"/>
                <w:szCs w:val="18"/>
              </w:rPr>
              <w:t>Very high</w:t>
            </w:r>
            <w:r w:rsidR="00F30CDD">
              <w:rPr>
                <w:sz w:val="18"/>
                <w:szCs w:val="18"/>
              </w:rPr>
              <w:t xml:space="preserve">: </w:t>
            </w:r>
          </w:p>
          <w:p w14:paraId="43021376" w14:textId="457AE1BE" w:rsidR="00AB45A2" w:rsidRPr="00525F04" w:rsidRDefault="00525F04" w:rsidP="0061691F">
            <w:pPr>
              <w:pStyle w:val="ListParagraph"/>
              <w:numPr>
                <w:ilvl w:val="0"/>
                <w:numId w:val="74"/>
              </w:numPr>
              <w:rPr>
                <w:sz w:val="18"/>
                <w:szCs w:val="18"/>
                <w:lang w:bidi="en-US"/>
              </w:rPr>
            </w:pPr>
            <w:r w:rsidRPr="00525F04">
              <w:rPr>
                <w:sz w:val="18"/>
                <w:szCs w:val="18"/>
              </w:rPr>
              <w:t>F</w:t>
            </w:r>
            <w:r w:rsidR="00F30CDD" w:rsidRPr="00525F04">
              <w:rPr>
                <w:sz w:val="18"/>
                <w:szCs w:val="18"/>
              </w:rPr>
              <w:t>or example</w:t>
            </w:r>
            <w:r w:rsidR="00496DF2">
              <w:rPr>
                <w:sz w:val="18"/>
                <w:szCs w:val="18"/>
              </w:rPr>
              <w:t>,</w:t>
            </w:r>
            <w:r w:rsidR="00F30CDD" w:rsidRPr="00525F04">
              <w:rPr>
                <w:sz w:val="18"/>
                <w:szCs w:val="18"/>
              </w:rPr>
              <w:t xml:space="preserve"> </w:t>
            </w:r>
            <w:r w:rsidR="00AF2262" w:rsidRPr="00525F04">
              <w:rPr>
                <w:sz w:val="18"/>
                <w:szCs w:val="18"/>
              </w:rPr>
              <w:t xml:space="preserve">if </w:t>
            </w:r>
            <w:r w:rsidR="00F30CDD" w:rsidRPr="00525F04">
              <w:rPr>
                <w:sz w:val="18"/>
                <w:szCs w:val="18"/>
              </w:rPr>
              <w:t xml:space="preserve">the </w:t>
            </w:r>
            <w:r w:rsidR="00AF2262" w:rsidRPr="00525F04">
              <w:rPr>
                <w:sz w:val="18"/>
                <w:szCs w:val="18"/>
              </w:rPr>
              <w:t>whole estuary is removed or modified permanently.</w:t>
            </w:r>
          </w:p>
        </w:tc>
      </w:tr>
      <w:tr w:rsidR="00AF2262" w14:paraId="4ECB0648" w14:textId="77777777" w:rsidTr="004636E3">
        <w:tc>
          <w:tcPr>
            <w:tcW w:w="1951" w:type="dxa"/>
            <w:shd w:val="clear" w:color="auto" w:fill="DDD9C3" w:themeFill="background2" w:themeFillShade="E6"/>
          </w:tcPr>
          <w:p w14:paraId="4CD85E4A" w14:textId="77777777" w:rsidR="00AF2262" w:rsidRPr="00A424FA" w:rsidRDefault="00AF2262" w:rsidP="004636E3">
            <w:pPr>
              <w:pStyle w:val="Heading3"/>
              <w:outlineLvl w:val="2"/>
              <w:rPr>
                <w:b/>
                <w:szCs w:val="18"/>
              </w:rPr>
            </w:pPr>
            <w:r w:rsidRPr="00A424FA">
              <w:rPr>
                <w:b/>
                <w:szCs w:val="18"/>
              </w:rPr>
              <w:t>Adaptive capacity natural</w:t>
            </w:r>
          </w:p>
          <w:p w14:paraId="23A628DB" w14:textId="77777777" w:rsidR="00AF2262" w:rsidRPr="00A424FA" w:rsidRDefault="00AF2262" w:rsidP="004636E3">
            <w:pPr>
              <w:pStyle w:val="Heading3"/>
              <w:outlineLvl w:val="2"/>
              <w:rPr>
                <w:szCs w:val="18"/>
              </w:rPr>
            </w:pPr>
            <w:r w:rsidRPr="00A424FA">
              <w:rPr>
                <w:szCs w:val="18"/>
              </w:rPr>
              <w:t>(Poor, moderate, good)</w:t>
            </w:r>
          </w:p>
          <w:p w14:paraId="387A2995" w14:textId="77777777" w:rsidR="00AF2262" w:rsidRPr="00A424FA" w:rsidRDefault="00AF2262" w:rsidP="004636E3">
            <w:pPr>
              <w:rPr>
                <w:b/>
                <w:sz w:val="18"/>
                <w:szCs w:val="18"/>
                <w:lang w:bidi="en-US"/>
              </w:rPr>
            </w:pPr>
          </w:p>
        </w:tc>
        <w:tc>
          <w:tcPr>
            <w:tcW w:w="12665" w:type="dxa"/>
          </w:tcPr>
          <w:p w14:paraId="69706706" w14:textId="25A2414B" w:rsidR="00AF2262" w:rsidRPr="00AF2262" w:rsidRDefault="00AF2262" w:rsidP="004636E3">
            <w:pPr>
              <w:pStyle w:val="Heading3"/>
              <w:outlineLvl w:val="2"/>
              <w:rPr>
                <w:szCs w:val="18"/>
              </w:rPr>
            </w:pPr>
            <w:r w:rsidRPr="00943399">
              <w:rPr>
                <w:b/>
                <w:szCs w:val="18"/>
              </w:rPr>
              <w:t>Variable</w:t>
            </w:r>
            <w:r w:rsidR="00943399" w:rsidRPr="00480ECC">
              <w:rPr>
                <w:b/>
                <w:szCs w:val="18"/>
              </w:rPr>
              <w:t xml:space="preserve"> </w:t>
            </w:r>
            <w:r w:rsidR="00943399" w:rsidRPr="00943399">
              <w:t>—</w:t>
            </w:r>
            <w:r w:rsidR="00525F04" w:rsidRPr="00943399">
              <w:rPr>
                <w:b/>
                <w:szCs w:val="18"/>
              </w:rPr>
              <w:t xml:space="preserve"> </w:t>
            </w:r>
            <w:r w:rsidR="00525F04" w:rsidRPr="00943399">
              <w:rPr>
                <w:szCs w:val="18"/>
              </w:rPr>
              <w:t>c</w:t>
            </w:r>
            <w:r w:rsidRPr="00943399">
              <w:rPr>
                <w:szCs w:val="18"/>
              </w:rPr>
              <w:t>apacity depends on nature, duration and frequency of disturbance</w:t>
            </w:r>
          </w:p>
          <w:p w14:paraId="195F1EE7" w14:textId="3493A8AB" w:rsidR="00AF2262" w:rsidRPr="00AF2262" w:rsidRDefault="00AF2262" w:rsidP="004636E3">
            <w:pPr>
              <w:pStyle w:val="Heading3"/>
              <w:outlineLvl w:val="2"/>
              <w:rPr>
                <w:szCs w:val="18"/>
              </w:rPr>
            </w:pPr>
            <w:r w:rsidRPr="00AF2262">
              <w:rPr>
                <w:b/>
                <w:szCs w:val="18"/>
              </w:rPr>
              <w:t>Poor</w:t>
            </w:r>
            <w:r w:rsidRPr="00AF2262">
              <w:rPr>
                <w:szCs w:val="18"/>
              </w:rPr>
              <w:t xml:space="preserve">: </w:t>
            </w:r>
          </w:p>
          <w:p w14:paraId="713145ED" w14:textId="037D00C5" w:rsidR="00AF2262" w:rsidRPr="00AF2262" w:rsidRDefault="00525F04" w:rsidP="0061691F">
            <w:pPr>
              <w:pStyle w:val="Heading3"/>
              <w:numPr>
                <w:ilvl w:val="0"/>
                <w:numId w:val="51"/>
              </w:numPr>
              <w:outlineLvl w:val="2"/>
              <w:rPr>
                <w:szCs w:val="18"/>
              </w:rPr>
            </w:pPr>
            <w:r w:rsidRPr="00AF2262">
              <w:rPr>
                <w:szCs w:val="18"/>
              </w:rPr>
              <w:t>Habitat</w:t>
            </w:r>
            <w:r w:rsidR="00AF2262" w:rsidRPr="00AF2262">
              <w:rPr>
                <w:szCs w:val="18"/>
              </w:rPr>
              <w:t xml:space="preserve"> is permanently removed</w:t>
            </w:r>
            <w:r w:rsidR="00122020">
              <w:rPr>
                <w:szCs w:val="18"/>
              </w:rPr>
              <w:t>.</w:t>
            </w:r>
          </w:p>
          <w:p w14:paraId="0A549647" w14:textId="0A1C2A97" w:rsidR="00AF2262" w:rsidRPr="00AF2262" w:rsidRDefault="00122020" w:rsidP="0061691F">
            <w:pPr>
              <w:pStyle w:val="Heading3"/>
              <w:numPr>
                <w:ilvl w:val="0"/>
                <w:numId w:val="51"/>
              </w:numPr>
              <w:outlineLvl w:val="2"/>
              <w:rPr>
                <w:szCs w:val="18"/>
              </w:rPr>
            </w:pPr>
            <w:r>
              <w:rPr>
                <w:szCs w:val="18"/>
              </w:rPr>
              <w:t xml:space="preserve">Habitat </w:t>
            </w:r>
            <w:r w:rsidR="00AF2262" w:rsidRPr="00AF2262">
              <w:rPr>
                <w:szCs w:val="18"/>
              </w:rPr>
              <w:t>is regularly impacted</w:t>
            </w:r>
            <w:r>
              <w:rPr>
                <w:szCs w:val="18"/>
              </w:rPr>
              <w:t>.</w:t>
            </w:r>
          </w:p>
          <w:p w14:paraId="6A15DAF6" w14:textId="5B6789D8" w:rsidR="00AF2262" w:rsidRPr="00AF2262" w:rsidRDefault="00122020" w:rsidP="0061691F">
            <w:pPr>
              <w:pStyle w:val="Heading3"/>
              <w:numPr>
                <w:ilvl w:val="0"/>
                <w:numId w:val="51"/>
              </w:numPr>
              <w:outlineLvl w:val="2"/>
              <w:rPr>
                <w:szCs w:val="18"/>
              </w:rPr>
            </w:pPr>
            <w:r w:rsidRPr="00AF2262">
              <w:rPr>
                <w:szCs w:val="18"/>
              </w:rPr>
              <w:t>Sediment</w:t>
            </w:r>
            <w:r w:rsidR="00AF2262" w:rsidRPr="00AF2262">
              <w:rPr>
                <w:szCs w:val="18"/>
              </w:rPr>
              <w:t xml:space="preserve"> loads smother estuaries too deeply</w:t>
            </w:r>
            <w:r>
              <w:rPr>
                <w:szCs w:val="18"/>
              </w:rPr>
              <w:t>.</w:t>
            </w:r>
          </w:p>
          <w:p w14:paraId="637DFFE8" w14:textId="2B2502A9" w:rsidR="00AF2262" w:rsidRPr="00AF2262" w:rsidRDefault="00122020" w:rsidP="0061691F">
            <w:pPr>
              <w:pStyle w:val="Heading3"/>
              <w:numPr>
                <w:ilvl w:val="0"/>
                <w:numId w:val="51"/>
              </w:numPr>
              <w:outlineLvl w:val="2"/>
              <w:rPr>
                <w:szCs w:val="18"/>
              </w:rPr>
            </w:pPr>
            <w:r w:rsidRPr="00AF2262">
              <w:rPr>
                <w:szCs w:val="18"/>
              </w:rPr>
              <w:t>Sustained</w:t>
            </w:r>
            <w:r w:rsidR="00AF2262" w:rsidRPr="00AF2262">
              <w:rPr>
                <w:szCs w:val="18"/>
              </w:rPr>
              <w:t xml:space="preserve"> small load spillages contribute to a cumulative contaminant impact.</w:t>
            </w:r>
            <w:r w:rsidR="00496DF2">
              <w:rPr>
                <w:szCs w:val="18"/>
              </w:rPr>
              <w:br/>
            </w:r>
          </w:p>
          <w:p w14:paraId="75BF1D5B" w14:textId="77777777" w:rsidR="00AF2262" w:rsidRPr="00F30CDD" w:rsidRDefault="00AF2262" w:rsidP="004636E3">
            <w:pPr>
              <w:pStyle w:val="Heading3"/>
              <w:outlineLvl w:val="2"/>
              <w:rPr>
                <w:b/>
                <w:szCs w:val="18"/>
              </w:rPr>
            </w:pPr>
            <w:r w:rsidRPr="00F30CDD">
              <w:rPr>
                <w:b/>
                <w:szCs w:val="18"/>
              </w:rPr>
              <w:lastRenderedPageBreak/>
              <w:t>Variable:</w:t>
            </w:r>
          </w:p>
          <w:p w14:paraId="3FD61F13" w14:textId="77777777" w:rsidR="00AF2262" w:rsidRPr="00AF2262" w:rsidRDefault="00AF2262" w:rsidP="0061691F">
            <w:pPr>
              <w:pStyle w:val="Heading3"/>
              <w:numPr>
                <w:ilvl w:val="0"/>
                <w:numId w:val="52"/>
              </w:numPr>
              <w:outlineLvl w:val="2"/>
              <w:rPr>
                <w:szCs w:val="18"/>
              </w:rPr>
            </w:pPr>
            <w:r w:rsidRPr="00AF2262">
              <w:rPr>
                <w:szCs w:val="18"/>
              </w:rPr>
              <w:t>Ability to resist or out-compete potential pests or invasive species is not known.</w:t>
            </w:r>
          </w:p>
          <w:p w14:paraId="684005DB" w14:textId="77777777" w:rsidR="00F30CDD" w:rsidRDefault="00AF2262" w:rsidP="004636E3">
            <w:pPr>
              <w:rPr>
                <w:b/>
                <w:sz w:val="18"/>
                <w:szCs w:val="18"/>
              </w:rPr>
            </w:pPr>
            <w:r w:rsidRPr="00AF2262">
              <w:rPr>
                <w:b/>
                <w:sz w:val="18"/>
                <w:szCs w:val="18"/>
              </w:rPr>
              <w:t>Good</w:t>
            </w:r>
            <w:r w:rsidR="00F30CDD">
              <w:rPr>
                <w:b/>
                <w:sz w:val="18"/>
                <w:szCs w:val="18"/>
              </w:rPr>
              <w:t>:</w:t>
            </w:r>
          </w:p>
          <w:p w14:paraId="419A12AB" w14:textId="773C8C28" w:rsidR="00AF2262" w:rsidRPr="00AF2262" w:rsidRDefault="00122020" w:rsidP="0061691F">
            <w:pPr>
              <w:pStyle w:val="ListParagraph"/>
              <w:numPr>
                <w:ilvl w:val="0"/>
                <w:numId w:val="52"/>
              </w:numPr>
              <w:rPr>
                <w:sz w:val="18"/>
                <w:szCs w:val="18"/>
                <w:lang w:bidi="en-US"/>
              </w:rPr>
            </w:pPr>
            <w:r>
              <w:rPr>
                <w:sz w:val="18"/>
                <w:szCs w:val="18"/>
              </w:rPr>
              <w:t>I</w:t>
            </w:r>
            <w:r w:rsidR="00AF2262" w:rsidRPr="00F30CDD">
              <w:rPr>
                <w:sz w:val="18"/>
                <w:szCs w:val="18"/>
              </w:rPr>
              <w:t>mpacts are temporary.</w:t>
            </w:r>
          </w:p>
        </w:tc>
      </w:tr>
      <w:tr w:rsidR="00AF2262" w14:paraId="79E498F8" w14:textId="77777777" w:rsidTr="004636E3">
        <w:tc>
          <w:tcPr>
            <w:tcW w:w="1951" w:type="dxa"/>
            <w:shd w:val="clear" w:color="auto" w:fill="DDD9C3" w:themeFill="background2" w:themeFillShade="E6"/>
          </w:tcPr>
          <w:p w14:paraId="5DBCE207" w14:textId="77777777" w:rsidR="00AF2262" w:rsidRPr="00A424FA" w:rsidRDefault="00AF2262" w:rsidP="004636E3">
            <w:pPr>
              <w:pStyle w:val="Heading3"/>
              <w:outlineLvl w:val="2"/>
              <w:rPr>
                <w:b/>
                <w:szCs w:val="18"/>
              </w:rPr>
            </w:pPr>
            <w:r w:rsidRPr="00A424FA">
              <w:rPr>
                <w:b/>
                <w:szCs w:val="18"/>
              </w:rPr>
              <w:lastRenderedPageBreak/>
              <w:t>Adaptive capacity-management</w:t>
            </w:r>
          </w:p>
          <w:p w14:paraId="323819A2" w14:textId="77777777" w:rsidR="00AF2262" w:rsidRPr="00A424FA" w:rsidRDefault="00AF2262" w:rsidP="004636E3">
            <w:pPr>
              <w:rPr>
                <w:b/>
                <w:sz w:val="18"/>
                <w:szCs w:val="18"/>
                <w:lang w:bidi="en-US"/>
              </w:rPr>
            </w:pPr>
            <w:r w:rsidRPr="00A424FA">
              <w:rPr>
                <w:sz w:val="18"/>
                <w:szCs w:val="18"/>
              </w:rPr>
              <w:t>(Poor, moderate, good)</w:t>
            </w:r>
          </w:p>
        </w:tc>
        <w:tc>
          <w:tcPr>
            <w:tcW w:w="12665" w:type="dxa"/>
          </w:tcPr>
          <w:p w14:paraId="30F8B71D" w14:textId="77777777" w:rsidR="00AF2262" w:rsidRPr="00D840D6" w:rsidRDefault="00AF2262" w:rsidP="004636E3">
            <w:pPr>
              <w:pStyle w:val="Heading3"/>
              <w:outlineLvl w:val="2"/>
              <w:rPr>
                <w:b/>
                <w:szCs w:val="18"/>
              </w:rPr>
            </w:pPr>
            <w:r w:rsidRPr="00D840D6">
              <w:rPr>
                <w:b/>
                <w:szCs w:val="18"/>
              </w:rPr>
              <w:t>Moderate to good</w:t>
            </w:r>
          </w:p>
          <w:p w14:paraId="5095A5A8" w14:textId="77777777" w:rsidR="00AF2262" w:rsidRPr="00D840D6" w:rsidRDefault="00AF2262" w:rsidP="004636E3">
            <w:pPr>
              <w:rPr>
                <w:sz w:val="18"/>
                <w:szCs w:val="18"/>
              </w:rPr>
            </w:pPr>
          </w:p>
          <w:p w14:paraId="1800FADF" w14:textId="77777777" w:rsidR="00AF2262" w:rsidRPr="00D840D6" w:rsidRDefault="00AF2262" w:rsidP="004636E3">
            <w:pPr>
              <w:pStyle w:val="Heading3"/>
              <w:outlineLvl w:val="2"/>
              <w:rPr>
                <w:szCs w:val="18"/>
              </w:rPr>
            </w:pPr>
            <w:r w:rsidRPr="00D840D6">
              <w:rPr>
                <w:b/>
                <w:szCs w:val="18"/>
              </w:rPr>
              <w:t xml:space="preserve">Good: </w:t>
            </w:r>
          </w:p>
          <w:p w14:paraId="78A4F282" w14:textId="77777777" w:rsidR="00AF2262" w:rsidRPr="00D840D6" w:rsidRDefault="00AF2262" w:rsidP="0061691F">
            <w:pPr>
              <w:pStyle w:val="Heading3"/>
              <w:numPr>
                <w:ilvl w:val="0"/>
                <w:numId w:val="52"/>
              </w:numPr>
              <w:outlineLvl w:val="2"/>
              <w:rPr>
                <w:szCs w:val="18"/>
              </w:rPr>
            </w:pPr>
            <w:r w:rsidRPr="00D840D6">
              <w:rPr>
                <w:szCs w:val="18"/>
              </w:rPr>
              <w:t xml:space="preserve">New port proposals for greenfield sites are not supported in the World Heritage Area under the </w:t>
            </w:r>
            <w:r w:rsidRPr="00D840D6">
              <w:rPr>
                <w:i/>
                <w:szCs w:val="18"/>
              </w:rPr>
              <w:t>Sustainable Ports Development Act 2015</w:t>
            </w:r>
            <w:r w:rsidRPr="00D840D6">
              <w:rPr>
                <w:szCs w:val="18"/>
              </w:rPr>
              <w:t xml:space="preserve">. </w:t>
            </w:r>
          </w:p>
          <w:p w14:paraId="6AF85997" w14:textId="77777777" w:rsidR="00AF2262" w:rsidRPr="00D840D6" w:rsidRDefault="00AF2262" w:rsidP="004636E3">
            <w:pPr>
              <w:pStyle w:val="Heading3"/>
              <w:outlineLvl w:val="2"/>
              <w:rPr>
                <w:szCs w:val="18"/>
              </w:rPr>
            </w:pPr>
          </w:p>
          <w:p w14:paraId="5491D324" w14:textId="77777777" w:rsidR="00AF2262" w:rsidRPr="00D840D6" w:rsidRDefault="00AF2262" w:rsidP="004636E3">
            <w:pPr>
              <w:pStyle w:val="Heading3"/>
              <w:outlineLvl w:val="2"/>
              <w:rPr>
                <w:szCs w:val="18"/>
              </w:rPr>
            </w:pPr>
            <w:r w:rsidRPr="00D840D6">
              <w:rPr>
                <w:b/>
                <w:szCs w:val="18"/>
              </w:rPr>
              <w:t xml:space="preserve">Moderate: </w:t>
            </w:r>
          </w:p>
          <w:p w14:paraId="795DEB75" w14:textId="68FD0EB4" w:rsidR="00AF2262" w:rsidRPr="00D840D6" w:rsidRDefault="00AF2262" w:rsidP="0061691F">
            <w:pPr>
              <w:pStyle w:val="Heading3"/>
              <w:numPr>
                <w:ilvl w:val="0"/>
                <w:numId w:val="52"/>
              </w:numPr>
              <w:outlineLvl w:val="2"/>
              <w:rPr>
                <w:szCs w:val="18"/>
              </w:rPr>
            </w:pPr>
            <w:r w:rsidRPr="00D840D6">
              <w:rPr>
                <w:szCs w:val="18"/>
              </w:rPr>
              <w:t>Port expansions and major dredging proposals or other activities associated with ports generally require environmental impact assessment</w:t>
            </w:r>
            <w:r w:rsidR="00122020">
              <w:rPr>
                <w:szCs w:val="18"/>
              </w:rPr>
              <w:t>s</w:t>
            </w:r>
            <w:r w:rsidRPr="00D840D6">
              <w:rPr>
                <w:szCs w:val="18"/>
              </w:rPr>
              <w:t xml:space="preserve"> and permits or approvals. </w:t>
            </w:r>
          </w:p>
          <w:p w14:paraId="74FC2D4B" w14:textId="1BA18120" w:rsidR="00AF2262" w:rsidRPr="00D840D6" w:rsidRDefault="00AF2262" w:rsidP="0061691F">
            <w:pPr>
              <w:pStyle w:val="Heading3"/>
              <w:numPr>
                <w:ilvl w:val="0"/>
                <w:numId w:val="52"/>
              </w:numPr>
              <w:outlineLvl w:val="2"/>
              <w:rPr>
                <w:szCs w:val="18"/>
              </w:rPr>
            </w:pPr>
            <w:r w:rsidRPr="00D840D6">
              <w:rPr>
                <w:szCs w:val="18"/>
              </w:rPr>
              <w:t>A combination of monitoring and modelling during dredging activity is used to minimise the risk of environmental impacts</w:t>
            </w:r>
            <w:r w:rsidR="00122020">
              <w:rPr>
                <w:szCs w:val="18"/>
              </w:rPr>
              <w:t>.</w:t>
            </w:r>
            <w:r w:rsidRPr="00D840D6">
              <w:rPr>
                <w:szCs w:val="18"/>
              </w:rPr>
              <w:t xml:space="preserve">  </w:t>
            </w:r>
          </w:p>
          <w:p w14:paraId="22DCD203" w14:textId="77777777" w:rsidR="00AF2262" w:rsidRPr="00D840D6" w:rsidRDefault="00AF2262" w:rsidP="0061691F">
            <w:pPr>
              <w:pStyle w:val="Heading3"/>
              <w:numPr>
                <w:ilvl w:val="0"/>
                <w:numId w:val="52"/>
              </w:numPr>
              <w:outlineLvl w:val="2"/>
              <w:rPr>
                <w:szCs w:val="18"/>
              </w:rPr>
            </w:pPr>
            <w:r w:rsidRPr="00D840D6">
              <w:rPr>
                <w:szCs w:val="18"/>
              </w:rPr>
              <w:t xml:space="preserve">Dredging and material placement in the World Heritage Area is prohibited and other placement is managed to ensure any adverse effects such as degraded water quality, decreased availability light, releasing toxicants and/or smothering are prevented or confined to areas away from sensitive environments or land based. </w:t>
            </w:r>
          </w:p>
          <w:p w14:paraId="7870CB67" w14:textId="77777777" w:rsidR="00AF2262" w:rsidRPr="00D840D6" w:rsidRDefault="00AF2262" w:rsidP="0061691F">
            <w:pPr>
              <w:pStyle w:val="Heading3"/>
              <w:numPr>
                <w:ilvl w:val="0"/>
                <w:numId w:val="52"/>
              </w:numPr>
              <w:outlineLvl w:val="2"/>
              <w:rPr>
                <w:szCs w:val="18"/>
              </w:rPr>
            </w:pPr>
            <w:r w:rsidRPr="00D840D6">
              <w:rPr>
                <w:szCs w:val="18"/>
              </w:rPr>
              <w:t>Land-based disposal may pose a threat to estuaries.</w:t>
            </w:r>
          </w:p>
          <w:p w14:paraId="62B2C37A" w14:textId="77777777" w:rsidR="00AF2262" w:rsidRPr="00D840D6" w:rsidRDefault="00AF2262" w:rsidP="0061691F">
            <w:pPr>
              <w:pStyle w:val="ListParagraph"/>
              <w:numPr>
                <w:ilvl w:val="0"/>
                <w:numId w:val="52"/>
              </w:numPr>
              <w:rPr>
                <w:sz w:val="18"/>
                <w:szCs w:val="18"/>
                <w:lang w:bidi="en-US"/>
              </w:rPr>
            </w:pPr>
            <w:r w:rsidRPr="00D840D6">
              <w:rPr>
                <w:sz w:val="18"/>
                <w:szCs w:val="18"/>
              </w:rPr>
              <w:t>Issues such as operational ship-sourced pollutants, discharge and disposal of waste, exchanges of ballast water, oil spills and potential antifouling paint effects are covered by various regulations, conventions and policies applied in the Great Barrier Reef.</w:t>
            </w:r>
          </w:p>
          <w:p w14:paraId="2D3C35B1" w14:textId="77E5C0FE" w:rsidR="00D840D6" w:rsidRPr="00D840D6" w:rsidRDefault="00D840D6" w:rsidP="00D840D6">
            <w:pPr>
              <w:pStyle w:val="ListParagraph"/>
              <w:rPr>
                <w:sz w:val="18"/>
                <w:szCs w:val="18"/>
                <w:lang w:bidi="en-US"/>
              </w:rPr>
            </w:pPr>
          </w:p>
        </w:tc>
      </w:tr>
      <w:tr w:rsidR="00AF2262" w14:paraId="531C0FC2" w14:textId="77777777" w:rsidTr="004636E3">
        <w:tc>
          <w:tcPr>
            <w:tcW w:w="1951" w:type="dxa"/>
            <w:shd w:val="clear" w:color="auto" w:fill="DDD9C3" w:themeFill="background2" w:themeFillShade="E6"/>
          </w:tcPr>
          <w:p w14:paraId="51CD61D9" w14:textId="77777777" w:rsidR="00AF2262" w:rsidRPr="00A424FA" w:rsidRDefault="00AF2262" w:rsidP="004636E3">
            <w:pPr>
              <w:pStyle w:val="Heading3"/>
              <w:outlineLvl w:val="2"/>
              <w:rPr>
                <w:szCs w:val="18"/>
              </w:rPr>
            </w:pPr>
            <w:r w:rsidRPr="00A424FA">
              <w:rPr>
                <w:b/>
                <w:szCs w:val="18"/>
              </w:rPr>
              <w:t>Residual vulnerability</w:t>
            </w:r>
          </w:p>
          <w:p w14:paraId="4F2F9022" w14:textId="77777777" w:rsidR="00AF2262" w:rsidRPr="00A424FA" w:rsidRDefault="00AF2262" w:rsidP="004636E3">
            <w:pPr>
              <w:rPr>
                <w:b/>
                <w:sz w:val="18"/>
                <w:szCs w:val="18"/>
                <w:lang w:bidi="en-US"/>
              </w:rPr>
            </w:pPr>
            <w:r w:rsidRPr="00A424FA">
              <w:rPr>
                <w:sz w:val="18"/>
                <w:szCs w:val="18"/>
              </w:rPr>
              <w:t>(Low, medium, high)</w:t>
            </w:r>
          </w:p>
        </w:tc>
        <w:tc>
          <w:tcPr>
            <w:tcW w:w="12665" w:type="dxa"/>
          </w:tcPr>
          <w:p w14:paraId="4F2A00C2" w14:textId="77777777" w:rsidR="00122020" w:rsidRDefault="00AF2262" w:rsidP="004636E3">
            <w:pPr>
              <w:pStyle w:val="Heading3"/>
              <w:outlineLvl w:val="2"/>
              <w:rPr>
                <w:szCs w:val="18"/>
              </w:rPr>
            </w:pPr>
            <w:r w:rsidRPr="00D840D6">
              <w:rPr>
                <w:b/>
                <w:szCs w:val="18"/>
              </w:rPr>
              <w:t>Low</w:t>
            </w:r>
            <w:r w:rsidR="00D840D6">
              <w:rPr>
                <w:b/>
                <w:szCs w:val="18"/>
              </w:rPr>
              <w:t>:</w:t>
            </w:r>
            <w:r w:rsidRPr="00AF2262">
              <w:rPr>
                <w:szCs w:val="18"/>
              </w:rPr>
              <w:t xml:space="preserve"> </w:t>
            </w:r>
          </w:p>
          <w:p w14:paraId="4429C16A" w14:textId="198F39F4" w:rsidR="00AF2262" w:rsidRPr="00AF2262" w:rsidRDefault="00122020" w:rsidP="0061691F">
            <w:pPr>
              <w:pStyle w:val="Heading3"/>
              <w:numPr>
                <w:ilvl w:val="0"/>
                <w:numId w:val="75"/>
              </w:numPr>
              <w:outlineLvl w:val="2"/>
              <w:rPr>
                <w:szCs w:val="18"/>
              </w:rPr>
            </w:pPr>
            <w:r>
              <w:rPr>
                <w:szCs w:val="18"/>
              </w:rPr>
              <w:t>A</w:t>
            </w:r>
            <w:r w:rsidR="00AF2262" w:rsidRPr="00AF2262">
              <w:rPr>
                <w:szCs w:val="18"/>
              </w:rPr>
              <w:t>reas outside port limits and the influence of plumes generated primarily by dredging.</w:t>
            </w:r>
          </w:p>
          <w:p w14:paraId="10EDE424" w14:textId="77777777" w:rsidR="00AF2262" w:rsidRPr="00AF2262" w:rsidRDefault="00AF2262" w:rsidP="004636E3">
            <w:pPr>
              <w:pStyle w:val="Heading3"/>
              <w:outlineLvl w:val="2"/>
              <w:rPr>
                <w:szCs w:val="18"/>
              </w:rPr>
            </w:pPr>
            <w:r w:rsidRPr="00AF2262">
              <w:rPr>
                <w:szCs w:val="18"/>
              </w:rPr>
              <w:t xml:space="preserve"> </w:t>
            </w:r>
          </w:p>
          <w:p w14:paraId="770DE8AB" w14:textId="77777777" w:rsidR="00122020" w:rsidRDefault="00AF2262" w:rsidP="004636E3">
            <w:pPr>
              <w:pStyle w:val="Heading3"/>
              <w:outlineLvl w:val="2"/>
              <w:rPr>
                <w:szCs w:val="18"/>
              </w:rPr>
            </w:pPr>
            <w:r w:rsidRPr="00D840D6">
              <w:rPr>
                <w:b/>
                <w:szCs w:val="18"/>
              </w:rPr>
              <w:t>High</w:t>
            </w:r>
            <w:r w:rsidR="00D840D6">
              <w:rPr>
                <w:b/>
                <w:szCs w:val="18"/>
              </w:rPr>
              <w:t>:</w:t>
            </w:r>
            <w:r w:rsidRPr="00AF2262">
              <w:rPr>
                <w:szCs w:val="18"/>
              </w:rPr>
              <w:t xml:space="preserve"> </w:t>
            </w:r>
          </w:p>
          <w:p w14:paraId="0683E822" w14:textId="77777777" w:rsidR="00480ECC" w:rsidRDefault="00122020" w:rsidP="0061691F">
            <w:pPr>
              <w:pStyle w:val="Heading3"/>
              <w:numPr>
                <w:ilvl w:val="0"/>
                <w:numId w:val="75"/>
              </w:numPr>
              <w:outlineLvl w:val="2"/>
              <w:rPr>
                <w:szCs w:val="18"/>
              </w:rPr>
            </w:pPr>
            <w:r w:rsidRPr="00AF2262">
              <w:rPr>
                <w:szCs w:val="18"/>
              </w:rPr>
              <w:t>If</w:t>
            </w:r>
            <w:r w:rsidR="00AF2262" w:rsidRPr="00AF2262">
              <w:rPr>
                <w:szCs w:val="18"/>
              </w:rPr>
              <w:t xml:space="preserve"> proposals to open new areas where estuaries exist are successful (although impacts would be local)</w:t>
            </w:r>
            <w:r>
              <w:rPr>
                <w:szCs w:val="18"/>
              </w:rPr>
              <w:t>,</w:t>
            </w:r>
            <w:r w:rsidR="00AF2262" w:rsidRPr="00AF2262">
              <w:rPr>
                <w:szCs w:val="18"/>
              </w:rPr>
              <w:t xml:space="preserve"> they are likely to result in losses.</w:t>
            </w:r>
          </w:p>
          <w:p w14:paraId="2EBDC53F" w14:textId="77777777" w:rsidR="00480ECC" w:rsidRDefault="00480ECC" w:rsidP="00480ECC">
            <w:pPr>
              <w:pStyle w:val="Heading3"/>
              <w:ind w:left="360"/>
              <w:outlineLvl w:val="2"/>
              <w:rPr>
                <w:szCs w:val="18"/>
              </w:rPr>
            </w:pPr>
          </w:p>
          <w:p w14:paraId="6EB93B12" w14:textId="4144CFAA" w:rsidR="00AF2262" w:rsidRPr="00AF2262" w:rsidRDefault="00480ECC" w:rsidP="00122020">
            <w:pPr>
              <w:pStyle w:val="Heading3"/>
              <w:outlineLvl w:val="2"/>
              <w:rPr>
                <w:szCs w:val="18"/>
              </w:rPr>
            </w:pPr>
            <w:r>
              <w:rPr>
                <w:szCs w:val="18"/>
              </w:rPr>
              <w:t xml:space="preserve">Note: </w:t>
            </w:r>
            <w:r w:rsidR="00122020">
              <w:rPr>
                <w:szCs w:val="18"/>
              </w:rPr>
              <w:t>There are also likely losses</w:t>
            </w:r>
            <w:r w:rsidR="00AF2262" w:rsidRPr="00AF2262">
              <w:rPr>
                <w:szCs w:val="18"/>
              </w:rPr>
              <w:t xml:space="preserve"> for existing port expansions that include reclamation and new berths. Cumulative impacts are</w:t>
            </w:r>
            <w:r w:rsidR="00122020">
              <w:rPr>
                <w:szCs w:val="18"/>
              </w:rPr>
              <w:t xml:space="preserve"> also </w:t>
            </w:r>
            <w:r w:rsidR="00AF2262" w:rsidRPr="00AF2262">
              <w:rPr>
                <w:szCs w:val="18"/>
              </w:rPr>
              <w:t>difficult to assess.</w:t>
            </w:r>
          </w:p>
        </w:tc>
      </w:tr>
      <w:tr w:rsidR="00AF2262" w14:paraId="7F277432" w14:textId="77777777" w:rsidTr="004636E3">
        <w:tc>
          <w:tcPr>
            <w:tcW w:w="1951" w:type="dxa"/>
            <w:shd w:val="clear" w:color="auto" w:fill="DDD9C3" w:themeFill="background2" w:themeFillShade="E6"/>
          </w:tcPr>
          <w:p w14:paraId="769566CE" w14:textId="77777777" w:rsidR="00AF2262" w:rsidRPr="009652D8" w:rsidRDefault="00AF2262" w:rsidP="004636E3">
            <w:pPr>
              <w:pStyle w:val="Heading3"/>
              <w:outlineLvl w:val="2"/>
              <w:rPr>
                <w:b/>
                <w:szCs w:val="18"/>
              </w:rPr>
            </w:pPr>
            <w:r w:rsidRPr="009652D8">
              <w:rPr>
                <w:b/>
                <w:szCs w:val="18"/>
              </w:rPr>
              <w:t>Level of confidence in supporting evidence</w:t>
            </w:r>
          </w:p>
          <w:p w14:paraId="5C95EB2A" w14:textId="77777777" w:rsidR="00AF2262" w:rsidRPr="00A424FA" w:rsidRDefault="00AF2262" w:rsidP="004636E3">
            <w:pPr>
              <w:pStyle w:val="Heading3"/>
              <w:outlineLvl w:val="2"/>
              <w:rPr>
                <w:b/>
                <w:szCs w:val="18"/>
              </w:rPr>
            </w:pPr>
            <w:r w:rsidRPr="0017480E">
              <w:rPr>
                <w:szCs w:val="18"/>
              </w:rPr>
              <w:t>(Poor, moderate, good)</w:t>
            </w:r>
          </w:p>
        </w:tc>
        <w:tc>
          <w:tcPr>
            <w:tcW w:w="12665" w:type="dxa"/>
          </w:tcPr>
          <w:p w14:paraId="1E318980" w14:textId="77777777" w:rsidR="00122020" w:rsidRDefault="00AF2262" w:rsidP="004636E3">
            <w:pPr>
              <w:pStyle w:val="Heading3"/>
              <w:outlineLvl w:val="2"/>
              <w:rPr>
                <w:szCs w:val="18"/>
              </w:rPr>
            </w:pPr>
            <w:r w:rsidRPr="00D840D6">
              <w:rPr>
                <w:b/>
                <w:szCs w:val="18"/>
              </w:rPr>
              <w:t>Good</w:t>
            </w:r>
            <w:r w:rsidR="00D840D6">
              <w:rPr>
                <w:szCs w:val="18"/>
              </w:rPr>
              <w:t>:</w:t>
            </w:r>
            <w:r w:rsidRPr="00AF2262">
              <w:rPr>
                <w:szCs w:val="18"/>
              </w:rPr>
              <w:t xml:space="preserve"> </w:t>
            </w:r>
          </w:p>
          <w:p w14:paraId="422F2AED" w14:textId="72597C69" w:rsidR="00AF2262" w:rsidRPr="00AF2262" w:rsidRDefault="00122020" w:rsidP="0061691F">
            <w:pPr>
              <w:pStyle w:val="Heading3"/>
              <w:numPr>
                <w:ilvl w:val="0"/>
                <w:numId w:val="75"/>
              </w:numPr>
              <w:outlineLvl w:val="2"/>
              <w:rPr>
                <w:szCs w:val="18"/>
              </w:rPr>
            </w:pPr>
            <w:r>
              <w:rPr>
                <w:szCs w:val="18"/>
              </w:rPr>
              <w:t>F</w:t>
            </w:r>
            <w:r w:rsidR="00AF2262" w:rsidRPr="00AF2262">
              <w:rPr>
                <w:szCs w:val="18"/>
              </w:rPr>
              <w:t xml:space="preserve">or </w:t>
            </w:r>
            <w:r w:rsidR="00F9739B">
              <w:rPr>
                <w:szCs w:val="18"/>
              </w:rPr>
              <w:t xml:space="preserve">the </w:t>
            </w:r>
            <w:r w:rsidR="00AF2262" w:rsidRPr="00AF2262">
              <w:rPr>
                <w:szCs w:val="18"/>
              </w:rPr>
              <w:t>effects of pollutants.</w:t>
            </w:r>
          </w:p>
          <w:p w14:paraId="268EA82E" w14:textId="77777777" w:rsidR="00AF2262" w:rsidRPr="00AF2262" w:rsidRDefault="00AF2262" w:rsidP="004636E3">
            <w:pPr>
              <w:rPr>
                <w:sz w:val="18"/>
                <w:szCs w:val="18"/>
              </w:rPr>
            </w:pPr>
          </w:p>
          <w:p w14:paraId="50FD9BB3" w14:textId="77777777" w:rsidR="00122020" w:rsidRDefault="00AF2262" w:rsidP="004636E3">
            <w:pPr>
              <w:rPr>
                <w:sz w:val="18"/>
                <w:szCs w:val="18"/>
              </w:rPr>
            </w:pPr>
            <w:r w:rsidRPr="00D840D6">
              <w:rPr>
                <w:b/>
                <w:sz w:val="18"/>
                <w:szCs w:val="18"/>
              </w:rPr>
              <w:t>Poor</w:t>
            </w:r>
            <w:r w:rsidR="00D840D6">
              <w:rPr>
                <w:b/>
                <w:sz w:val="18"/>
                <w:szCs w:val="18"/>
              </w:rPr>
              <w:t>:</w:t>
            </w:r>
            <w:r w:rsidRPr="00AF2262">
              <w:rPr>
                <w:sz w:val="18"/>
                <w:szCs w:val="18"/>
              </w:rPr>
              <w:t xml:space="preserve"> </w:t>
            </w:r>
          </w:p>
          <w:p w14:paraId="7E6B8DAF" w14:textId="4AB14433" w:rsidR="00AF2262" w:rsidRPr="00122020" w:rsidRDefault="00122020" w:rsidP="0061691F">
            <w:pPr>
              <w:pStyle w:val="ListParagraph"/>
              <w:numPr>
                <w:ilvl w:val="0"/>
                <w:numId w:val="75"/>
              </w:numPr>
              <w:rPr>
                <w:sz w:val="18"/>
                <w:szCs w:val="18"/>
                <w:lang w:bidi="en-US"/>
              </w:rPr>
            </w:pPr>
            <w:r w:rsidRPr="00122020">
              <w:rPr>
                <w:sz w:val="18"/>
                <w:szCs w:val="18"/>
              </w:rPr>
              <w:t>F</w:t>
            </w:r>
            <w:r w:rsidR="00AF2262" w:rsidRPr="00122020">
              <w:rPr>
                <w:sz w:val="18"/>
                <w:szCs w:val="18"/>
              </w:rPr>
              <w:t xml:space="preserve">or consideration of cumulative effects. </w:t>
            </w:r>
          </w:p>
        </w:tc>
      </w:tr>
    </w:tbl>
    <w:p w14:paraId="5AE724E2" w14:textId="0FB8EF53" w:rsidR="00A01C72" w:rsidRDefault="00A01C72" w:rsidP="006D7223"/>
    <w:p w14:paraId="44C20AC9" w14:textId="77777777" w:rsidR="00A01C72" w:rsidRDefault="00A01C72">
      <w:pPr>
        <w:autoSpaceDE/>
        <w:autoSpaceDN/>
        <w:adjustRightInd/>
        <w:spacing w:after="200" w:line="276" w:lineRule="auto"/>
      </w:pPr>
      <w:r>
        <w:br w:type="page"/>
      </w:r>
    </w:p>
    <w:tbl>
      <w:tblPr>
        <w:tblStyle w:val="TableGrid"/>
        <w:tblW w:w="0" w:type="auto"/>
        <w:tblLook w:val="04A0" w:firstRow="1" w:lastRow="0" w:firstColumn="1" w:lastColumn="0" w:noHBand="0" w:noVBand="1"/>
        <w:tblCaption w:val="Recreation (not fishing)"/>
        <w:tblDescription w:val="Table showing thedegree of exposure, adaptive capacity and residual vulnerability for this pressure"/>
      </w:tblPr>
      <w:tblGrid>
        <w:gridCol w:w="1951"/>
        <w:gridCol w:w="12665"/>
      </w:tblGrid>
      <w:tr w:rsidR="00094171" w:rsidRPr="00A424FA" w14:paraId="158C46C2" w14:textId="77777777" w:rsidTr="004636E3">
        <w:tc>
          <w:tcPr>
            <w:tcW w:w="14616" w:type="dxa"/>
            <w:gridSpan w:val="2"/>
            <w:tcBorders>
              <w:bottom w:val="single" w:sz="4" w:space="0" w:color="000000"/>
            </w:tcBorders>
            <w:shd w:val="clear" w:color="auto" w:fill="365F91" w:themeFill="accent1" w:themeFillShade="BF"/>
          </w:tcPr>
          <w:p w14:paraId="699BB56F" w14:textId="6C4AA872" w:rsidR="00094171" w:rsidRPr="00A424FA" w:rsidRDefault="00094171" w:rsidP="00094171">
            <w:pPr>
              <w:rPr>
                <w:color w:val="FFFFFF" w:themeColor="background1"/>
                <w:lang w:bidi="en-US"/>
              </w:rPr>
            </w:pPr>
            <w:r>
              <w:rPr>
                <w:color w:val="FFFFFF" w:themeColor="background1"/>
                <w:lang w:bidi="en-US"/>
              </w:rPr>
              <w:lastRenderedPageBreak/>
              <w:t>Recreation (not fishing)</w:t>
            </w:r>
          </w:p>
        </w:tc>
      </w:tr>
      <w:tr w:rsidR="00094171" w14:paraId="61A386DB" w14:textId="77777777" w:rsidTr="004636E3">
        <w:trPr>
          <w:trHeight w:hRule="exact" w:val="113"/>
        </w:trPr>
        <w:tc>
          <w:tcPr>
            <w:tcW w:w="14616" w:type="dxa"/>
            <w:gridSpan w:val="2"/>
            <w:tcBorders>
              <w:left w:val="nil"/>
              <w:right w:val="nil"/>
            </w:tcBorders>
          </w:tcPr>
          <w:p w14:paraId="41833560" w14:textId="77777777" w:rsidR="00094171" w:rsidRDefault="00094171" w:rsidP="004636E3">
            <w:pPr>
              <w:rPr>
                <w:lang w:bidi="en-US"/>
              </w:rPr>
            </w:pPr>
          </w:p>
        </w:tc>
      </w:tr>
      <w:tr w:rsidR="00691320" w14:paraId="0169351F" w14:textId="77777777" w:rsidTr="004636E3">
        <w:tc>
          <w:tcPr>
            <w:tcW w:w="1951" w:type="dxa"/>
            <w:shd w:val="clear" w:color="auto" w:fill="DDD9C3" w:themeFill="background2" w:themeFillShade="E6"/>
          </w:tcPr>
          <w:p w14:paraId="59795760" w14:textId="77777777" w:rsidR="00691320" w:rsidRPr="00A424FA" w:rsidRDefault="00691320" w:rsidP="004636E3">
            <w:pPr>
              <w:pStyle w:val="Subtitle"/>
              <w:rPr>
                <w:rFonts w:cs="Arial"/>
                <w:b w:val="0"/>
                <w:szCs w:val="18"/>
              </w:rPr>
            </w:pPr>
            <w:r w:rsidRPr="00A424FA">
              <w:rPr>
                <w:rFonts w:cs="Arial"/>
                <w:szCs w:val="18"/>
              </w:rPr>
              <w:t>Exposed to source of pressure</w:t>
            </w:r>
          </w:p>
          <w:p w14:paraId="1F19D338" w14:textId="77777777" w:rsidR="00691320" w:rsidRPr="00A424FA" w:rsidRDefault="00691320" w:rsidP="004636E3">
            <w:pPr>
              <w:rPr>
                <w:b/>
                <w:sz w:val="18"/>
                <w:szCs w:val="18"/>
                <w:lang w:bidi="en-US"/>
              </w:rPr>
            </w:pPr>
            <w:r w:rsidRPr="00A424FA">
              <w:rPr>
                <w:sz w:val="18"/>
                <w:szCs w:val="18"/>
              </w:rPr>
              <w:t>(Yes/No)</w:t>
            </w:r>
          </w:p>
        </w:tc>
        <w:tc>
          <w:tcPr>
            <w:tcW w:w="12665" w:type="dxa"/>
          </w:tcPr>
          <w:p w14:paraId="2C678E90" w14:textId="229ACB85" w:rsidR="00691320" w:rsidRPr="00691320" w:rsidRDefault="00691320" w:rsidP="004636E3">
            <w:pPr>
              <w:pStyle w:val="Heading3"/>
              <w:outlineLvl w:val="2"/>
              <w:rPr>
                <w:szCs w:val="18"/>
              </w:rPr>
            </w:pPr>
            <w:r w:rsidRPr="007B772B">
              <w:rPr>
                <w:b/>
                <w:szCs w:val="18"/>
              </w:rPr>
              <w:t>Yes</w:t>
            </w:r>
            <w:r w:rsidR="00943399" w:rsidRPr="00496DF2">
              <w:rPr>
                <w:b/>
                <w:szCs w:val="18"/>
              </w:rPr>
              <w:t xml:space="preserve"> </w:t>
            </w:r>
            <w:r w:rsidR="00943399" w:rsidRPr="007B772B">
              <w:t>—</w:t>
            </w:r>
            <w:r w:rsidRPr="007B772B">
              <w:rPr>
                <w:szCs w:val="18"/>
              </w:rPr>
              <w:t xml:space="preserve"> localised</w:t>
            </w:r>
          </w:p>
          <w:p w14:paraId="53C57298" w14:textId="77777777" w:rsidR="00496DF2" w:rsidRDefault="00496DF2" w:rsidP="004636E3">
            <w:pPr>
              <w:pStyle w:val="Heading3"/>
              <w:outlineLvl w:val="2"/>
              <w:rPr>
                <w:szCs w:val="18"/>
              </w:rPr>
            </w:pPr>
          </w:p>
          <w:p w14:paraId="53585D02" w14:textId="277E6597" w:rsidR="00691320" w:rsidRPr="00691320" w:rsidRDefault="00691320" w:rsidP="004636E3">
            <w:pPr>
              <w:pStyle w:val="Heading3"/>
              <w:outlineLvl w:val="2"/>
              <w:rPr>
                <w:szCs w:val="18"/>
              </w:rPr>
            </w:pPr>
            <w:r w:rsidRPr="00691320">
              <w:rPr>
                <w:szCs w:val="18"/>
              </w:rPr>
              <w:t xml:space="preserve">Greatest: </w:t>
            </w:r>
          </w:p>
          <w:p w14:paraId="7FF4EAD7" w14:textId="488D608D" w:rsidR="00691320" w:rsidRPr="00691320" w:rsidRDefault="00496DF2" w:rsidP="0061691F">
            <w:pPr>
              <w:pStyle w:val="Heading3"/>
              <w:numPr>
                <w:ilvl w:val="0"/>
                <w:numId w:val="53"/>
              </w:numPr>
              <w:ind w:left="743" w:hanging="426"/>
              <w:outlineLvl w:val="2"/>
              <w:rPr>
                <w:szCs w:val="18"/>
              </w:rPr>
            </w:pPr>
            <w:r>
              <w:rPr>
                <w:szCs w:val="18"/>
              </w:rPr>
              <w:t xml:space="preserve">near </w:t>
            </w:r>
            <w:r w:rsidR="00691320" w:rsidRPr="00691320">
              <w:rPr>
                <w:szCs w:val="18"/>
              </w:rPr>
              <w:t>urban centres</w:t>
            </w:r>
          </w:p>
          <w:p w14:paraId="709FE8EC" w14:textId="288BFD19" w:rsidR="00D840D6" w:rsidRDefault="00691320" w:rsidP="00116CFC">
            <w:pPr>
              <w:pStyle w:val="Heading3"/>
              <w:numPr>
                <w:ilvl w:val="0"/>
                <w:numId w:val="18"/>
              </w:numPr>
              <w:ind w:left="743" w:hanging="426"/>
              <w:outlineLvl w:val="2"/>
              <w:rPr>
                <w:szCs w:val="18"/>
              </w:rPr>
            </w:pPr>
            <w:r w:rsidRPr="00691320">
              <w:rPr>
                <w:szCs w:val="18"/>
              </w:rPr>
              <w:t>where areas of settlement occur within or in close proximity to estuaries</w:t>
            </w:r>
            <w:r w:rsidR="00D840D6">
              <w:rPr>
                <w:szCs w:val="18"/>
              </w:rPr>
              <w:t xml:space="preserve"> </w:t>
            </w:r>
          </w:p>
          <w:p w14:paraId="3CC8E0EA" w14:textId="370C1524" w:rsidR="00691320" w:rsidRPr="00691320" w:rsidRDefault="00691320" w:rsidP="00116CFC">
            <w:pPr>
              <w:pStyle w:val="Heading3"/>
              <w:numPr>
                <w:ilvl w:val="0"/>
                <w:numId w:val="18"/>
              </w:numPr>
              <w:ind w:left="743" w:hanging="426"/>
              <w:outlineLvl w:val="2"/>
              <w:rPr>
                <w:szCs w:val="18"/>
                <w:lang w:bidi="en-US"/>
              </w:rPr>
            </w:pPr>
            <w:r w:rsidRPr="00691320">
              <w:rPr>
                <w:szCs w:val="18"/>
              </w:rPr>
              <w:t>where estuaries are served by recreational infrastructure</w:t>
            </w:r>
            <w:r w:rsidR="00F9739B">
              <w:rPr>
                <w:szCs w:val="18"/>
              </w:rPr>
              <w:t>,</w:t>
            </w:r>
            <w:r w:rsidRPr="00691320">
              <w:rPr>
                <w:szCs w:val="18"/>
              </w:rPr>
              <w:t xml:space="preserve"> e.g. boat ramps, camping grounds</w:t>
            </w:r>
          </w:p>
        </w:tc>
      </w:tr>
      <w:tr w:rsidR="00691320" w14:paraId="438B8C10" w14:textId="77777777" w:rsidTr="004636E3">
        <w:tc>
          <w:tcPr>
            <w:tcW w:w="1951" w:type="dxa"/>
            <w:shd w:val="clear" w:color="auto" w:fill="DDD9C3" w:themeFill="background2" w:themeFillShade="E6"/>
          </w:tcPr>
          <w:p w14:paraId="3C279E02" w14:textId="41B7A3B0" w:rsidR="00691320" w:rsidRPr="00A424FA" w:rsidRDefault="00691320" w:rsidP="004636E3">
            <w:pPr>
              <w:pStyle w:val="Subtitle"/>
              <w:rPr>
                <w:rFonts w:cs="Arial"/>
                <w:b w:val="0"/>
                <w:szCs w:val="18"/>
              </w:rPr>
            </w:pPr>
            <w:r w:rsidRPr="00A424FA">
              <w:rPr>
                <w:rFonts w:cs="Arial"/>
                <w:szCs w:val="18"/>
              </w:rPr>
              <w:t>Degree of exposure</w:t>
            </w:r>
          </w:p>
          <w:p w14:paraId="56E591F6" w14:textId="77777777" w:rsidR="00691320" w:rsidRPr="00A424FA" w:rsidRDefault="00691320" w:rsidP="004636E3">
            <w:pPr>
              <w:rPr>
                <w:b/>
                <w:sz w:val="18"/>
                <w:szCs w:val="18"/>
                <w:lang w:bidi="en-US"/>
              </w:rPr>
            </w:pPr>
            <w:r w:rsidRPr="00A424FA">
              <w:rPr>
                <w:sz w:val="18"/>
                <w:szCs w:val="18"/>
              </w:rPr>
              <w:t>(low, medium, high)</w:t>
            </w:r>
          </w:p>
        </w:tc>
        <w:tc>
          <w:tcPr>
            <w:tcW w:w="12665" w:type="dxa"/>
          </w:tcPr>
          <w:p w14:paraId="539B073D" w14:textId="2DE4F717" w:rsidR="00C41239" w:rsidRDefault="00691320" w:rsidP="004636E3">
            <w:pPr>
              <w:pStyle w:val="Heading3"/>
              <w:outlineLvl w:val="2"/>
              <w:rPr>
                <w:szCs w:val="18"/>
              </w:rPr>
            </w:pPr>
            <w:r w:rsidRPr="00A01C72">
              <w:rPr>
                <w:b/>
                <w:szCs w:val="18"/>
              </w:rPr>
              <w:t>Variable</w:t>
            </w:r>
            <w:r w:rsidR="00A01C72">
              <w:rPr>
                <w:b/>
                <w:szCs w:val="18"/>
              </w:rPr>
              <w:t xml:space="preserve">: </w:t>
            </w:r>
          </w:p>
          <w:p w14:paraId="46A11F6C" w14:textId="75A8C48A" w:rsidR="00691320" w:rsidRPr="00691320" w:rsidRDefault="00691320" w:rsidP="008100A8">
            <w:pPr>
              <w:pStyle w:val="Heading3"/>
              <w:numPr>
                <w:ilvl w:val="0"/>
                <w:numId w:val="108"/>
              </w:numPr>
              <w:outlineLvl w:val="2"/>
              <w:rPr>
                <w:szCs w:val="18"/>
              </w:rPr>
            </w:pPr>
            <w:r w:rsidRPr="00691320">
              <w:rPr>
                <w:szCs w:val="18"/>
              </w:rPr>
              <w:t>Principally in estuarine and intertidal coastal habitats</w:t>
            </w:r>
            <w:r w:rsidR="00D016A4">
              <w:rPr>
                <w:szCs w:val="18"/>
              </w:rPr>
              <w:t xml:space="preserve"> that</w:t>
            </w:r>
            <w:r w:rsidR="00A01C72">
              <w:rPr>
                <w:szCs w:val="18"/>
              </w:rPr>
              <w:t xml:space="preserve"> </w:t>
            </w:r>
            <w:r w:rsidR="00C41239">
              <w:rPr>
                <w:szCs w:val="18"/>
              </w:rPr>
              <w:t>are impacted by</w:t>
            </w:r>
          </w:p>
          <w:p w14:paraId="68A84588" w14:textId="6D1839B0" w:rsidR="00691320" w:rsidRPr="00A01C72" w:rsidRDefault="00691320" w:rsidP="008100A8">
            <w:pPr>
              <w:pStyle w:val="Heading3"/>
              <w:numPr>
                <w:ilvl w:val="0"/>
                <w:numId w:val="110"/>
              </w:numPr>
              <w:outlineLvl w:val="2"/>
              <w:rPr>
                <w:szCs w:val="18"/>
              </w:rPr>
            </w:pPr>
            <w:r w:rsidRPr="00A01C72">
              <w:rPr>
                <w:szCs w:val="18"/>
              </w:rPr>
              <w:t>off road vehicle use</w:t>
            </w:r>
            <w:r w:rsidR="00A01C72" w:rsidRPr="00A01C72">
              <w:rPr>
                <w:szCs w:val="18"/>
              </w:rPr>
              <w:t xml:space="preserve">, </w:t>
            </w:r>
            <w:r w:rsidRPr="00A01C72">
              <w:rPr>
                <w:szCs w:val="18"/>
              </w:rPr>
              <w:t>informal access tracks</w:t>
            </w:r>
            <w:r w:rsidR="00A01C72" w:rsidRPr="00A01C72">
              <w:rPr>
                <w:szCs w:val="18"/>
              </w:rPr>
              <w:t xml:space="preserve">, </w:t>
            </w:r>
            <w:r w:rsidRPr="00A01C72">
              <w:rPr>
                <w:szCs w:val="18"/>
              </w:rPr>
              <w:t>camp sites</w:t>
            </w:r>
            <w:r w:rsidR="00A01C72">
              <w:rPr>
                <w:szCs w:val="18"/>
              </w:rPr>
              <w:t>, littering</w:t>
            </w:r>
          </w:p>
          <w:p w14:paraId="1A8065CC" w14:textId="5EDD5E04" w:rsidR="00691320" w:rsidRPr="00691320" w:rsidRDefault="00691320" w:rsidP="008100A8">
            <w:pPr>
              <w:pStyle w:val="Heading3"/>
              <w:numPr>
                <w:ilvl w:val="0"/>
                <w:numId w:val="110"/>
              </w:numPr>
              <w:outlineLvl w:val="2"/>
              <w:rPr>
                <w:szCs w:val="18"/>
              </w:rPr>
            </w:pPr>
            <w:r w:rsidRPr="00691320">
              <w:rPr>
                <w:szCs w:val="18"/>
              </w:rPr>
              <w:t>direct human and domestic animal disturbance</w:t>
            </w:r>
          </w:p>
          <w:p w14:paraId="4ACE1275" w14:textId="77777777" w:rsidR="00691320" w:rsidRPr="00691320" w:rsidRDefault="00691320" w:rsidP="008100A8">
            <w:pPr>
              <w:pStyle w:val="Heading3"/>
              <w:numPr>
                <w:ilvl w:val="0"/>
                <w:numId w:val="110"/>
              </w:numPr>
              <w:outlineLvl w:val="2"/>
              <w:rPr>
                <w:szCs w:val="18"/>
              </w:rPr>
            </w:pPr>
            <w:r w:rsidRPr="00691320">
              <w:rPr>
                <w:szCs w:val="18"/>
              </w:rPr>
              <w:t>weed introduction</w:t>
            </w:r>
          </w:p>
          <w:p w14:paraId="5EA6FA0E" w14:textId="77777777" w:rsidR="00691320" w:rsidRPr="00691320" w:rsidRDefault="00691320" w:rsidP="008100A8">
            <w:pPr>
              <w:pStyle w:val="Heading3"/>
              <w:numPr>
                <w:ilvl w:val="0"/>
                <w:numId w:val="110"/>
              </w:numPr>
              <w:outlineLvl w:val="2"/>
              <w:rPr>
                <w:szCs w:val="18"/>
              </w:rPr>
            </w:pPr>
            <w:r w:rsidRPr="00691320">
              <w:rPr>
                <w:szCs w:val="18"/>
              </w:rPr>
              <w:t>bait digging</w:t>
            </w:r>
          </w:p>
          <w:p w14:paraId="6FB4F91A" w14:textId="53610F31" w:rsidR="00691320" w:rsidRPr="00A01C72" w:rsidRDefault="00691320" w:rsidP="008100A8">
            <w:pPr>
              <w:pStyle w:val="Heading3"/>
              <w:numPr>
                <w:ilvl w:val="0"/>
                <w:numId w:val="110"/>
              </w:numPr>
              <w:contextualSpacing/>
              <w:outlineLvl w:val="2"/>
              <w:rPr>
                <w:szCs w:val="18"/>
              </w:rPr>
            </w:pPr>
            <w:r w:rsidRPr="00A01C72">
              <w:rPr>
                <w:szCs w:val="18"/>
              </w:rPr>
              <w:t xml:space="preserve">boat </w:t>
            </w:r>
            <w:r w:rsidR="00A01C72" w:rsidRPr="00A01C72">
              <w:rPr>
                <w:szCs w:val="18"/>
              </w:rPr>
              <w:t xml:space="preserve">wake, propellers, </w:t>
            </w:r>
            <w:r w:rsidRPr="00A01C72">
              <w:rPr>
                <w:szCs w:val="18"/>
              </w:rPr>
              <w:t>anchors</w:t>
            </w:r>
            <w:r w:rsidR="00A01C72" w:rsidRPr="00A01C72">
              <w:rPr>
                <w:szCs w:val="18"/>
              </w:rPr>
              <w:t xml:space="preserve">, </w:t>
            </w:r>
            <w:r w:rsidRPr="00A01C72">
              <w:rPr>
                <w:szCs w:val="18"/>
              </w:rPr>
              <w:t>mooring chains and rope dragging</w:t>
            </w:r>
            <w:r w:rsidR="00A01C72" w:rsidRPr="00A01C72">
              <w:rPr>
                <w:szCs w:val="18"/>
              </w:rPr>
              <w:t xml:space="preserve">, </w:t>
            </w:r>
            <w:r w:rsidRPr="00A01C72">
              <w:rPr>
                <w:szCs w:val="18"/>
              </w:rPr>
              <w:t>physical impacts of boating activity on vegetated bottom</w:t>
            </w:r>
            <w:r w:rsidR="00A01C72" w:rsidRPr="00A01C72">
              <w:rPr>
                <w:szCs w:val="18"/>
              </w:rPr>
              <w:t xml:space="preserve">, </w:t>
            </w:r>
            <w:r w:rsidRPr="00A01C72">
              <w:rPr>
                <w:szCs w:val="18"/>
              </w:rPr>
              <w:t>possible small spills</w:t>
            </w:r>
            <w:r w:rsidR="000B34C9">
              <w:rPr>
                <w:szCs w:val="18"/>
              </w:rPr>
              <w:t>.</w:t>
            </w:r>
            <w:r w:rsidRPr="00A01C72">
              <w:rPr>
                <w:szCs w:val="18"/>
              </w:rPr>
              <w:t xml:space="preserve"> </w:t>
            </w:r>
          </w:p>
          <w:p w14:paraId="0A70279D" w14:textId="77777777" w:rsidR="00F9739B" w:rsidRDefault="00691320" w:rsidP="00A01C72">
            <w:pPr>
              <w:rPr>
                <w:sz w:val="18"/>
                <w:szCs w:val="18"/>
              </w:rPr>
            </w:pPr>
            <w:r w:rsidRPr="00691320">
              <w:rPr>
                <w:b/>
                <w:sz w:val="18"/>
                <w:szCs w:val="18"/>
              </w:rPr>
              <w:t>High</w:t>
            </w:r>
            <w:r w:rsidR="00A01C72" w:rsidRPr="00A01C72">
              <w:rPr>
                <w:sz w:val="18"/>
                <w:szCs w:val="18"/>
              </w:rPr>
              <w:t xml:space="preserve">: </w:t>
            </w:r>
          </w:p>
          <w:p w14:paraId="401D6A80" w14:textId="0C082B21" w:rsidR="00691320" w:rsidRPr="00F9739B" w:rsidRDefault="00F9739B" w:rsidP="0061691F">
            <w:pPr>
              <w:pStyle w:val="ListParagraph"/>
              <w:numPr>
                <w:ilvl w:val="0"/>
                <w:numId w:val="76"/>
              </w:numPr>
              <w:rPr>
                <w:sz w:val="18"/>
                <w:szCs w:val="18"/>
                <w:lang w:bidi="en-US"/>
              </w:rPr>
            </w:pPr>
            <w:r w:rsidRPr="00F9739B">
              <w:rPr>
                <w:sz w:val="18"/>
                <w:szCs w:val="18"/>
              </w:rPr>
              <w:t>R</w:t>
            </w:r>
            <w:r w:rsidR="00691320" w:rsidRPr="00F9739B">
              <w:rPr>
                <w:sz w:val="18"/>
                <w:szCs w:val="18"/>
              </w:rPr>
              <w:t>ecreational use of saltmarsh areas can have significant local effects.</w:t>
            </w:r>
            <w:r w:rsidR="00691320" w:rsidRPr="00F9739B">
              <w:rPr>
                <w:rFonts w:eastAsia="Times New Roman"/>
                <w:sz w:val="18"/>
                <w:szCs w:val="18"/>
              </w:rPr>
              <w:fldChar w:fldCharType="begin"/>
            </w:r>
            <w:r w:rsidR="00145C6A" w:rsidRPr="00F9739B">
              <w:rPr>
                <w:rFonts w:eastAsia="Times New Roman"/>
                <w:sz w:val="18"/>
                <w:szCs w:val="18"/>
              </w:rPr>
              <w:instrText>ADDIN RW.CITE{{17743 Queensland Wetlands Program}}</w:instrText>
            </w:r>
            <w:r w:rsidR="00691320" w:rsidRPr="00F9739B">
              <w:rPr>
                <w:rFonts w:eastAsia="Times New Roman"/>
                <w:sz w:val="18"/>
                <w:szCs w:val="18"/>
              </w:rPr>
              <w:fldChar w:fldCharType="separate"/>
            </w:r>
            <w:r w:rsidR="00145C6A" w:rsidRPr="00F9739B">
              <w:rPr>
                <w:rFonts w:eastAsia="Times New Roman"/>
                <w:sz w:val="18"/>
                <w:szCs w:val="18"/>
                <w:vertAlign w:val="superscript"/>
              </w:rPr>
              <w:t>26</w:t>
            </w:r>
            <w:r w:rsidR="00691320" w:rsidRPr="00F9739B">
              <w:rPr>
                <w:rFonts w:eastAsia="Times New Roman"/>
                <w:sz w:val="18"/>
                <w:szCs w:val="18"/>
              </w:rPr>
              <w:fldChar w:fldCharType="end"/>
            </w:r>
          </w:p>
        </w:tc>
      </w:tr>
      <w:tr w:rsidR="00691320" w14:paraId="20BC9A37" w14:textId="77777777" w:rsidTr="004636E3">
        <w:tc>
          <w:tcPr>
            <w:tcW w:w="1951" w:type="dxa"/>
            <w:shd w:val="clear" w:color="auto" w:fill="DDD9C3" w:themeFill="background2" w:themeFillShade="E6"/>
          </w:tcPr>
          <w:p w14:paraId="5B891A4D" w14:textId="77777777" w:rsidR="00691320" w:rsidRPr="00A424FA" w:rsidRDefault="00691320" w:rsidP="004636E3">
            <w:pPr>
              <w:pStyle w:val="Subtitle"/>
              <w:rPr>
                <w:rFonts w:cs="Arial"/>
                <w:b w:val="0"/>
                <w:szCs w:val="18"/>
              </w:rPr>
            </w:pPr>
            <w:r w:rsidRPr="00A424FA">
              <w:rPr>
                <w:rFonts w:cs="Arial"/>
                <w:szCs w:val="18"/>
              </w:rPr>
              <w:t>Sensitivity to source of pressure</w:t>
            </w:r>
          </w:p>
          <w:p w14:paraId="35C2E9AB" w14:textId="77777777" w:rsidR="00691320" w:rsidRPr="00A424FA" w:rsidRDefault="00691320" w:rsidP="004636E3">
            <w:pPr>
              <w:rPr>
                <w:b/>
                <w:sz w:val="18"/>
                <w:szCs w:val="18"/>
                <w:lang w:bidi="en-US"/>
              </w:rPr>
            </w:pPr>
            <w:r w:rsidRPr="00A424FA">
              <w:rPr>
                <w:sz w:val="18"/>
                <w:szCs w:val="18"/>
              </w:rPr>
              <w:t>(low, medium, high, very high)</w:t>
            </w:r>
          </w:p>
        </w:tc>
        <w:tc>
          <w:tcPr>
            <w:tcW w:w="12665" w:type="dxa"/>
          </w:tcPr>
          <w:p w14:paraId="76B4C7D2" w14:textId="77777777" w:rsidR="00F9739B" w:rsidRDefault="00691320" w:rsidP="004636E3">
            <w:pPr>
              <w:pStyle w:val="Heading3"/>
              <w:outlineLvl w:val="2"/>
              <w:rPr>
                <w:b/>
                <w:szCs w:val="18"/>
              </w:rPr>
            </w:pPr>
            <w:r w:rsidRPr="00A01C72">
              <w:rPr>
                <w:b/>
                <w:szCs w:val="18"/>
              </w:rPr>
              <w:t>Variable</w:t>
            </w:r>
            <w:r w:rsidR="00A01C72">
              <w:rPr>
                <w:b/>
                <w:szCs w:val="18"/>
              </w:rPr>
              <w:t xml:space="preserve">: </w:t>
            </w:r>
          </w:p>
          <w:p w14:paraId="2CEDDA6B" w14:textId="49D172F6" w:rsidR="00691320" w:rsidRPr="00691320" w:rsidRDefault="00F9739B" w:rsidP="0061691F">
            <w:pPr>
              <w:pStyle w:val="Heading3"/>
              <w:numPr>
                <w:ilvl w:val="0"/>
                <w:numId w:val="76"/>
              </w:numPr>
              <w:outlineLvl w:val="2"/>
              <w:rPr>
                <w:szCs w:val="18"/>
              </w:rPr>
            </w:pPr>
            <w:r>
              <w:rPr>
                <w:szCs w:val="18"/>
              </w:rPr>
              <w:t>Sensitivity is n</w:t>
            </w:r>
            <w:r w:rsidR="00691320" w:rsidRPr="00691320">
              <w:rPr>
                <w:szCs w:val="18"/>
              </w:rPr>
              <w:t>ot attributable to any one source.</w:t>
            </w:r>
          </w:p>
          <w:p w14:paraId="41078847" w14:textId="48A97DEB" w:rsidR="00691320" w:rsidRPr="00F9739B" w:rsidRDefault="00691320" w:rsidP="0061691F">
            <w:pPr>
              <w:pStyle w:val="ListParagraph"/>
              <w:numPr>
                <w:ilvl w:val="0"/>
                <w:numId w:val="76"/>
              </w:numPr>
              <w:rPr>
                <w:sz w:val="18"/>
                <w:szCs w:val="18"/>
              </w:rPr>
            </w:pPr>
            <w:r w:rsidRPr="00F9739B">
              <w:rPr>
                <w:sz w:val="18"/>
                <w:szCs w:val="18"/>
              </w:rPr>
              <w:t xml:space="preserve">Saltmarshes are particularly sensitive to </w:t>
            </w:r>
            <w:r w:rsidR="00A01C72" w:rsidRPr="00F9739B">
              <w:rPr>
                <w:sz w:val="18"/>
                <w:szCs w:val="18"/>
              </w:rPr>
              <w:t>physical impacts</w:t>
            </w:r>
            <w:r w:rsidRPr="00F9739B">
              <w:rPr>
                <w:sz w:val="18"/>
                <w:szCs w:val="18"/>
              </w:rPr>
              <w:t xml:space="preserve"> such as vehicle and animal impacts.</w:t>
            </w:r>
          </w:p>
          <w:p w14:paraId="118B1BF7" w14:textId="77777777" w:rsidR="00691320" w:rsidRPr="00691320" w:rsidRDefault="00691320" w:rsidP="004636E3">
            <w:pPr>
              <w:rPr>
                <w:sz w:val="18"/>
                <w:szCs w:val="18"/>
                <w:lang w:bidi="en-US"/>
              </w:rPr>
            </w:pPr>
          </w:p>
        </w:tc>
      </w:tr>
      <w:tr w:rsidR="00691320" w14:paraId="4E20E817" w14:textId="77777777" w:rsidTr="004636E3">
        <w:tc>
          <w:tcPr>
            <w:tcW w:w="1951" w:type="dxa"/>
            <w:shd w:val="clear" w:color="auto" w:fill="DDD9C3" w:themeFill="background2" w:themeFillShade="E6"/>
          </w:tcPr>
          <w:p w14:paraId="7E74EE64" w14:textId="77777777" w:rsidR="00691320" w:rsidRPr="00A424FA" w:rsidRDefault="00691320" w:rsidP="004636E3">
            <w:pPr>
              <w:pStyle w:val="Heading3"/>
              <w:outlineLvl w:val="2"/>
              <w:rPr>
                <w:b/>
                <w:szCs w:val="18"/>
              </w:rPr>
            </w:pPr>
            <w:r w:rsidRPr="00A424FA">
              <w:rPr>
                <w:b/>
                <w:szCs w:val="18"/>
              </w:rPr>
              <w:t>Adaptive capacity natural</w:t>
            </w:r>
          </w:p>
          <w:p w14:paraId="66EA7E4B" w14:textId="77777777" w:rsidR="00691320" w:rsidRPr="00A424FA" w:rsidRDefault="00691320" w:rsidP="004636E3">
            <w:pPr>
              <w:pStyle w:val="Heading3"/>
              <w:outlineLvl w:val="2"/>
              <w:rPr>
                <w:szCs w:val="18"/>
              </w:rPr>
            </w:pPr>
            <w:r w:rsidRPr="00A424FA">
              <w:rPr>
                <w:szCs w:val="18"/>
              </w:rPr>
              <w:t>(Poor, moderate, good)</w:t>
            </w:r>
          </w:p>
          <w:p w14:paraId="4CFBE8C6" w14:textId="77777777" w:rsidR="00691320" w:rsidRPr="00A424FA" w:rsidRDefault="00691320" w:rsidP="004636E3">
            <w:pPr>
              <w:rPr>
                <w:b/>
                <w:sz w:val="18"/>
                <w:szCs w:val="18"/>
                <w:lang w:bidi="en-US"/>
              </w:rPr>
            </w:pPr>
          </w:p>
        </w:tc>
        <w:tc>
          <w:tcPr>
            <w:tcW w:w="12665" w:type="dxa"/>
          </w:tcPr>
          <w:p w14:paraId="0CDC022B" w14:textId="77777777" w:rsidR="00F9739B" w:rsidRPr="00A44EA7" w:rsidRDefault="00691320" w:rsidP="004636E3">
            <w:pPr>
              <w:pStyle w:val="Heading3"/>
              <w:outlineLvl w:val="2"/>
              <w:rPr>
                <w:b/>
                <w:szCs w:val="18"/>
              </w:rPr>
            </w:pPr>
            <w:r w:rsidRPr="00A44EA7">
              <w:rPr>
                <w:b/>
                <w:szCs w:val="18"/>
              </w:rPr>
              <w:t>Moderate to good</w:t>
            </w:r>
            <w:r w:rsidR="00A01C72" w:rsidRPr="00A44EA7">
              <w:rPr>
                <w:b/>
                <w:szCs w:val="18"/>
              </w:rPr>
              <w:t xml:space="preserve">: </w:t>
            </w:r>
          </w:p>
          <w:p w14:paraId="2C0A0A5A" w14:textId="12E55889" w:rsidR="00691320" w:rsidRPr="00A44EA7" w:rsidRDefault="00691320" w:rsidP="0061691F">
            <w:pPr>
              <w:pStyle w:val="Heading3"/>
              <w:numPr>
                <w:ilvl w:val="0"/>
                <w:numId w:val="77"/>
              </w:numPr>
              <w:outlineLvl w:val="2"/>
              <w:rPr>
                <w:szCs w:val="18"/>
              </w:rPr>
            </w:pPr>
            <w:r w:rsidRPr="00A44EA7">
              <w:rPr>
                <w:szCs w:val="18"/>
              </w:rPr>
              <w:t xml:space="preserve">Estuarine habitats and populations have </w:t>
            </w:r>
            <w:r w:rsidR="00496DF2" w:rsidRPr="00A44EA7">
              <w:rPr>
                <w:szCs w:val="18"/>
              </w:rPr>
              <w:t xml:space="preserve">the </w:t>
            </w:r>
            <w:r w:rsidRPr="00A44EA7">
              <w:rPr>
                <w:szCs w:val="18"/>
              </w:rPr>
              <w:t>ability to regrow or recolonise small area following disturbance.</w:t>
            </w:r>
          </w:p>
          <w:p w14:paraId="363AE65D" w14:textId="77777777" w:rsidR="00F9739B" w:rsidRPr="00A44EA7" w:rsidRDefault="00691320" w:rsidP="004636E3">
            <w:pPr>
              <w:pStyle w:val="Heading3"/>
              <w:outlineLvl w:val="2"/>
              <w:rPr>
                <w:b/>
                <w:szCs w:val="18"/>
              </w:rPr>
            </w:pPr>
            <w:r w:rsidRPr="00A44EA7">
              <w:rPr>
                <w:b/>
                <w:szCs w:val="18"/>
              </w:rPr>
              <w:t>Good</w:t>
            </w:r>
            <w:r w:rsidR="00F9739B" w:rsidRPr="00A44EA7">
              <w:rPr>
                <w:b/>
                <w:szCs w:val="18"/>
              </w:rPr>
              <w:t>:</w:t>
            </w:r>
          </w:p>
          <w:p w14:paraId="4C4DB8E3" w14:textId="2AFB5F07" w:rsidR="00691320" w:rsidRPr="00BC0D1F" w:rsidRDefault="00F9739B" w:rsidP="0061691F">
            <w:pPr>
              <w:pStyle w:val="Heading3"/>
              <w:numPr>
                <w:ilvl w:val="0"/>
                <w:numId w:val="77"/>
              </w:numPr>
              <w:outlineLvl w:val="2"/>
              <w:rPr>
                <w:szCs w:val="18"/>
              </w:rPr>
            </w:pPr>
            <w:r w:rsidRPr="00BC0D1F">
              <w:rPr>
                <w:szCs w:val="18"/>
              </w:rPr>
              <w:t>W</w:t>
            </w:r>
            <w:r w:rsidR="00691320" w:rsidRPr="00BC0D1F">
              <w:rPr>
                <w:szCs w:val="18"/>
              </w:rPr>
              <w:t>here recreational pressures on estuaries represent short-term stress rather than long-term strain (e.g. periodic use with some capacity for recovery between disturbances) and where estuary is not significant</w:t>
            </w:r>
            <w:r w:rsidR="00480ECC">
              <w:rPr>
                <w:szCs w:val="18"/>
              </w:rPr>
              <w:t xml:space="preserve">ly </w:t>
            </w:r>
            <w:r w:rsidR="00691320" w:rsidRPr="00BC0D1F">
              <w:rPr>
                <w:szCs w:val="18"/>
              </w:rPr>
              <w:t>impacted by other pressures</w:t>
            </w:r>
          </w:p>
          <w:p w14:paraId="2C788711" w14:textId="77777777" w:rsidR="00F9739B" w:rsidRPr="00BC0D1F" w:rsidRDefault="00691320" w:rsidP="004636E3">
            <w:pPr>
              <w:pStyle w:val="Heading3"/>
              <w:outlineLvl w:val="2"/>
              <w:rPr>
                <w:b/>
                <w:szCs w:val="18"/>
              </w:rPr>
            </w:pPr>
            <w:r w:rsidRPr="00BC0D1F">
              <w:rPr>
                <w:b/>
                <w:szCs w:val="18"/>
              </w:rPr>
              <w:t>Moderate</w:t>
            </w:r>
            <w:r w:rsidR="00F9739B" w:rsidRPr="00BC0D1F">
              <w:rPr>
                <w:b/>
                <w:szCs w:val="18"/>
              </w:rPr>
              <w:t>:</w:t>
            </w:r>
          </w:p>
          <w:p w14:paraId="00839070" w14:textId="4A3EDE78" w:rsidR="00691320" w:rsidRPr="00BC0D1F" w:rsidRDefault="00F9739B" w:rsidP="0061691F">
            <w:pPr>
              <w:pStyle w:val="Heading3"/>
              <w:numPr>
                <w:ilvl w:val="0"/>
                <w:numId w:val="77"/>
              </w:numPr>
              <w:outlineLvl w:val="2"/>
              <w:rPr>
                <w:szCs w:val="18"/>
              </w:rPr>
            </w:pPr>
            <w:r w:rsidRPr="00BC0D1F">
              <w:rPr>
                <w:szCs w:val="18"/>
              </w:rPr>
              <w:t>W</w:t>
            </w:r>
            <w:r w:rsidR="00691320" w:rsidRPr="00BC0D1F">
              <w:rPr>
                <w:szCs w:val="18"/>
              </w:rPr>
              <w:t xml:space="preserve">here high frequency and level of disturbance represents longer-term strain (e.g. permanent vehicle access tracks, causing erosion or changes in tidal ingress patterns; permanent camp sites preventing vegetation regeneration; sustained boating activities with wake causing bank collapse) </w:t>
            </w:r>
          </w:p>
          <w:p w14:paraId="771DD27C" w14:textId="68E98492" w:rsidR="00691320" w:rsidRPr="00A44EA7" w:rsidRDefault="00691320" w:rsidP="0061691F">
            <w:pPr>
              <w:pStyle w:val="ListParagraph"/>
              <w:numPr>
                <w:ilvl w:val="0"/>
                <w:numId w:val="77"/>
              </w:numPr>
              <w:rPr>
                <w:sz w:val="18"/>
                <w:szCs w:val="18"/>
                <w:lang w:eastAsia="en-US" w:bidi="en-US"/>
              </w:rPr>
            </w:pPr>
            <w:r w:rsidRPr="00BC0D1F">
              <w:rPr>
                <w:sz w:val="18"/>
                <w:szCs w:val="18"/>
              </w:rPr>
              <w:t>Also where other operating pressures limit natural adaptive capacity</w:t>
            </w:r>
            <w:r w:rsidRPr="00A44EA7">
              <w:rPr>
                <w:sz w:val="18"/>
                <w:szCs w:val="18"/>
              </w:rPr>
              <w:t xml:space="preserve"> </w:t>
            </w:r>
          </w:p>
        </w:tc>
      </w:tr>
      <w:tr w:rsidR="00691320" w14:paraId="3C6CE7B1" w14:textId="77777777" w:rsidTr="004636E3">
        <w:tc>
          <w:tcPr>
            <w:tcW w:w="1951" w:type="dxa"/>
            <w:shd w:val="clear" w:color="auto" w:fill="DDD9C3" w:themeFill="background2" w:themeFillShade="E6"/>
          </w:tcPr>
          <w:p w14:paraId="5F749CBC" w14:textId="77777777" w:rsidR="00691320" w:rsidRPr="00A424FA" w:rsidRDefault="00691320" w:rsidP="004636E3">
            <w:pPr>
              <w:pStyle w:val="Heading3"/>
              <w:outlineLvl w:val="2"/>
              <w:rPr>
                <w:b/>
                <w:szCs w:val="18"/>
              </w:rPr>
            </w:pPr>
            <w:r w:rsidRPr="00A424FA">
              <w:rPr>
                <w:b/>
                <w:szCs w:val="18"/>
              </w:rPr>
              <w:t>Adaptive capacity-management</w:t>
            </w:r>
          </w:p>
          <w:p w14:paraId="17ADC518" w14:textId="77777777" w:rsidR="00691320" w:rsidRPr="00A424FA" w:rsidRDefault="00691320" w:rsidP="004636E3">
            <w:pPr>
              <w:rPr>
                <w:b/>
                <w:sz w:val="18"/>
                <w:szCs w:val="18"/>
                <w:lang w:bidi="en-US"/>
              </w:rPr>
            </w:pPr>
            <w:r w:rsidRPr="00A424FA">
              <w:rPr>
                <w:sz w:val="18"/>
                <w:szCs w:val="18"/>
              </w:rPr>
              <w:t>(Poor, moderate, good)</w:t>
            </w:r>
          </w:p>
        </w:tc>
        <w:tc>
          <w:tcPr>
            <w:tcW w:w="12665" w:type="dxa"/>
          </w:tcPr>
          <w:p w14:paraId="6B11B9FA" w14:textId="22995F98" w:rsidR="00691320" w:rsidRPr="00A01C72" w:rsidRDefault="00691320" w:rsidP="004636E3">
            <w:pPr>
              <w:pStyle w:val="Heading3"/>
              <w:outlineLvl w:val="2"/>
              <w:rPr>
                <w:b/>
                <w:szCs w:val="18"/>
              </w:rPr>
            </w:pPr>
            <w:r w:rsidRPr="00A01C72">
              <w:rPr>
                <w:b/>
                <w:szCs w:val="18"/>
              </w:rPr>
              <w:t>Moderate to good</w:t>
            </w:r>
            <w:r w:rsidR="00F9739B">
              <w:rPr>
                <w:b/>
                <w:szCs w:val="18"/>
              </w:rPr>
              <w:t>:</w:t>
            </w:r>
          </w:p>
          <w:p w14:paraId="257E2B85" w14:textId="62674F0B" w:rsidR="00691320" w:rsidRPr="00A01C72" w:rsidRDefault="00691320" w:rsidP="0061691F">
            <w:pPr>
              <w:pStyle w:val="ListParagraph"/>
              <w:numPr>
                <w:ilvl w:val="0"/>
                <w:numId w:val="54"/>
              </w:numPr>
              <w:rPr>
                <w:sz w:val="18"/>
                <w:szCs w:val="18"/>
              </w:rPr>
            </w:pPr>
            <w:r w:rsidRPr="00A01C72">
              <w:rPr>
                <w:sz w:val="18"/>
                <w:szCs w:val="18"/>
              </w:rPr>
              <w:t xml:space="preserve">Planning, education and partnering programs are applied to minimise physical </w:t>
            </w:r>
            <w:r w:rsidR="00A01C72" w:rsidRPr="00A01C72">
              <w:rPr>
                <w:sz w:val="18"/>
                <w:szCs w:val="18"/>
              </w:rPr>
              <w:t>disturbance.</w:t>
            </w:r>
          </w:p>
          <w:p w14:paraId="7C71F29C" w14:textId="7BD4F9CB" w:rsidR="00691320" w:rsidRPr="00A01C72" w:rsidRDefault="00691320" w:rsidP="0061691F">
            <w:pPr>
              <w:pStyle w:val="ListParagraph"/>
              <w:numPr>
                <w:ilvl w:val="0"/>
                <w:numId w:val="54"/>
              </w:numPr>
              <w:rPr>
                <w:sz w:val="18"/>
                <w:szCs w:val="18"/>
              </w:rPr>
            </w:pPr>
            <w:r w:rsidRPr="00A01C72">
              <w:rPr>
                <w:sz w:val="18"/>
                <w:szCs w:val="18"/>
              </w:rPr>
              <w:t>Regulation and protection mechanism</w:t>
            </w:r>
            <w:r w:rsidR="00F9739B">
              <w:rPr>
                <w:sz w:val="18"/>
                <w:szCs w:val="18"/>
              </w:rPr>
              <w:t>s</w:t>
            </w:r>
            <w:r w:rsidRPr="00A01C72">
              <w:rPr>
                <w:sz w:val="18"/>
                <w:szCs w:val="18"/>
              </w:rPr>
              <w:t xml:space="preserve"> constrain detrimental activities.</w:t>
            </w:r>
          </w:p>
          <w:p w14:paraId="3D84AAA0" w14:textId="44E21247" w:rsidR="00691320" w:rsidRPr="00A01C72" w:rsidRDefault="00691320" w:rsidP="0061691F">
            <w:pPr>
              <w:pStyle w:val="ListParagraph"/>
              <w:numPr>
                <w:ilvl w:val="0"/>
                <w:numId w:val="54"/>
              </w:numPr>
              <w:rPr>
                <w:sz w:val="18"/>
                <w:szCs w:val="18"/>
              </w:rPr>
            </w:pPr>
            <w:r w:rsidRPr="00A01C72">
              <w:rPr>
                <w:sz w:val="18"/>
                <w:szCs w:val="18"/>
              </w:rPr>
              <w:t>Compliance</w:t>
            </w:r>
            <w:r w:rsidR="00F9739B">
              <w:rPr>
                <w:sz w:val="18"/>
                <w:szCs w:val="18"/>
              </w:rPr>
              <w:t xml:space="preserve"> is</w:t>
            </w:r>
            <w:r w:rsidRPr="00A01C72">
              <w:rPr>
                <w:sz w:val="18"/>
                <w:szCs w:val="18"/>
              </w:rPr>
              <w:t xml:space="preserve"> limited due to limited resources. </w:t>
            </w:r>
          </w:p>
          <w:p w14:paraId="006EF9AC" w14:textId="77777777" w:rsidR="00691320" w:rsidRPr="00691320" w:rsidRDefault="00691320" w:rsidP="004636E3">
            <w:pPr>
              <w:rPr>
                <w:sz w:val="18"/>
                <w:szCs w:val="18"/>
                <w:lang w:bidi="en-US"/>
              </w:rPr>
            </w:pPr>
          </w:p>
        </w:tc>
      </w:tr>
      <w:tr w:rsidR="00691320" w14:paraId="184C0E05" w14:textId="77777777" w:rsidTr="004636E3">
        <w:tc>
          <w:tcPr>
            <w:tcW w:w="1951" w:type="dxa"/>
            <w:shd w:val="clear" w:color="auto" w:fill="DDD9C3" w:themeFill="background2" w:themeFillShade="E6"/>
          </w:tcPr>
          <w:p w14:paraId="39015196" w14:textId="77777777" w:rsidR="00691320" w:rsidRPr="00A424FA" w:rsidRDefault="00691320" w:rsidP="004636E3">
            <w:pPr>
              <w:pStyle w:val="Heading3"/>
              <w:outlineLvl w:val="2"/>
              <w:rPr>
                <w:szCs w:val="18"/>
              </w:rPr>
            </w:pPr>
            <w:r w:rsidRPr="00A424FA">
              <w:rPr>
                <w:b/>
                <w:szCs w:val="18"/>
              </w:rPr>
              <w:t>Residual vulnerability</w:t>
            </w:r>
          </w:p>
          <w:p w14:paraId="02A3B619" w14:textId="77777777" w:rsidR="00691320" w:rsidRPr="00A424FA" w:rsidRDefault="00691320" w:rsidP="004636E3">
            <w:pPr>
              <w:rPr>
                <w:b/>
                <w:sz w:val="18"/>
                <w:szCs w:val="18"/>
                <w:lang w:bidi="en-US"/>
              </w:rPr>
            </w:pPr>
            <w:r w:rsidRPr="00A424FA">
              <w:rPr>
                <w:sz w:val="18"/>
                <w:szCs w:val="18"/>
              </w:rPr>
              <w:t>(Low, medium, high)</w:t>
            </w:r>
          </w:p>
        </w:tc>
        <w:tc>
          <w:tcPr>
            <w:tcW w:w="12665" w:type="dxa"/>
          </w:tcPr>
          <w:p w14:paraId="5D8D7EF3" w14:textId="2592A254" w:rsidR="00691320" w:rsidRPr="00A01C72" w:rsidRDefault="00691320" w:rsidP="004636E3">
            <w:pPr>
              <w:rPr>
                <w:b/>
                <w:sz w:val="18"/>
                <w:szCs w:val="18"/>
                <w:lang w:bidi="en-US"/>
              </w:rPr>
            </w:pPr>
            <w:r w:rsidRPr="00A01C72">
              <w:rPr>
                <w:b/>
                <w:sz w:val="18"/>
                <w:szCs w:val="18"/>
              </w:rPr>
              <w:t>Low</w:t>
            </w:r>
          </w:p>
        </w:tc>
      </w:tr>
      <w:tr w:rsidR="00691320" w14:paraId="7E6A90A0" w14:textId="77777777" w:rsidTr="004636E3">
        <w:tc>
          <w:tcPr>
            <w:tcW w:w="1951" w:type="dxa"/>
            <w:shd w:val="clear" w:color="auto" w:fill="DDD9C3" w:themeFill="background2" w:themeFillShade="E6"/>
          </w:tcPr>
          <w:p w14:paraId="38C282D9" w14:textId="77777777" w:rsidR="00691320" w:rsidRPr="009652D8" w:rsidRDefault="00691320" w:rsidP="004636E3">
            <w:pPr>
              <w:pStyle w:val="Heading3"/>
              <w:outlineLvl w:val="2"/>
              <w:rPr>
                <w:b/>
                <w:szCs w:val="18"/>
              </w:rPr>
            </w:pPr>
            <w:r w:rsidRPr="009652D8">
              <w:rPr>
                <w:b/>
                <w:szCs w:val="18"/>
              </w:rPr>
              <w:t>Level of confidence in supporting evidence</w:t>
            </w:r>
          </w:p>
          <w:p w14:paraId="19229F0B" w14:textId="77777777" w:rsidR="00691320" w:rsidRPr="00A424FA" w:rsidRDefault="00691320" w:rsidP="004636E3">
            <w:pPr>
              <w:pStyle w:val="Heading3"/>
              <w:outlineLvl w:val="2"/>
              <w:rPr>
                <w:b/>
                <w:szCs w:val="18"/>
              </w:rPr>
            </w:pPr>
            <w:r w:rsidRPr="0017480E">
              <w:rPr>
                <w:szCs w:val="18"/>
              </w:rPr>
              <w:t>(Poor, moderate, good)</w:t>
            </w:r>
          </w:p>
        </w:tc>
        <w:tc>
          <w:tcPr>
            <w:tcW w:w="12665" w:type="dxa"/>
          </w:tcPr>
          <w:p w14:paraId="603C2529" w14:textId="056A4111" w:rsidR="00691320" w:rsidRPr="00A01C72" w:rsidRDefault="00691320" w:rsidP="004636E3">
            <w:pPr>
              <w:rPr>
                <w:b/>
                <w:sz w:val="18"/>
                <w:szCs w:val="18"/>
                <w:lang w:bidi="en-US"/>
              </w:rPr>
            </w:pPr>
            <w:r w:rsidRPr="00A01C72">
              <w:rPr>
                <w:b/>
                <w:sz w:val="18"/>
                <w:szCs w:val="18"/>
              </w:rPr>
              <w:t>Good</w:t>
            </w:r>
          </w:p>
        </w:tc>
      </w:tr>
    </w:tbl>
    <w:p w14:paraId="33E6C775" w14:textId="77777777" w:rsidR="00094171" w:rsidRDefault="00094171" w:rsidP="006D7223"/>
    <w:tbl>
      <w:tblPr>
        <w:tblStyle w:val="TableGrid"/>
        <w:tblW w:w="0" w:type="auto"/>
        <w:tblLook w:val="04A0" w:firstRow="1" w:lastRow="0" w:firstColumn="1" w:lastColumn="0" w:noHBand="0" w:noVBand="1"/>
        <w:tblCaption w:val="Traditional use of marine resources"/>
        <w:tblDescription w:val="Table showing thedegree of exposure, adaptive capacity and residual vulnerability for this pressure"/>
      </w:tblPr>
      <w:tblGrid>
        <w:gridCol w:w="1951"/>
        <w:gridCol w:w="12665"/>
      </w:tblGrid>
      <w:tr w:rsidR="00AF2262" w:rsidRPr="00A424FA" w14:paraId="0803A902" w14:textId="77777777" w:rsidTr="004636E3">
        <w:tc>
          <w:tcPr>
            <w:tcW w:w="14616" w:type="dxa"/>
            <w:gridSpan w:val="2"/>
            <w:tcBorders>
              <w:bottom w:val="single" w:sz="4" w:space="0" w:color="000000"/>
            </w:tcBorders>
            <w:shd w:val="clear" w:color="auto" w:fill="365F91" w:themeFill="accent1" w:themeFillShade="BF"/>
          </w:tcPr>
          <w:p w14:paraId="6EEFFE82" w14:textId="5FC08647" w:rsidR="00AF2262" w:rsidRPr="00A424FA" w:rsidRDefault="00AF2262" w:rsidP="00AF2262">
            <w:pPr>
              <w:rPr>
                <w:color w:val="FFFFFF" w:themeColor="background1"/>
                <w:lang w:bidi="en-US"/>
              </w:rPr>
            </w:pPr>
            <w:r>
              <w:rPr>
                <w:color w:val="FFFFFF" w:themeColor="background1"/>
                <w:lang w:bidi="en-US"/>
              </w:rPr>
              <w:t xml:space="preserve">Traditional </w:t>
            </w:r>
            <w:r w:rsidRPr="00AF2262">
              <w:rPr>
                <w:color w:val="FFFFFF" w:themeColor="background1"/>
                <w:lang w:bidi="en-US"/>
              </w:rPr>
              <w:t>use of marine resources</w:t>
            </w:r>
          </w:p>
        </w:tc>
      </w:tr>
      <w:tr w:rsidR="00AF2262" w14:paraId="6FFFA9C1" w14:textId="77777777" w:rsidTr="004636E3">
        <w:trPr>
          <w:trHeight w:hRule="exact" w:val="113"/>
        </w:trPr>
        <w:tc>
          <w:tcPr>
            <w:tcW w:w="14616" w:type="dxa"/>
            <w:gridSpan w:val="2"/>
            <w:tcBorders>
              <w:left w:val="nil"/>
              <w:right w:val="nil"/>
            </w:tcBorders>
          </w:tcPr>
          <w:p w14:paraId="0F7754DF" w14:textId="77777777" w:rsidR="00AF2262" w:rsidRDefault="00AF2262" w:rsidP="004636E3">
            <w:pPr>
              <w:rPr>
                <w:lang w:bidi="en-US"/>
              </w:rPr>
            </w:pPr>
          </w:p>
        </w:tc>
      </w:tr>
      <w:tr w:rsidR="00691320" w14:paraId="21C04695" w14:textId="77777777" w:rsidTr="004636E3">
        <w:tc>
          <w:tcPr>
            <w:tcW w:w="1951" w:type="dxa"/>
            <w:shd w:val="clear" w:color="auto" w:fill="DDD9C3" w:themeFill="background2" w:themeFillShade="E6"/>
          </w:tcPr>
          <w:p w14:paraId="3E203A8A" w14:textId="77777777" w:rsidR="00691320" w:rsidRPr="00A424FA" w:rsidRDefault="00691320" w:rsidP="004636E3">
            <w:pPr>
              <w:pStyle w:val="Subtitle"/>
              <w:rPr>
                <w:rFonts w:cs="Arial"/>
                <w:b w:val="0"/>
                <w:szCs w:val="18"/>
              </w:rPr>
            </w:pPr>
            <w:r w:rsidRPr="00A424FA">
              <w:rPr>
                <w:rFonts w:cs="Arial"/>
                <w:szCs w:val="18"/>
              </w:rPr>
              <w:t>Exposed to source of pressure</w:t>
            </w:r>
          </w:p>
          <w:p w14:paraId="7572897C" w14:textId="77777777" w:rsidR="00691320" w:rsidRPr="00A424FA" w:rsidRDefault="00691320" w:rsidP="004636E3">
            <w:pPr>
              <w:rPr>
                <w:b/>
                <w:sz w:val="18"/>
                <w:szCs w:val="18"/>
                <w:lang w:bidi="en-US"/>
              </w:rPr>
            </w:pPr>
            <w:r w:rsidRPr="00A424FA">
              <w:rPr>
                <w:sz w:val="18"/>
                <w:szCs w:val="18"/>
              </w:rPr>
              <w:t>(Yes/No)</w:t>
            </w:r>
          </w:p>
        </w:tc>
        <w:tc>
          <w:tcPr>
            <w:tcW w:w="12665" w:type="dxa"/>
          </w:tcPr>
          <w:p w14:paraId="458F10B4" w14:textId="087955D4" w:rsidR="00691320" w:rsidRPr="00691320" w:rsidRDefault="00691320" w:rsidP="004636E3">
            <w:pPr>
              <w:pStyle w:val="Heading3"/>
              <w:outlineLvl w:val="2"/>
              <w:rPr>
                <w:szCs w:val="18"/>
              </w:rPr>
            </w:pPr>
            <w:r w:rsidRPr="00943399">
              <w:rPr>
                <w:b/>
                <w:szCs w:val="18"/>
              </w:rPr>
              <w:t>Yes</w:t>
            </w:r>
            <w:r w:rsidR="00943399">
              <w:rPr>
                <w:szCs w:val="18"/>
              </w:rPr>
              <w:t xml:space="preserve"> </w:t>
            </w:r>
            <w:r w:rsidR="00943399">
              <w:t>—</w:t>
            </w:r>
            <w:r w:rsidRPr="00943399">
              <w:rPr>
                <w:szCs w:val="18"/>
              </w:rPr>
              <w:t xml:space="preserve"> localised</w:t>
            </w:r>
            <w:r w:rsidRPr="00691320">
              <w:rPr>
                <w:szCs w:val="18"/>
              </w:rPr>
              <w:t xml:space="preserve"> </w:t>
            </w:r>
          </w:p>
          <w:p w14:paraId="1C809E23" w14:textId="77777777" w:rsidR="00691320" w:rsidRPr="00691320" w:rsidRDefault="00691320" w:rsidP="004636E3">
            <w:pPr>
              <w:pStyle w:val="Heading3"/>
              <w:outlineLvl w:val="2"/>
              <w:rPr>
                <w:szCs w:val="18"/>
              </w:rPr>
            </w:pPr>
          </w:p>
          <w:p w14:paraId="5B20DD1C" w14:textId="77777777" w:rsidR="00691320" w:rsidRDefault="00691320" w:rsidP="0061691F">
            <w:pPr>
              <w:pStyle w:val="ListParagraph"/>
              <w:numPr>
                <w:ilvl w:val="0"/>
                <w:numId w:val="70"/>
              </w:numPr>
              <w:rPr>
                <w:sz w:val="18"/>
                <w:szCs w:val="18"/>
                <w:lang w:bidi="en-US"/>
              </w:rPr>
            </w:pPr>
            <w:r w:rsidRPr="00116CFC">
              <w:rPr>
                <w:sz w:val="18"/>
                <w:szCs w:val="18"/>
              </w:rPr>
              <w:t>Mostly on country in areas north of Cairns</w:t>
            </w:r>
          </w:p>
          <w:p w14:paraId="46115395" w14:textId="0D3F68E7" w:rsidR="00D65A5A" w:rsidRPr="00116CFC" w:rsidRDefault="00D65A5A" w:rsidP="00D65A5A">
            <w:pPr>
              <w:pStyle w:val="ListParagraph"/>
              <w:rPr>
                <w:sz w:val="18"/>
                <w:szCs w:val="18"/>
                <w:lang w:bidi="en-US"/>
              </w:rPr>
            </w:pPr>
          </w:p>
        </w:tc>
      </w:tr>
      <w:tr w:rsidR="00691320" w14:paraId="72E7EE51" w14:textId="77777777" w:rsidTr="004636E3">
        <w:tc>
          <w:tcPr>
            <w:tcW w:w="1951" w:type="dxa"/>
            <w:shd w:val="clear" w:color="auto" w:fill="DDD9C3" w:themeFill="background2" w:themeFillShade="E6"/>
          </w:tcPr>
          <w:p w14:paraId="68609898" w14:textId="77777777" w:rsidR="00691320" w:rsidRPr="00A424FA" w:rsidRDefault="00691320" w:rsidP="004636E3">
            <w:pPr>
              <w:pStyle w:val="Subtitle"/>
              <w:rPr>
                <w:rFonts w:cs="Arial"/>
                <w:b w:val="0"/>
                <w:szCs w:val="18"/>
              </w:rPr>
            </w:pPr>
            <w:r w:rsidRPr="00A424FA">
              <w:rPr>
                <w:rFonts w:cs="Arial"/>
                <w:szCs w:val="18"/>
              </w:rPr>
              <w:t>Degree of exposure</w:t>
            </w:r>
          </w:p>
          <w:p w14:paraId="5CCAF095" w14:textId="77777777" w:rsidR="00691320" w:rsidRPr="00A424FA" w:rsidRDefault="00691320" w:rsidP="004636E3">
            <w:pPr>
              <w:rPr>
                <w:b/>
                <w:sz w:val="18"/>
                <w:szCs w:val="18"/>
                <w:lang w:bidi="en-US"/>
              </w:rPr>
            </w:pPr>
            <w:r w:rsidRPr="00A424FA">
              <w:rPr>
                <w:sz w:val="18"/>
                <w:szCs w:val="18"/>
              </w:rPr>
              <w:t>(low, medium, high)</w:t>
            </w:r>
          </w:p>
        </w:tc>
        <w:tc>
          <w:tcPr>
            <w:tcW w:w="12665" w:type="dxa"/>
          </w:tcPr>
          <w:p w14:paraId="7D1FDEBF" w14:textId="5AF3E944" w:rsidR="0011472F" w:rsidRDefault="00691320" w:rsidP="004636E3">
            <w:pPr>
              <w:pStyle w:val="Heading3"/>
              <w:outlineLvl w:val="2"/>
              <w:rPr>
                <w:b/>
                <w:szCs w:val="18"/>
              </w:rPr>
            </w:pPr>
            <w:r w:rsidRPr="00E83990">
              <w:rPr>
                <w:b/>
                <w:szCs w:val="18"/>
              </w:rPr>
              <w:t>Low</w:t>
            </w:r>
            <w:r w:rsidR="00426EF8">
              <w:rPr>
                <w:b/>
                <w:szCs w:val="18"/>
              </w:rPr>
              <w:t>:</w:t>
            </w:r>
            <w:r w:rsidR="00E83990">
              <w:rPr>
                <w:b/>
                <w:szCs w:val="18"/>
              </w:rPr>
              <w:t xml:space="preserve"> </w:t>
            </w:r>
          </w:p>
          <w:p w14:paraId="6A42A0FC" w14:textId="35741B34" w:rsidR="00691320" w:rsidRPr="00691320" w:rsidRDefault="00426EF8" w:rsidP="0061691F">
            <w:pPr>
              <w:pStyle w:val="Heading3"/>
              <w:numPr>
                <w:ilvl w:val="0"/>
                <w:numId w:val="20"/>
              </w:numPr>
              <w:ind w:left="743" w:hanging="426"/>
              <w:outlineLvl w:val="2"/>
              <w:rPr>
                <w:szCs w:val="18"/>
              </w:rPr>
            </w:pPr>
            <w:r w:rsidRPr="00691320">
              <w:rPr>
                <w:szCs w:val="18"/>
              </w:rPr>
              <w:t>Take</w:t>
            </w:r>
            <w:r w:rsidR="00691320" w:rsidRPr="00691320">
              <w:rPr>
                <w:szCs w:val="18"/>
              </w:rPr>
              <w:t xml:space="preserve"> of targeted species</w:t>
            </w:r>
            <w:r>
              <w:rPr>
                <w:szCs w:val="18"/>
              </w:rPr>
              <w:t>,</w:t>
            </w:r>
            <w:r w:rsidR="00691320" w:rsidRPr="00691320">
              <w:rPr>
                <w:szCs w:val="18"/>
              </w:rPr>
              <w:t xml:space="preserve"> including some of conservation interest</w:t>
            </w:r>
            <w:r>
              <w:rPr>
                <w:szCs w:val="18"/>
              </w:rPr>
              <w:t>, may have a possible effect.</w:t>
            </w:r>
          </w:p>
          <w:p w14:paraId="558CC7FA" w14:textId="73184EB5" w:rsidR="00E83990" w:rsidRDefault="00426EF8" w:rsidP="0061691F">
            <w:pPr>
              <w:pStyle w:val="Heading3"/>
              <w:numPr>
                <w:ilvl w:val="0"/>
                <w:numId w:val="20"/>
              </w:numPr>
              <w:ind w:left="743" w:hanging="426"/>
              <w:outlineLvl w:val="2"/>
              <w:rPr>
                <w:szCs w:val="18"/>
                <w:lang w:bidi="en-US"/>
              </w:rPr>
            </w:pPr>
            <w:r w:rsidRPr="00E83990">
              <w:rPr>
                <w:szCs w:val="18"/>
              </w:rPr>
              <w:t>Bait</w:t>
            </w:r>
            <w:r w:rsidR="00691320" w:rsidRPr="00E83990">
              <w:rPr>
                <w:szCs w:val="18"/>
              </w:rPr>
              <w:t xml:space="preserve"> digging</w:t>
            </w:r>
            <w:r w:rsidR="00E83990" w:rsidRPr="00E83990">
              <w:rPr>
                <w:szCs w:val="18"/>
              </w:rPr>
              <w:t xml:space="preserve">, </w:t>
            </w:r>
            <w:r w:rsidR="00691320" w:rsidRPr="00E83990">
              <w:rPr>
                <w:szCs w:val="18"/>
              </w:rPr>
              <w:t>net dragging</w:t>
            </w:r>
            <w:r w:rsidR="00E83990" w:rsidRPr="00E83990">
              <w:rPr>
                <w:szCs w:val="18"/>
              </w:rPr>
              <w:t xml:space="preserve">, </w:t>
            </w:r>
            <w:r w:rsidR="00691320" w:rsidRPr="00E83990">
              <w:rPr>
                <w:szCs w:val="18"/>
              </w:rPr>
              <w:t>gathering</w:t>
            </w:r>
            <w:r w:rsidR="00E83990" w:rsidRPr="00E83990">
              <w:rPr>
                <w:szCs w:val="18"/>
              </w:rPr>
              <w:t xml:space="preserve">, </w:t>
            </w:r>
            <w:r w:rsidR="00691320" w:rsidRPr="00E83990">
              <w:rPr>
                <w:szCs w:val="18"/>
              </w:rPr>
              <w:t>anchor damage</w:t>
            </w:r>
            <w:r w:rsidR="00E83990" w:rsidRPr="00E83990">
              <w:rPr>
                <w:szCs w:val="18"/>
              </w:rPr>
              <w:t xml:space="preserve">, </w:t>
            </w:r>
            <w:r w:rsidR="00691320" w:rsidRPr="00E83990">
              <w:rPr>
                <w:szCs w:val="18"/>
              </w:rPr>
              <w:t>boat wakes</w:t>
            </w:r>
            <w:r w:rsidR="00E83990" w:rsidRPr="00E83990">
              <w:rPr>
                <w:szCs w:val="18"/>
              </w:rPr>
              <w:t xml:space="preserve">, </w:t>
            </w:r>
            <w:r w:rsidR="00691320" w:rsidRPr="00E83990">
              <w:rPr>
                <w:szCs w:val="18"/>
              </w:rPr>
              <w:t>propeller damage</w:t>
            </w:r>
            <w:r w:rsidR="00E83990" w:rsidRPr="00E83990">
              <w:rPr>
                <w:szCs w:val="18"/>
              </w:rPr>
              <w:t xml:space="preserve">, </w:t>
            </w:r>
            <w:r w:rsidR="00691320" w:rsidRPr="00E83990">
              <w:rPr>
                <w:szCs w:val="18"/>
              </w:rPr>
              <w:t>rope dragging</w:t>
            </w:r>
            <w:r w:rsidR="00E83990" w:rsidRPr="00E83990">
              <w:rPr>
                <w:szCs w:val="18"/>
              </w:rPr>
              <w:t xml:space="preserve">, </w:t>
            </w:r>
            <w:r w:rsidR="00691320" w:rsidRPr="00E83990">
              <w:rPr>
                <w:szCs w:val="18"/>
              </w:rPr>
              <w:t>physical impacts of boating activity</w:t>
            </w:r>
            <w:r>
              <w:rPr>
                <w:szCs w:val="18"/>
              </w:rPr>
              <w:t xml:space="preserve"> and</w:t>
            </w:r>
            <w:r w:rsidR="00E83990" w:rsidRPr="00E83990">
              <w:rPr>
                <w:szCs w:val="18"/>
              </w:rPr>
              <w:t xml:space="preserve">, </w:t>
            </w:r>
            <w:r w:rsidR="00691320" w:rsidRPr="00E83990">
              <w:rPr>
                <w:szCs w:val="18"/>
              </w:rPr>
              <w:t>possible small spills</w:t>
            </w:r>
            <w:r>
              <w:rPr>
                <w:szCs w:val="18"/>
              </w:rPr>
              <w:t xml:space="preserve"> may have an effect.</w:t>
            </w:r>
          </w:p>
          <w:p w14:paraId="02F8BCCB" w14:textId="1D07B21D" w:rsidR="00691320" w:rsidRDefault="00426EF8" w:rsidP="0061691F">
            <w:pPr>
              <w:pStyle w:val="Heading3"/>
              <w:numPr>
                <w:ilvl w:val="0"/>
                <w:numId w:val="20"/>
              </w:numPr>
              <w:outlineLvl w:val="2"/>
              <w:rPr>
                <w:szCs w:val="18"/>
              </w:rPr>
            </w:pPr>
            <w:r>
              <w:rPr>
                <w:szCs w:val="18"/>
              </w:rPr>
              <w:t>V</w:t>
            </w:r>
            <w:r w:rsidR="00691320" w:rsidRPr="00E83990">
              <w:rPr>
                <w:szCs w:val="18"/>
              </w:rPr>
              <w:t>ehicle access, camp sites, burning and littering</w:t>
            </w:r>
            <w:r>
              <w:rPr>
                <w:szCs w:val="18"/>
              </w:rPr>
              <w:t xml:space="preserve"> in the </w:t>
            </w:r>
            <w:r w:rsidRPr="00426EF8">
              <w:rPr>
                <w:szCs w:val="18"/>
              </w:rPr>
              <w:t xml:space="preserve">adjoining estuary </w:t>
            </w:r>
            <w:r>
              <w:rPr>
                <w:szCs w:val="18"/>
              </w:rPr>
              <w:t>can impact</w:t>
            </w:r>
            <w:r>
              <w:t xml:space="preserve"> </w:t>
            </w:r>
            <w:r w:rsidRPr="00426EF8">
              <w:rPr>
                <w:szCs w:val="18"/>
              </w:rPr>
              <w:t>supra-tidal habitats</w:t>
            </w:r>
            <w:r w:rsidR="00691320" w:rsidRPr="00E83990">
              <w:rPr>
                <w:szCs w:val="18"/>
              </w:rPr>
              <w:t>.</w:t>
            </w:r>
          </w:p>
          <w:p w14:paraId="707C7D83" w14:textId="1B6F6574" w:rsidR="0011472F" w:rsidRPr="0011472F" w:rsidRDefault="0011472F" w:rsidP="0011472F">
            <w:pPr>
              <w:rPr>
                <w:lang w:bidi="en-US"/>
              </w:rPr>
            </w:pPr>
          </w:p>
        </w:tc>
      </w:tr>
      <w:tr w:rsidR="00691320" w14:paraId="2DCFD54E" w14:textId="77777777" w:rsidTr="004636E3">
        <w:tc>
          <w:tcPr>
            <w:tcW w:w="1951" w:type="dxa"/>
            <w:shd w:val="clear" w:color="auto" w:fill="DDD9C3" w:themeFill="background2" w:themeFillShade="E6"/>
          </w:tcPr>
          <w:p w14:paraId="46AE90A3" w14:textId="77777777" w:rsidR="00691320" w:rsidRPr="00A424FA" w:rsidRDefault="00691320" w:rsidP="004636E3">
            <w:pPr>
              <w:pStyle w:val="Subtitle"/>
              <w:rPr>
                <w:rFonts w:cs="Arial"/>
                <w:b w:val="0"/>
                <w:szCs w:val="18"/>
              </w:rPr>
            </w:pPr>
            <w:r w:rsidRPr="00A424FA">
              <w:rPr>
                <w:rFonts w:cs="Arial"/>
                <w:szCs w:val="18"/>
              </w:rPr>
              <w:t>Sensitivity to source of pressure</w:t>
            </w:r>
          </w:p>
          <w:p w14:paraId="31EF96C1" w14:textId="77777777" w:rsidR="00691320" w:rsidRPr="00A424FA" w:rsidRDefault="00691320" w:rsidP="004636E3">
            <w:pPr>
              <w:rPr>
                <w:b/>
                <w:sz w:val="18"/>
                <w:szCs w:val="18"/>
                <w:lang w:bidi="en-US"/>
              </w:rPr>
            </w:pPr>
            <w:r w:rsidRPr="00A424FA">
              <w:rPr>
                <w:sz w:val="18"/>
                <w:szCs w:val="18"/>
              </w:rPr>
              <w:t>(low, medium, high, very high)</w:t>
            </w:r>
          </w:p>
        </w:tc>
        <w:tc>
          <w:tcPr>
            <w:tcW w:w="12665" w:type="dxa"/>
          </w:tcPr>
          <w:p w14:paraId="7D4D5DB6" w14:textId="26AD3AD0" w:rsidR="00691320" w:rsidRPr="00691320" w:rsidRDefault="00691320" w:rsidP="00D016A4">
            <w:pPr>
              <w:pStyle w:val="Heading3"/>
              <w:outlineLvl w:val="2"/>
              <w:rPr>
                <w:lang w:eastAsia="en-US"/>
              </w:rPr>
            </w:pPr>
            <w:r w:rsidRPr="00E83990">
              <w:rPr>
                <w:b/>
                <w:szCs w:val="18"/>
              </w:rPr>
              <w:t>Low</w:t>
            </w:r>
            <w:r w:rsidR="00426EF8">
              <w:rPr>
                <w:b/>
                <w:szCs w:val="18"/>
              </w:rPr>
              <w:t>:</w:t>
            </w:r>
          </w:p>
          <w:p w14:paraId="1C110D73" w14:textId="1D4D6255" w:rsidR="00691320" w:rsidRPr="00691320" w:rsidRDefault="00691320" w:rsidP="0061691F">
            <w:pPr>
              <w:pStyle w:val="Heading3"/>
              <w:numPr>
                <w:ilvl w:val="0"/>
                <w:numId w:val="55"/>
              </w:numPr>
              <w:outlineLvl w:val="2"/>
              <w:rPr>
                <w:szCs w:val="18"/>
              </w:rPr>
            </w:pPr>
            <w:r w:rsidRPr="00691320">
              <w:rPr>
                <w:szCs w:val="18"/>
              </w:rPr>
              <w:t xml:space="preserve">Most disturbance </w:t>
            </w:r>
            <w:r w:rsidR="00426EF8">
              <w:rPr>
                <w:szCs w:val="18"/>
              </w:rPr>
              <w:t xml:space="preserve">is </w:t>
            </w:r>
            <w:r w:rsidRPr="00691320">
              <w:rPr>
                <w:szCs w:val="18"/>
              </w:rPr>
              <w:t xml:space="preserve">small scale and sustainable in terms of recovery potential. </w:t>
            </w:r>
          </w:p>
          <w:p w14:paraId="553DB1D8" w14:textId="2139EC26" w:rsidR="00691320" w:rsidRPr="00691320" w:rsidRDefault="00426EF8" w:rsidP="0061691F">
            <w:pPr>
              <w:pStyle w:val="Heading3"/>
              <w:numPr>
                <w:ilvl w:val="0"/>
                <w:numId w:val="55"/>
              </w:numPr>
              <w:outlineLvl w:val="2"/>
              <w:rPr>
                <w:szCs w:val="18"/>
              </w:rPr>
            </w:pPr>
            <w:r>
              <w:rPr>
                <w:szCs w:val="18"/>
              </w:rPr>
              <w:t>Sensitivity is n</w:t>
            </w:r>
            <w:r w:rsidR="00691320" w:rsidRPr="00691320">
              <w:rPr>
                <w:szCs w:val="18"/>
              </w:rPr>
              <w:t>ot attributable to any one source.</w:t>
            </w:r>
          </w:p>
          <w:p w14:paraId="3ADC86BB" w14:textId="77777777" w:rsidR="00691320" w:rsidRPr="00E83990" w:rsidRDefault="00691320" w:rsidP="0061691F">
            <w:pPr>
              <w:pStyle w:val="ListParagraph"/>
              <w:numPr>
                <w:ilvl w:val="0"/>
                <w:numId w:val="55"/>
              </w:numPr>
              <w:rPr>
                <w:sz w:val="18"/>
                <w:szCs w:val="18"/>
              </w:rPr>
            </w:pPr>
            <w:r w:rsidRPr="00E83990">
              <w:rPr>
                <w:sz w:val="18"/>
                <w:szCs w:val="18"/>
              </w:rPr>
              <w:t>Higher sensitivity may occur when targeted species / habitat have had populations /area extent reduced due to other operating pressures.</w:t>
            </w:r>
          </w:p>
          <w:p w14:paraId="4F774646" w14:textId="77777777" w:rsidR="00691320" w:rsidRPr="00691320" w:rsidRDefault="00691320" w:rsidP="004636E3">
            <w:pPr>
              <w:rPr>
                <w:sz w:val="18"/>
                <w:szCs w:val="18"/>
                <w:lang w:bidi="en-US"/>
              </w:rPr>
            </w:pPr>
          </w:p>
        </w:tc>
      </w:tr>
      <w:tr w:rsidR="00691320" w14:paraId="7AF62FDC" w14:textId="77777777" w:rsidTr="004636E3">
        <w:tc>
          <w:tcPr>
            <w:tcW w:w="1951" w:type="dxa"/>
            <w:shd w:val="clear" w:color="auto" w:fill="DDD9C3" w:themeFill="background2" w:themeFillShade="E6"/>
          </w:tcPr>
          <w:p w14:paraId="1936DE11" w14:textId="77777777" w:rsidR="00691320" w:rsidRPr="00A424FA" w:rsidRDefault="00691320" w:rsidP="004636E3">
            <w:pPr>
              <w:pStyle w:val="Heading3"/>
              <w:outlineLvl w:val="2"/>
              <w:rPr>
                <w:b/>
                <w:szCs w:val="18"/>
              </w:rPr>
            </w:pPr>
            <w:r w:rsidRPr="00A424FA">
              <w:rPr>
                <w:b/>
                <w:szCs w:val="18"/>
              </w:rPr>
              <w:t>Adaptive capacity natural</w:t>
            </w:r>
          </w:p>
          <w:p w14:paraId="68F1E5A6" w14:textId="77777777" w:rsidR="00691320" w:rsidRPr="00A424FA" w:rsidRDefault="00691320" w:rsidP="004636E3">
            <w:pPr>
              <w:pStyle w:val="Heading3"/>
              <w:outlineLvl w:val="2"/>
              <w:rPr>
                <w:szCs w:val="18"/>
              </w:rPr>
            </w:pPr>
            <w:r w:rsidRPr="00A424FA">
              <w:rPr>
                <w:szCs w:val="18"/>
              </w:rPr>
              <w:t>(Poor, moderate, good)</w:t>
            </w:r>
          </w:p>
          <w:p w14:paraId="23040958" w14:textId="77777777" w:rsidR="00691320" w:rsidRPr="00A424FA" w:rsidRDefault="00691320" w:rsidP="004636E3">
            <w:pPr>
              <w:rPr>
                <w:b/>
                <w:sz w:val="18"/>
                <w:szCs w:val="18"/>
                <w:lang w:bidi="en-US"/>
              </w:rPr>
            </w:pPr>
          </w:p>
        </w:tc>
        <w:tc>
          <w:tcPr>
            <w:tcW w:w="12665" w:type="dxa"/>
          </w:tcPr>
          <w:p w14:paraId="0B8F66D4" w14:textId="5DF2BBFB" w:rsidR="00691320" w:rsidRPr="00691320" w:rsidRDefault="00691320" w:rsidP="004636E3">
            <w:pPr>
              <w:pStyle w:val="Heading3"/>
              <w:outlineLvl w:val="2"/>
              <w:rPr>
                <w:szCs w:val="18"/>
              </w:rPr>
            </w:pPr>
            <w:r w:rsidRPr="0011472F">
              <w:rPr>
                <w:b/>
                <w:szCs w:val="18"/>
              </w:rPr>
              <w:t>Good</w:t>
            </w:r>
            <w:r w:rsidR="00426EF8">
              <w:rPr>
                <w:b/>
                <w:szCs w:val="18"/>
              </w:rPr>
              <w:t>:</w:t>
            </w:r>
          </w:p>
          <w:p w14:paraId="17688200" w14:textId="05E79056" w:rsidR="00691320" w:rsidRPr="00691320" w:rsidRDefault="00691320" w:rsidP="0061691F">
            <w:pPr>
              <w:pStyle w:val="Heading3"/>
              <w:numPr>
                <w:ilvl w:val="0"/>
                <w:numId w:val="56"/>
              </w:numPr>
              <w:outlineLvl w:val="2"/>
              <w:rPr>
                <w:szCs w:val="18"/>
              </w:rPr>
            </w:pPr>
            <w:r w:rsidRPr="00691320">
              <w:rPr>
                <w:szCs w:val="18"/>
              </w:rPr>
              <w:t xml:space="preserve">Estuarine habitats and populations have </w:t>
            </w:r>
            <w:r w:rsidR="00426EF8">
              <w:rPr>
                <w:szCs w:val="18"/>
              </w:rPr>
              <w:t xml:space="preserve">the </w:t>
            </w:r>
            <w:r w:rsidRPr="00691320">
              <w:rPr>
                <w:szCs w:val="18"/>
              </w:rPr>
              <w:t>ability to regrow or recolonise a small area following disturbance.</w:t>
            </w:r>
          </w:p>
          <w:p w14:paraId="57B25A5D" w14:textId="77777777" w:rsidR="00691320" w:rsidRPr="0011472F" w:rsidRDefault="00691320" w:rsidP="0061691F">
            <w:pPr>
              <w:pStyle w:val="ListParagraph"/>
              <w:numPr>
                <w:ilvl w:val="0"/>
                <w:numId w:val="56"/>
              </w:numPr>
              <w:rPr>
                <w:sz w:val="18"/>
                <w:szCs w:val="18"/>
              </w:rPr>
            </w:pPr>
            <w:r w:rsidRPr="0011472F">
              <w:rPr>
                <w:sz w:val="18"/>
                <w:szCs w:val="18"/>
              </w:rPr>
              <w:t>Capacity may be lower where other pressures are operating on species populations and/or habitat condition / extent.</w:t>
            </w:r>
          </w:p>
          <w:p w14:paraId="70417FE4" w14:textId="77777777" w:rsidR="00691320" w:rsidRPr="00691320" w:rsidRDefault="00691320" w:rsidP="004636E3">
            <w:pPr>
              <w:rPr>
                <w:sz w:val="18"/>
                <w:szCs w:val="18"/>
              </w:rPr>
            </w:pPr>
          </w:p>
          <w:p w14:paraId="6CE727FE" w14:textId="77777777" w:rsidR="00691320" w:rsidRPr="00691320" w:rsidRDefault="00691320" w:rsidP="004636E3">
            <w:pPr>
              <w:rPr>
                <w:sz w:val="18"/>
                <w:szCs w:val="18"/>
                <w:lang w:bidi="en-US"/>
              </w:rPr>
            </w:pPr>
          </w:p>
        </w:tc>
      </w:tr>
      <w:tr w:rsidR="00691320" w14:paraId="1C6CF700" w14:textId="77777777" w:rsidTr="004636E3">
        <w:tc>
          <w:tcPr>
            <w:tcW w:w="1951" w:type="dxa"/>
            <w:shd w:val="clear" w:color="auto" w:fill="DDD9C3" w:themeFill="background2" w:themeFillShade="E6"/>
          </w:tcPr>
          <w:p w14:paraId="5196FD09" w14:textId="77777777" w:rsidR="00691320" w:rsidRPr="00A424FA" w:rsidRDefault="00691320" w:rsidP="004636E3">
            <w:pPr>
              <w:pStyle w:val="Heading3"/>
              <w:outlineLvl w:val="2"/>
              <w:rPr>
                <w:b/>
                <w:szCs w:val="18"/>
              </w:rPr>
            </w:pPr>
            <w:r w:rsidRPr="00A424FA">
              <w:rPr>
                <w:b/>
                <w:szCs w:val="18"/>
              </w:rPr>
              <w:t>Adaptive capacity-management</w:t>
            </w:r>
          </w:p>
          <w:p w14:paraId="287634B0" w14:textId="77777777" w:rsidR="00691320" w:rsidRPr="00A424FA" w:rsidRDefault="00691320" w:rsidP="004636E3">
            <w:pPr>
              <w:rPr>
                <w:b/>
                <w:sz w:val="18"/>
                <w:szCs w:val="18"/>
                <w:lang w:bidi="en-US"/>
              </w:rPr>
            </w:pPr>
            <w:r w:rsidRPr="00A424FA">
              <w:rPr>
                <w:sz w:val="18"/>
                <w:szCs w:val="18"/>
              </w:rPr>
              <w:t>(Poor, moderate, good)</w:t>
            </w:r>
          </w:p>
        </w:tc>
        <w:tc>
          <w:tcPr>
            <w:tcW w:w="12665" w:type="dxa"/>
          </w:tcPr>
          <w:p w14:paraId="3B915158" w14:textId="05A033EE" w:rsidR="00691320" w:rsidRPr="00691320" w:rsidRDefault="00691320" w:rsidP="004636E3">
            <w:pPr>
              <w:pStyle w:val="Heading3"/>
              <w:outlineLvl w:val="2"/>
              <w:rPr>
                <w:szCs w:val="18"/>
              </w:rPr>
            </w:pPr>
            <w:r w:rsidRPr="0011472F">
              <w:rPr>
                <w:b/>
                <w:szCs w:val="18"/>
              </w:rPr>
              <w:t>Good</w:t>
            </w:r>
            <w:r w:rsidR="00426EF8">
              <w:rPr>
                <w:b/>
                <w:szCs w:val="18"/>
              </w:rPr>
              <w:t>:</w:t>
            </w:r>
          </w:p>
          <w:p w14:paraId="50EA6127" w14:textId="77777777" w:rsidR="00691320" w:rsidRPr="00691320" w:rsidRDefault="00691320" w:rsidP="0061691F">
            <w:pPr>
              <w:pStyle w:val="Heading3"/>
              <w:numPr>
                <w:ilvl w:val="0"/>
                <w:numId w:val="57"/>
              </w:numPr>
              <w:outlineLvl w:val="2"/>
              <w:rPr>
                <w:szCs w:val="18"/>
              </w:rPr>
            </w:pPr>
            <w:r w:rsidRPr="00691320">
              <w:rPr>
                <w:szCs w:val="18"/>
              </w:rPr>
              <w:t>Planning, education and partnering programs are applied to minimise physical disturbance.</w:t>
            </w:r>
          </w:p>
          <w:p w14:paraId="29961E00" w14:textId="538D7E63" w:rsidR="00691320" w:rsidRPr="00691320" w:rsidRDefault="00691320" w:rsidP="0061691F">
            <w:pPr>
              <w:pStyle w:val="Heading3"/>
              <w:numPr>
                <w:ilvl w:val="0"/>
                <w:numId w:val="57"/>
              </w:numPr>
              <w:outlineLvl w:val="2"/>
              <w:rPr>
                <w:szCs w:val="18"/>
              </w:rPr>
            </w:pPr>
            <w:r w:rsidRPr="00691320">
              <w:rPr>
                <w:szCs w:val="18"/>
              </w:rPr>
              <w:t>The Australian Government</w:t>
            </w:r>
            <w:r w:rsidR="00426EF8">
              <w:rPr>
                <w:szCs w:val="18"/>
              </w:rPr>
              <w:t>,</w:t>
            </w:r>
            <w:r w:rsidRPr="00691320">
              <w:rPr>
                <w:szCs w:val="18"/>
              </w:rPr>
              <w:t xml:space="preserve"> under the Caring for our Country initiative, committed $10 million over five years towards the Land and Sea Country Indigenous Partnerships Program. </w:t>
            </w:r>
          </w:p>
          <w:p w14:paraId="0FCA0C88" w14:textId="0F15FDBA" w:rsidR="00691320" w:rsidRDefault="00691320" w:rsidP="0061691F">
            <w:pPr>
              <w:pStyle w:val="ListParagraph"/>
              <w:numPr>
                <w:ilvl w:val="0"/>
                <w:numId w:val="57"/>
              </w:numPr>
              <w:rPr>
                <w:sz w:val="18"/>
                <w:szCs w:val="18"/>
                <w:lang w:bidi="en-US"/>
              </w:rPr>
            </w:pPr>
            <w:r w:rsidRPr="0011472F">
              <w:rPr>
                <w:sz w:val="18"/>
                <w:szCs w:val="18"/>
              </w:rPr>
              <w:t xml:space="preserve">The program actively engages Aboriginal and Torres Strait Islander communities in the management and protection of the </w:t>
            </w:r>
            <w:r w:rsidR="00426EF8">
              <w:rPr>
                <w:sz w:val="18"/>
                <w:szCs w:val="18"/>
              </w:rPr>
              <w:t>R</w:t>
            </w:r>
            <w:r w:rsidRPr="0011472F">
              <w:rPr>
                <w:sz w:val="18"/>
                <w:szCs w:val="18"/>
              </w:rPr>
              <w:t>eef's marine resources and cultural diversity.</w:t>
            </w:r>
          </w:p>
          <w:p w14:paraId="59D0056C" w14:textId="3359750E" w:rsidR="0011472F" w:rsidRPr="0011472F" w:rsidRDefault="0011472F" w:rsidP="00426EF8">
            <w:pPr>
              <w:pStyle w:val="ListParagraph"/>
              <w:rPr>
                <w:sz w:val="18"/>
                <w:szCs w:val="18"/>
                <w:lang w:bidi="en-US"/>
              </w:rPr>
            </w:pPr>
          </w:p>
        </w:tc>
      </w:tr>
      <w:tr w:rsidR="00691320" w14:paraId="3354B9A5" w14:textId="77777777" w:rsidTr="004636E3">
        <w:tc>
          <w:tcPr>
            <w:tcW w:w="1951" w:type="dxa"/>
            <w:shd w:val="clear" w:color="auto" w:fill="DDD9C3" w:themeFill="background2" w:themeFillShade="E6"/>
          </w:tcPr>
          <w:p w14:paraId="1B4C6AA8" w14:textId="77777777" w:rsidR="00691320" w:rsidRPr="00A424FA" w:rsidRDefault="00691320" w:rsidP="004636E3">
            <w:pPr>
              <w:pStyle w:val="Heading3"/>
              <w:outlineLvl w:val="2"/>
              <w:rPr>
                <w:szCs w:val="18"/>
              </w:rPr>
            </w:pPr>
            <w:r w:rsidRPr="00A424FA">
              <w:rPr>
                <w:b/>
                <w:szCs w:val="18"/>
              </w:rPr>
              <w:t>Residual vulnerability</w:t>
            </w:r>
          </w:p>
          <w:p w14:paraId="5DA47696" w14:textId="77777777" w:rsidR="00691320" w:rsidRPr="00A424FA" w:rsidRDefault="00691320" w:rsidP="004636E3">
            <w:pPr>
              <w:rPr>
                <w:b/>
                <w:sz w:val="18"/>
                <w:szCs w:val="18"/>
                <w:lang w:bidi="en-US"/>
              </w:rPr>
            </w:pPr>
            <w:r w:rsidRPr="00A424FA">
              <w:rPr>
                <w:sz w:val="18"/>
                <w:szCs w:val="18"/>
              </w:rPr>
              <w:t>(Low, medium, high)</w:t>
            </w:r>
          </w:p>
        </w:tc>
        <w:tc>
          <w:tcPr>
            <w:tcW w:w="12665" w:type="dxa"/>
          </w:tcPr>
          <w:p w14:paraId="0966443E" w14:textId="09EC6ED5" w:rsidR="00691320" w:rsidRPr="0011472F" w:rsidRDefault="00691320" w:rsidP="004636E3">
            <w:pPr>
              <w:rPr>
                <w:b/>
                <w:sz w:val="18"/>
                <w:szCs w:val="18"/>
                <w:lang w:bidi="en-US"/>
              </w:rPr>
            </w:pPr>
            <w:r w:rsidRPr="0011472F">
              <w:rPr>
                <w:b/>
                <w:sz w:val="18"/>
                <w:szCs w:val="18"/>
              </w:rPr>
              <w:t>Low</w:t>
            </w:r>
          </w:p>
        </w:tc>
      </w:tr>
      <w:tr w:rsidR="00691320" w14:paraId="002D7057" w14:textId="77777777" w:rsidTr="004636E3">
        <w:tc>
          <w:tcPr>
            <w:tcW w:w="1951" w:type="dxa"/>
            <w:shd w:val="clear" w:color="auto" w:fill="DDD9C3" w:themeFill="background2" w:themeFillShade="E6"/>
          </w:tcPr>
          <w:p w14:paraId="5462AE7B" w14:textId="77777777" w:rsidR="00691320" w:rsidRPr="009652D8" w:rsidRDefault="00691320" w:rsidP="004636E3">
            <w:pPr>
              <w:pStyle w:val="Heading3"/>
              <w:outlineLvl w:val="2"/>
              <w:rPr>
                <w:b/>
                <w:szCs w:val="18"/>
              </w:rPr>
            </w:pPr>
            <w:r w:rsidRPr="009652D8">
              <w:rPr>
                <w:b/>
                <w:szCs w:val="18"/>
              </w:rPr>
              <w:t>Level of confidence in supporting evidence</w:t>
            </w:r>
          </w:p>
          <w:p w14:paraId="68CC7FB8" w14:textId="77777777" w:rsidR="00691320" w:rsidRPr="00A424FA" w:rsidRDefault="00691320" w:rsidP="004636E3">
            <w:pPr>
              <w:pStyle w:val="Heading3"/>
              <w:outlineLvl w:val="2"/>
              <w:rPr>
                <w:b/>
                <w:szCs w:val="18"/>
              </w:rPr>
            </w:pPr>
            <w:r w:rsidRPr="0017480E">
              <w:rPr>
                <w:szCs w:val="18"/>
              </w:rPr>
              <w:t>(Poor, moderate, good)</w:t>
            </w:r>
          </w:p>
        </w:tc>
        <w:tc>
          <w:tcPr>
            <w:tcW w:w="12665" w:type="dxa"/>
          </w:tcPr>
          <w:p w14:paraId="06306A65" w14:textId="6A7A9DF6" w:rsidR="00691320" w:rsidRPr="00691320" w:rsidRDefault="00691320" w:rsidP="004636E3">
            <w:pPr>
              <w:pStyle w:val="Heading3"/>
              <w:outlineLvl w:val="2"/>
              <w:rPr>
                <w:szCs w:val="18"/>
              </w:rPr>
            </w:pPr>
            <w:r w:rsidRPr="0011472F">
              <w:rPr>
                <w:b/>
                <w:szCs w:val="18"/>
              </w:rPr>
              <w:t>Moderate</w:t>
            </w:r>
            <w:r w:rsidR="00426EF8">
              <w:rPr>
                <w:b/>
                <w:szCs w:val="18"/>
              </w:rPr>
              <w:t>:</w:t>
            </w:r>
            <w:r w:rsidRPr="0011472F">
              <w:rPr>
                <w:b/>
                <w:szCs w:val="18"/>
              </w:rPr>
              <w:t xml:space="preserve"> </w:t>
            </w:r>
          </w:p>
          <w:p w14:paraId="084CAA49" w14:textId="231F8966" w:rsidR="00691320" w:rsidRPr="0011472F" w:rsidRDefault="00691320" w:rsidP="0061691F">
            <w:pPr>
              <w:pStyle w:val="ListParagraph"/>
              <w:numPr>
                <w:ilvl w:val="0"/>
                <w:numId w:val="58"/>
              </w:numPr>
              <w:rPr>
                <w:sz w:val="18"/>
                <w:szCs w:val="18"/>
                <w:lang w:bidi="en-US"/>
              </w:rPr>
            </w:pPr>
            <w:r w:rsidRPr="0011472F">
              <w:rPr>
                <w:sz w:val="18"/>
                <w:szCs w:val="18"/>
              </w:rPr>
              <w:t xml:space="preserve">Evidence of use or any associated potential impact is minimal. New information expected from the Reef Program. </w:t>
            </w:r>
          </w:p>
        </w:tc>
      </w:tr>
    </w:tbl>
    <w:p w14:paraId="2BCEEF51" w14:textId="7F853D1A" w:rsidR="0061691F" w:rsidRDefault="0061691F" w:rsidP="006D7223"/>
    <w:p w14:paraId="35861445" w14:textId="77777777" w:rsidR="0061691F" w:rsidRDefault="0061691F">
      <w:pPr>
        <w:autoSpaceDE/>
        <w:autoSpaceDN/>
        <w:adjustRightInd/>
        <w:spacing w:after="200" w:line="276" w:lineRule="auto"/>
      </w:pPr>
      <w:r>
        <w:br w:type="page"/>
      </w:r>
    </w:p>
    <w:p w14:paraId="25D1DFD9" w14:textId="77777777" w:rsidR="009652D8" w:rsidRDefault="009652D8" w:rsidP="006D7223"/>
    <w:tbl>
      <w:tblPr>
        <w:tblStyle w:val="TableGrid"/>
        <w:tblW w:w="0" w:type="auto"/>
        <w:tblLook w:val="04A0" w:firstRow="1" w:lastRow="0" w:firstColumn="1" w:lastColumn="0" w:noHBand="0" w:noVBand="1"/>
        <w:tblCaption w:val="Climate change"/>
        <w:tblDescription w:val="Table showing thedegree of exposure, adaptive capacity and residual vulnerability for this pressure"/>
      </w:tblPr>
      <w:tblGrid>
        <w:gridCol w:w="1951"/>
        <w:gridCol w:w="12665"/>
      </w:tblGrid>
      <w:tr w:rsidR="00AF2262" w:rsidRPr="00A424FA" w14:paraId="2AED249F" w14:textId="77777777" w:rsidTr="004636E3">
        <w:tc>
          <w:tcPr>
            <w:tcW w:w="14616" w:type="dxa"/>
            <w:gridSpan w:val="2"/>
            <w:tcBorders>
              <w:bottom w:val="single" w:sz="4" w:space="0" w:color="000000"/>
            </w:tcBorders>
            <w:shd w:val="clear" w:color="auto" w:fill="365F91" w:themeFill="accent1" w:themeFillShade="BF"/>
          </w:tcPr>
          <w:p w14:paraId="26126659" w14:textId="340B900F" w:rsidR="00AF2262" w:rsidRPr="00A424FA" w:rsidRDefault="00AF2262" w:rsidP="00AF2262">
            <w:pPr>
              <w:rPr>
                <w:color w:val="FFFFFF" w:themeColor="background1"/>
                <w:lang w:bidi="en-US"/>
              </w:rPr>
            </w:pPr>
            <w:r w:rsidRPr="00AF2262">
              <w:rPr>
                <w:color w:val="FFFFFF" w:themeColor="background1"/>
                <w:lang w:bidi="en-US"/>
              </w:rPr>
              <w:t>Climate change</w:t>
            </w:r>
          </w:p>
        </w:tc>
      </w:tr>
      <w:tr w:rsidR="00AF2262" w14:paraId="0C09CCB5" w14:textId="77777777" w:rsidTr="004636E3">
        <w:trPr>
          <w:trHeight w:hRule="exact" w:val="113"/>
        </w:trPr>
        <w:tc>
          <w:tcPr>
            <w:tcW w:w="14616" w:type="dxa"/>
            <w:gridSpan w:val="2"/>
            <w:tcBorders>
              <w:left w:val="nil"/>
              <w:right w:val="nil"/>
            </w:tcBorders>
          </w:tcPr>
          <w:p w14:paraId="66A2BBC1" w14:textId="77777777" w:rsidR="00AF2262" w:rsidRDefault="00AF2262" w:rsidP="004636E3">
            <w:pPr>
              <w:rPr>
                <w:lang w:bidi="en-US"/>
              </w:rPr>
            </w:pPr>
          </w:p>
        </w:tc>
      </w:tr>
      <w:tr w:rsidR="00C24A25" w14:paraId="09BFA59E" w14:textId="77777777" w:rsidTr="004636E3">
        <w:tc>
          <w:tcPr>
            <w:tcW w:w="1951" w:type="dxa"/>
            <w:shd w:val="clear" w:color="auto" w:fill="DDD9C3" w:themeFill="background2" w:themeFillShade="E6"/>
          </w:tcPr>
          <w:p w14:paraId="6EFEFD50" w14:textId="77777777" w:rsidR="00C24A25" w:rsidRPr="00A424FA" w:rsidRDefault="00C24A25" w:rsidP="004636E3">
            <w:pPr>
              <w:pStyle w:val="Subtitle"/>
              <w:rPr>
                <w:rFonts w:cs="Arial"/>
                <w:b w:val="0"/>
                <w:szCs w:val="18"/>
              </w:rPr>
            </w:pPr>
            <w:r w:rsidRPr="00A424FA">
              <w:rPr>
                <w:rFonts w:cs="Arial"/>
                <w:szCs w:val="18"/>
              </w:rPr>
              <w:t>Exposed to source of pressure</w:t>
            </w:r>
          </w:p>
          <w:p w14:paraId="4748E3CB" w14:textId="77777777" w:rsidR="00C24A25" w:rsidRPr="00A424FA" w:rsidRDefault="00C24A25" w:rsidP="004636E3">
            <w:pPr>
              <w:rPr>
                <w:b/>
                <w:sz w:val="18"/>
                <w:szCs w:val="18"/>
                <w:lang w:bidi="en-US"/>
              </w:rPr>
            </w:pPr>
            <w:r w:rsidRPr="00A424FA">
              <w:rPr>
                <w:sz w:val="18"/>
                <w:szCs w:val="18"/>
              </w:rPr>
              <w:t>(Yes/No)</w:t>
            </w:r>
          </w:p>
        </w:tc>
        <w:tc>
          <w:tcPr>
            <w:tcW w:w="12665" w:type="dxa"/>
          </w:tcPr>
          <w:p w14:paraId="1D74FA7A" w14:textId="2A17C5AE" w:rsidR="00C24A25" w:rsidRPr="00C24A25" w:rsidRDefault="00C24A25" w:rsidP="004636E3">
            <w:pPr>
              <w:pStyle w:val="Heading3"/>
              <w:outlineLvl w:val="2"/>
              <w:rPr>
                <w:szCs w:val="18"/>
              </w:rPr>
            </w:pPr>
            <w:r w:rsidRPr="0011472F">
              <w:rPr>
                <w:b/>
                <w:szCs w:val="18"/>
              </w:rPr>
              <w:t>Yes</w:t>
            </w:r>
          </w:p>
          <w:p w14:paraId="13E1E839" w14:textId="02490149" w:rsidR="00C24A25" w:rsidRPr="00C24A25" w:rsidRDefault="000E4D1E" w:rsidP="0061691F">
            <w:pPr>
              <w:pStyle w:val="Heading3"/>
              <w:numPr>
                <w:ilvl w:val="0"/>
                <w:numId w:val="58"/>
              </w:numPr>
              <w:outlineLvl w:val="2"/>
              <w:rPr>
                <w:szCs w:val="18"/>
              </w:rPr>
            </w:pPr>
            <w:r>
              <w:rPr>
                <w:szCs w:val="18"/>
              </w:rPr>
              <w:t>There is long temporal-</w:t>
            </w:r>
            <w:r w:rsidR="00C24A25" w:rsidRPr="00C24A25">
              <w:rPr>
                <w:szCs w:val="18"/>
              </w:rPr>
              <w:t>scale</w:t>
            </w:r>
            <w:r>
              <w:rPr>
                <w:szCs w:val="18"/>
              </w:rPr>
              <w:t>,</w:t>
            </w:r>
            <w:r w:rsidR="00EE53B7">
              <w:rPr>
                <w:szCs w:val="18"/>
              </w:rPr>
              <w:t xml:space="preserve"> </w:t>
            </w:r>
            <w:r w:rsidR="00C24A25" w:rsidRPr="00C24A25">
              <w:rPr>
                <w:szCs w:val="18"/>
              </w:rPr>
              <w:t>chronic pressure</w:t>
            </w:r>
            <w:r>
              <w:rPr>
                <w:szCs w:val="18"/>
              </w:rPr>
              <w:t xml:space="preserve"> across the</w:t>
            </w:r>
            <w:r w:rsidR="00C24A25" w:rsidRPr="00C24A25">
              <w:rPr>
                <w:szCs w:val="18"/>
              </w:rPr>
              <w:t xml:space="preserve"> Great Barrier Reef.</w:t>
            </w:r>
          </w:p>
          <w:p w14:paraId="6931C0DD" w14:textId="1AB9CC84" w:rsidR="00C24A25" w:rsidRDefault="00C24A25" w:rsidP="0061691F">
            <w:pPr>
              <w:pStyle w:val="ListParagraph"/>
              <w:numPr>
                <w:ilvl w:val="0"/>
                <w:numId w:val="58"/>
              </w:numPr>
              <w:rPr>
                <w:sz w:val="18"/>
                <w:szCs w:val="18"/>
                <w:lang w:bidi="en-US"/>
              </w:rPr>
            </w:pPr>
            <w:r w:rsidRPr="0011472F">
              <w:rPr>
                <w:sz w:val="18"/>
                <w:szCs w:val="18"/>
              </w:rPr>
              <w:t>Multiple expressions of pressure</w:t>
            </w:r>
            <w:r w:rsidR="000E4D1E">
              <w:rPr>
                <w:sz w:val="18"/>
                <w:szCs w:val="18"/>
              </w:rPr>
              <w:t>,</w:t>
            </w:r>
            <w:r w:rsidRPr="0011472F">
              <w:rPr>
                <w:sz w:val="18"/>
                <w:szCs w:val="18"/>
              </w:rPr>
              <w:t xml:space="preserve"> including</w:t>
            </w:r>
            <w:r w:rsidR="000E4D1E">
              <w:rPr>
                <w:sz w:val="18"/>
                <w:szCs w:val="18"/>
              </w:rPr>
              <w:t xml:space="preserve"> </w:t>
            </w:r>
            <w:r w:rsidRPr="0011472F">
              <w:rPr>
                <w:sz w:val="18"/>
                <w:szCs w:val="18"/>
              </w:rPr>
              <w:t>sea level rise, extreme climate, ocean acidification and altered ocean currents.</w:t>
            </w:r>
          </w:p>
          <w:p w14:paraId="5257B4CB" w14:textId="151F70D4" w:rsidR="0011472F" w:rsidRPr="0011472F" w:rsidRDefault="0011472F" w:rsidP="0011472F">
            <w:pPr>
              <w:pStyle w:val="ListParagraph"/>
              <w:rPr>
                <w:sz w:val="18"/>
                <w:szCs w:val="18"/>
                <w:lang w:bidi="en-US"/>
              </w:rPr>
            </w:pPr>
          </w:p>
        </w:tc>
      </w:tr>
      <w:tr w:rsidR="00C24A25" w14:paraId="617C859A" w14:textId="77777777" w:rsidTr="004636E3">
        <w:tc>
          <w:tcPr>
            <w:tcW w:w="1951" w:type="dxa"/>
            <w:shd w:val="clear" w:color="auto" w:fill="DDD9C3" w:themeFill="background2" w:themeFillShade="E6"/>
          </w:tcPr>
          <w:p w14:paraId="18415805" w14:textId="77777777" w:rsidR="00C24A25" w:rsidRPr="00A424FA" w:rsidRDefault="00C24A25" w:rsidP="004636E3">
            <w:pPr>
              <w:pStyle w:val="Subtitle"/>
              <w:rPr>
                <w:rFonts w:cs="Arial"/>
                <w:b w:val="0"/>
                <w:szCs w:val="18"/>
              </w:rPr>
            </w:pPr>
            <w:r w:rsidRPr="00A424FA">
              <w:rPr>
                <w:rFonts w:cs="Arial"/>
                <w:szCs w:val="18"/>
              </w:rPr>
              <w:t>Degree of exposure</w:t>
            </w:r>
          </w:p>
          <w:p w14:paraId="1DDA8572" w14:textId="77777777" w:rsidR="00C24A25" w:rsidRPr="00A424FA" w:rsidRDefault="00C24A25" w:rsidP="004636E3">
            <w:pPr>
              <w:rPr>
                <w:b/>
                <w:sz w:val="18"/>
                <w:szCs w:val="18"/>
                <w:lang w:bidi="en-US"/>
              </w:rPr>
            </w:pPr>
            <w:r w:rsidRPr="00A424FA">
              <w:rPr>
                <w:sz w:val="18"/>
                <w:szCs w:val="18"/>
              </w:rPr>
              <w:t>(low, medium, high)</w:t>
            </w:r>
          </w:p>
        </w:tc>
        <w:tc>
          <w:tcPr>
            <w:tcW w:w="12665" w:type="dxa"/>
          </w:tcPr>
          <w:p w14:paraId="6FACD8FC" w14:textId="31DE6807" w:rsidR="00C24A25" w:rsidRPr="00EE53B7" w:rsidRDefault="00C24A25" w:rsidP="00D016A4">
            <w:pPr>
              <w:pStyle w:val="Heading3"/>
              <w:outlineLvl w:val="2"/>
              <w:rPr>
                <w:lang w:eastAsia="en-US"/>
              </w:rPr>
            </w:pPr>
            <w:r w:rsidRPr="00943399">
              <w:rPr>
                <w:b/>
                <w:szCs w:val="18"/>
              </w:rPr>
              <w:t>Variable</w:t>
            </w:r>
            <w:r w:rsidR="000E4D1E" w:rsidRPr="00943399">
              <w:rPr>
                <w:b/>
                <w:szCs w:val="18"/>
              </w:rPr>
              <w:t xml:space="preserve"> </w:t>
            </w:r>
            <w:r w:rsidR="00943399" w:rsidRPr="00943399">
              <w:t>—</w:t>
            </w:r>
            <w:r w:rsidRPr="00943399">
              <w:rPr>
                <w:b/>
                <w:szCs w:val="18"/>
              </w:rPr>
              <w:t xml:space="preserve"> high to very high</w:t>
            </w:r>
            <w:r w:rsidR="000E4D1E" w:rsidRPr="00943399">
              <w:rPr>
                <w:b/>
                <w:szCs w:val="18"/>
              </w:rPr>
              <w:t>:</w:t>
            </w:r>
          </w:p>
          <w:p w14:paraId="550D39CD" w14:textId="0F65EE25" w:rsidR="00C24A25" w:rsidRPr="00EE53B7" w:rsidRDefault="00C24A25" w:rsidP="0061691F">
            <w:pPr>
              <w:pStyle w:val="Heading3"/>
              <w:numPr>
                <w:ilvl w:val="0"/>
                <w:numId w:val="59"/>
              </w:numPr>
              <w:outlineLvl w:val="2"/>
              <w:rPr>
                <w:szCs w:val="18"/>
              </w:rPr>
            </w:pPr>
            <w:r w:rsidRPr="00EE53B7">
              <w:rPr>
                <w:szCs w:val="18"/>
              </w:rPr>
              <w:t>If unmitigated</w:t>
            </w:r>
            <w:r w:rsidR="00EE53B7" w:rsidRPr="00EE53B7">
              <w:rPr>
                <w:szCs w:val="18"/>
              </w:rPr>
              <w:t>, all</w:t>
            </w:r>
            <w:r w:rsidRPr="00EE53B7">
              <w:rPr>
                <w:szCs w:val="18"/>
              </w:rPr>
              <w:t xml:space="preserve"> habitats will be affected. </w:t>
            </w:r>
          </w:p>
          <w:p w14:paraId="03715557" w14:textId="77777777" w:rsidR="00C24A25" w:rsidRPr="00EE53B7" w:rsidRDefault="00C24A25" w:rsidP="0061691F">
            <w:pPr>
              <w:pStyle w:val="Heading3"/>
              <w:numPr>
                <w:ilvl w:val="0"/>
                <w:numId w:val="59"/>
              </w:numPr>
              <w:outlineLvl w:val="2"/>
              <w:rPr>
                <w:szCs w:val="18"/>
              </w:rPr>
            </w:pPr>
            <w:r w:rsidRPr="00EE53B7">
              <w:rPr>
                <w:szCs w:val="18"/>
              </w:rPr>
              <w:t xml:space="preserve">Estuarine ecosystem exposure to climate change impacts is increasing with time. </w:t>
            </w:r>
          </w:p>
          <w:p w14:paraId="1222C70F" w14:textId="572D5F05" w:rsidR="00C24A25" w:rsidRPr="00EE53B7" w:rsidRDefault="00C24A25" w:rsidP="0061691F">
            <w:pPr>
              <w:pStyle w:val="Heading3"/>
              <w:numPr>
                <w:ilvl w:val="0"/>
                <w:numId w:val="59"/>
              </w:numPr>
              <w:outlineLvl w:val="2"/>
              <w:rPr>
                <w:szCs w:val="18"/>
              </w:rPr>
            </w:pPr>
            <w:r w:rsidRPr="00EE53B7">
              <w:rPr>
                <w:szCs w:val="18"/>
              </w:rPr>
              <w:t>Current projections indicate high exposure end points</w:t>
            </w:r>
            <w:r w:rsidR="000E4D1E">
              <w:rPr>
                <w:szCs w:val="18"/>
              </w:rPr>
              <w:t>.</w:t>
            </w:r>
            <w:r w:rsidRPr="00EE53B7">
              <w:rPr>
                <w:szCs w:val="18"/>
              </w:rPr>
              <w:t xml:space="preserve"> </w:t>
            </w:r>
          </w:p>
          <w:p w14:paraId="0DB49CE4" w14:textId="475588D3" w:rsidR="00C24A25" w:rsidRPr="00EE53B7" w:rsidRDefault="00C24A25" w:rsidP="0061691F">
            <w:pPr>
              <w:pStyle w:val="Heading3"/>
              <w:numPr>
                <w:ilvl w:val="0"/>
                <w:numId w:val="59"/>
              </w:numPr>
              <w:outlineLvl w:val="2"/>
              <w:rPr>
                <w:szCs w:val="18"/>
              </w:rPr>
            </w:pPr>
            <w:r w:rsidRPr="00EE53B7">
              <w:rPr>
                <w:szCs w:val="18"/>
              </w:rPr>
              <w:t>Es</w:t>
            </w:r>
            <w:r w:rsidR="00EE53B7" w:rsidRPr="00EE53B7">
              <w:rPr>
                <w:szCs w:val="18"/>
              </w:rPr>
              <w:t>t</w:t>
            </w:r>
            <w:r w:rsidRPr="00EE53B7">
              <w:rPr>
                <w:szCs w:val="18"/>
              </w:rPr>
              <w:t xml:space="preserve">uarine habitat type, condition, catchment topography and development context will differentiate the sensitivity and rate of exposure of estuaries to emerging climate change impacts (discussed below). </w:t>
            </w:r>
          </w:p>
          <w:p w14:paraId="6D27AE5A" w14:textId="77777777" w:rsidR="00C24A25" w:rsidRPr="00EE53B7" w:rsidRDefault="00C24A25" w:rsidP="0061691F">
            <w:pPr>
              <w:pStyle w:val="Heading3"/>
              <w:numPr>
                <w:ilvl w:val="0"/>
                <w:numId w:val="59"/>
              </w:numPr>
              <w:outlineLvl w:val="2"/>
              <w:rPr>
                <w:szCs w:val="18"/>
              </w:rPr>
            </w:pPr>
            <w:r w:rsidRPr="00EE53B7">
              <w:rPr>
                <w:szCs w:val="18"/>
              </w:rPr>
              <w:t xml:space="preserve">Exposure across the board is assessed to be high to very high over decadal timescales. </w:t>
            </w:r>
          </w:p>
          <w:p w14:paraId="316CCEFA" w14:textId="593FA2F2" w:rsidR="00C24A25" w:rsidRPr="00EE53B7" w:rsidRDefault="00C24A25" w:rsidP="0061691F">
            <w:pPr>
              <w:pStyle w:val="Heading3"/>
              <w:numPr>
                <w:ilvl w:val="0"/>
                <w:numId w:val="59"/>
              </w:numPr>
              <w:outlineLvl w:val="2"/>
              <w:rPr>
                <w:szCs w:val="18"/>
              </w:rPr>
            </w:pPr>
            <w:r w:rsidRPr="00EE53B7">
              <w:rPr>
                <w:szCs w:val="18"/>
              </w:rPr>
              <w:t>This assessment is made on the basis that global greenhouse gas emissions are currently tracking</w:t>
            </w:r>
            <w:r w:rsidRPr="00EE53B7">
              <w:rPr>
                <w:szCs w:val="18"/>
                <w:vertAlign w:val="superscript"/>
              </w:rPr>
              <w:t>16</w:t>
            </w:r>
            <w:r w:rsidRPr="00EE53B7">
              <w:rPr>
                <w:szCs w:val="18"/>
              </w:rPr>
              <w:t xml:space="preserve"> in line with the worst-case concentration pathway (RCP 8.5) scenarios modelled by the IPCC</w:t>
            </w:r>
            <w:r w:rsidR="000E4D1E">
              <w:rPr>
                <w:szCs w:val="18"/>
              </w:rPr>
              <w:t>.</w:t>
            </w:r>
            <w:r w:rsidRPr="00EE53B7">
              <w:rPr>
                <w:szCs w:val="18"/>
                <w:vertAlign w:val="superscript"/>
              </w:rPr>
              <w:t>63, 64, 65.</w:t>
            </w:r>
            <w:r w:rsidRPr="00EE53B7">
              <w:rPr>
                <w:szCs w:val="18"/>
              </w:rPr>
              <w:t xml:space="preserve"> </w:t>
            </w:r>
          </w:p>
          <w:p w14:paraId="49B9C897" w14:textId="77777777" w:rsidR="00C24A25" w:rsidRPr="00EE53B7" w:rsidRDefault="00C24A25" w:rsidP="0061691F">
            <w:pPr>
              <w:pStyle w:val="Heading3"/>
              <w:numPr>
                <w:ilvl w:val="0"/>
                <w:numId w:val="59"/>
              </w:numPr>
              <w:outlineLvl w:val="2"/>
              <w:rPr>
                <w:szCs w:val="18"/>
              </w:rPr>
            </w:pPr>
            <w:r w:rsidRPr="00EE53B7">
              <w:rPr>
                <w:szCs w:val="18"/>
              </w:rPr>
              <w:t>This presents the spectre of a global climate trajectory progressing beyond target levels of 1.5–2 degrees Celsius and into the realm of dangerous climate change, with accompanying extreme risks for estuaries and other ecosystems of the Great Barrier Reef catchment before the turn of the century.</w:t>
            </w:r>
            <w:r w:rsidRPr="00EE53B7">
              <w:rPr>
                <w:szCs w:val="18"/>
                <w:vertAlign w:val="superscript"/>
              </w:rPr>
              <w:t>61</w:t>
            </w:r>
            <w:r w:rsidRPr="00EE53B7">
              <w:rPr>
                <w:szCs w:val="18"/>
              </w:rPr>
              <w:t xml:space="preserve"> </w:t>
            </w:r>
          </w:p>
          <w:p w14:paraId="00536554" w14:textId="63180590" w:rsidR="00C24A25" w:rsidRPr="00EE53B7" w:rsidRDefault="00C24A25" w:rsidP="0061691F">
            <w:pPr>
              <w:pStyle w:val="ListParagraph"/>
              <w:numPr>
                <w:ilvl w:val="0"/>
                <w:numId w:val="59"/>
              </w:numPr>
              <w:rPr>
                <w:sz w:val="18"/>
                <w:szCs w:val="18"/>
              </w:rPr>
            </w:pPr>
            <w:r w:rsidRPr="00EE53B7">
              <w:rPr>
                <w:sz w:val="18"/>
                <w:szCs w:val="18"/>
              </w:rPr>
              <w:t>Current research also suggests that IPCC (2014) projections of ~1m rise by 2100 are overly conservative due to under estimation of Greenland and Antarctic ice shelf melt contributions</w:t>
            </w:r>
            <w:r w:rsidRPr="00EE53B7">
              <w:rPr>
                <w:sz w:val="18"/>
                <w:szCs w:val="18"/>
                <w:vertAlign w:val="superscript"/>
              </w:rPr>
              <w:t>8</w:t>
            </w:r>
            <w:r w:rsidRPr="00EE53B7">
              <w:rPr>
                <w:sz w:val="18"/>
                <w:szCs w:val="18"/>
              </w:rPr>
              <w:t>, with contributions from the former projected to add a metre of sea level rise by 2100.</w:t>
            </w:r>
            <w:r w:rsidRPr="00EE53B7">
              <w:rPr>
                <w:sz w:val="18"/>
                <w:szCs w:val="18"/>
                <w:vertAlign w:val="superscript"/>
              </w:rPr>
              <w:t>66</w:t>
            </w:r>
            <w:r w:rsidRPr="00EE53B7">
              <w:rPr>
                <w:sz w:val="18"/>
                <w:szCs w:val="18"/>
              </w:rPr>
              <w:t xml:space="preserve"> </w:t>
            </w:r>
          </w:p>
          <w:p w14:paraId="6368E6C1" w14:textId="77777777" w:rsidR="00C24A25" w:rsidRPr="00EE53B7" w:rsidRDefault="00C24A25" w:rsidP="0061691F">
            <w:pPr>
              <w:pStyle w:val="ListParagraph"/>
              <w:numPr>
                <w:ilvl w:val="0"/>
                <w:numId w:val="59"/>
              </w:numPr>
              <w:rPr>
                <w:sz w:val="18"/>
                <w:szCs w:val="18"/>
              </w:rPr>
            </w:pPr>
            <w:r w:rsidRPr="00EE53B7">
              <w:rPr>
                <w:sz w:val="18"/>
                <w:szCs w:val="18"/>
              </w:rPr>
              <w:t>Historical evidence from throughout the Holocene indicates 2.3 metre sea level rise can be expected for every degree Celsius of global warming</w:t>
            </w:r>
            <w:r w:rsidRPr="00EE53B7">
              <w:rPr>
                <w:sz w:val="18"/>
                <w:szCs w:val="18"/>
                <w:vertAlign w:val="superscript"/>
              </w:rPr>
              <w:t>67</w:t>
            </w:r>
            <w:r w:rsidRPr="00EE53B7">
              <w:rPr>
                <w:sz w:val="18"/>
                <w:szCs w:val="18"/>
              </w:rPr>
              <w:t xml:space="preserve"> and revised projections suggest multi-metre sea level rise by mid-century.</w:t>
            </w:r>
            <w:r w:rsidRPr="00EE53B7">
              <w:rPr>
                <w:sz w:val="18"/>
                <w:szCs w:val="18"/>
                <w:vertAlign w:val="superscript"/>
              </w:rPr>
              <w:t>8</w:t>
            </w:r>
          </w:p>
          <w:p w14:paraId="633E20C8" w14:textId="77777777" w:rsidR="00C24A25" w:rsidRPr="00EE53B7" w:rsidRDefault="00C24A25" w:rsidP="004636E3">
            <w:pPr>
              <w:rPr>
                <w:sz w:val="18"/>
                <w:szCs w:val="18"/>
                <w:lang w:bidi="en-US"/>
              </w:rPr>
            </w:pPr>
          </w:p>
        </w:tc>
      </w:tr>
      <w:tr w:rsidR="00C24A25" w14:paraId="5A9573F9" w14:textId="77777777" w:rsidTr="004636E3">
        <w:tc>
          <w:tcPr>
            <w:tcW w:w="1951" w:type="dxa"/>
            <w:shd w:val="clear" w:color="auto" w:fill="DDD9C3" w:themeFill="background2" w:themeFillShade="E6"/>
          </w:tcPr>
          <w:p w14:paraId="011E42D6" w14:textId="77777777" w:rsidR="00C24A25" w:rsidRPr="00A424FA" w:rsidRDefault="00C24A25" w:rsidP="004636E3">
            <w:pPr>
              <w:pStyle w:val="Subtitle"/>
              <w:rPr>
                <w:rFonts w:cs="Arial"/>
                <w:b w:val="0"/>
                <w:szCs w:val="18"/>
              </w:rPr>
            </w:pPr>
            <w:r w:rsidRPr="00A424FA">
              <w:rPr>
                <w:rFonts w:cs="Arial"/>
                <w:szCs w:val="18"/>
              </w:rPr>
              <w:t>Sensitivity to source of pressure</w:t>
            </w:r>
          </w:p>
          <w:p w14:paraId="00F6AFB6" w14:textId="77777777" w:rsidR="00C24A25" w:rsidRPr="00A424FA" w:rsidRDefault="00C24A25" w:rsidP="004636E3">
            <w:pPr>
              <w:rPr>
                <w:b/>
                <w:sz w:val="18"/>
                <w:szCs w:val="18"/>
                <w:lang w:bidi="en-US"/>
              </w:rPr>
            </w:pPr>
            <w:r w:rsidRPr="00A424FA">
              <w:rPr>
                <w:sz w:val="18"/>
                <w:szCs w:val="18"/>
              </w:rPr>
              <w:t>(low, medium, high, very high)</w:t>
            </w:r>
          </w:p>
        </w:tc>
        <w:tc>
          <w:tcPr>
            <w:tcW w:w="12665" w:type="dxa"/>
          </w:tcPr>
          <w:p w14:paraId="2BB07066" w14:textId="3C49AF5B" w:rsidR="009069EB" w:rsidRPr="009069EB" w:rsidRDefault="00C24A25" w:rsidP="00D016A4">
            <w:pPr>
              <w:pStyle w:val="Heading3"/>
              <w:outlineLvl w:val="2"/>
              <w:rPr>
                <w:lang w:eastAsia="en-US"/>
              </w:rPr>
            </w:pPr>
            <w:r w:rsidRPr="00943399">
              <w:rPr>
                <w:b/>
                <w:szCs w:val="18"/>
              </w:rPr>
              <w:t>Variable</w:t>
            </w:r>
            <w:r w:rsidR="000E4D1E" w:rsidRPr="00943399">
              <w:rPr>
                <w:b/>
                <w:szCs w:val="18"/>
              </w:rPr>
              <w:t xml:space="preserve"> </w:t>
            </w:r>
            <w:r w:rsidR="00943399" w:rsidRPr="00943399">
              <w:t>—</w:t>
            </w:r>
            <w:r w:rsidRPr="00943399">
              <w:rPr>
                <w:b/>
                <w:szCs w:val="18"/>
              </w:rPr>
              <w:t xml:space="preserve"> </w:t>
            </w:r>
            <w:r w:rsidR="000E4D1E" w:rsidRPr="00943399">
              <w:rPr>
                <w:b/>
                <w:szCs w:val="18"/>
              </w:rPr>
              <w:t>l</w:t>
            </w:r>
            <w:r w:rsidRPr="00943399">
              <w:rPr>
                <w:b/>
                <w:szCs w:val="18"/>
              </w:rPr>
              <w:t>ow to very high</w:t>
            </w:r>
            <w:r w:rsidR="00180C03" w:rsidRPr="00943399">
              <w:rPr>
                <w:b/>
                <w:szCs w:val="18"/>
              </w:rPr>
              <w:t>:</w:t>
            </w:r>
          </w:p>
          <w:p w14:paraId="481BB677" w14:textId="657984B0" w:rsidR="00C24A25" w:rsidRPr="00EE53B7" w:rsidRDefault="00C24A25" w:rsidP="0061691F">
            <w:pPr>
              <w:pStyle w:val="ListParagraph"/>
              <w:numPr>
                <w:ilvl w:val="0"/>
                <w:numId w:val="60"/>
              </w:numPr>
              <w:rPr>
                <w:rStyle w:val="Heading3Char"/>
                <w:szCs w:val="18"/>
              </w:rPr>
            </w:pPr>
            <w:r w:rsidRPr="00EE53B7">
              <w:rPr>
                <w:rStyle w:val="Heading3Char"/>
                <w:szCs w:val="18"/>
              </w:rPr>
              <w:t>Potential climate change pressures are varied</w:t>
            </w:r>
            <w:r w:rsidR="000E4D1E">
              <w:rPr>
                <w:rStyle w:val="Heading3Char"/>
                <w:szCs w:val="18"/>
              </w:rPr>
              <w:t xml:space="preserve"> and so</w:t>
            </w:r>
            <w:r w:rsidRPr="00EE53B7">
              <w:rPr>
                <w:rStyle w:val="Heading3Char"/>
                <w:szCs w:val="18"/>
              </w:rPr>
              <w:t xml:space="preserve"> sensitivity is </w:t>
            </w:r>
            <w:r w:rsidR="000E4D1E">
              <w:rPr>
                <w:rStyle w:val="Heading3Char"/>
                <w:szCs w:val="18"/>
              </w:rPr>
              <w:t xml:space="preserve">also </w:t>
            </w:r>
            <w:r w:rsidRPr="00EE53B7">
              <w:rPr>
                <w:rStyle w:val="Heading3Char"/>
                <w:szCs w:val="18"/>
              </w:rPr>
              <w:t>variable.</w:t>
            </w:r>
          </w:p>
          <w:p w14:paraId="5EAE2FF6" w14:textId="16239C8A" w:rsidR="00C24A25" w:rsidRPr="00C24A25" w:rsidRDefault="00C24A25" w:rsidP="0061691F">
            <w:pPr>
              <w:pStyle w:val="Heading3"/>
              <w:numPr>
                <w:ilvl w:val="0"/>
                <w:numId w:val="60"/>
              </w:numPr>
              <w:outlineLvl w:val="2"/>
              <w:rPr>
                <w:szCs w:val="18"/>
              </w:rPr>
            </w:pPr>
            <w:r w:rsidRPr="00C24A25">
              <w:rPr>
                <w:szCs w:val="18"/>
              </w:rPr>
              <w:t>As described for degree of exposure (above)</w:t>
            </w:r>
            <w:r w:rsidR="000E4D1E">
              <w:rPr>
                <w:szCs w:val="18"/>
              </w:rPr>
              <w:t>,</w:t>
            </w:r>
            <w:r w:rsidRPr="00C24A25">
              <w:rPr>
                <w:szCs w:val="18"/>
              </w:rPr>
              <w:t xml:space="preserve"> sensitivity to exposure will ultimately depend upon the level of pressure generated by climate change before</w:t>
            </w:r>
            <w:r w:rsidR="000E4D1E">
              <w:rPr>
                <w:szCs w:val="18"/>
              </w:rPr>
              <w:t>,</w:t>
            </w:r>
            <w:r w:rsidRPr="00C24A25">
              <w:rPr>
                <w:szCs w:val="18"/>
              </w:rPr>
              <w:t xml:space="preserve"> if and when mitigation efforts become effective. </w:t>
            </w:r>
          </w:p>
          <w:p w14:paraId="6102DF8D" w14:textId="5A687784" w:rsidR="00C24A25" w:rsidRPr="00C24A25" w:rsidRDefault="00C24A25" w:rsidP="0061691F">
            <w:pPr>
              <w:pStyle w:val="Heading3"/>
              <w:numPr>
                <w:ilvl w:val="0"/>
                <w:numId w:val="60"/>
              </w:numPr>
              <w:outlineLvl w:val="2"/>
              <w:rPr>
                <w:szCs w:val="18"/>
              </w:rPr>
            </w:pPr>
            <w:r w:rsidRPr="00C24A25">
              <w:rPr>
                <w:szCs w:val="18"/>
              </w:rPr>
              <w:t>Unmitigated climate change is recognised as having the potential to ultimately generate catastrophic impacts to all contemporary ecosystems</w:t>
            </w:r>
            <w:r w:rsidR="000E4D1E">
              <w:rPr>
                <w:szCs w:val="18"/>
              </w:rPr>
              <w:t>,</w:t>
            </w:r>
            <w:r w:rsidRPr="00C24A25">
              <w:rPr>
                <w:szCs w:val="18"/>
              </w:rPr>
              <w:t xml:space="preserve"> including estuarine wetlands.</w:t>
            </w:r>
            <w:r w:rsidRPr="00C24A25">
              <w:rPr>
                <w:szCs w:val="18"/>
                <w:vertAlign w:val="superscript"/>
              </w:rPr>
              <w:t>8, 61</w:t>
            </w:r>
            <w:r w:rsidRPr="00C24A25">
              <w:rPr>
                <w:szCs w:val="18"/>
              </w:rPr>
              <w:t xml:space="preserve"> </w:t>
            </w:r>
          </w:p>
          <w:p w14:paraId="49D59598" w14:textId="77777777" w:rsidR="000E4D1E" w:rsidRDefault="00C24A25" w:rsidP="0061691F">
            <w:pPr>
              <w:pStyle w:val="Heading3"/>
              <w:numPr>
                <w:ilvl w:val="0"/>
                <w:numId w:val="60"/>
              </w:numPr>
              <w:outlineLvl w:val="2"/>
              <w:rPr>
                <w:szCs w:val="18"/>
              </w:rPr>
            </w:pPr>
            <w:r w:rsidRPr="00C24A25">
              <w:rPr>
                <w:szCs w:val="18"/>
              </w:rPr>
              <w:t>In this context, described sensitivity is relative and based on the premise that national and global initiatives to address climate change risks will become effective within the next decade.</w:t>
            </w:r>
          </w:p>
          <w:p w14:paraId="4AF14701" w14:textId="4A39731D" w:rsidR="00830B61" w:rsidRPr="00830B61" w:rsidRDefault="00C24A25" w:rsidP="00830B61">
            <w:pPr>
              <w:pStyle w:val="Heading3"/>
              <w:numPr>
                <w:ilvl w:val="0"/>
                <w:numId w:val="60"/>
              </w:numPr>
              <w:outlineLvl w:val="2"/>
              <w:rPr>
                <w:szCs w:val="18"/>
              </w:rPr>
            </w:pPr>
            <w:r w:rsidRPr="000E4D1E">
              <w:rPr>
                <w:szCs w:val="18"/>
              </w:rPr>
              <w:t>The major vulnerabilities will be to</w:t>
            </w:r>
          </w:p>
          <w:p w14:paraId="4F51710A" w14:textId="71D91597" w:rsidR="00830B61" w:rsidRDefault="00C24A25" w:rsidP="00D016A4">
            <w:pPr>
              <w:pStyle w:val="Heading3"/>
              <w:numPr>
                <w:ilvl w:val="1"/>
                <w:numId w:val="60"/>
              </w:numPr>
              <w:outlineLvl w:val="2"/>
              <w:rPr>
                <w:szCs w:val="18"/>
              </w:rPr>
            </w:pPr>
            <w:r w:rsidRPr="00830B61">
              <w:rPr>
                <w:szCs w:val="18"/>
              </w:rPr>
              <w:t>sea level rise</w:t>
            </w:r>
          </w:p>
          <w:p w14:paraId="6B27754F" w14:textId="77777777" w:rsidR="00830B61" w:rsidRDefault="00C24A25" w:rsidP="00D016A4">
            <w:pPr>
              <w:pStyle w:val="Heading3"/>
              <w:numPr>
                <w:ilvl w:val="1"/>
                <w:numId w:val="60"/>
              </w:numPr>
              <w:outlineLvl w:val="2"/>
              <w:rPr>
                <w:szCs w:val="18"/>
              </w:rPr>
            </w:pPr>
            <w:r w:rsidRPr="00830B61">
              <w:rPr>
                <w:szCs w:val="18"/>
              </w:rPr>
              <w:t>changing rainfall patterns (with associated impacts to salinity regimes) and catchment condition</w:t>
            </w:r>
          </w:p>
          <w:p w14:paraId="77B13BBB" w14:textId="77777777" w:rsidR="00830B61" w:rsidRDefault="00C24A25" w:rsidP="00D016A4">
            <w:pPr>
              <w:pStyle w:val="Heading3"/>
              <w:numPr>
                <w:ilvl w:val="1"/>
                <w:numId w:val="60"/>
              </w:numPr>
              <w:outlineLvl w:val="2"/>
              <w:rPr>
                <w:szCs w:val="18"/>
              </w:rPr>
            </w:pPr>
            <w:r w:rsidRPr="00830B61">
              <w:rPr>
                <w:szCs w:val="18"/>
              </w:rPr>
              <w:t>sediment, nutrient and other contaminant loads</w:t>
            </w:r>
          </w:p>
          <w:p w14:paraId="4513FDB4" w14:textId="77777777" w:rsidR="00830B61" w:rsidRDefault="00C24A25" w:rsidP="00830B61">
            <w:pPr>
              <w:pStyle w:val="Heading3"/>
              <w:numPr>
                <w:ilvl w:val="1"/>
                <w:numId w:val="60"/>
              </w:numPr>
              <w:outlineLvl w:val="2"/>
              <w:rPr>
                <w:szCs w:val="18"/>
              </w:rPr>
            </w:pPr>
            <w:r w:rsidRPr="00830B61">
              <w:rPr>
                <w:szCs w:val="18"/>
              </w:rPr>
              <w:t>altered storm frequency</w:t>
            </w:r>
            <w:r w:rsidR="00830B61" w:rsidRPr="00C24A25">
              <w:rPr>
                <w:szCs w:val="18"/>
              </w:rPr>
              <w:t xml:space="preserve"> </w:t>
            </w:r>
          </w:p>
          <w:p w14:paraId="67D08CE0" w14:textId="489E7F20" w:rsidR="00830B61" w:rsidRDefault="00830B61" w:rsidP="00830B61">
            <w:pPr>
              <w:pStyle w:val="Heading3"/>
              <w:numPr>
                <w:ilvl w:val="1"/>
                <w:numId w:val="60"/>
              </w:numPr>
              <w:outlineLvl w:val="2"/>
              <w:rPr>
                <w:szCs w:val="18"/>
              </w:rPr>
            </w:pPr>
            <w:r w:rsidRPr="00C24A25">
              <w:rPr>
                <w:szCs w:val="18"/>
              </w:rPr>
              <w:t>changes in water and air temperature</w:t>
            </w:r>
          </w:p>
          <w:p w14:paraId="29AD6771" w14:textId="5D70C988" w:rsidR="00C24A25" w:rsidRPr="00830B61" w:rsidRDefault="00C24A25" w:rsidP="00D016A4">
            <w:pPr>
              <w:pStyle w:val="Heading3"/>
              <w:numPr>
                <w:ilvl w:val="1"/>
                <w:numId w:val="60"/>
              </w:numPr>
              <w:outlineLvl w:val="2"/>
              <w:rPr>
                <w:szCs w:val="18"/>
              </w:rPr>
            </w:pPr>
            <w:r w:rsidRPr="00830B61">
              <w:rPr>
                <w:szCs w:val="18"/>
              </w:rPr>
              <w:t>ocean currents and acidity</w:t>
            </w:r>
            <w:r w:rsidR="00F15916" w:rsidRPr="00830B61">
              <w:rPr>
                <w:szCs w:val="18"/>
              </w:rPr>
              <w:t>.</w:t>
            </w:r>
            <w:r w:rsidRPr="00830B61">
              <w:rPr>
                <w:szCs w:val="18"/>
                <w:vertAlign w:val="superscript"/>
              </w:rPr>
              <w:t xml:space="preserve"> </w:t>
            </w:r>
            <w:r w:rsidRPr="00830B61">
              <w:rPr>
                <w:szCs w:val="18"/>
                <w:vertAlign w:val="superscript"/>
              </w:rPr>
              <w:fldChar w:fldCharType="begin"/>
            </w:r>
            <w:r w:rsidR="00145C6A" w:rsidRPr="00830B61">
              <w:rPr>
                <w:szCs w:val="18"/>
                <w:vertAlign w:val="superscript"/>
              </w:rPr>
              <w:instrText>ADDIN RW.CITE{{17553 Lovelock,C.E. 2007}}</w:instrText>
            </w:r>
            <w:r w:rsidRPr="00830B61">
              <w:rPr>
                <w:szCs w:val="18"/>
                <w:vertAlign w:val="superscript"/>
              </w:rPr>
              <w:fldChar w:fldCharType="separate"/>
            </w:r>
            <w:r w:rsidR="00145C6A" w:rsidRPr="00830B61">
              <w:rPr>
                <w:szCs w:val="18"/>
                <w:vertAlign w:val="superscript"/>
              </w:rPr>
              <w:t>45</w:t>
            </w:r>
            <w:r w:rsidRPr="00830B61">
              <w:rPr>
                <w:szCs w:val="18"/>
                <w:vertAlign w:val="superscript"/>
              </w:rPr>
              <w:fldChar w:fldCharType="end"/>
            </w:r>
            <w:r w:rsidRPr="00830B61">
              <w:rPr>
                <w:szCs w:val="18"/>
                <w:vertAlign w:val="superscript"/>
              </w:rPr>
              <w:t xml:space="preserve">, </w:t>
            </w:r>
            <w:r w:rsidRPr="00830B61">
              <w:rPr>
                <w:szCs w:val="18"/>
                <w:vertAlign w:val="superscript"/>
              </w:rPr>
              <w:fldChar w:fldCharType="begin"/>
            </w:r>
            <w:r w:rsidR="00145C6A" w:rsidRPr="00830B61">
              <w:rPr>
                <w:szCs w:val="18"/>
                <w:vertAlign w:val="superscript"/>
              </w:rPr>
              <w:instrText>ADDIN RW.CITE{{22526 Williams,K.J. 2012}}</w:instrText>
            </w:r>
            <w:r w:rsidRPr="00830B61">
              <w:rPr>
                <w:szCs w:val="18"/>
                <w:vertAlign w:val="superscript"/>
              </w:rPr>
              <w:fldChar w:fldCharType="separate"/>
            </w:r>
            <w:r w:rsidR="00145C6A" w:rsidRPr="00830B61">
              <w:rPr>
                <w:szCs w:val="18"/>
                <w:vertAlign w:val="superscript"/>
              </w:rPr>
              <w:t>4</w:t>
            </w:r>
            <w:r w:rsidRPr="00830B61">
              <w:rPr>
                <w:szCs w:val="18"/>
                <w:vertAlign w:val="superscript"/>
              </w:rPr>
              <w:fldChar w:fldCharType="end"/>
            </w:r>
            <w:r w:rsidRPr="00830B61">
              <w:rPr>
                <w:szCs w:val="18"/>
                <w:vertAlign w:val="superscript"/>
              </w:rPr>
              <w:t xml:space="preserve">, </w:t>
            </w:r>
            <w:r w:rsidRPr="00830B61">
              <w:rPr>
                <w:szCs w:val="18"/>
                <w:vertAlign w:val="superscript"/>
              </w:rPr>
              <w:fldChar w:fldCharType="begin"/>
            </w:r>
            <w:r w:rsidR="00145C6A" w:rsidRPr="00830B61">
              <w:rPr>
                <w:szCs w:val="18"/>
                <w:vertAlign w:val="superscript"/>
              </w:rPr>
              <w:instrText>ADDIN RW.CITE{{4909 Hobday,A.J. 2008}}</w:instrText>
            </w:r>
            <w:r w:rsidRPr="00830B61">
              <w:rPr>
                <w:szCs w:val="18"/>
                <w:vertAlign w:val="superscript"/>
              </w:rPr>
              <w:fldChar w:fldCharType="separate"/>
            </w:r>
            <w:r w:rsidR="00145C6A" w:rsidRPr="00830B61">
              <w:rPr>
                <w:szCs w:val="18"/>
                <w:vertAlign w:val="superscript"/>
              </w:rPr>
              <w:t>57</w:t>
            </w:r>
            <w:r w:rsidRPr="00830B61">
              <w:rPr>
                <w:szCs w:val="18"/>
                <w:vertAlign w:val="superscript"/>
              </w:rPr>
              <w:fldChar w:fldCharType="end"/>
            </w:r>
            <w:r w:rsidRPr="00830B61">
              <w:rPr>
                <w:szCs w:val="18"/>
                <w:vertAlign w:val="superscript"/>
              </w:rPr>
              <w:t xml:space="preserve">, </w:t>
            </w:r>
            <w:r w:rsidRPr="00830B61">
              <w:rPr>
                <w:szCs w:val="18"/>
                <w:vertAlign w:val="superscript"/>
              </w:rPr>
              <w:fldChar w:fldCharType="begin"/>
            </w:r>
            <w:r w:rsidR="00145C6A" w:rsidRPr="00830B61">
              <w:rPr>
                <w:szCs w:val="18"/>
                <w:vertAlign w:val="superscript"/>
              </w:rPr>
              <w:instrText>ADDIN RW.CITE{{20135 Fuentes,M.M.P.B. 2012}}</w:instrText>
            </w:r>
            <w:r w:rsidRPr="00830B61">
              <w:rPr>
                <w:szCs w:val="18"/>
                <w:vertAlign w:val="superscript"/>
              </w:rPr>
              <w:fldChar w:fldCharType="separate"/>
            </w:r>
            <w:r w:rsidR="00145C6A" w:rsidRPr="00830B61">
              <w:rPr>
                <w:szCs w:val="18"/>
                <w:vertAlign w:val="superscript"/>
              </w:rPr>
              <w:t>58</w:t>
            </w:r>
            <w:r w:rsidRPr="00830B61">
              <w:rPr>
                <w:szCs w:val="18"/>
                <w:vertAlign w:val="superscript"/>
              </w:rPr>
              <w:fldChar w:fldCharType="end"/>
            </w:r>
            <w:r w:rsidRPr="00830B61">
              <w:rPr>
                <w:szCs w:val="18"/>
                <w:vertAlign w:val="superscript"/>
              </w:rPr>
              <w:t xml:space="preserve">, </w:t>
            </w:r>
            <w:r w:rsidRPr="00830B61">
              <w:rPr>
                <w:szCs w:val="18"/>
                <w:vertAlign w:val="superscript"/>
              </w:rPr>
              <w:fldChar w:fldCharType="begin"/>
            </w:r>
            <w:r w:rsidR="00145C6A" w:rsidRPr="00830B61">
              <w:rPr>
                <w:szCs w:val="18"/>
                <w:vertAlign w:val="superscript"/>
              </w:rPr>
              <w:instrText>ADDIN RW.CITE{{24623 McKenna,SA&amp;Rasheed,MA 2013}}</w:instrText>
            </w:r>
            <w:r w:rsidRPr="00830B61">
              <w:rPr>
                <w:szCs w:val="18"/>
                <w:vertAlign w:val="superscript"/>
              </w:rPr>
              <w:fldChar w:fldCharType="separate"/>
            </w:r>
            <w:r w:rsidR="00145C6A" w:rsidRPr="00830B61">
              <w:rPr>
                <w:szCs w:val="18"/>
                <w:vertAlign w:val="superscript"/>
              </w:rPr>
              <w:t>76</w:t>
            </w:r>
            <w:r w:rsidRPr="00830B61">
              <w:rPr>
                <w:szCs w:val="18"/>
                <w:vertAlign w:val="superscript"/>
              </w:rPr>
              <w:fldChar w:fldCharType="end"/>
            </w:r>
            <w:r w:rsidRPr="00830B61">
              <w:rPr>
                <w:szCs w:val="18"/>
                <w:vertAlign w:val="superscript"/>
              </w:rPr>
              <w:t xml:space="preserve">, 6,   </w:t>
            </w:r>
            <w:r w:rsidRPr="00830B61">
              <w:rPr>
                <w:szCs w:val="18"/>
                <w:vertAlign w:val="superscript"/>
              </w:rPr>
              <w:fldChar w:fldCharType="begin"/>
            </w:r>
            <w:r w:rsidR="00145C6A" w:rsidRPr="00830B61">
              <w:rPr>
                <w:szCs w:val="18"/>
                <w:vertAlign w:val="superscript"/>
              </w:rPr>
              <w:instrText>ADDIN RW.CITE{{24518 Hansen,J. 2013}}</w:instrText>
            </w:r>
            <w:r w:rsidRPr="00830B61">
              <w:rPr>
                <w:szCs w:val="18"/>
                <w:vertAlign w:val="superscript"/>
              </w:rPr>
              <w:fldChar w:fldCharType="separate"/>
            </w:r>
            <w:r w:rsidR="00145C6A" w:rsidRPr="00830B61">
              <w:rPr>
                <w:szCs w:val="18"/>
                <w:vertAlign w:val="superscript"/>
              </w:rPr>
              <w:t>60</w:t>
            </w:r>
            <w:r w:rsidRPr="00830B61">
              <w:rPr>
                <w:szCs w:val="18"/>
                <w:vertAlign w:val="superscript"/>
              </w:rPr>
              <w:fldChar w:fldCharType="end"/>
            </w:r>
            <w:r w:rsidRPr="00830B61">
              <w:rPr>
                <w:szCs w:val="18"/>
                <w:vertAlign w:val="superscript"/>
              </w:rPr>
              <w:t xml:space="preserve">, </w:t>
            </w:r>
            <w:r w:rsidRPr="00830B61">
              <w:rPr>
                <w:szCs w:val="18"/>
                <w:vertAlign w:val="superscript"/>
              </w:rPr>
              <w:fldChar w:fldCharType="begin"/>
            </w:r>
            <w:r w:rsidR="00145C6A" w:rsidRPr="00830B61">
              <w:rPr>
                <w:szCs w:val="18"/>
                <w:vertAlign w:val="superscript"/>
              </w:rPr>
              <w:instrText>ADDIN RW.CITE{{24626 Hansen,J.,Sato,M.,Hearty,P.,Ruedy,R.,Kelley,M.,Masson-Delmotte,V.,Russell,G.,Tselioudis,G.,J.Cao,J.,Rignot,E.,Velicogna,I.,Kandiano,E.,vonSchuckmann,K.,Kharecha,P.,Legrande,A.N.,Bauer,M.andLo,K.W. 2016}}</w:instrText>
            </w:r>
            <w:r w:rsidRPr="00830B61">
              <w:rPr>
                <w:szCs w:val="18"/>
                <w:vertAlign w:val="superscript"/>
              </w:rPr>
              <w:fldChar w:fldCharType="separate"/>
            </w:r>
            <w:r w:rsidR="00145C6A" w:rsidRPr="00830B61">
              <w:rPr>
                <w:szCs w:val="18"/>
                <w:vertAlign w:val="superscript"/>
              </w:rPr>
              <w:t>9</w:t>
            </w:r>
            <w:r w:rsidRPr="00830B61">
              <w:rPr>
                <w:szCs w:val="18"/>
                <w:vertAlign w:val="superscript"/>
              </w:rPr>
              <w:fldChar w:fldCharType="end"/>
            </w:r>
          </w:p>
          <w:p w14:paraId="7C662008" w14:textId="204B2DEB" w:rsidR="00C24A25" w:rsidRPr="00C24A25" w:rsidRDefault="00C24A25" w:rsidP="004636E3">
            <w:pPr>
              <w:pStyle w:val="Heading3"/>
              <w:outlineLvl w:val="2"/>
              <w:rPr>
                <w:szCs w:val="18"/>
              </w:rPr>
            </w:pPr>
            <w:r w:rsidRPr="00C24A25">
              <w:rPr>
                <w:b/>
                <w:szCs w:val="18"/>
              </w:rPr>
              <w:t>Low</w:t>
            </w:r>
            <w:r w:rsidRPr="00C24A25">
              <w:rPr>
                <w:szCs w:val="18"/>
              </w:rPr>
              <w:t>:</w:t>
            </w:r>
          </w:p>
          <w:p w14:paraId="74E7C5C5" w14:textId="4A32B00F" w:rsidR="00C24A25" w:rsidRPr="00C24A25" w:rsidRDefault="00F15916" w:rsidP="0061691F">
            <w:pPr>
              <w:pStyle w:val="Heading3"/>
              <w:numPr>
                <w:ilvl w:val="0"/>
                <w:numId w:val="25"/>
              </w:numPr>
              <w:ind w:left="743" w:hanging="426"/>
              <w:outlineLvl w:val="2"/>
              <w:rPr>
                <w:szCs w:val="18"/>
              </w:rPr>
            </w:pPr>
            <w:r>
              <w:rPr>
                <w:szCs w:val="18"/>
              </w:rPr>
              <w:t xml:space="preserve">For estuaries that </w:t>
            </w:r>
            <w:r w:rsidR="00C24A25" w:rsidRPr="00C24A25">
              <w:rPr>
                <w:szCs w:val="18"/>
              </w:rPr>
              <w:t>have good tidal flushing, water column mixing and low sediment retention* (e.g. tidal- dominated deltas, tidal flat creeks</w:t>
            </w:r>
            <w:r w:rsidR="00C24A25" w:rsidRPr="00C24A25">
              <w:rPr>
                <w:szCs w:val="18"/>
              </w:rPr>
              <w:fldChar w:fldCharType="begin"/>
            </w:r>
            <w:r w:rsidR="00145C6A">
              <w:rPr>
                <w:szCs w:val="18"/>
              </w:rPr>
              <w:instrText>ADDIN RW.CITE{{24495 NationalLandandWaterResourcesAudit 2002}}</w:instrText>
            </w:r>
            <w:r w:rsidR="00C24A25" w:rsidRPr="00C24A25">
              <w:rPr>
                <w:szCs w:val="18"/>
              </w:rPr>
              <w:fldChar w:fldCharType="separate"/>
            </w:r>
            <w:r w:rsidR="00145C6A" w:rsidRPr="00145C6A">
              <w:rPr>
                <w:szCs w:val="18"/>
                <w:vertAlign w:val="superscript"/>
              </w:rPr>
              <w:t>2</w:t>
            </w:r>
            <w:r w:rsidR="00C24A25" w:rsidRPr="00C24A25">
              <w:rPr>
                <w:szCs w:val="18"/>
              </w:rPr>
              <w:fldChar w:fldCharType="end"/>
            </w:r>
            <w:r w:rsidR="00C24A25" w:rsidRPr="00C24A25">
              <w:rPr>
                <w:szCs w:val="18"/>
              </w:rPr>
              <w:t>).</w:t>
            </w:r>
          </w:p>
          <w:p w14:paraId="7A9B01EF" w14:textId="77777777" w:rsidR="00C24A25" w:rsidRPr="00C24A25" w:rsidRDefault="00C24A25" w:rsidP="004636E3">
            <w:pPr>
              <w:pStyle w:val="Heading3"/>
              <w:outlineLvl w:val="2"/>
              <w:rPr>
                <w:szCs w:val="18"/>
              </w:rPr>
            </w:pPr>
          </w:p>
          <w:p w14:paraId="0EA3404F" w14:textId="77777777" w:rsidR="00F15916" w:rsidRDefault="00C24A25" w:rsidP="004636E3">
            <w:pPr>
              <w:pStyle w:val="Heading3"/>
              <w:outlineLvl w:val="2"/>
              <w:rPr>
                <w:b/>
                <w:szCs w:val="18"/>
              </w:rPr>
            </w:pPr>
            <w:r w:rsidRPr="00C24A25">
              <w:rPr>
                <w:b/>
                <w:szCs w:val="18"/>
              </w:rPr>
              <w:t>Moderate</w:t>
            </w:r>
            <w:r w:rsidR="00F15916">
              <w:rPr>
                <w:b/>
                <w:szCs w:val="18"/>
              </w:rPr>
              <w:t>:</w:t>
            </w:r>
          </w:p>
          <w:p w14:paraId="27A63945" w14:textId="7F62463C" w:rsidR="00C24A25" w:rsidRPr="00C24A25" w:rsidRDefault="00F15916" w:rsidP="0061691F">
            <w:pPr>
              <w:pStyle w:val="Heading3"/>
              <w:numPr>
                <w:ilvl w:val="0"/>
                <w:numId w:val="25"/>
              </w:numPr>
              <w:outlineLvl w:val="2"/>
              <w:rPr>
                <w:szCs w:val="18"/>
              </w:rPr>
            </w:pPr>
            <w:r w:rsidRPr="0061691F">
              <w:rPr>
                <w:szCs w:val="18"/>
              </w:rPr>
              <w:t>W</w:t>
            </w:r>
            <w:r w:rsidR="00C24A25" w:rsidRPr="00C24A25">
              <w:rPr>
                <w:szCs w:val="18"/>
              </w:rPr>
              <w:t xml:space="preserve">here species or estuary characteristics lie between those described for low (above) and high to very high (below). </w:t>
            </w:r>
          </w:p>
          <w:p w14:paraId="2EEFC0E4" w14:textId="77777777" w:rsidR="00C24A25" w:rsidRPr="00C24A25" w:rsidRDefault="00C24A25" w:rsidP="004636E3">
            <w:pPr>
              <w:pStyle w:val="Heading3"/>
              <w:outlineLvl w:val="2"/>
              <w:rPr>
                <w:szCs w:val="18"/>
              </w:rPr>
            </w:pPr>
          </w:p>
          <w:p w14:paraId="74B3724A" w14:textId="77777777" w:rsidR="00F15916" w:rsidRPr="00BC0D1F" w:rsidRDefault="00C24A25" w:rsidP="004636E3">
            <w:pPr>
              <w:pStyle w:val="Heading3"/>
              <w:outlineLvl w:val="2"/>
              <w:rPr>
                <w:szCs w:val="18"/>
              </w:rPr>
            </w:pPr>
            <w:r w:rsidRPr="00BC0D1F">
              <w:rPr>
                <w:b/>
                <w:szCs w:val="18"/>
              </w:rPr>
              <w:t>High to very high</w:t>
            </w:r>
            <w:r w:rsidR="00F15916" w:rsidRPr="00BC0D1F">
              <w:rPr>
                <w:b/>
                <w:szCs w:val="18"/>
              </w:rPr>
              <w:t>:</w:t>
            </w:r>
            <w:r w:rsidRPr="00BC0D1F">
              <w:rPr>
                <w:szCs w:val="18"/>
              </w:rPr>
              <w:t xml:space="preserve"> </w:t>
            </w:r>
          </w:p>
          <w:p w14:paraId="3EC7C6D7" w14:textId="46B968C8" w:rsidR="00C24A25" w:rsidRPr="00BC0D1F" w:rsidRDefault="00F15916" w:rsidP="00830B61">
            <w:pPr>
              <w:pStyle w:val="Heading3"/>
              <w:numPr>
                <w:ilvl w:val="0"/>
                <w:numId w:val="114"/>
              </w:numPr>
              <w:outlineLvl w:val="2"/>
              <w:rPr>
                <w:szCs w:val="18"/>
              </w:rPr>
            </w:pPr>
            <w:r w:rsidRPr="00BC0D1F">
              <w:rPr>
                <w:szCs w:val="18"/>
              </w:rPr>
              <w:t>F</w:t>
            </w:r>
            <w:r w:rsidR="00C24A25" w:rsidRPr="00BC0D1F">
              <w:rPr>
                <w:szCs w:val="18"/>
              </w:rPr>
              <w:t xml:space="preserve">or estuaries/species </w:t>
            </w:r>
            <w:r w:rsidRPr="00BC0D1F">
              <w:rPr>
                <w:szCs w:val="18"/>
              </w:rPr>
              <w:t>that</w:t>
            </w:r>
          </w:p>
          <w:p w14:paraId="1124020C" w14:textId="6EDDEE0F" w:rsidR="00C24A25" w:rsidRPr="00BC0D1F" w:rsidRDefault="00C24A25" w:rsidP="00830B61">
            <w:pPr>
              <w:pStyle w:val="Heading3"/>
              <w:numPr>
                <w:ilvl w:val="1"/>
                <w:numId w:val="114"/>
              </w:numPr>
              <w:outlineLvl w:val="2"/>
              <w:rPr>
                <w:szCs w:val="18"/>
              </w:rPr>
            </w:pPr>
            <w:r w:rsidRPr="00BC0D1F">
              <w:rPr>
                <w:szCs w:val="18"/>
              </w:rPr>
              <w:t xml:space="preserve">use </w:t>
            </w:r>
            <w:r w:rsidR="00F15916" w:rsidRPr="00BC0D1F">
              <w:rPr>
                <w:szCs w:val="18"/>
              </w:rPr>
              <w:t xml:space="preserve">the </w:t>
            </w:r>
            <w:r w:rsidRPr="00BC0D1F">
              <w:rPr>
                <w:szCs w:val="18"/>
              </w:rPr>
              <w:t>terrestrial margin and upper inter-tidal habitat types (including as a food source e.g. mangrove leaves) will be most impacted by sea level rise and climatic disturbance (e.g. saltmarsh, supratidal mangroves, intertidal sea grass)</w:t>
            </w:r>
          </w:p>
          <w:p w14:paraId="3777D825" w14:textId="77777777" w:rsidR="00830B61" w:rsidRPr="00BC0D1F" w:rsidRDefault="00C24A25" w:rsidP="00830B61">
            <w:pPr>
              <w:pStyle w:val="Heading3"/>
              <w:numPr>
                <w:ilvl w:val="1"/>
                <w:numId w:val="114"/>
              </w:numPr>
              <w:outlineLvl w:val="2"/>
              <w:rPr>
                <w:szCs w:val="18"/>
              </w:rPr>
            </w:pPr>
            <w:r w:rsidRPr="00BC0D1F">
              <w:rPr>
                <w:szCs w:val="18"/>
              </w:rPr>
              <w:t>that survive close to the limits of their tolerance range for environmental parameters predicted to change (i.e. temperature, salinity, pH, dissolved oxygen, turbidity</w:t>
            </w:r>
            <w:r w:rsidRPr="00BC0D1F">
              <w:rPr>
                <w:szCs w:val="18"/>
                <w:vertAlign w:val="superscript"/>
              </w:rPr>
              <w:t xml:space="preserve">31 </w:t>
            </w:r>
            <w:r w:rsidRPr="00BC0D1F">
              <w:rPr>
                <w:szCs w:val="18"/>
              </w:rPr>
              <w:fldChar w:fldCharType="begin"/>
            </w:r>
            <w:r w:rsidR="00145C6A" w:rsidRPr="00BC0D1F">
              <w:rPr>
                <w:szCs w:val="18"/>
              </w:rPr>
              <w:instrText>ADDIN RW.CITE{{20135 Fuentes,M.M.P.B. 2012}}</w:instrText>
            </w:r>
            <w:r w:rsidRPr="00BC0D1F">
              <w:rPr>
                <w:szCs w:val="18"/>
              </w:rPr>
              <w:fldChar w:fldCharType="separate"/>
            </w:r>
            <w:r w:rsidR="00145C6A" w:rsidRPr="00BC0D1F">
              <w:rPr>
                <w:szCs w:val="18"/>
                <w:vertAlign w:val="superscript"/>
              </w:rPr>
              <w:t>58</w:t>
            </w:r>
            <w:r w:rsidRPr="00BC0D1F">
              <w:rPr>
                <w:szCs w:val="18"/>
              </w:rPr>
              <w:fldChar w:fldCharType="end"/>
            </w:r>
            <w:r w:rsidRPr="00BC0D1F">
              <w:rPr>
                <w:szCs w:val="18"/>
              </w:rPr>
              <w:t xml:space="preserve"> and/ or have sex ratios determined by temperature</w:t>
            </w:r>
            <w:r w:rsidRPr="00BC0D1F">
              <w:rPr>
                <w:szCs w:val="18"/>
              </w:rPr>
              <w:fldChar w:fldCharType="begin"/>
            </w:r>
            <w:r w:rsidR="00145C6A" w:rsidRPr="00BC0D1F">
              <w:rPr>
                <w:szCs w:val="18"/>
              </w:rPr>
              <w:instrText>ADDIN RW.CITE{{20135 Fuentes,M.M.P.B. 2012}}</w:instrText>
            </w:r>
            <w:r w:rsidRPr="00BC0D1F">
              <w:rPr>
                <w:szCs w:val="18"/>
              </w:rPr>
              <w:fldChar w:fldCharType="separate"/>
            </w:r>
            <w:r w:rsidR="00145C6A" w:rsidRPr="00BC0D1F">
              <w:rPr>
                <w:szCs w:val="18"/>
                <w:vertAlign w:val="superscript"/>
              </w:rPr>
              <w:t>58</w:t>
            </w:r>
            <w:r w:rsidRPr="00BC0D1F">
              <w:rPr>
                <w:szCs w:val="18"/>
              </w:rPr>
              <w:fldChar w:fldCharType="end"/>
            </w:r>
            <w:r w:rsidRPr="00BC0D1F">
              <w:rPr>
                <w:szCs w:val="18"/>
              </w:rPr>
              <w:t>)</w:t>
            </w:r>
          </w:p>
          <w:p w14:paraId="1E4FC0D3" w14:textId="69B1DCB8" w:rsidR="00C24A25" w:rsidRPr="00BC0D1F" w:rsidRDefault="00C24A25" w:rsidP="00830B61">
            <w:pPr>
              <w:pStyle w:val="Heading3"/>
              <w:numPr>
                <w:ilvl w:val="1"/>
                <w:numId w:val="114"/>
              </w:numPr>
              <w:outlineLvl w:val="2"/>
              <w:rPr>
                <w:szCs w:val="18"/>
              </w:rPr>
            </w:pPr>
            <w:r w:rsidRPr="00BC0D1F">
              <w:rPr>
                <w:szCs w:val="18"/>
              </w:rPr>
              <w:t>occur in coastal zones with smaller tidal ranges</w:t>
            </w:r>
            <w:r w:rsidRPr="00BC0D1F">
              <w:rPr>
                <w:szCs w:val="18"/>
                <w:vertAlign w:val="superscript"/>
              </w:rPr>
              <w:t>31</w:t>
            </w:r>
            <w:r w:rsidRPr="00BC0D1F">
              <w:rPr>
                <w:szCs w:val="18"/>
              </w:rPr>
              <w:t xml:space="preserve"> and/or low gradient coastal plains</w:t>
            </w:r>
            <w:r w:rsidRPr="00BC0D1F">
              <w:rPr>
                <w:szCs w:val="18"/>
                <w:vertAlign w:val="superscript"/>
              </w:rPr>
              <w:t>6</w:t>
            </w:r>
            <w:r w:rsidRPr="00BC0D1F">
              <w:rPr>
                <w:szCs w:val="18"/>
              </w:rPr>
              <w:t xml:space="preserve"> and/or are constrained by landward development</w:t>
            </w:r>
            <w:r w:rsidRPr="00BC0D1F">
              <w:rPr>
                <w:rFonts w:eastAsia="Times New Roman"/>
                <w:szCs w:val="18"/>
                <w:vertAlign w:val="superscript"/>
              </w:rPr>
              <w:fldChar w:fldCharType="begin"/>
            </w:r>
            <w:r w:rsidR="00145C6A" w:rsidRPr="00BC0D1F">
              <w:rPr>
                <w:rFonts w:eastAsia="Times New Roman"/>
                <w:szCs w:val="18"/>
                <w:vertAlign w:val="superscript"/>
              </w:rPr>
              <w:instrText>ADDIN RW.CITE{{17804 Saintilan,N. 2009}}</w:instrText>
            </w:r>
            <w:r w:rsidRPr="00BC0D1F">
              <w:rPr>
                <w:rFonts w:eastAsia="Times New Roman"/>
                <w:szCs w:val="18"/>
                <w:vertAlign w:val="superscript"/>
              </w:rPr>
              <w:fldChar w:fldCharType="separate"/>
            </w:r>
            <w:r w:rsidR="00145C6A" w:rsidRPr="00BC0D1F">
              <w:rPr>
                <w:rFonts w:eastAsia="Times New Roman"/>
                <w:szCs w:val="18"/>
                <w:vertAlign w:val="superscript"/>
              </w:rPr>
              <w:t>49</w:t>
            </w:r>
            <w:r w:rsidRPr="00BC0D1F">
              <w:rPr>
                <w:rFonts w:eastAsia="Times New Roman"/>
                <w:szCs w:val="18"/>
                <w:vertAlign w:val="superscript"/>
              </w:rPr>
              <w:fldChar w:fldCharType="end"/>
            </w:r>
            <w:r w:rsidRPr="00BC0D1F">
              <w:rPr>
                <w:szCs w:val="18"/>
                <w:vertAlign w:val="superscript"/>
              </w:rPr>
              <w:t>,</w:t>
            </w:r>
            <w:r w:rsidRPr="00BC0D1F">
              <w:rPr>
                <w:szCs w:val="18"/>
              </w:rPr>
              <w:t xml:space="preserve"> </w:t>
            </w:r>
            <w:r w:rsidRPr="00BC0D1F">
              <w:rPr>
                <w:szCs w:val="18"/>
              </w:rPr>
              <w:fldChar w:fldCharType="begin"/>
            </w:r>
            <w:r w:rsidR="00145C6A" w:rsidRPr="00BC0D1F">
              <w:rPr>
                <w:szCs w:val="18"/>
              </w:rPr>
              <w:instrText>ADDIN RW.CITE{{24624 Good,M. 2011; 17821 Schlacher,T.A. 2007; 24495 NationalLandandWaterResourcesAudit 2002; 22526 Williams,K.J. 2012; 20135 Fuentes,M.M.P.B. 2012; 20172 Lovelock,C.E. 2012}}</w:instrText>
            </w:r>
            <w:r w:rsidRPr="00BC0D1F">
              <w:rPr>
                <w:szCs w:val="18"/>
              </w:rPr>
              <w:fldChar w:fldCharType="separate"/>
            </w:r>
            <w:r w:rsidR="00145C6A" w:rsidRPr="00BC0D1F">
              <w:rPr>
                <w:szCs w:val="18"/>
                <w:vertAlign w:val="superscript"/>
              </w:rPr>
              <w:t>2,4,8,58,67,77</w:t>
            </w:r>
            <w:r w:rsidRPr="00BC0D1F">
              <w:rPr>
                <w:szCs w:val="18"/>
              </w:rPr>
              <w:fldChar w:fldCharType="end"/>
            </w:r>
            <w:r w:rsidRPr="00BC0D1F">
              <w:rPr>
                <w:szCs w:val="18"/>
                <w:vertAlign w:val="superscript"/>
              </w:rPr>
              <w:t xml:space="preserve"> </w:t>
            </w:r>
          </w:p>
          <w:p w14:paraId="7B8A2F99" w14:textId="6C453202" w:rsidR="00C24A25" w:rsidRPr="00830B61" w:rsidRDefault="00C24A25" w:rsidP="00830B61">
            <w:pPr>
              <w:pStyle w:val="Heading3"/>
              <w:numPr>
                <w:ilvl w:val="0"/>
                <w:numId w:val="126"/>
              </w:numPr>
              <w:outlineLvl w:val="2"/>
              <w:rPr>
                <w:szCs w:val="18"/>
              </w:rPr>
            </w:pPr>
            <w:r w:rsidRPr="00BC0D1F">
              <w:rPr>
                <w:szCs w:val="18"/>
              </w:rPr>
              <w:t>occur in</w:t>
            </w:r>
            <w:r w:rsidRPr="00830B61">
              <w:rPr>
                <w:szCs w:val="18"/>
              </w:rPr>
              <w:t xml:space="preserve"> catchments with high levels of intensive development</w:t>
            </w:r>
            <w:r w:rsidR="00116CFC" w:rsidRPr="00830B61">
              <w:rPr>
                <w:szCs w:val="18"/>
              </w:rPr>
              <w:t xml:space="preserve"> </w:t>
            </w:r>
            <w:r w:rsidRPr="00830B61">
              <w:rPr>
                <w:szCs w:val="18"/>
              </w:rPr>
              <w:t>and/or are estuary types that have poor tidal flushing, water column mixing and high levels of sediment retention and/or are exposed to higher rates of sea level rise / climate change.</w:t>
            </w:r>
          </w:p>
          <w:p w14:paraId="7F50F17F" w14:textId="77777777" w:rsidR="00C24A25" w:rsidRPr="00C24A25" w:rsidRDefault="00C24A25" w:rsidP="004636E3">
            <w:pPr>
              <w:rPr>
                <w:sz w:val="18"/>
                <w:szCs w:val="18"/>
              </w:rPr>
            </w:pPr>
          </w:p>
          <w:p w14:paraId="3CE00DF1" w14:textId="2D6F3096" w:rsidR="00C24A25" w:rsidRPr="00C24A25" w:rsidRDefault="00C24A25" w:rsidP="00D3159D">
            <w:pPr>
              <w:pStyle w:val="ListParagraph"/>
              <w:numPr>
                <w:ilvl w:val="0"/>
                <w:numId w:val="114"/>
              </w:numPr>
              <w:rPr>
                <w:sz w:val="18"/>
                <w:szCs w:val="18"/>
              </w:rPr>
            </w:pPr>
            <w:r w:rsidRPr="00C24A25">
              <w:rPr>
                <w:sz w:val="18"/>
                <w:szCs w:val="18"/>
              </w:rPr>
              <w:t xml:space="preserve">Increased sediment retention/ deposition can create geomorphic and functional impacts but can also benefit mangrove colonisation /survival during sustained sea level rise. </w:t>
            </w:r>
            <w:r w:rsidRPr="00C24A25">
              <w:rPr>
                <w:sz w:val="18"/>
                <w:szCs w:val="18"/>
              </w:rPr>
              <w:fldChar w:fldCharType="begin"/>
            </w:r>
            <w:r w:rsidR="00145C6A">
              <w:rPr>
                <w:sz w:val="18"/>
                <w:szCs w:val="18"/>
              </w:rPr>
              <w:instrText>ADDIN RW.CITE{{17553 Lovelock,C.E. 2007}}</w:instrText>
            </w:r>
            <w:r w:rsidRPr="00C24A25">
              <w:rPr>
                <w:sz w:val="18"/>
                <w:szCs w:val="18"/>
              </w:rPr>
              <w:fldChar w:fldCharType="separate"/>
            </w:r>
            <w:r w:rsidR="00145C6A" w:rsidRPr="00145C6A">
              <w:rPr>
                <w:sz w:val="18"/>
                <w:szCs w:val="18"/>
                <w:vertAlign w:val="superscript"/>
              </w:rPr>
              <w:t>45</w:t>
            </w:r>
            <w:r w:rsidRPr="00C24A25">
              <w:rPr>
                <w:sz w:val="18"/>
                <w:szCs w:val="18"/>
              </w:rPr>
              <w:fldChar w:fldCharType="end"/>
            </w:r>
          </w:p>
          <w:p w14:paraId="12BF93CA" w14:textId="77777777" w:rsidR="00C24A25" w:rsidRPr="00C24A25" w:rsidRDefault="00C24A25" w:rsidP="004636E3">
            <w:pPr>
              <w:rPr>
                <w:sz w:val="18"/>
                <w:szCs w:val="18"/>
                <w:lang w:bidi="en-US"/>
              </w:rPr>
            </w:pPr>
          </w:p>
        </w:tc>
      </w:tr>
      <w:tr w:rsidR="00C24A25" w14:paraId="2A4C01AD" w14:textId="77777777" w:rsidTr="004636E3">
        <w:tc>
          <w:tcPr>
            <w:tcW w:w="1951" w:type="dxa"/>
            <w:shd w:val="clear" w:color="auto" w:fill="DDD9C3" w:themeFill="background2" w:themeFillShade="E6"/>
          </w:tcPr>
          <w:p w14:paraId="328F02DE" w14:textId="77777777" w:rsidR="00C24A25" w:rsidRPr="00A424FA" w:rsidRDefault="00C24A25" w:rsidP="004636E3">
            <w:pPr>
              <w:pStyle w:val="Heading3"/>
              <w:outlineLvl w:val="2"/>
              <w:rPr>
                <w:b/>
                <w:szCs w:val="18"/>
              </w:rPr>
            </w:pPr>
            <w:r w:rsidRPr="00A424FA">
              <w:rPr>
                <w:b/>
                <w:szCs w:val="18"/>
              </w:rPr>
              <w:lastRenderedPageBreak/>
              <w:t>Adaptive capacity natural</w:t>
            </w:r>
          </w:p>
          <w:p w14:paraId="336DD3EB" w14:textId="77777777" w:rsidR="00C24A25" w:rsidRPr="00A424FA" w:rsidRDefault="00C24A25" w:rsidP="004636E3">
            <w:pPr>
              <w:pStyle w:val="Heading3"/>
              <w:outlineLvl w:val="2"/>
              <w:rPr>
                <w:szCs w:val="18"/>
              </w:rPr>
            </w:pPr>
            <w:r w:rsidRPr="00A424FA">
              <w:rPr>
                <w:szCs w:val="18"/>
              </w:rPr>
              <w:t>(Poor, moderate, good)</w:t>
            </w:r>
          </w:p>
          <w:p w14:paraId="1767ACF9" w14:textId="77777777" w:rsidR="00C24A25" w:rsidRPr="00A424FA" w:rsidRDefault="00C24A25" w:rsidP="004636E3">
            <w:pPr>
              <w:rPr>
                <w:b/>
                <w:sz w:val="18"/>
                <w:szCs w:val="18"/>
                <w:lang w:bidi="en-US"/>
              </w:rPr>
            </w:pPr>
          </w:p>
        </w:tc>
        <w:tc>
          <w:tcPr>
            <w:tcW w:w="12665" w:type="dxa"/>
          </w:tcPr>
          <w:p w14:paraId="7A83A7EB" w14:textId="36DAD775" w:rsidR="00C24A25" w:rsidRPr="009069EB" w:rsidRDefault="00C24A25" w:rsidP="004636E3">
            <w:pPr>
              <w:pStyle w:val="Heading3"/>
              <w:outlineLvl w:val="2"/>
              <w:rPr>
                <w:b/>
                <w:szCs w:val="18"/>
              </w:rPr>
            </w:pPr>
            <w:r w:rsidRPr="009069EB">
              <w:rPr>
                <w:b/>
                <w:szCs w:val="18"/>
              </w:rPr>
              <w:t>Poor to moderate</w:t>
            </w:r>
            <w:r w:rsidR="00F15916">
              <w:rPr>
                <w:b/>
                <w:szCs w:val="18"/>
              </w:rPr>
              <w:t>:</w:t>
            </w:r>
          </w:p>
          <w:p w14:paraId="27CDEC9E" w14:textId="0F8C5481" w:rsidR="00C24A25" w:rsidRPr="009069EB" w:rsidRDefault="00C24A25" w:rsidP="0061691F">
            <w:pPr>
              <w:pStyle w:val="Heading3"/>
              <w:numPr>
                <w:ilvl w:val="0"/>
                <w:numId w:val="61"/>
              </w:numPr>
              <w:outlineLvl w:val="2"/>
              <w:rPr>
                <w:szCs w:val="18"/>
              </w:rPr>
            </w:pPr>
            <w:r w:rsidRPr="009069EB">
              <w:rPr>
                <w:szCs w:val="18"/>
              </w:rPr>
              <w:t>The capacity for adaptation is not well understood and capacity can only be described in a relative sense within the premise that climate change mitigation will become effective within the nearer term to avoid its full catastrophic potential.</w:t>
            </w:r>
          </w:p>
          <w:p w14:paraId="3A4D4683" w14:textId="77777777" w:rsidR="00C24A25" w:rsidRPr="009069EB" w:rsidRDefault="00C24A25" w:rsidP="0061691F">
            <w:pPr>
              <w:pStyle w:val="Heading3"/>
              <w:numPr>
                <w:ilvl w:val="0"/>
                <w:numId w:val="61"/>
              </w:numPr>
              <w:outlineLvl w:val="2"/>
              <w:rPr>
                <w:szCs w:val="18"/>
              </w:rPr>
            </w:pPr>
            <w:r w:rsidRPr="009069EB">
              <w:rPr>
                <w:szCs w:val="18"/>
              </w:rPr>
              <w:t xml:space="preserve">The capacity for adaptation to sea level rise is dependent on the rate and extent. The upper boundaries for these are not yet resolved, though increasing evidence suggest rates and heights much greater than existing IPCC projections. </w:t>
            </w:r>
          </w:p>
          <w:p w14:paraId="54F0795B" w14:textId="41796DC1" w:rsidR="00C24A25" w:rsidRPr="009069EB" w:rsidRDefault="00C24A25" w:rsidP="0061691F">
            <w:pPr>
              <w:pStyle w:val="Heading3"/>
              <w:numPr>
                <w:ilvl w:val="0"/>
                <w:numId w:val="61"/>
              </w:numPr>
              <w:outlineLvl w:val="2"/>
              <w:rPr>
                <w:szCs w:val="18"/>
              </w:rPr>
            </w:pPr>
            <w:r w:rsidRPr="009069EB">
              <w:rPr>
                <w:szCs w:val="18"/>
              </w:rPr>
              <w:t>Components of estuaries within sea level rise inundation zones will experience transformation to highly modified / novel – marine systems</w:t>
            </w:r>
          </w:p>
          <w:p w14:paraId="286C87EE" w14:textId="77777777" w:rsidR="00C24A25" w:rsidRPr="009069EB" w:rsidRDefault="00C24A25" w:rsidP="004636E3">
            <w:pPr>
              <w:pStyle w:val="Heading3"/>
              <w:outlineLvl w:val="2"/>
              <w:rPr>
                <w:szCs w:val="18"/>
              </w:rPr>
            </w:pPr>
          </w:p>
          <w:p w14:paraId="35746C4C" w14:textId="4F0DD809" w:rsidR="00671BE1" w:rsidRPr="00BC0D1F" w:rsidRDefault="00C24A25" w:rsidP="004636E3">
            <w:pPr>
              <w:pStyle w:val="Heading3"/>
              <w:outlineLvl w:val="2"/>
              <w:rPr>
                <w:szCs w:val="18"/>
              </w:rPr>
            </w:pPr>
            <w:r w:rsidRPr="00BC0D1F">
              <w:rPr>
                <w:b/>
                <w:szCs w:val="18"/>
              </w:rPr>
              <w:t>Poor</w:t>
            </w:r>
            <w:r w:rsidR="00F15916" w:rsidRPr="00BC0D1F">
              <w:rPr>
                <w:b/>
                <w:szCs w:val="18"/>
              </w:rPr>
              <w:t>:</w:t>
            </w:r>
            <w:r w:rsidRPr="00BC0D1F">
              <w:rPr>
                <w:szCs w:val="18"/>
              </w:rPr>
              <w:t xml:space="preserve"> </w:t>
            </w:r>
          </w:p>
          <w:p w14:paraId="40886451" w14:textId="0A0AC694" w:rsidR="00C24A25" w:rsidRPr="009069EB" w:rsidRDefault="00F15916" w:rsidP="00671BE1">
            <w:pPr>
              <w:pStyle w:val="Heading3"/>
              <w:numPr>
                <w:ilvl w:val="0"/>
                <w:numId w:val="114"/>
              </w:numPr>
              <w:outlineLvl w:val="2"/>
              <w:rPr>
                <w:szCs w:val="18"/>
              </w:rPr>
            </w:pPr>
            <w:r w:rsidRPr="00BC0D1F">
              <w:rPr>
                <w:szCs w:val="18"/>
              </w:rPr>
              <w:t>For estuaries that</w:t>
            </w:r>
          </w:p>
          <w:p w14:paraId="4B7D40B5" w14:textId="71787853" w:rsidR="00C24A25" w:rsidRPr="00BC0D1F" w:rsidRDefault="00C24A25" w:rsidP="00671BE1">
            <w:pPr>
              <w:pStyle w:val="Heading3"/>
              <w:numPr>
                <w:ilvl w:val="1"/>
                <w:numId w:val="114"/>
              </w:numPr>
              <w:outlineLvl w:val="2"/>
              <w:rPr>
                <w:szCs w:val="18"/>
              </w:rPr>
            </w:pPr>
            <w:r w:rsidRPr="00BC0D1F">
              <w:rPr>
                <w:szCs w:val="18"/>
              </w:rPr>
              <w:t xml:space="preserve">experience sea level rise and climate change impacts rapidly </w:t>
            </w:r>
          </w:p>
          <w:p w14:paraId="1F282BF5" w14:textId="660EF674" w:rsidR="00C24A25" w:rsidRPr="00BC0D1F" w:rsidRDefault="00C24A25" w:rsidP="00671BE1">
            <w:pPr>
              <w:pStyle w:val="Heading3"/>
              <w:numPr>
                <w:ilvl w:val="1"/>
                <w:numId w:val="114"/>
              </w:numPr>
              <w:outlineLvl w:val="2"/>
              <w:rPr>
                <w:szCs w:val="18"/>
              </w:rPr>
            </w:pPr>
            <w:r w:rsidRPr="00BC0D1F">
              <w:rPr>
                <w:szCs w:val="18"/>
              </w:rPr>
              <w:t>ha</w:t>
            </w:r>
            <w:r w:rsidR="00F15916" w:rsidRPr="00BC0D1F">
              <w:rPr>
                <w:szCs w:val="18"/>
              </w:rPr>
              <w:t>ve</w:t>
            </w:r>
            <w:r w:rsidRPr="00BC0D1F">
              <w:rPr>
                <w:szCs w:val="18"/>
              </w:rPr>
              <w:t xml:space="preserve"> an existing poor condition / intensively developed catchment and is a type vulnerable to increased contaminant loads</w:t>
            </w:r>
            <w:r w:rsidRPr="00BC0D1F">
              <w:rPr>
                <w:szCs w:val="18"/>
                <w:vertAlign w:val="superscript"/>
              </w:rPr>
              <w:t xml:space="preserve">70, </w:t>
            </w:r>
            <w:r w:rsidRPr="00BC0D1F">
              <w:rPr>
                <w:szCs w:val="18"/>
              </w:rPr>
              <w:fldChar w:fldCharType="begin"/>
            </w:r>
            <w:r w:rsidR="00145C6A" w:rsidRPr="00BC0D1F">
              <w:rPr>
                <w:szCs w:val="18"/>
              </w:rPr>
              <w:instrText>ADDIN RW.CITE{{4909 Hobday,A.J. 2008}}</w:instrText>
            </w:r>
            <w:r w:rsidRPr="00BC0D1F">
              <w:rPr>
                <w:szCs w:val="18"/>
              </w:rPr>
              <w:fldChar w:fldCharType="separate"/>
            </w:r>
            <w:r w:rsidR="00145C6A" w:rsidRPr="00BC0D1F">
              <w:rPr>
                <w:szCs w:val="18"/>
                <w:vertAlign w:val="superscript"/>
              </w:rPr>
              <w:t>57</w:t>
            </w:r>
            <w:r w:rsidRPr="00BC0D1F">
              <w:rPr>
                <w:szCs w:val="18"/>
              </w:rPr>
              <w:fldChar w:fldCharType="end"/>
            </w:r>
          </w:p>
          <w:p w14:paraId="632B256D" w14:textId="59CA228C" w:rsidR="00C24A25" w:rsidRPr="00BC0D1F" w:rsidRDefault="00C24A25" w:rsidP="00671BE1">
            <w:pPr>
              <w:pStyle w:val="Heading3"/>
              <w:numPr>
                <w:ilvl w:val="1"/>
                <w:numId w:val="114"/>
              </w:numPr>
              <w:outlineLvl w:val="2"/>
              <w:rPr>
                <w:szCs w:val="18"/>
              </w:rPr>
            </w:pPr>
            <w:r w:rsidRPr="00BC0D1F">
              <w:rPr>
                <w:szCs w:val="18"/>
              </w:rPr>
              <w:t xml:space="preserve">occur on low gradient coastal plain subject to rapid inundation </w:t>
            </w:r>
          </w:p>
          <w:p w14:paraId="0947B51F" w14:textId="692AC24A" w:rsidR="00C24A25" w:rsidRPr="00BC0D1F" w:rsidRDefault="00F15916" w:rsidP="00671BE1">
            <w:pPr>
              <w:pStyle w:val="Heading3"/>
              <w:numPr>
                <w:ilvl w:val="1"/>
                <w:numId w:val="114"/>
              </w:numPr>
              <w:outlineLvl w:val="2"/>
              <w:rPr>
                <w:szCs w:val="18"/>
              </w:rPr>
            </w:pPr>
            <w:r w:rsidRPr="00BC0D1F">
              <w:rPr>
                <w:szCs w:val="18"/>
              </w:rPr>
              <w:t>are</w:t>
            </w:r>
            <w:r w:rsidR="00C24A25" w:rsidRPr="00BC0D1F">
              <w:rPr>
                <w:szCs w:val="18"/>
              </w:rPr>
              <w:t xml:space="preserve"> bound by landward development </w:t>
            </w:r>
          </w:p>
          <w:p w14:paraId="1EFC16AB" w14:textId="1FE4DC68" w:rsidR="00C24A25" w:rsidRPr="00BC0D1F" w:rsidRDefault="00D65A5A" w:rsidP="00671BE1">
            <w:pPr>
              <w:pStyle w:val="Heading3"/>
              <w:numPr>
                <w:ilvl w:val="1"/>
                <w:numId w:val="114"/>
              </w:numPr>
              <w:outlineLvl w:val="2"/>
              <w:rPr>
                <w:szCs w:val="18"/>
              </w:rPr>
            </w:pPr>
            <w:r w:rsidRPr="00BC0D1F">
              <w:rPr>
                <w:szCs w:val="18"/>
              </w:rPr>
              <w:t>ha</w:t>
            </w:r>
            <w:r w:rsidR="00F15916" w:rsidRPr="00BC0D1F">
              <w:rPr>
                <w:szCs w:val="18"/>
              </w:rPr>
              <w:t>ve</w:t>
            </w:r>
            <w:r w:rsidR="00C24A25" w:rsidRPr="00BC0D1F">
              <w:rPr>
                <w:szCs w:val="18"/>
              </w:rPr>
              <w:t xml:space="preserve"> instream structures restrict</w:t>
            </w:r>
            <w:r w:rsidRPr="00BC0D1F">
              <w:rPr>
                <w:szCs w:val="18"/>
              </w:rPr>
              <w:t>ing</w:t>
            </w:r>
            <w:r w:rsidR="00C24A25" w:rsidRPr="00BC0D1F">
              <w:rPr>
                <w:szCs w:val="18"/>
              </w:rPr>
              <w:t xml:space="preserve"> tidal flushing and habitat migration opportunities</w:t>
            </w:r>
          </w:p>
          <w:p w14:paraId="47FE5EA2" w14:textId="166818B8" w:rsidR="00C24A25" w:rsidRPr="00BC0D1F" w:rsidRDefault="00F15916" w:rsidP="00671BE1">
            <w:pPr>
              <w:pStyle w:val="Heading3"/>
              <w:numPr>
                <w:ilvl w:val="1"/>
                <w:numId w:val="114"/>
              </w:numPr>
              <w:outlineLvl w:val="2"/>
              <w:rPr>
                <w:szCs w:val="18"/>
              </w:rPr>
            </w:pPr>
            <w:r w:rsidRPr="00BC0D1F">
              <w:rPr>
                <w:szCs w:val="18"/>
              </w:rPr>
              <w:t>are</w:t>
            </w:r>
            <w:r w:rsidR="00C24A25" w:rsidRPr="00BC0D1F">
              <w:rPr>
                <w:szCs w:val="18"/>
              </w:rPr>
              <w:t xml:space="preserve"> subject to cyclonic storms at a intervals shorter than required recovery periods</w:t>
            </w:r>
          </w:p>
          <w:p w14:paraId="048155C1" w14:textId="328913E6" w:rsidR="00C24A25" w:rsidRPr="00BC0D1F" w:rsidRDefault="00C24A25" w:rsidP="00671BE1">
            <w:pPr>
              <w:pStyle w:val="Heading3"/>
              <w:numPr>
                <w:ilvl w:val="1"/>
                <w:numId w:val="114"/>
              </w:numPr>
              <w:outlineLvl w:val="2"/>
              <w:rPr>
                <w:szCs w:val="18"/>
              </w:rPr>
            </w:pPr>
            <w:r w:rsidRPr="00BC0D1F">
              <w:rPr>
                <w:szCs w:val="18"/>
              </w:rPr>
              <w:t>occur in a highly seasonal climate where environmental extremes (e.g. temperature, salinity, dissolved oxygen) are already at the margins of biotic community tolerances.</w:t>
            </w:r>
          </w:p>
          <w:p w14:paraId="70C38BFA" w14:textId="77777777" w:rsidR="00C24A25" w:rsidRPr="00BC0D1F" w:rsidRDefault="00C24A25" w:rsidP="004636E3">
            <w:pPr>
              <w:tabs>
                <w:tab w:val="center" w:pos="4513"/>
                <w:tab w:val="right" w:pos="9026"/>
              </w:tabs>
              <w:rPr>
                <w:sz w:val="18"/>
                <w:szCs w:val="18"/>
                <w:lang w:eastAsia="en-US"/>
              </w:rPr>
            </w:pPr>
          </w:p>
          <w:p w14:paraId="0F725F55" w14:textId="77777777" w:rsidR="00F15916" w:rsidRPr="00BC0D1F" w:rsidRDefault="00C24A25" w:rsidP="004636E3">
            <w:pPr>
              <w:pStyle w:val="Heading3"/>
              <w:outlineLvl w:val="2"/>
              <w:rPr>
                <w:b/>
                <w:szCs w:val="18"/>
              </w:rPr>
            </w:pPr>
            <w:r w:rsidRPr="00BC0D1F">
              <w:rPr>
                <w:b/>
                <w:szCs w:val="18"/>
              </w:rPr>
              <w:t>Moderate</w:t>
            </w:r>
            <w:r w:rsidR="00F15916" w:rsidRPr="00BC0D1F">
              <w:rPr>
                <w:b/>
                <w:szCs w:val="18"/>
              </w:rPr>
              <w:t>:</w:t>
            </w:r>
          </w:p>
          <w:p w14:paraId="18DDDEDF" w14:textId="57236113" w:rsidR="00C24A25" w:rsidRPr="00BC0D1F" w:rsidRDefault="00BE2823" w:rsidP="00671BE1">
            <w:pPr>
              <w:pStyle w:val="Heading3"/>
              <w:numPr>
                <w:ilvl w:val="0"/>
                <w:numId w:val="114"/>
              </w:numPr>
              <w:outlineLvl w:val="2"/>
              <w:rPr>
                <w:szCs w:val="18"/>
              </w:rPr>
            </w:pPr>
            <w:r w:rsidRPr="00BC0D1F">
              <w:rPr>
                <w:szCs w:val="18"/>
              </w:rPr>
              <w:t>I</w:t>
            </w:r>
            <w:r w:rsidR="00C24A25" w:rsidRPr="00BC0D1F">
              <w:rPr>
                <w:szCs w:val="18"/>
              </w:rPr>
              <w:t>f rates of sea level r</w:t>
            </w:r>
            <w:r w:rsidR="00830B61" w:rsidRPr="00BC0D1F">
              <w:rPr>
                <w:szCs w:val="18"/>
              </w:rPr>
              <w:t>ise and climate change reduces/</w:t>
            </w:r>
            <w:r w:rsidR="00C24A25" w:rsidRPr="00BC0D1F">
              <w:rPr>
                <w:szCs w:val="18"/>
              </w:rPr>
              <w:t>plateaus due to effective implementation of emiss</w:t>
            </w:r>
            <w:r w:rsidR="00671BE1" w:rsidRPr="00BC0D1F">
              <w:rPr>
                <w:szCs w:val="18"/>
              </w:rPr>
              <w:t>ion mitigation, and/ or estuary</w:t>
            </w:r>
          </w:p>
          <w:p w14:paraId="12BBDDF7" w14:textId="77777777" w:rsidR="00C24A25" w:rsidRPr="00BC0D1F" w:rsidRDefault="00C24A25" w:rsidP="00671BE1">
            <w:pPr>
              <w:pStyle w:val="Heading3"/>
              <w:numPr>
                <w:ilvl w:val="1"/>
                <w:numId w:val="114"/>
              </w:numPr>
              <w:outlineLvl w:val="2"/>
              <w:rPr>
                <w:szCs w:val="18"/>
              </w:rPr>
            </w:pPr>
            <w:r w:rsidRPr="00BC0D1F">
              <w:rPr>
                <w:szCs w:val="18"/>
              </w:rPr>
              <w:t>has good condition / undeveloped catchment</w:t>
            </w:r>
          </w:p>
          <w:p w14:paraId="4C3F151C" w14:textId="17B1CF23" w:rsidR="00C24A25" w:rsidRPr="00BC0D1F" w:rsidRDefault="00C24A25" w:rsidP="00671BE1">
            <w:pPr>
              <w:pStyle w:val="Heading3"/>
              <w:numPr>
                <w:ilvl w:val="1"/>
                <w:numId w:val="114"/>
              </w:numPr>
              <w:outlineLvl w:val="2"/>
              <w:rPr>
                <w:szCs w:val="18"/>
              </w:rPr>
            </w:pPr>
            <w:r w:rsidRPr="00BC0D1F">
              <w:rPr>
                <w:szCs w:val="18"/>
              </w:rPr>
              <w:t xml:space="preserve">is a type less vulnerable to increased contaminant loads </w:t>
            </w:r>
            <w:r w:rsidRPr="00BC0D1F">
              <w:rPr>
                <w:szCs w:val="18"/>
                <w:vertAlign w:val="superscript"/>
              </w:rPr>
              <w:t xml:space="preserve">70, </w:t>
            </w:r>
            <w:r w:rsidRPr="00BC0D1F">
              <w:rPr>
                <w:szCs w:val="18"/>
              </w:rPr>
              <w:fldChar w:fldCharType="begin"/>
            </w:r>
            <w:r w:rsidR="00145C6A" w:rsidRPr="00BC0D1F">
              <w:rPr>
                <w:szCs w:val="18"/>
              </w:rPr>
              <w:instrText>ADDIN RW.CITE{{4909 Hobday,A.J. 2008}}</w:instrText>
            </w:r>
            <w:r w:rsidRPr="00BC0D1F">
              <w:rPr>
                <w:szCs w:val="18"/>
              </w:rPr>
              <w:fldChar w:fldCharType="separate"/>
            </w:r>
            <w:r w:rsidR="00145C6A" w:rsidRPr="00BC0D1F">
              <w:rPr>
                <w:szCs w:val="18"/>
                <w:vertAlign w:val="superscript"/>
              </w:rPr>
              <w:t>57</w:t>
            </w:r>
            <w:r w:rsidRPr="00BC0D1F">
              <w:rPr>
                <w:szCs w:val="18"/>
              </w:rPr>
              <w:fldChar w:fldCharType="end"/>
            </w:r>
          </w:p>
          <w:p w14:paraId="2B19BED8" w14:textId="612FD0EF" w:rsidR="00C24A25" w:rsidRPr="00BC0D1F" w:rsidRDefault="00C24A25" w:rsidP="00671BE1">
            <w:pPr>
              <w:pStyle w:val="Heading3"/>
              <w:numPr>
                <w:ilvl w:val="1"/>
                <w:numId w:val="114"/>
              </w:numPr>
              <w:outlineLvl w:val="2"/>
              <w:rPr>
                <w:szCs w:val="18"/>
              </w:rPr>
            </w:pPr>
            <w:r w:rsidRPr="00BC0D1F">
              <w:rPr>
                <w:szCs w:val="18"/>
              </w:rPr>
              <w:t>occurs on higher gradient coastal plain subject to lower rates of  landward sea water incursion</w:t>
            </w:r>
          </w:p>
          <w:p w14:paraId="15BB3EFC" w14:textId="77777777" w:rsidR="00C24A25" w:rsidRPr="00BC0D1F" w:rsidRDefault="00C24A25" w:rsidP="00671BE1">
            <w:pPr>
              <w:pStyle w:val="Heading3"/>
              <w:numPr>
                <w:ilvl w:val="1"/>
                <w:numId w:val="114"/>
              </w:numPr>
              <w:outlineLvl w:val="2"/>
              <w:rPr>
                <w:szCs w:val="18"/>
              </w:rPr>
            </w:pPr>
            <w:r w:rsidRPr="00BC0D1F">
              <w:rPr>
                <w:szCs w:val="18"/>
              </w:rPr>
              <w:t>lacks landward development and instream structures that restrict tidal flushing and habitat migration opportunities</w:t>
            </w:r>
          </w:p>
          <w:p w14:paraId="4B6C0D35" w14:textId="77777777" w:rsidR="00C24A25" w:rsidRPr="00BC0D1F" w:rsidRDefault="00C24A25" w:rsidP="00671BE1">
            <w:pPr>
              <w:pStyle w:val="Heading3"/>
              <w:numPr>
                <w:ilvl w:val="1"/>
                <w:numId w:val="114"/>
              </w:numPr>
              <w:outlineLvl w:val="2"/>
              <w:rPr>
                <w:szCs w:val="18"/>
              </w:rPr>
            </w:pPr>
            <w:r w:rsidRPr="00BC0D1F">
              <w:rPr>
                <w:szCs w:val="18"/>
              </w:rPr>
              <w:t xml:space="preserve">is subject to infrequent cyclonic storms at intervals greater than required recovery periods </w:t>
            </w:r>
          </w:p>
          <w:p w14:paraId="0B4384EC" w14:textId="77777777" w:rsidR="00C24A25" w:rsidRPr="00BC0D1F" w:rsidRDefault="00C24A25" w:rsidP="00671BE1">
            <w:pPr>
              <w:pStyle w:val="Heading3"/>
              <w:numPr>
                <w:ilvl w:val="1"/>
                <w:numId w:val="114"/>
              </w:numPr>
              <w:outlineLvl w:val="2"/>
              <w:rPr>
                <w:szCs w:val="18"/>
              </w:rPr>
            </w:pPr>
            <w:r w:rsidRPr="00BC0D1F">
              <w:rPr>
                <w:szCs w:val="18"/>
              </w:rPr>
              <w:t xml:space="preserve">occurs in a less seasonal climate where environmental extremes are seldom experienced </w:t>
            </w:r>
          </w:p>
          <w:p w14:paraId="384EFCF8" w14:textId="77777777" w:rsidR="00C24A25" w:rsidRPr="00BC0D1F" w:rsidRDefault="00C24A25" w:rsidP="00671BE1">
            <w:pPr>
              <w:pStyle w:val="Heading3"/>
              <w:numPr>
                <w:ilvl w:val="1"/>
                <w:numId w:val="114"/>
              </w:numPr>
              <w:outlineLvl w:val="2"/>
              <w:rPr>
                <w:szCs w:val="18"/>
              </w:rPr>
            </w:pPr>
            <w:r w:rsidRPr="00BC0D1F">
              <w:rPr>
                <w:szCs w:val="18"/>
              </w:rPr>
              <w:t>has a biotic community comprised of species with wider tolerance ranges than others for the parameters predicted to change and conditions  remain tolerable</w:t>
            </w:r>
          </w:p>
          <w:p w14:paraId="71C1024C" w14:textId="7A48A308" w:rsidR="00C24A25" w:rsidRPr="00BC0D1F" w:rsidRDefault="00C24A25" w:rsidP="00671BE1">
            <w:pPr>
              <w:pStyle w:val="Heading3"/>
              <w:numPr>
                <w:ilvl w:val="1"/>
                <w:numId w:val="114"/>
              </w:numPr>
              <w:outlineLvl w:val="2"/>
              <w:rPr>
                <w:szCs w:val="18"/>
              </w:rPr>
            </w:pPr>
            <w:r w:rsidRPr="00BC0D1F">
              <w:rPr>
                <w:szCs w:val="18"/>
              </w:rPr>
              <w:t>ocean currents and other recruitment pathways allow for changes of species distributions and new community compositions that tolerate new conditions.</w:t>
            </w:r>
          </w:p>
          <w:p w14:paraId="7F6394AF" w14:textId="77777777" w:rsidR="00C24A25" w:rsidRPr="009069EB" w:rsidRDefault="00C24A25" w:rsidP="004636E3">
            <w:pPr>
              <w:rPr>
                <w:sz w:val="18"/>
                <w:szCs w:val="18"/>
                <w:lang w:bidi="en-US"/>
              </w:rPr>
            </w:pPr>
          </w:p>
        </w:tc>
      </w:tr>
      <w:tr w:rsidR="00C24A25" w14:paraId="5BD19E8D" w14:textId="77777777" w:rsidTr="004636E3">
        <w:tc>
          <w:tcPr>
            <w:tcW w:w="1951" w:type="dxa"/>
            <w:shd w:val="clear" w:color="auto" w:fill="DDD9C3" w:themeFill="background2" w:themeFillShade="E6"/>
          </w:tcPr>
          <w:p w14:paraId="40E90651" w14:textId="77777777" w:rsidR="00C24A25" w:rsidRPr="00A424FA" w:rsidRDefault="00C24A25" w:rsidP="004636E3">
            <w:pPr>
              <w:pStyle w:val="Heading3"/>
              <w:outlineLvl w:val="2"/>
              <w:rPr>
                <w:b/>
                <w:szCs w:val="18"/>
              </w:rPr>
            </w:pPr>
            <w:r w:rsidRPr="00A424FA">
              <w:rPr>
                <w:b/>
                <w:szCs w:val="18"/>
              </w:rPr>
              <w:lastRenderedPageBreak/>
              <w:t>Adaptive capacity-management</w:t>
            </w:r>
          </w:p>
          <w:p w14:paraId="46A41B4E" w14:textId="77777777" w:rsidR="00C24A25" w:rsidRPr="00A424FA" w:rsidRDefault="00C24A25" w:rsidP="004636E3">
            <w:pPr>
              <w:rPr>
                <w:b/>
                <w:sz w:val="18"/>
                <w:szCs w:val="18"/>
                <w:lang w:bidi="en-US"/>
              </w:rPr>
            </w:pPr>
            <w:r w:rsidRPr="00A424FA">
              <w:rPr>
                <w:sz w:val="18"/>
                <w:szCs w:val="18"/>
              </w:rPr>
              <w:t>(Poor, moderate, good)</w:t>
            </w:r>
          </w:p>
        </w:tc>
        <w:tc>
          <w:tcPr>
            <w:tcW w:w="12665" w:type="dxa"/>
          </w:tcPr>
          <w:p w14:paraId="14820F5A" w14:textId="59002927" w:rsidR="00C24A25" w:rsidRPr="009069EB" w:rsidRDefault="00C24A25" w:rsidP="004636E3">
            <w:pPr>
              <w:pStyle w:val="Heading3"/>
              <w:outlineLvl w:val="2"/>
              <w:rPr>
                <w:b/>
                <w:szCs w:val="18"/>
              </w:rPr>
            </w:pPr>
            <w:r w:rsidRPr="009069EB">
              <w:rPr>
                <w:b/>
                <w:szCs w:val="18"/>
              </w:rPr>
              <w:t>Poor to moderate</w:t>
            </w:r>
            <w:r w:rsidR="00BE2823">
              <w:rPr>
                <w:b/>
                <w:szCs w:val="18"/>
              </w:rPr>
              <w:t>:</w:t>
            </w:r>
            <w:r w:rsidRPr="009069EB">
              <w:rPr>
                <w:b/>
                <w:szCs w:val="18"/>
              </w:rPr>
              <w:t xml:space="preserve"> </w:t>
            </w:r>
          </w:p>
          <w:p w14:paraId="2B207008" w14:textId="77777777" w:rsidR="00C24A25" w:rsidRPr="00C24A25" w:rsidRDefault="00C24A25" w:rsidP="0061691F">
            <w:pPr>
              <w:pStyle w:val="Heading3"/>
              <w:numPr>
                <w:ilvl w:val="0"/>
                <w:numId w:val="29"/>
              </w:numPr>
              <w:outlineLvl w:val="2"/>
              <w:rPr>
                <w:szCs w:val="18"/>
              </w:rPr>
            </w:pPr>
            <w:r w:rsidRPr="00C24A25">
              <w:rPr>
                <w:szCs w:val="18"/>
              </w:rPr>
              <w:t xml:space="preserve">Extent and persistence of impacts from climate change will depend on the success of international efforts to curb the rate of accumulation of greenhouse gases in the atmosphere, and on the resilience of the estuarine ecosystem to climate change impacts that manifest over coming decades. </w:t>
            </w:r>
          </w:p>
          <w:p w14:paraId="61E397B3" w14:textId="77777777" w:rsidR="00C24A25" w:rsidRPr="00C24A25" w:rsidRDefault="00C24A25" w:rsidP="0061691F">
            <w:pPr>
              <w:pStyle w:val="Heading3"/>
              <w:numPr>
                <w:ilvl w:val="0"/>
                <w:numId w:val="29"/>
              </w:numPr>
              <w:outlineLvl w:val="2"/>
              <w:rPr>
                <w:szCs w:val="18"/>
              </w:rPr>
            </w:pPr>
            <w:r w:rsidRPr="00C24A25">
              <w:rPr>
                <w:szCs w:val="18"/>
              </w:rPr>
              <w:t>Given current trajectories of greenhouse gas emissions, strategies that build resilience and reduce vulnerabilities of estuaries will be increasingly crucial to their prognosis.</w:t>
            </w:r>
          </w:p>
          <w:p w14:paraId="67F8998F" w14:textId="77777777" w:rsidR="00C24A25" w:rsidRPr="00C24A25" w:rsidRDefault="00C24A25" w:rsidP="0061691F">
            <w:pPr>
              <w:pStyle w:val="Heading3"/>
              <w:numPr>
                <w:ilvl w:val="0"/>
                <w:numId w:val="29"/>
              </w:numPr>
              <w:outlineLvl w:val="2"/>
              <w:rPr>
                <w:szCs w:val="18"/>
              </w:rPr>
            </w:pPr>
            <w:r w:rsidRPr="00C24A25">
              <w:rPr>
                <w:szCs w:val="18"/>
              </w:rPr>
              <w:t>While the main opportunities for management lie in ongoing implementation of actions to address other sources of pressure to enhance ecosystem resilience, direct adaptive management (e.g. enhanced landward migration/ establishment of estuarine habitat) may help mitigate some direct impacts of sea level rise.</w:t>
            </w:r>
          </w:p>
          <w:p w14:paraId="4727F1C5" w14:textId="77777777" w:rsidR="00C24A25" w:rsidRPr="00C24A25" w:rsidRDefault="00C24A25" w:rsidP="004636E3">
            <w:pPr>
              <w:pStyle w:val="Heading3"/>
              <w:outlineLvl w:val="2"/>
              <w:rPr>
                <w:szCs w:val="18"/>
                <w:highlight w:val="yellow"/>
              </w:rPr>
            </w:pPr>
          </w:p>
          <w:p w14:paraId="3C7C676F" w14:textId="77777777" w:rsidR="00BE2823" w:rsidRDefault="00C24A25" w:rsidP="004636E3">
            <w:pPr>
              <w:pStyle w:val="Heading3"/>
              <w:outlineLvl w:val="2"/>
              <w:rPr>
                <w:b/>
                <w:szCs w:val="18"/>
              </w:rPr>
            </w:pPr>
            <w:r w:rsidRPr="00C24A25">
              <w:rPr>
                <w:b/>
                <w:szCs w:val="18"/>
              </w:rPr>
              <w:t>Poor</w:t>
            </w:r>
            <w:r w:rsidR="00BE2823">
              <w:rPr>
                <w:b/>
                <w:szCs w:val="18"/>
              </w:rPr>
              <w:t>:</w:t>
            </w:r>
          </w:p>
          <w:p w14:paraId="6272DED7" w14:textId="3A47D221" w:rsidR="00C24A25" w:rsidRPr="00C24A25" w:rsidRDefault="00BE2823" w:rsidP="0061691F">
            <w:pPr>
              <w:pStyle w:val="Heading3"/>
              <w:numPr>
                <w:ilvl w:val="0"/>
                <w:numId w:val="78"/>
              </w:numPr>
              <w:outlineLvl w:val="2"/>
              <w:rPr>
                <w:szCs w:val="18"/>
              </w:rPr>
            </w:pPr>
            <w:r>
              <w:rPr>
                <w:szCs w:val="18"/>
              </w:rPr>
              <w:t>W</w:t>
            </w:r>
            <w:r w:rsidR="00C24A25" w:rsidRPr="00C24A25">
              <w:rPr>
                <w:szCs w:val="18"/>
              </w:rPr>
              <w:t>here natural adaption capacity is low due to existing levels of estuary modification, and catchment land use intensity limits opportunities for landward movement of estuarine habitat mosaics in relation to sea level rise.</w:t>
            </w:r>
          </w:p>
          <w:p w14:paraId="6BDBDADC" w14:textId="77777777" w:rsidR="00C24A25" w:rsidRPr="00C24A25" w:rsidRDefault="00C24A25" w:rsidP="004636E3">
            <w:pPr>
              <w:pStyle w:val="Heading3"/>
              <w:outlineLvl w:val="2"/>
              <w:rPr>
                <w:szCs w:val="18"/>
              </w:rPr>
            </w:pPr>
          </w:p>
          <w:p w14:paraId="3E2FD32D" w14:textId="77777777" w:rsidR="00BE2823" w:rsidRDefault="00C24A25" w:rsidP="004636E3">
            <w:pPr>
              <w:pStyle w:val="Heading3"/>
              <w:outlineLvl w:val="2"/>
              <w:rPr>
                <w:b/>
                <w:szCs w:val="18"/>
              </w:rPr>
            </w:pPr>
            <w:r w:rsidRPr="00C24A25">
              <w:rPr>
                <w:b/>
                <w:szCs w:val="18"/>
              </w:rPr>
              <w:t>Moderate</w:t>
            </w:r>
            <w:r w:rsidR="00BE2823">
              <w:rPr>
                <w:b/>
                <w:szCs w:val="18"/>
              </w:rPr>
              <w:t>:</w:t>
            </w:r>
          </w:p>
          <w:p w14:paraId="6C681451" w14:textId="2C3F8667" w:rsidR="00C24A25" w:rsidRPr="00C24A25" w:rsidRDefault="00BE2823" w:rsidP="0061691F">
            <w:pPr>
              <w:pStyle w:val="Heading3"/>
              <w:numPr>
                <w:ilvl w:val="0"/>
                <w:numId w:val="78"/>
              </w:numPr>
              <w:outlineLvl w:val="2"/>
              <w:rPr>
                <w:szCs w:val="18"/>
              </w:rPr>
            </w:pPr>
            <w:r>
              <w:rPr>
                <w:szCs w:val="18"/>
              </w:rPr>
              <w:t>W</w:t>
            </w:r>
            <w:r w:rsidR="00C24A25" w:rsidRPr="00C24A25">
              <w:rPr>
                <w:szCs w:val="18"/>
              </w:rPr>
              <w:t xml:space="preserve">here planning and legislative frameworks can factor in the potential for shoreline retreat and provide for natural or facilitated inland movement of mangroves and saltmarsh habitat. </w:t>
            </w:r>
          </w:p>
          <w:p w14:paraId="6FE064EE" w14:textId="77777777" w:rsidR="00C24A25" w:rsidRPr="00C24A25" w:rsidRDefault="00C24A25" w:rsidP="004636E3">
            <w:pPr>
              <w:pStyle w:val="Heading3"/>
              <w:outlineLvl w:val="2"/>
              <w:rPr>
                <w:szCs w:val="18"/>
              </w:rPr>
            </w:pPr>
          </w:p>
          <w:p w14:paraId="20B85CEC" w14:textId="77777777" w:rsidR="00C24A25" w:rsidRPr="00C24A25" w:rsidRDefault="00C24A25" w:rsidP="004636E3">
            <w:pPr>
              <w:rPr>
                <w:sz w:val="18"/>
                <w:szCs w:val="18"/>
                <w:lang w:bidi="en-US"/>
              </w:rPr>
            </w:pPr>
          </w:p>
        </w:tc>
      </w:tr>
      <w:tr w:rsidR="00C24A25" w14:paraId="3712A0FD" w14:textId="77777777" w:rsidTr="004636E3">
        <w:tc>
          <w:tcPr>
            <w:tcW w:w="1951" w:type="dxa"/>
            <w:shd w:val="clear" w:color="auto" w:fill="DDD9C3" w:themeFill="background2" w:themeFillShade="E6"/>
          </w:tcPr>
          <w:p w14:paraId="13BC78BE" w14:textId="77777777" w:rsidR="00C24A25" w:rsidRPr="00A424FA" w:rsidRDefault="00C24A25" w:rsidP="004636E3">
            <w:pPr>
              <w:pStyle w:val="Heading3"/>
              <w:outlineLvl w:val="2"/>
              <w:rPr>
                <w:szCs w:val="18"/>
              </w:rPr>
            </w:pPr>
            <w:r w:rsidRPr="00A424FA">
              <w:rPr>
                <w:b/>
                <w:szCs w:val="18"/>
              </w:rPr>
              <w:t>Residual vulnerability</w:t>
            </w:r>
          </w:p>
          <w:p w14:paraId="4070CB9E" w14:textId="77777777" w:rsidR="00C24A25" w:rsidRPr="00A424FA" w:rsidRDefault="00C24A25" w:rsidP="004636E3">
            <w:pPr>
              <w:rPr>
                <w:b/>
                <w:sz w:val="18"/>
                <w:szCs w:val="18"/>
                <w:lang w:bidi="en-US"/>
              </w:rPr>
            </w:pPr>
            <w:r w:rsidRPr="00A424FA">
              <w:rPr>
                <w:sz w:val="18"/>
                <w:szCs w:val="18"/>
              </w:rPr>
              <w:t>(Low, medium, high)</w:t>
            </w:r>
          </w:p>
        </w:tc>
        <w:tc>
          <w:tcPr>
            <w:tcW w:w="12665" w:type="dxa"/>
          </w:tcPr>
          <w:p w14:paraId="43916E63" w14:textId="77777777" w:rsidR="00BE2823" w:rsidRDefault="00C24A25" w:rsidP="004636E3">
            <w:pPr>
              <w:rPr>
                <w:b/>
                <w:sz w:val="18"/>
                <w:szCs w:val="18"/>
              </w:rPr>
            </w:pPr>
            <w:r w:rsidRPr="009069EB">
              <w:rPr>
                <w:b/>
                <w:sz w:val="18"/>
                <w:szCs w:val="18"/>
              </w:rPr>
              <w:t>High to very high</w:t>
            </w:r>
            <w:r w:rsidR="00BE2823">
              <w:rPr>
                <w:b/>
                <w:sz w:val="18"/>
                <w:szCs w:val="18"/>
              </w:rPr>
              <w:t>:</w:t>
            </w:r>
          </w:p>
          <w:p w14:paraId="6FFF7D99" w14:textId="77777777" w:rsidR="00BE2823" w:rsidRDefault="00BE2823" w:rsidP="0061691F">
            <w:pPr>
              <w:pStyle w:val="ListParagraph"/>
              <w:numPr>
                <w:ilvl w:val="0"/>
                <w:numId w:val="78"/>
              </w:numPr>
              <w:rPr>
                <w:sz w:val="18"/>
                <w:szCs w:val="18"/>
                <w:lang w:bidi="en-US"/>
              </w:rPr>
            </w:pPr>
            <w:r>
              <w:rPr>
                <w:sz w:val="18"/>
                <w:szCs w:val="18"/>
              </w:rPr>
              <w:t xml:space="preserve">It is </w:t>
            </w:r>
            <w:r w:rsidR="00C24A25" w:rsidRPr="00BE2823">
              <w:rPr>
                <w:sz w:val="18"/>
                <w:szCs w:val="18"/>
              </w:rPr>
              <w:t xml:space="preserve">particularly </w:t>
            </w:r>
            <w:r>
              <w:rPr>
                <w:sz w:val="18"/>
                <w:szCs w:val="18"/>
              </w:rPr>
              <w:t xml:space="preserve">high </w:t>
            </w:r>
            <w:r w:rsidR="00C24A25" w:rsidRPr="00BE2823">
              <w:rPr>
                <w:sz w:val="18"/>
                <w:szCs w:val="18"/>
              </w:rPr>
              <w:t xml:space="preserve">along the developed coast and in relation to sea level rise. </w:t>
            </w:r>
          </w:p>
          <w:p w14:paraId="424047E3" w14:textId="2E3B7941" w:rsidR="00C24A25" w:rsidRPr="00BE2823" w:rsidRDefault="00BE2823" w:rsidP="0061691F">
            <w:pPr>
              <w:pStyle w:val="ListParagraph"/>
              <w:numPr>
                <w:ilvl w:val="0"/>
                <w:numId w:val="78"/>
              </w:numPr>
              <w:rPr>
                <w:sz w:val="18"/>
                <w:szCs w:val="18"/>
                <w:lang w:bidi="en-US"/>
              </w:rPr>
            </w:pPr>
            <w:r>
              <w:rPr>
                <w:sz w:val="18"/>
                <w:szCs w:val="18"/>
              </w:rPr>
              <w:t>If h</w:t>
            </w:r>
            <w:r w:rsidR="00C24A25" w:rsidRPr="00BE2823">
              <w:rPr>
                <w:sz w:val="18"/>
                <w:szCs w:val="18"/>
              </w:rPr>
              <w:t xml:space="preserve">igher end projections for sea level rise rates and heights (e.g. Hansen </w:t>
            </w:r>
            <w:r w:rsidR="00C24A25" w:rsidRPr="00BE2823">
              <w:rPr>
                <w:i/>
                <w:sz w:val="18"/>
                <w:szCs w:val="18"/>
              </w:rPr>
              <w:t>et al</w:t>
            </w:r>
            <w:r w:rsidR="00C24A25" w:rsidRPr="00BE2823">
              <w:rPr>
                <w:sz w:val="18"/>
                <w:szCs w:val="18"/>
              </w:rPr>
              <w:t xml:space="preserve"> 2016) </w:t>
            </w:r>
            <w:r>
              <w:rPr>
                <w:sz w:val="18"/>
                <w:szCs w:val="18"/>
              </w:rPr>
              <w:t>are</w:t>
            </w:r>
            <w:r w:rsidR="00C24A25" w:rsidRPr="00BE2823">
              <w:rPr>
                <w:sz w:val="18"/>
                <w:szCs w:val="18"/>
              </w:rPr>
              <w:t xml:space="preserve"> realised</w:t>
            </w:r>
            <w:r>
              <w:rPr>
                <w:sz w:val="18"/>
                <w:szCs w:val="18"/>
              </w:rPr>
              <w:t>, they</w:t>
            </w:r>
            <w:r w:rsidR="00C24A25" w:rsidRPr="00BE2823">
              <w:rPr>
                <w:sz w:val="18"/>
                <w:szCs w:val="18"/>
              </w:rPr>
              <w:t xml:space="preserve"> are likely to be beyond the landward migration capacity of major components of estuarine habitat mosaics.</w:t>
            </w:r>
          </w:p>
        </w:tc>
      </w:tr>
      <w:tr w:rsidR="00AF2262" w14:paraId="59B1876B" w14:textId="77777777" w:rsidTr="004636E3">
        <w:tc>
          <w:tcPr>
            <w:tcW w:w="1951" w:type="dxa"/>
            <w:shd w:val="clear" w:color="auto" w:fill="DDD9C3" w:themeFill="background2" w:themeFillShade="E6"/>
          </w:tcPr>
          <w:p w14:paraId="60B6D55C" w14:textId="77777777" w:rsidR="00AF2262" w:rsidRPr="009652D8" w:rsidRDefault="00AF2262" w:rsidP="004636E3">
            <w:pPr>
              <w:pStyle w:val="Heading3"/>
              <w:outlineLvl w:val="2"/>
              <w:rPr>
                <w:b/>
                <w:szCs w:val="18"/>
              </w:rPr>
            </w:pPr>
            <w:r w:rsidRPr="009652D8">
              <w:rPr>
                <w:b/>
                <w:szCs w:val="18"/>
              </w:rPr>
              <w:t>Level of confidence in supporting evidence</w:t>
            </w:r>
          </w:p>
          <w:p w14:paraId="61242740" w14:textId="77777777" w:rsidR="00AF2262" w:rsidRPr="00A424FA" w:rsidRDefault="00AF2262" w:rsidP="004636E3">
            <w:pPr>
              <w:pStyle w:val="Heading3"/>
              <w:outlineLvl w:val="2"/>
              <w:rPr>
                <w:b/>
                <w:szCs w:val="18"/>
              </w:rPr>
            </w:pPr>
            <w:r w:rsidRPr="0017480E">
              <w:rPr>
                <w:szCs w:val="18"/>
              </w:rPr>
              <w:t>(Poor, moderate, good)</w:t>
            </w:r>
          </w:p>
        </w:tc>
        <w:tc>
          <w:tcPr>
            <w:tcW w:w="12665" w:type="dxa"/>
          </w:tcPr>
          <w:p w14:paraId="79199E1F" w14:textId="365B7874" w:rsidR="00C24A25" w:rsidRPr="009069EB" w:rsidRDefault="00C24A25" w:rsidP="00C24A25">
            <w:pPr>
              <w:pStyle w:val="Heading3"/>
              <w:outlineLvl w:val="2"/>
              <w:rPr>
                <w:b/>
                <w:szCs w:val="18"/>
              </w:rPr>
            </w:pPr>
            <w:r w:rsidRPr="009069EB">
              <w:rPr>
                <w:b/>
                <w:szCs w:val="18"/>
              </w:rPr>
              <w:t>Poor</w:t>
            </w:r>
            <w:r w:rsidR="00BE2823">
              <w:rPr>
                <w:b/>
                <w:szCs w:val="18"/>
              </w:rPr>
              <w:t>:</w:t>
            </w:r>
          </w:p>
          <w:p w14:paraId="6E7B34FA" w14:textId="77777777" w:rsidR="00C24A25" w:rsidRPr="00C24A25" w:rsidRDefault="00C24A25" w:rsidP="0061691F">
            <w:pPr>
              <w:pStyle w:val="Heading3"/>
              <w:numPr>
                <w:ilvl w:val="0"/>
                <w:numId w:val="62"/>
              </w:numPr>
              <w:outlineLvl w:val="2"/>
              <w:rPr>
                <w:szCs w:val="18"/>
              </w:rPr>
            </w:pPr>
            <w:r w:rsidRPr="00C24A25">
              <w:rPr>
                <w:szCs w:val="18"/>
              </w:rPr>
              <w:t xml:space="preserve">High uncertainty surrounds predictions for the effects of climate change particularly sea level rise, temperature and ocean acidity rates of change and end points. </w:t>
            </w:r>
          </w:p>
          <w:p w14:paraId="780D7F71" w14:textId="77777777" w:rsidR="00C24A25" w:rsidRPr="00C24A25" w:rsidRDefault="00C24A25" w:rsidP="0061691F">
            <w:pPr>
              <w:pStyle w:val="Heading3"/>
              <w:numPr>
                <w:ilvl w:val="0"/>
                <w:numId w:val="62"/>
              </w:numPr>
              <w:outlineLvl w:val="2"/>
              <w:rPr>
                <w:szCs w:val="18"/>
              </w:rPr>
            </w:pPr>
            <w:r w:rsidRPr="00C24A25">
              <w:rPr>
                <w:szCs w:val="18"/>
              </w:rPr>
              <w:t>Specific thresholds for parameters that are predicted to change are not known.</w:t>
            </w:r>
          </w:p>
          <w:p w14:paraId="69C64D93" w14:textId="77777777" w:rsidR="00AF2262" w:rsidRDefault="00C24A25" w:rsidP="0061691F">
            <w:pPr>
              <w:pStyle w:val="ListParagraph"/>
              <w:numPr>
                <w:ilvl w:val="0"/>
                <w:numId w:val="62"/>
              </w:numPr>
              <w:rPr>
                <w:sz w:val="18"/>
                <w:szCs w:val="18"/>
                <w:lang w:bidi="en-US"/>
              </w:rPr>
            </w:pPr>
            <w:r w:rsidRPr="009069EB">
              <w:rPr>
                <w:sz w:val="18"/>
                <w:szCs w:val="18"/>
              </w:rPr>
              <w:t>Analysis of potential shoreline retreat and subsequent movement of estuarine habitat inland is not done.</w:t>
            </w:r>
          </w:p>
          <w:p w14:paraId="4302B39E" w14:textId="5ECF5053" w:rsidR="00D65A5A" w:rsidRPr="009069EB" w:rsidRDefault="00D65A5A" w:rsidP="00D65A5A">
            <w:pPr>
              <w:pStyle w:val="ListParagraph"/>
              <w:rPr>
                <w:sz w:val="18"/>
                <w:szCs w:val="18"/>
                <w:lang w:bidi="en-US"/>
              </w:rPr>
            </w:pPr>
          </w:p>
        </w:tc>
      </w:tr>
    </w:tbl>
    <w:p w14:paraId="52E15CCD" w14:textId="39EB2857" w:rsidR="00AF2262" w:rsidRDefault="00AF2262" w:rsidP="006D7223"/>
    <w:p w14:paraId="0D776B00" w14:textId="77777777" w:rsidR="00AF2262" w:rsidRDefault="00AF2262">
      <w:pPr>
        <w:autoSpaceDE/>
        <w:autoSpaceDN/>
        <w:adjustRightInd/>
        <w:spacing w:after="200" w:line="276" w:lineRule="auto"/>
      </w:pPr>
      <w:r>
        <w:br w:type="page"/>
      </w:r>
    </w:p>
    <w:tbl>
      <w:tblPr>
        <w:tblStyle w:val="TableGrid"/>
        <w:tblW w:w="0" w:type="auto"/>
        <w:tblLook w:val="04A0" w:firstRow="1" w:lastRow="0" w:firstColumn="1" w:lastColumn="0" w:noHBand="0" w:noVBand="1"/>
        <w:tblCaption w:val="Catchment development"/>
        <w:tblDescription w:val="Table showing thedegree of exposure, adaptive capacity and residual vulnerability for this pressure"/>
      </w:tblPr>
      <w:tblGrid>
        <w:gridCol w:w="1951"/>
        <w:gridCol w:w="12665"/>
      </w:tblGrid>
      <w:tr w:rsidR="00AF2262" w:rsidRPr="00A424FA" w14:paraId="5A88D88E" w14:textId="77777777" w:rsidTr="004636E3">
        <w:tc>
          <w:tcPr>
            <w:tcW w:w="14616" w:type="dxa"/>
            <w:gridSpan w:val="2"/>
            <w:tcBorders>
              <w:bottom w:val="single" w:sz="4" w:space="0" w:color="000000"/>
            </w:tcBorders>
            <w:shd w:val="clear" w:color="auto" w:fill="365F91" w:themeFill="accent1" w:themeFillShade="BF"/>
          </w:tcPr>
          <w:p w14:paraId="389F839C" w14:textId="2007278E" w:rsidR="00AF2262" w:rsidRPr="00A424FA" w:rsidRDefault="00AF2262" w:rsidP="00AF2262">
            <w:pPr>
              <w:rPr>
                <w:color w:val="FFFFFF" w:themeColor="background1"/>
                <w:lang w:bidi="en-US"/>
              </w:rPr>
            </w:pPr>
            <w:r w:rsidRPr="00AF2262">
              <w:rPr>
                <w:color w:val="FFFFFF" w:themeColor="background1"/>
                <w:lang w:bidi="en-US"/>
              </w:rPr>
              <w:lastRenderedPageBreak/>
              <w:t>Catchment development</w:t>
            </w:r>
          </w:p>
        </w:tc>
      </w:tr>
      <w:tr w:rsidR="00AF2262" w14:paraId="4B86A574" w14:textId="77777777" w:rsidTr="004636E3">
        <w:trPr>
          <w:trHeight w:hRule="exact" w:val="113"/>
        </w:trPr>
        <w:tc>
          <w:tcPr>
            <w:tcW w:w="14616" w:type="dxa"/>
            <w:gridSpan w:val="2"/>
            <w:tcBorders>
              <w:left w:val="nil"/>
              <w:right w:val="nil"/>
            </w:tcBorders>
          </w:tcPr>
          <w:p w14:paraId="4EE8941B" w14:textId="77777777" w:rsidR="00AF2262" w:rsidRDefault="00AF2262" w:rsidP="004636E3">
            <w:pPr>
              <w:rPr>
                <w:lang w:bidi="en-US"/>
              </w:rPr>
            </w:pPr>
          </w:p>
        </w:tc>
      </w:tr>
      <w:tr w:rsidR="00C24A25" w14:paraId="1C177C8F" w14:textId="77777777" w:rsidTr="004636E3">
        <w:tc>
          <w:tcPr>
            <w:tcW w:w="1951" w:type="dxa"/>
            <w:shd w:val="clear" w:color="auto" w:fill="DDD9C3" w:themeFill="background2" w:themeFillShade="E6"/>
          </w:tcPr>
          <w:p w14:paraId="07861E39" w14:textId="77777777" w:rsidR="00C24A25" w:rsidRPr="00A424FA" w:rsidRDefault="00C24A25" w:rsidP="004636E3">
            <w:pPr>
              <w:pStyle w:val="Subtitle"/>
              <w:rPr>
                <w:rFonts w:cs="Arial"/>
                <w:b w:val="0"/>
                <w:szCs w:val="18"/>
              </w:rPr>
            </w:pPr>
            <w:r w:rsidRPr="00A424FA">
              <w:rPr>
                <w:rFonts w:cs="Arial"/>
                <w:szCs w:val="18"/>
              </w:rPr>
              <w:t>Exposed to source of pressure</w:t>
            </w:r>
          </w:p>
          <w:p w14:paraId="3F422455" w14:textId="77777777" w:rsidR="00C24A25" w:rsidRPr="00A424FA" w:rsidRDefault="00C24A25" w:rsidP="004636E3">
            <w:pPr>
              <w:rPr>
                <w:b/>
                <w:sz w:val="18"/>
                <w:szCs w:val="18"/>
                <w:lang w:bidi="en-US"/>
              </w:rPr>
            </w:pPr>
            <w:r w:rsidRPr="00A424FA">
              <w:rPr>
                <w:sz w:val="18"/>
                <w:szCs w:val="18"/>
              </w:rPr>
              <w:t>(Yes/No)</w:t>
            </w:r>
          </w:p>
        </w:tc>
        <w:tc>
          <w:tcPr>
            <w:tcW w:w="12665" w:type="dxa"/>
          </w:tcPr>
          <w:p w14:paraId="0315E2F9" w14:textId="301E3266" w:rsidR="00C24A25" w:rsidRPr="00C24A25" w:rsidRDefault="00C24A25" w:rsidP="004636E3">
            <w:pPr>
              <w:pStyle w:val="Heading3"/>
              <w:outlineLvl w:val="2"/>
              <w:rPr>
                <w:szCs w:val="18"/>
              </w:rPr>
            </w:pPr>
            <w:r w:rsidRPr="009069EB">
              <w:rPr>
                <w:b/>
                <w:szCs w:val="18"/>
              </w:rPr>
              <w:t>Yes</w:t>
            </w:r>
            <w:r w:rsidR="00943399">
              <w:rPr>
                <w:szCs w:val="18"/>
              </w:rPr>
              <w:t xml:space="preserve"> </w:t>
            </w:r>
            <w:r w:rsidR="00943399">
              <w:t>—</w:t>
            </w:r>
            <w:r w:rsidRPr="00C24A25">
              <w:rPr>
                <w:szCs w:val="18"/>
              </w:rPr>
              <w:t xml:space="preserve"> long temporal scale chronic pressure</w:t>
            </w:r>
            <w:r w:rsidR="001D1B10">
              <w:rPr>
                <w:szCs w:val="18"/>
              </w:rPr>
              <w:t>*</w:t>
            </w:r>
          </w:p>
          <w:p w14:paraId="79B10B46" w14:textId="77777777" w:rsidR="00C24A25" w:rsidRPr="00C24A25" w:rsidRDefault="00C24A25" w:rsidP="004636E3">
            <w:pPr>
              <w:pStyle w:val="Heading3"/>
              <w:outlineLvl w:val="2"/>
              <w:rPr>
                <w:szCs w:val="18"/>
              </w:rPr>
            </w:pPr>
          </w:p>
          <w:p w14:paraId="62D298C1" w14:textId="007321C2" w:rsidR="00C24A25" w:rsidRPr="008100A8" w:rsidRDefault="00C24A25" w:rsidP="00D3159D">
            <w:pPr>
              <w:pStyle w:val="Heading3"/>
              <w:numPr>
                <w:ilvl w:val="0"/>
                <w:numId w:val="79"/>
              </w:numPr>
              <w:outlineLvl w:val="2"/>
              <w:rPr>
                <w:szCs w:val="18"/>
              </w:rPr>
            </w:pPr>
            <w:r w:rsidRPr="00C24A25">
              <w:rPr>
                <w:szCs w:val="18"/>
              </w:rPr>
              <w:t>Greater pressure is associated with areas of more intensive development (i.e. within river basins from Daintree south).</w:t>
            </w:r>
          </w:p>
          <w:p w14:paraId="443AFF14" w14:textId="74D33509" w:rsidR="00C24A25" w:rsidRPr="00C24A25" w:rsidRDefault="00C24A25" w:rsidP="0061691F">
            <w:pPr>
              <w:pStyle w:val="Heading3"/>
              <w:numPr>
                <w:ilvl w:val="0"/>
                <w:numId w:val="79"/>
              </w:numPr>
              <w:outlineLvl w:val="2"/>
              <w:rPr>
                <w:szCs w:val="18"/>
              </w:rPr>
            </w:pPr>
            <w:r w:rsidRPr="00C24A25">
              <w:rPr>
                <w:szCs w:val="18"/>
              </w:rPr>
              <w:t xml:space="preserve">Development pressure is associated with direct site impacts (where development abuts or extends into estuarine wetlands including instream infrastructure) and indirect impacts associated with </w:t>
            </w:r>
          </w:p>
          <w:p w14:paraId="26586960" w14:textId="77777777" w:rsidR="00C24A25" w:rsidRPr="00C24A25" w:rsidRDefault="00C24A25" w:rsidP="0061691F">
            <w:pPr>
              <w:pStyle w:val="Heading3"/>
              <w:numPr>
                <w:ilvl w:val="0"/>
                <w:numId w:val="105"/>
              </w:numPr>
              <w:ind w:left="1593" w:hanging="425"/>
              <w:outlineLvl w:val="2"/>
              <w:rPr>
                <w:szCs w:val="18"/>
              </w:rPr>
            </w:pPr>
            <w:r w:rsidRPr="00C24A25">
              <w:rPr>
                <w:szCs w:val="18"/>
              </w:rPr>
              <w:t>catchment land and water resource use intensity</w:t>
            </w:r>
          </w:p>
          <w:p w14:paraId="28CF49D0" w14:textId="77777777" w:rsidR="00C24A25" w:rsidRPr="00C24A25" w:rsidRDefault="00C24A25" w:rsidP="0061691F">
            <w:pPr>
              <w:pStyle w:val="Heading3"/>
              <w:numPr>
                <w:ilvl w:val="0"/>
                <w:numId w:val="105"/>
              </w:numPr>
              <w:ind w:left="1593" w:hanging="425"/>
              <w:outlineLvl w:val="2"/>
              <w:rPr>
                <w:szCs w:val="18"/>
              </w:rPr>
            </w:pPr>
            <w:r w:rsidRPr="00C24A25">
              <w:rPr>
                <w:szCs w:val="18"/>
              </w:rPr>
              <w:t xml:space="preserve">patterns that disturb biophysical processes altering flows  </w:t>
            </w:r>
          </w:p>
          <w:p w14:paraId="530EFF97" w14:textId="77777777" w:rsidR="00C24A25" w:rsidRPr="0061691F" w:rsidRDefault="00C24A25" w:rsidP="0061691F">
            <w:pPr>
              <w:pStyle w:val="ListParagraph"/>
              <w:numPr>
                <w:ilvl w:val="0"/>
                <w:numId w:val="105"/>
              </w:numPr>
              <w:ind w:left="1593" w:hanging="425"/>
              <w:rPr>
                <w:sz w:val="18"/>
                <w:szCs w:val="18"/>
                <w:lang w:bidi="en-US"/>
              </w:rPr>
            </w:pPr>
            <w:r w:rsidRPr="0061691F">
              <w:rPr>
                <w:sz w:val="18"/>
                <w:szCs w:val="18"/>
              </w:rPr>
              <w:t>contaminant loads received by estuaries in catchment run-off (described separately).</w:t>
            </w:r>
          </w:p>
          <w:p w14:paraId="6778B07C" w14:textId="334F8469" w:rsidR="009069EB" w:rsidRPr="009069EB" w:rsidRDefault="009069EB" w:rsidP="009069EB">
            <w:pPr>
              <w:pStyle w:val="ListParagraph"/>
              <w:ind w:left="176"/>
              <w:rPr>
                <w:sz w:val="18"/>
                <w:szCs w:val="18"/>
                <w:lang w:bidi="en-US"/>
              </w:rPr>
            </w:pPr>
          </w:p>
        </w:tc>
      </w:tr>
      <w:tr w:rsidR="00C24A25" w14:paraId="4D434125" w14:textId="77777777" w:rsidTr="004636E3">
        <w:tc>
          <w:tcPr>
            <w:tcW w:w="1951" w:type="dxa"/>
            <w:shd w:val="clear" w:color="auto" w:fill="DDD9C3" w:themeFill="background2" w:themeFillShade="E6"/>
          </w:tcPr>
          <w:p w14:paraId="4C1248EC" w14:textId="77777777" w:rsidR="00C24A25" w:rsidRPr="00A424FA" w:rsidRDefault="00C24A25" w:rsidP="004636E3">
            <w:pPr>
              <w:pStyle w:val="Subtitle"/>
              <w:rPr>
                <w:rFonts w:cs="Arial"/>
                <w:b w:val="0"/>
                <w:szCs w:val="18"/>
              </w:rPr>
            </w:pPr>
            <w:r w:rsidRPr="00A424FA">
              <w:rPr>
                <w:rFonts w:cs="Arial"/>
                <w:szCs w:val="18"/>
              </w:rPr>
              <w:t>Degree of exposure</w:t>
            </w:r>
          </w:p>
          <w:p w14:paraId="748470CE" w14:textId="77777777" w:rsidR="00C24A25" w:rsidRPr="00A424FA" w:rsidRDefault="00C24A25" w:rsidP="004636E3">
            <w:pPr>
              <w:rPr>
                <w:b/>
                <w:sz w:val="18"/>
                <w:szCs w:val="18"/>
                <w:lang w:bidi="en-US"/>
              </w:rPr>
            </w:pPr>
            <w:r w:rsidRPr="00A424FA">
              <w:rPr>
                <w:sz w:val="18"/>
                <w:szCs w:val="18"/>
              </w:rPr>
              <w:t>(low, medium, high)</w:t>
            </w:r>
          </w:p>
        </w:tc>
        <w:tc>
          <w:tcPr>
            <w:tcW w:w="12665" w:type="dxa"/>
          </w:tcPr>
          <w:p w14:paraId="0C976D70" w14:textId="7F3FF6CB" w:rsidR="00C24A25" w:rsidRPr="009069EB" w:rsidRDefault="00DE4B37" w:rsidP="004636E3">
            <w:pPr>
              <w:pStyle w:val="Heading3"/>
              <w:outlineLvl w:val="2"/>
              <w:rPr>
                <w:b/>
                <w:szCs w:val="18"/>
              </w:rPr>
            </w:pPr>
            <w:r>
              <w:rPr>
                <w:b/>
                <w:szCs w:val="18"/>
              </w:rPr>
              <w:t>Variable – low to high</w:t>
            </w:r>
          </w:p>
          <w:p w14:paraId="284E2B7E" w14:textId="77777777" w:rsidR="00C24A25" w:rsidRPr="00C24A25" w:rsidRDefault="00C24A25" w:rsidP="004636E3">
            <w:pPr>
              <w:pStyle w:val="Heading3"/>
              <w:outlineLvl w:val="2"/>
              <w:rPr>
                <w:szCs w:val="18"/>
              </w:rPr>
            </w:pPr>
          </w:p>
          <w:p w14:paraId="28E03550" w14:textId="77777777" w:rsidR="00DE4B37" w:rsidRDefault="00C24A25" w:rsidP="004636E3">
            <w:pPr>
              <w:pStyle w:val="Heading3"/>
              <w:outlineLvl w:val="2"/>
              <w:rPr>
                <w:b/>
                <w:szCs w:val="18"/>
              </w:rPr>
            </w:pPr>
            <w:r w:rsidRPr="00C24A25">
              <w:rPr>
                <w:b/>
                <w:szCs w:val="18"/>
              </w:rPr>
              <w:t>Low</w:t>
            </w:r>
            <w:r w:rsidR="00DE4B37">
              <w:rPr>
                <w:b/>
                <w:szCs w:val="18"/>
              </w:rPr>
              <w:t>:</w:t>
            </w:r>
          </w:p>
          <w:p w14:paraId="59E75764" w14:textId="0C69AB16" w:rsidR="00C24A25" w:rsidRPr="00C24A25" w:rsidRDefault="00DE4B37" w:rsidP="0061691F">
            <w:pPr>
              <w:pStyle w:val="Heading3"/>
              <w:numPr>
                <w:ilvl w:val="0"/>
                <w:numId w:val="80"/>
              </w:numPr>
              <w:outlineLvl w:val="2"/>
              <w:rPr>
                <w:szCs w:val="18"/>
              </w:rPr>
            </w:pPr>
            <w:r w:rsidRPr="00C24A25">
              <w:rPr>
                <w:szCs w:val="18"/>
              </w:rPr>
              <w:t>Where</w:t>
            </w:r>
            <w:r w:rsidR="00C24A25" w:rsidRPr="00C24A25">
              <w:rPr>
                <w:szCs w:val="18"/>
              </w:rPr>
              <w:t xml:space="preserve"> estuary occurs in catchment dominated by low intensity land and water resource use (i.e. protected areas, forestry, rangeland grazing on unimproved pastures), and areas of more intensive land use are not proximal to the estuary, and estuary is free of structures or modification affecting tidal movement. </w:t>
            </w:r>
          </w:p>
          <w:p w14:paraId="1B107045" w14:textId="77777777" w:rsidR="00C24A25" w:rsidRPr="00C24A25" w:rsidRDefault="00C24A25" w:rsidP="004636E3">
            <w:pPr>
              <w:rPr>
                <w:sz w:val="18"/>
                <w:szCs w:val="18"/>
                <w:highlight w:val="yellow"/>
              </w:rPr>
            </w:pPr>
          </w:p>
          <w:p w14:paraId="15C4E3DF" w14:textId="77777777" w:rsidR="00DE4B37" w:rsidRDefault="00C24A25" w:rsidP="004636E3">
            <w:pPr>
              <w:pStyle w:val="Heading3"/>
              <w:outlineLvl w:val="2"/>
              <w:rPr>
                <w:b/>
                <w:szCs w:val="18"/>
              </w:rPr>
            </w:pPr>
            <w:r w:rsidRPr="00C24A25">
              <w:rPr>
                <w:b/>
                <w:szCs w:val="18"/>
              </w:rPr>
              <w:t>Medium</w:t>
            </w:r>
            <w:r w:rsidR="00DE4B37">
              <w:rPr>
                <w:b/>
                <w:szCs w:val="18"/>
              </w:rPr>
              <w:t>:</w:t>
            </w:r>
          </w:p>
          <w:p w14:paraId="60AFD1D8" w14:textId="19CC7A1E" w:rsidR="00C24A25" w:rsidRPr="00C24A25" w:rsidRDefault="00DE4B37" w:rsidP="0061691F">
            <w:pPr>
              <w:pStyle w:val="Heading3"/>
              <w:numPr>
                <w:ilvl w:val="0"/>
                <w:numId w:val="80"/>
              </w:numPr>
              <w:outlineLvl w:val="2"/>
              <w:rPr>
                <w:szCs w:val="18"/>
              </w:rPr>
            </w:pPr>
            <w:r>
              <w:rPr>
                <w:szCs w:val="18"/>
              </w:rPr>
              <w:t>W</w:t>
            </w:r>
            <w:r w:rsidR="00C24A25" w:rsidRPr="00C24A25">
              <w:rPr>
                <w:szCs w:val="18"/>
              </w:rPr>
              <w:t>here estuary occurs in catchment with variegated land use pattern</w:t>
            </w:r>
            <w:r>
              <w:rPr>
                <w:szCs w:val="18"/>
              </w:rPr>
              <w:t>,</w:t>
            </w:r>
            <w:r w:rsidR="00C24A25" w:rsidRPr="00C24A25">
              <w:rPr>
                <w:szCs w:val="18"/>
              </w:rPr>
              <w:t xml:space="preserve"> including some areas with more intensive patterns of land or water resource use that affect catchment hydrology, and contaminant loads and/or development has extended into the boundary of the estuarine ecosystem (resulting in some habitat loss)</w:t>
            </w:r>
            <w:r>
              <w:rPr>
                <w:szCs w:val="18"/>
              </w:rPr>
              <w:t>,</w:t>
            </w:r>
            <w:r w:rsidR="00C24A25" w:rsidRPr="00C24A25">
              <w:rPr>
                <w:szCs w:val="18"/>
              </w:rPr>
              <w:t xml:space="preserve"> including via structures that measurably affect tidal flushing and ingress.</w:t>
            </w:r>
          </w:p>
          <w:p w14:paraId="54122FF2" w14:textId="77777777" w:rsidR="00C24A25" w:rsidRPr="00C24A25" w:rsidRDefault="00C24A25" w:rsidP="004636E3">
            <w:pPr>
              <w:pStyle w:val="Heading3"/>
              <w:outlineLvl w:val="2"/>
              <w:rPr>
                <w:szCs w:val="18"/>
              </w:rPr>
            </w:pPr>
          </w:p>
          <w:p w14:paraId="3E2B65C4" w14:textId="77777777" w:rsidR="00DE4B37" w:rsidRDefault="00C24A25" w:rsidP="004636E3">
            <w:pPr>
              <w:pStyle w:val="Heading3"/>
              <w:outlineLvl w:val="2"/>
              <w:rPr>
                <w:b/>
                <w:szCs w:val="18"/>
              </w:rPr>
            </w:pPr>
            <w:r w:rsidRPr="00C24A25">
              <w:rPr>
                <w:b/>
                <w:szCs w:val="18"/>
              </w:rPr>
              <w:t>High</w:t>
            </w:r>
            <w:r w:rsidR="00DE4B37">
              <w:rPr>
                <w:b/>
                <w:szCs w:val="18"/>
              </w:rPr>
              <w:t>:</w:t>
            </w:r>
          </w:p>
          <w:p w14:paraId="499EE760" w14:textId="3D90C59C" w:rsidR="00C24A25" w:rsidRPr="00C24A25" w:rsidRDefault="00DE4B37" w:rsidP="0061691F">
            <w:pPr>
              <w:pStyle w:val="Heading3"/>
              <w:numPr>
                <w:ilvl w:val="0"/>
                <w:numId w:val="80"/>
              </w:numPr>
              <w:outlineLvl w:val="2"/>
              <w:rPr>
                <w:szCs w:val="18"/>
              </w:rPr>
            </w:pPr>
            <w:r>
              <w:rPr>
                <w:szCs w:val="18"/>
              </w:rPr>
              <w:t>W</w:t>
            </w:r>
            <w:r w:rsidR="00C24A25" w:rsidRPr="00C24A25">
              <w:rPr>
                <w:szCs w:val="18"/>
              </w:rPr>
              <w:t>here estuary occurs in catchment dominated by intensive land use (including major water resource development) that affects catchment hydrology and contaminant loads, and/or development has encroached significantly within the boundary of the estuarine ecosystem (resulting in significant habitat loss)</w:t>
            </w:r>
            <w:r>
              <w:rPr>
                <w:szCs w:val="18"/>
              </w:rPr>
              <w:t>,</w:t>
            </w:r>
            <w:r w:rsidR="00C24A25" w:rsidRPr="00C24A25">
              <w:rPr>
                <w:szCs w:val="18"/>
              </w:rPr>
              <w:t xml:space="preserve"> including via structures that significantly alter tidal flushing and ingress.</w:t>
            </w:r>
          </w:p>
          <w:p w14:paraId="17E87E55" w14:textId="77777777" w:rsidR="00C24A25" w:rsidRPr="00C24A25" w:rsidRDefault="00C24A25" w:rsidP="004636E3">
            <w:pPr>
              <w:rPr>
                <w:sz w:val="18"/>
                <w:szCs w:val="18"/>
                <w:lang w:bidi="en-US"/>
              </w:rPr>
            </w:pPr>
          </w:p>
        </w:tc>
      </w:tr>
      <w:tr w:rsidR="00C24A25" w14:paraId="7A6B711F" w14:textId="77777777" w:rsidTr="004636E3">
        <w:tc>
          <w:tcPr>
            <w:tcW w:w="1951" w:type="dxa"/>
            <w:shd w:val="clear" w:color="auto" w:fill="DDD9C3" w:themeFill="background2" w:themeFillShade="E6"/>
          </w:tcPr>
          <w:p w14:paraId="2827001C" w14:textId="77777777" w:rsidR="00C24A25" w:rsidRPr="00A424FA" w:rsidRDefault="00C24A25" w:rsidP="004636E3">
            <w:pPr>
              <w:pStyle w:val="Subtitle"/>
              <w:rPr>
                <w:rFonts w:cs="Arial"/>
                <w:b w:val="0"/>
                <w:szCs w:val="18"/>
              </w:rPr>
            </w:pPr>
            <w:r w:rsidRPr="00A424FA">
              <w:rPr>
                <w:rFonts w:cs="Arial"/>
                <w:szCs w:val="18"/>
              </w:rPr>
              <w:t>Sensitivity to source of pressure</w:t>
            </w:r>
          </w:p>
          <w:p w14:paraId="7B3BF993" w14:textId="77777777" w:rsidR="00C24A25" w:rsidRPr="00A424FA" w:rsidRDefault="00C24A25" w:rsidP="004636E3">
            <w:pPr>
              <w:rPr>
                <w:b/>
                <w:sz w:val="18"/>
                <w:szCs w:val="18"/>
                <w:lang w:bidi="en-US"/>
              </w:rPr>
            </w:pPr>
            <w:r w:rsidRPr="00A424FA">
              <w:rPr>
                <w:sz w:val="18"/>
                <w:szCs w:val="18"/>
              </w:rPr>
              <w:t>(low, medium, high, very high)</w:t>
            </w:r>
          </w:p>
        </w:tc>
        <w:tc>
          <w:tcPr>
            <w:tcW w:w="12665" w:type="dxa"/>
          </w:tcPr>
          <w:p w14:paraId="701F2AEF" w14:textId="0115CA40" w:rsidR="00C24A25" w:rsidRPr="00DE4B37" w:rsidRDefault="00C24A25" w:rsidP="004636E3">
            <w:pPr>
              <w:pStyle w:val="Heading3"/>
              <w:outlineLvl w:val="2"/>
              <w:rPr>
                <w:b/>
                <w:szCs w:val="18"/>
              </w:rPr>
            </w:pPr>
            <w:r w:rsidRPr="00DE4B37">
              <w:rPr>
                <w:b/>
                <w:szCs w:val="18"/>
              </w:rPr>
              <w:t>Variable</w:t>
            </w:r>
            <w:r w:rsidR="00943399">
              <w:rPr>
                <w:b/>
                <w:szCs w:val="18"/>
              </w:rPr>
              <w:t xml:space="preserve"> </w:t>
            </w:r>
            <w:r w:rsidR="00943399">
              <w:t>—</w:t>
            </w:r>
            <w:r w:rsidRPr="00DE4B37">
              <w:rPr>
                <w:b/>
                <w:szCs w:val="18"/>
              </w:rPr>
              <w:t xml:space="preserve"> </w:t>
            </w:r>
            <w:r w:rsidR="00943399">
              <w:rPr>
                <w:b/>
                <w:szCs w:val="18"/>
              </w:rPr>
              <w:t>l</w:t>
            </w:r>
            <w:r w:rsidRPr="00DE4B37">
              <w:rPr>
                <w:b/>
                <w:szCs w:val="18"/>
              </w:rPr>
              <w:t>ow to very high</w:t>
            </w:r>
          </w:p>
          <w:p w14:paraId="76BF0397" w14:textId="77777777" w:rsidR="00C24A25" w:rsidRPr="00DE4B37" w:rsidRDefault="00C24A25" w:rsidP="004636E3">
            <w:pPr>
              <w:pStyle w:val="Heading3"/>
              <w:outlineLvl w:val="2"/>
              <w:rPr>
                <w:szCs w:val="18"/>
              </w:rPr>
            </w:pPr>
          </w:p>
          <w:p w14:paraId="3F997E3D" w14:textId="77777777" w:rsidR="00DE4B37" w:rsidRPr="00DE4B37" w:rsidRDefault="00C24A25" w:rsidP="004636E3">
            <w:pPr>
              <w:pStyle w:val="Heading3"/>
              <w:outlineLvl w:val="2"/>
              <w:rPr>
                <w:b/>
                <w:szCs w:val="18"/>
              </w:rPr>
            </w:pPr>
            <w:r w:rsidRPr="00DE4B37">
              <w:rPr>
                <w:b/>
                <w:szCs w:val="18"/>
              </w:rPr>
              <w:t>Low</w:t>
            </w:r>
            <w:r w:rsidR="00DE4B37" w:rsidRPr="00DE4B37">
              <w:rPr>
                <w:b/>
                <w:szCs w:val="18"/>
              </w:rPr>
              <w:t>:</w:t>
            </w:r>
          </w:p>
          <w:p w14:paraId="18F99FEF" w14:textId="370D1534" w:rsidR="00C24A25" w:rsidRPr="00BC0D1F" w:rsidRDefault="00DE4B37" w:rsidP="0061691F">
            <w:pPr>
              <w:pStyle w:val="Heading3"/>
              <w:numPr>
                <w:ilvl w:val="0"/>
                <w:numId w:val="80"/>
              </w:numPr>
              <w:outlineLvl w:val="2"/>
              <w:rPr>
                <w:szCs w:val="18"/>
              </w:rPr>
            </w:pPr>
            <w:r w:rsidRPr="00BC0D1F">
              <w:rPr>
                <w:szCs w:val="18"/>
              </w:rPr>
              <w:t>W</w:t>
            </w:r>
            <w:r w:rsidR="00C24A25" w:rsidRPr="00BC0D1F">
              <w:rPr>
                <w:szCs w:val="18"/>
              </w:rPr>
              <w:t>here estuary exposure is low and/or development activity generates little potential harm to estuaries</w:t>
            </w:r>
            <w:r w:rsidRPr="00BC0D1F">
              <w:rPr>
                <w:szCs w:val="18"/>
              </w:rPr>
              <w:t>,</w:t>
            </w:r>
            <w:r w:rsidR="00671BE1" w:rsidRPr="00BC0D1F">
              <w:rPr>
                <w:szCs w:val="18"/>
              </w:rPr>
              <w:t xml:space="preserve"> for example</w:t>
            </w:r>
          </w:p>
          <w:p w14:paraId="386BD2BB" w14:textId="77777777" w:rsidR="00C24A25" w:rsidRPr="00BC0D1F" w:rsidRDefault="00C24A25" w:rsidP="0061691F">
            <w:pPr>
              <w:pStyle w:val="Heading3"/>
              <w:numPr>
                <w:ilvl w:val="0"/>
                <w:numId w:val="81"/>
              </w:numPr>
              <w:outlineLvl w:val="2"/>
              <w:rPr>
                <w:szCs w:val="18"/>
              </w:rPr>
            </w:pPr>
            <w:r w:rsidRPr="00BC0D1F">
              <w:rPr>
                <w:szCs w:val="18"/>
              </w:rPr>
              <w:t xml:space="preserve">a change to land use that does not involve removal of estuarine vegetation or affect the quality, quantity or timing of water that runs off the land beyond natural variability </w:t>
            </w:r>
          </w:p>
          <w:p w14:paraId="539A2EE6" w14:textId="77777777" w:rsidR="009069EB" w:rsidRPr="00DE4B37" w:rsidRDefault="00C24A25" w:rsidP="0061691F">
            <w:pPr>
              <w:pStyle w:val="Heading3"/>
              <w:numPr>
                <w:ilvl w:val="0"/>
                <w:numId w:val="81"/>
              </w:numPr>
              <w:outlineLvl w:val="2"/>
              <w:rPr>
                <w:szCs w:val="18"/>
              </w:rPr>
            </w:pPr>
            <w:r w:rsidRPr="00DE4B37">
              <w:rPr>
                <w:szCs w:val="18"/>
              </w:rPr>
              <w:t xml:space="preserve">estuary type has inherent resilience to increases in sediment / nutrient loads (e.g. good mixing and flushing) </w:t>
            </w:r>
          </w:p>
          <w:p w14:paraId="1B9F0755" w14:textId="5D061A80" w:rsidR="00C24A25" w:rsidRPr="00DE4B37" w:rsidRDefault="00C24A25" w:rsidP="0061691F">
            <w:pPr>
              <w:pStyle w:val="Heading3"/>
              <w:numPr>
                <w:ilvl w:val="0"/>
                <w:numId w:val="81"/>
              </w:numPr>
              <w:outlineLvl w:val="2"/>
              <w:rPr>
                <w:szCs w:val="18"/>
              </w:rPr>
            </w:pPr>
            <w:r w:rsidRPr="00DE4B37">
              <w:rPr>
                <w:szCs w:val="18"/>
              </w:rPr>
              <w:t>estuary retains good condition and function including representation of all habitat types comprising estuarine ecosystem mosaic and connectivity between them.</w:t>
            </w:r>
          </w:p>
          <w:p w14:paraId="3EE90E63" w14:textId="77777777" w:rsidR="00C24A25" w:rsidRPr="00DE4B37" w:rsidRDefault="00C24A25" w:rsidP="004636E3">
            <w:pPr>
              <w:pStyle w:val="Heading3"/>
              <w:ind w:left="91"/>
              <w:outlineLvl w:val="2"/>
              <w:rPr>
                <w:szCs w:val="18"/>
              </w:rPr>
            </w:pPr>
          </w:p>
          <w:p w14:paraId="33857233" w14:textId="77777777" w:rsidR="00DE4B37" w:rsidRPr="00DE4B37" w:rsidRDefault="00C24A25" w:rsidP="004636E3">
            <w:pPr>
              <w:rPr>
                <w:b/>
                <w:sz w:val="18"/>
                <w:szCs w:val="18"/>
              </w:rPr>
            </w:pPr>
            <w:r w:rsidRPr="00DE4B37">
              <w:rPr>
                <w:b/>
                <w:sz w:val="18"/>
                <w:szCs w:val="18"/>
              </w:rPr>
              <w:t>Moderate</w:t>
            </w:r>
            <w:r w:rsidR="00DE4B37" w:rsidRPr="00DE4B37">
              <w:rPr>
                <w:b/>
                <w:sz w:val="18"/>
                <w:szCs w:val="18"/>
              </w:rPr>
              <w:t>:</w:t>
            </w:r>
          </w:p>
          <w:p w14:paraId="0DD9C2E3" w14:textId="2F1FA537" w:rsidR="00C24A25" w:rsidRPr="00BC0D1F" w:rsidRDefault="00DE4B37" w:rsidP="00BC0D1F">
            <w:pPr>
              <w:pStyle w:val="ListParagraph"/>
              <w:numPr>
                <w:ilvl w:val="0"/>
                <w:numId w:val="114"/>
              </w:numPr>
              <w:rPr>
                <w:sz w:val="18"/>
                <w:szCs w:val="18"/>
              </w:rPr>
            </w:pPr>
            <w:r w:rsidRPr="00BC0D1F">
              <w:rPr>
                <w:sz w:val="18"/>
                <w:szCs w:val="18"/>
              </w:rPr>
              <w:t>Where</w:t>
            </w:r>
            <w:r w:rsidR="00C24A25" w:rsidRPr="00BC0D1F">
              <w:rPr>
                <w:sz w:val="18"/>
                <w:szCs w:val="18"/>
              </w:rPr>
              <w:t xml:space="preserve"> estuary characteristics lie between those described for low (above</w:t>
            </w:r>
            <w:r w:rsidR="00830B61" w:rsidRPr="00BC0D1F">
              <w:rPr>
                <w:sz w:val="18"/>
                <w:szCs w:val="18"/>
              </w:rPr>
              <w:t>) and high to very high (below)</w:t>
            </w:r>
          </w:p>
          <w:p w14:paraId="7616268C" w14:textId="77777777" w:rsidR="00C24A25" w:rsidRPr="00BC0D1F" w:rsidRDefault="00C24A25" w:rsidP="004636E3">
            <w:pPr>
              <w:pStyle w:val="Heading3"/>
              <w:outlineLvl w:val="2"/>
              <w:rPr>
                <w:szCs w:val="18"/>
              </w:rPr>
            </w:pPr>
          </w:p>
          <w:p w14:paraId="49191860" w14:textId="77777777" w:rsidR="00DE4B37" w:rsidRPr="00BC0D1F" w:rsidRDefault="00C24A25" w:rsidP="004636E3">
            <w:pPr>
              <w:pStyle w:val="Heading3"/>
              <w:outlineLvl w:val="2"/>
              <w:rPr>
                <w:b/>
                <w:szCs w:val="18"/>
              </w:rPr>
            </w:pPr>
            <w:r w:rsidRPr="00BC0D1F">
              <w:rPr>
                <w:b/>
                <w:szCs w:val="18"/>
              </w:rPr>
              <w:t>High to very high</w:t>
            </w:r>
            <w:r w:rsidR="00DE4B37" w:rsidRPr="00BC0D1F">
              <w:rPr>
                <w:b/>
                <w:szCs w:val="18"/>
              </w:rPr>
              <w:t>:</w:t>
            </w:r>
          </w:p>
          <w:p w14:paraId="6E20D0DD" w14:textId="6C120C44" w:rsidR="00C24A25" w:rsidRPr="00BC0D1F" w:rsidRDefault="00DE4B37" w:rsidP="00BC0D1F">
            <w:pPr>
              <w:pStyle w:val="Heading3"/>
              <w:numPr>
                <w:ilvl w:val="0"/>
                <w:numId w:val="114"/>
              </w:numPr>
              <w:outlineLvl w:val="2"/>
              <w:rPr>
                <w:szCs w:val="18"/>
              </w:rPr>
            </w:pPr>
            <w:r w:rsidRPr="00BC0D1F">
              <w:rPr>
                <w:szCs w:val="18"/>
              </w:rPr>
              <w:t xml:space="preserve">Where </w:t>
            </w:r>
            <w:r w:rsidR="00C24A25" w:rsidRPr="00BC0D1F">
              <w:rPr>
                <w:szCs w:val="18"/>
              </w:rPr>
              <w:t>development activity results in the loss of estuarine vegetation through direct removal</w:t>
            </w:r>
          </w:p>
          <w:p w14:paraId="7BF99E3A" w14:textId="7A227A7F" w:rsidR="00C24A25" w:rsidRPr="00BC0D1F" w:rsidRDefault="00DE4B37" w:rsidP="00BC0D1F">
            <w:pPr>
              <w:pStyle w:val="Heading3"/>
              <w:numPr>
                <w:ilvl w:val="0"/>
                <w:numId w:val="114"/>
              </w:numPr>
              <w:outlineLvl w:val="2"/>
              <w:rPr>
                <w:szCs w:val="18"/>
              </w:rPr>
            </w:pPr>
            <w:r w:rsidRPr="00BC0D1F">
              <w:rPr>
                <w:szCs w:val="18"/>
              </w:rPr>
              <w:t xml:space="preserve">Where </w:t>
            </w:r>
            <w:r w:rsidR="00C24A25" w:rsidRPr="00BC0D1F">
              <w:rPr>
                <w:szCs w:val="18"/>
              </w:rPr>
              <w:t xml:space="preserve">changes to water mixing and tidal flushing drives the quality, quantity or timing of water that runs off contributing catchment areas beyond </w:t>
            </w:r>
            <w:r w:rsidR="00C24A25" w:rsidRPr="00BC0D1F">
              <w:rPr>
                <w:szCs w:val="18"/>
              </w:rPr>
              <w:lastRenderedPageBreak/>
              <w:t>natural variability ranges</w:t>
            </w:r>
            <w:r w:rsidRPr="00BC0D1F">
              <w:rPr>
                <w:szCs w:val="18"/>
              </w:rPr>
              <w:t>.</w:t>
            </w:r>
          </w:p>
          <w:p w14:paraId="3237FF4C" w14:textId="3E37E108" w:rsidR="00C24A25" w:rsidRPr="00BC0D1F" w:rsidRDefault="00DE4B37" w:rsidP="00BC0D1F">
            <w:pPr>
              <w:pStyle w:val="Heading3"/>
              <w:numPr>
                <w:ilvl w:val="0"/>
                <w:numId w:val="114"/>
              </w:numPr>
              <w:outlineLvl w:val="2"/>
              <w:rPr>
                <w:szCs w:val="18"/>
              </w:rPr>
            </w:pPr>
            <w:r w:rsidRPr="00BC0D1F">
              <w:rPr>
                <w:szCs w:val="18"/>
              </w:rPr>
              <w:t xml:space="preserve">Where the </w:t>
            </w:r>
            <w:r w:rsidR="00C24A25" w:rsidRPr="00BC0D1F">
              <w:rPr>
                <w:szCs w:val="18"/>
              </w:rPr>
              <w:t xml:space="preserve">estuary type </w:t>
            </w:r>
            <w:r w:rsidR="0035218A" w:rsidRPr="00BC0D1F">
              <w:rPr>
                <w:szCs w:val="18"/>
              </w:rPr>
              <w:t xml:space="preserve">is inherently </w:t>
            </w:r>
            <w:r w:rsidR="00C24A25" w:rsidRPr="00BC0D1F">
              <w:rPr>
                <w:szCs w:val="18"/>
              </w:rPr>
              <w:t>vulnerab</w:t>
            </w:r>
            <w:r w:rsidR="0035218A" w:rsidRPr="00BC0D1F">
              <w:rPr>
                <w:szCs w:val="18"/>
              </w:rPr>
              <w:t>le</w:t>
            </w:r>
            <w:r w:rsidR="00C24A25" w:rsidRPr="00BC0D1F">
              <w:rPr>
                <w:szCs w:val="18"/>
              </w:rPr>
              <w:t xml:space="preserve"> to </w:t>
            </w:r>
            <w:r w:rsidR="0035218A" w:rsidRPr="00BC0D1F">
              <w:rPr>
                <w:szCs w:val="18"/>
              </w:rPr>
              <w:t>increasing</w:t>
            </w:r>
            <w:r w:rsidR="00C24A25" w:rsidRPr="00BC0D1F">
              <w:rPr>
                <w:szCs w:val="18"/>
              </w:rPr>
              <w:t xml:space="preserve"> sediment</w:t>
            </w:r>
            <w:r w:rsidR="0035218A" w:rsidRPr="00BC0D1F">
              <w:rPr>
                <w:szCs w:val="18"/>
              </w:rPr>
              <w:t xml:space="preserve"> and/or </w:t>
            </w:r>
            <w:r w:rsidR="00C24A25" w:rsidRPr="00BC0D1F">
              <w:rPr>
                <w:szCs w:val="18"/>
              </w:rPr>
              <w:t>nutrient loads (e.g. poor mixing and flushing, high sediment trapping, naturally low turbidity)</w:t>
            </w:r>
          </w:p>
          <w:p w14:paraId="2949D390" w14:textId="00C0B345" w:rsidR="00C24A25" w:rsidRPr="00BC0D1F" w:rsidRDefault="00DE4B37" w:rsidP="00BC0D1F">
            <w:pPr>
              <w:pStyle w:val="Heading3"/>
              <w:numPr>
                <w:ilvl w:val="0"/>
                <w:numId w:val="114"/>
              </w:numPr>
              <w:outlineLvl w:val="2"/>
              <w:rPr>
                <w:szCs w:val="18"/>
              </w:rPr>
            </w:pPr>
            <w:r w:rsidRPr="00BC0D1F">
              <w:rPr>
                <w:szCs w:val="18"/>
              </w:rPr>
              <w:t xml:space="preserve">Where the </w:t>
            </w:r>
            <w:r w:rsidR="00C24A25" w:rsidRPr="00BC0D1F">
              <w:rPr>
                <w:szCs w:val="18"/>
              </w:rPr>
              <w:t>estuary has existing poor condition and function (indicated by loss of original habitat types comprising estuarine ecosystem mosaic and/or connectivity between them)</w:t>
            </w:r>
            <w:r w:rsidR="0035218A" w:rsidRPr="00BC0D1F">
              <w:rPr>
                <w:szCs w:val="18"/>
              </w:rPr>
              <w:t>,</w:t>
            </w:r>
            <w:r w:rsidR="00C24A25" w:rsidRPr="00BC0D1F">
              <w:rPr>
                <w:szCs w:val="18"/>
              </w:rPr>
              <w:t xml:space="preserve"> which is exacerbated by further development</w:t>
            </w:r>
          </w:p>
          <w:p w14:paraId="46E28093" w14:textId="77777777" w:rsidR="00C24A25" w:rsidRPr="00DE4B37" w:rsidRDefault="00C24A25" w:rsidP="004636E3">
            <w:pPr>
              <w:rPr>
                <w:sz w:val="18"/>
                <w:szCs w:val="18"/>
                <w:highlight w:val="yellow"/>
                <w:lang w:bidi="en-US"/>
              </w:rPr>
            </w:pPr>
          </w:p>
        </w:tc>
      </w:tr>
      <w:tr w:rsidR="00C24A25" w14:paraId="5F9A8BF9" w14:textId="77777777" w:rsidTr="004636E3">
        <w:tc>
          <w:tcPr>
            <w:tcW w:w="1951" w:type="dxa"/>
            <w:shd w:val="clear" w:color="auto" w:fill="DDD9C3" w:themeFill="background2" w:themeFillShade="E6"/>
          </w:tcPr>
          <w:p w14:paraId="06DFBDC8" w14:textId="77777777" w:rsidR="00C24A25" w:rsidRPr="00A424FA" w:rsidRDefault="00C24A25" w:rsidP="004636E3">
            <w:pPr>
              <w:pStyle w:val="Heading3"/>
              <w:outlineLvl w:val="2"/>
              <w:rPr>
                <w:b/>
                <w:szCs w:val="18"/>
              </w:rPr>
            </w:pPr>
            <w:r w:rsidRPr="00A424FA">
              <w:rPr>
                <w:b/>
                <w:szCs w:val="18"/>
              </w:rPr>
              <w:lastRenderedPageBreak/>
              <w:t>Adaptive capacity natural</w:t>
            </w:r>
          </w:p>
          <w:p w14:paraId="50805D86" w14:textId="77777777" w:rsidR="00C24A25" w:rsidRPr="00A424FA" w:rsidRDefault="00C24A25" w:rsidP="004636E3">
            <w:pPr>
              <w:pStyle w:val="Heading3"/>
              <w:outlineLvl w:val="2"/>
              <w:rPr>
                <w:szCs w:val="18"/>
              </w:rPr>
            </w:pPr>
            <w:r w:rsidRPr="00A424FA">
              <w:rPr>
                <w:szCs w:val="18"/>
              </w:rPr>
              <w:t>(Poor, moderate, good)</w:t>
            </w:r>
          </w:p>
          <w:p w14:paraId="6790BC89" w14:textId="77777777" w:rsidR="00C24A25" w:rsidRPr="00A424FA" w:rsidRDefault="00C24A25" w:rsidP="004636E3">
            <w:pPr>
              <w:rPr>
                <w:b/>
                <w:sz w:val="18"/>
                <w:szCs w:val="18"/>
                <w:lang w:bidi="en-US"/>
              </w:rPr>
            </w:pPr>
          </w:p>
        </w:tc>
        <w:tc>
          <w:tcPr>
            <w:tcW w:w="12665" w:type="dxa"/>
          </w:tcPr>
          <w:p w14:paraId="104603B2" w14:textId="3BFC974C" w:rsidR="00C24A25" w:rsidRPr="00FD36A4" w:rsidRDefault="00C24A25" w:rsidP="004636E3">
            <w:pPr>
              <w:pStyle w:val="Heading3"/>
              <w:outlineLvl w:val="2"/>
              <w:rPr>
                <w:b/>
                <w:szCs w:val="18"/>
              </w:rPr>
            </w:pPr>
            <w:r w:rsidRPr="00FD36A4">
              <w:rPr>
                <w:b/>
                <w:szCs w:val="18"/>
              </w:rPr>
              <w:t>Variable</w:t>
            </w:r>
            <w:r w:rsidR="0035218A">
              <w:rPr>
                <w:b/>
                <w:szCs w:val="18"/>
              </w:rPr>
              <w:t xml:space="preserve"> </w:t>
            </w:r>
            <w:r w:rsidR="00943399">
              <w:t>—</w:t>
            </w:r>
            <w:r w:rsidRPr="00FD36A4">
              <w:rPr>
                <w:b/>
                <w:szCs w:val="18"/>
              </w:rPr>
              <w:t xml:space="preserve"> poor to good</w:t>
            </w:r>
          </w:p>
          <w:p w14:paraId="690888F8" w14:textId="77777777" w:rsidR="00C24A25" w:rsidRPr="00FD36A4" w:rsidRDefault="00C24A25" w:rsidP="004636E3">
            <w:pPr>
              <w:pStyle w:val="Heading3"/>
              <w:outlineLvl w:val="2"/>
              <w:rPr>
                <w:b/>
                <w:szCs w:val="18"/>
              </w:rPr>
            </w:pPr>
          </w:p>
          <w:p w14:paraId="6E55C111" w14:textId="77777777" w:rsidR="0035218A" w:rsidRPr="00BC0D1F" w:rsidRDefault="00C24A25" w:rsidP="004636E3">
            <w:pPr>
              <w:pStyle w:val="Heading3"/>
              <w:outlineLvl w:val="2"/>
              <w:rPr>
                <w:b/>
                <w:szCs w:val="18"/>
              </w:rPr>
            </w:pPr>
            <w:r w:rsidRPr="00BC0D1F">
              <w:rPr>
                <w:b/>
                <w:szCs w:val="18"/>
              </w:rPr>
              <w:t>Poor</w:t>
            </w:r>
            <w:r w:rsidR="0035218A" w:rsidRPr="00BC0D1F">
              <w:rPr>
                <w:b/>
                <w:szCs w:val="18"/>
              </w:rPr>
              <w:t>:</w:t>
            </w:r>
          </w:p>
          <w:p w14:paraId="23F20AA5" w14:textId="6445123B" w:rsidR="0035218A" w:rsidRDefault="0035218A" w:rsidP="0061691F">
            <w:pPr>
              <w:pStyle w:val="Heading3"/>
              <w:numPr>
                <w:ilvl w:val="0"/>
                <w:numId w:val="83"/>
              </w:numPr>
              <w:outlineLvl w:val="2"/>
              <w:rPr>
                <w:szCs w:val="18"/>
              </w:rPr>
            </w:pPr>
            <w:r w:rsidRPr="00BC0D1F">
              <w:rPr>
                <w:szCs w:val="18"/>
              </w:rPr>
              <w:t>If</w:t>
            </w:r>
            <w:r w:rsidR="00C24A25" w:rsidRPr="00BC0D1F">
              <w:rPr>
                <w:szCs w:val="18"/>
              </w:rPr>
              <w:t xml:space="preserve"> development result</w:t>
            </w:r>
            <w:r w:rsidR="00224FC6" w:rsidRPr="00BC0D1F">
              <w:rPr>
                <w:szCs w:val="18"/>
              </w:rPr>
              <w:t>s</w:t>
            </w:r>
            <w:r w:rsidR="00C24A25" w:rsidRPr="00C24A25">
              <w:rPr>
                <w:szCs w:val="18"/>
              </w:rPr>
              <w:t xml:space="preserve"> in long-term system strain compared with short-term stress, </w:t>
            </w:r>
            <w:r>
              <w:rPr>
                <w:szCs w:val="18"/>
              </w:rPr>
              <w:t>for example</w:t>
            </w:r>
          </w:p>
          <w:p w14:paraId="0BACF89B" w14:textId="0FF0DAC3" w:rsidR="001A517A" w:rsidRDefault="00224FC6" w:rsidP="00D3159D">
            <w:pPr>
              <w:pStyle w:val="Heading3"/>
              <w:numPr>
                <w:ilvl w:val="1"/>
                <w:numId w:val="83"/>
              </w:numPr>
              <w:outlineLvl w:val="2"/>
              <w:rPr>
                <w:szCs w:val="18"/>
              </w:rPr>
            </w:pPr>
            <w:r>
              <w:rPr>
                <w:szCs w:val="18"/>
              </w:rPr>
              <w:t xml:space="preserve">the </w:t>
            </w:r>
            <w:r w:rsidR="00C24A25" w:rsidRPr="00C24A25">
              <w:rPr>
                <w:szCs w:val="18"/>
              </w:rPr>
              <w:t>habitat is permanently removed</w:t>
            </w:r>
          </w:p>
          <w:p w14:paraId="6F2A0D0D" w14:textId="36DC004C" w:rsidR="001A517A" w:rsidRDefault="00C24A25" w:rsidP="00D3159D">
            <w:pPr>
              <w:pStyle w:val="Heading3"/>
              <w:numPr>
                <w:ilvl w:val="1"/>
                <w:numId w:val="83"/>
              </w:numPr>
              <w:outlineLvl w:val="2"/>
              <w:rPr>
                <w:szCs w:val="18"/>
              </w:rPr>
            </w:pPr>
            <w:r w:rsidRPr="00C24A25">
              <w:rPr>
                <w:szCs w:val="18"/>
              </w:rPr>
              <w:t xml:space="preserve">hydrodynamic changes (tidal flushing, water mixing, flow mediated salinity regime) make habitat unsuitable for </w:t>
            </w:r>
            <w:r w:rsidR="00224FC6">
              <w:rPr>
                <w:szCs w:val="18"/>
              </w:rPr>
              <w:t xml:space="preserve">the </w:t>
            </w:r>
            <w:r w:rsidRPr="00C24A25">
              <w:rPr>
                <w:szCs w:val="18"/>
              </w:rPr>
              <w:t>existing community</w:t>
            </w:r>
          </w:p>
          <w:p w14:paraId="123E0118" w14:textId="1AC0B4C3" w:rsidR="00224FC6" w:rsidRDefault="00C24A25" w:rsidP="00D3159D">
            <w:pPr>
              <w:pStyle w:val="Heading3"/>
              <w:numPr>
                <w:ilvl w:val="1"/>
                <w:numId w:val="83"/>
              </w:numPr>
              <w:outlineLvl w:val="2"/>
              <w:rPr>
                <w:szCs w:val="18"/>
              </w:rPr>
            </w:pPr>
            <w:r w:rsidRPr="00C24A25">
              <w:rPr>
                <w:szCs w:val="18"/>
              </w:rPr>
              <w:t xml:space="preserve">if </w:t>
            </w:r>
            <w:r w:rsidR="00224FC6">
              <w:rPr>
                <w:szCs w:val="18"/>
              </w:rPr>
              <w:t xml:space="preserve">the </w:t>
            </w:r>
            <w:r w:rsidRPr="00C24A25">
              <w:rPr>
                <w:szCs w:val="18"/>
              </w:rPr>
              <w:t>impact frequency is greater than habitat recovery periods</w:t>
            </w:r>
          </w:p>
          <w:p w14:paraId="6FDCE8F1" w14:textId="07C3A80B" w:rsidR="00224FC6" w:rsidRDefault="00224FC6" w:rsidP="00D3159D">
            <w:pPr>
              <w:pStyle w:val="Heading3"/>
              <w:numPr>
                <w:ilvl w:val="1"/>
                <w:numId w:val="83"/>
              </w:numPr>
              <w:outlineLvl w:val="2"/>
              <w:rPr>
                <w:szCs w:val="18"/>
              </w:rPr>
            </w:pPr>
            <w:r>
              <w:rPr>
                <w:szCs w:val="18"/>
              </w:rPr>
              <w:t xml:space="preserve">if </w:t>
            </w:r>
            <w:r w:rsidR="00C24A25" w:rsidRPr="00C24A25">
              <w:rPr>
                <w:szCs w:val="18"/>
              </w:rPr>
              <w:t xml:space="preserve">water </w:t>
            </w:r>
            <w:r w:rsidR="00BD5D9E">
              <w:rPr>
                <w:szCs w:val="18"/>
              </w:rPr>
              <w:t xml:space="preserve">flow, </w:t>
            </w:r>
            <w:r w:rsidR="00C24A25" w:rsidRPr="00C24A25">
              <w:rPr>
                <w:szCs w:val="18"/>
              </w:rPr>
              <w:t>quality or quantity changes are outside ecosystem health tolerance levels and</w:t>
            </w:r>
            <w:r>
              <w:rPr>
                <w:szCs w:val="18"/>
              </w:rPr>
              <w:t>/or are</w:t>
            </w:r>
            <w:r w:rsidR="00C24A25" w:rsidRPr="00C24A25">
              <w:rPr>
                <w:szCs w:val="18"/>
              </w:rPr>
              <w:t xml:space="preserve"> significantly altered from system baseline conditions</w:t>
            </w:r>
          </w:p>
          <w:p w14:paraId="7183D947" w14:textId="0426A235" w:rsidR="00224FC6" w:rsidRDefault="00224FC6" w:rsidP="00D3159D">
            <w:pPr>
              <w:pStyle w:val="Heading3"/>
              <w:numPr>
                <w:ilvl w:val="1"/>
                <w:numId w:val="83"/>
              </w:numPr>
              <w:outlineLvl w:val="2"/>
              <w:rPr>
                <w:szCs w:val="18"/>
              </w:rPr>
            </w:pPr>
            <w:r>
              <w:rPr>
                <w:szCs w:val="18"/>
              </w:rPr>
              <w:t xml:space="preserve">if the </w:t>
            </w:r>
            <w:r w:rsidR="00C24A25" w:rsidRPr="00C24A25">
              <w:rPr>
                <w:szCs w:val="18"/>
              </w:rPr>
              <w:t>estuary type is vulnerable to changes in water quality/contaminant loads (due to poor mixing/flushing</w:t>
            </w:r>
            <w:r w:rsidR="00C24A25" w:rsidRPr="00C24A25">
              <w:rPr>
                <w:szCs w:val="18"/>
              </w:rPr>
              <w:fldChar w:fldCharType="begin"/>
            </w:r>
            <w:r w:rsidR="00145C6A">
              <w:rPr>
                <w:szCs w:val="18"/>
              </w:rPr>
              <w:instrText>ADDIN RW.CITE{{24495 NationalLandandWaterResourcesAudit 2002}}</w:instrText>
            </w:r>
            <w:r w:rsidR="00C24A25" w:rsidRPr="00C24A25">
              <w:rPr>
                <w:szCs w:val="18"/>
              </w:rPr>
              <w:fldChar w:fldCharType="separate"/>
            </w:r>
            <w:r w:rsidR="00145C6A" w:rsidRPr="00145C6A">
              <w:rPr>
                <w:szCs w:val="18"/>
                <w:vertAlign w:val="superscript"/>
              </w:rPr>
              <w:t>2</w:t>
            </w:r>
            <w:r w:rsidR="00C24A25" w:rsidRPr="00C24A25">
              <w:rPr>
                <w:szCs w:val="18"/>
              </w:rPr>
              <w:fldChar w:fldCharType="end"/>
            </w:r>
            <w:r>
              <w:rPr>
                <w:szCs w:val="18"/>
              </w:rPr>
              <w:t>)</w:t>
            </w:r>
          </w:p>
          <w:p w14:paraId="077B92F9" w14:textId="758EFE7C" w:rsidR="00C24A25" w:rsidRPr="00224FC6" w:rsidRDefault="00224FC6" w:rsidP="00D3159D">
            <w:pPr>
              <w:pStyle w:val="Heading3"/>
              <w:numPr>
                <w:ilvl w:val="1"/>
                <w:numId w:val="83"/>
              </w:numPr>
              <w:outlineLvl w:val="2"/>
              <w:rPr>
                <w:szCs w:val="18"/>
              </w:rPr>
            </w:pPr>
            <w:r>
              <w:rPr>
                <w:szCs w:val="18"/>
              </w:rPr>
              <w:t xml:space="preserve">if </w:t>
            </w:r>
            <w:r w:rsidR="00C24A25" w:rsidRPr="00224FC6">
              <w:rPr>
                <w:szCs w:val="18"/>
              </w:rPr>
              <w:t>key habitat components and functions including connectivity have already been impacted by other stressors (weeds, fire, storms, sea level rise, extreme climate, feral animals,</w:t>
            </w:r>
            <w:r w:rsidR="005D0811" w:rsidRPr="00224FC6">
              <w:rPr>
                <w:szCs w:val="18"/>
              </w:rPr>
              <w:t xml:space="preserve"> </w:t>
            </w:r>
            <w:r w:rsidR="00C24A25" w:rsidRPr="00224FC6">
              <w:rPr>
                <w:szCs w:val="18"/>
              </w:rPr>
              <w:t xml:space="preserve">grazing stock). </w:t>
            </w:r>
          </w:p>
          <w:p w14:paraId="2AC21E1E" w14:textId="77777777" w:rsidR="00C24A25" w:rsidRPr="00C24A25" w:rsidRDefault="00C24A25" w:rsidP="0035218A">
            <w:pPr>
              <w:ind w:left="1168" w:hanging="284"/>
              <w:rPr>
                <w:sz w:val="18"/>
                <w:szCs w:val="18"/>
              </w:rPr>
            </w:pPr>
          </w:p>
          <w:p w14:paraId="60F6E87B" w14:textId="77777777" w:rsidR="00224FC6" w:rsidRDefault="00C24A25" w:rsidP="00C302DE">
            <w:pPr>
              <w:pStyle w:val="Heading3"/>
              <w:outlineLvl w:val="2"/>
              <w:rPr>
                <w:b/>
                <w:szCs w:val="18"/>
              </w:rPr>
            </w:pPr>
            <w:r w:rsidRPr="00C24A25">
              <w:rPr>
                <w:b/>
                <w:szCs w:val="18"/>
              </w:rPr>
              <w:t>Good</w:t>
            </w:r>
            <w:r w:rsidR="00224FC6">
              <w:rPr>
                <w:b/>
                <w:szCs w:val="18"/>
              </w:rPr>
              <w:t>:</w:t>
            </w:r>
          </w:p>
          <w:p w14:paraId="574AA155" w14:textId="27C0D64A" w:rsidR="00224FC6" w:rsidRDefault="00224FC6" w:rsidP="0061691F">
            <w:pPr>
              <w:pStyle w:val="Heading3"/>
              <w:numPr>
                <w:ilvl w:val="0"/>
                <w:numId w:val="84"/>
              </w:numPr>
              <w:outlineLvl w:val="2"/>
              <w:rPr>
                <w:szCs w:val="18"/>
              </w:rPr>
            </w:pPr>
            <w:r w:rsidRPr="00BC0D1F">
              <w:rPr>
                <w:szCs w:val="18"/>
              </w:rPr>
              <w:t>I</w:t>
            </w:r>
            <w:r w:rsidR="00C24A25" w:rsidRPr="00BC0D1F">
              <w:rPr>
                <w:szCs w:val="18"/>
              </w:rPr>
              <w:t>f development impacts</w:t>
            </w:r>
            <w:r w:rsidR="00C24A25" w:rsidRPr="00C24A25">
              <w:rPr>
                <w:szCs w:val="18"/>
              </w:rPr>
              <w:t xml:space="preserve"> represent short-term stress compared with long- term system strain</w:t>
            </w:r>
            <w:r w:rsidR="00F30B4E">
              <w:rPr>
                <w:szCs w:val="18"/>
              </w:rPr>
              <w:t>,</w:t>
            </w:r>
            <w:r>
              <w:rPr>
                <w:szCs w:val="18"/>
              </w:rPr>
              <w:t xml:space="preserve"> </w:t>
            </w:r>
            <w:r w:rsidR="00F30B4E">
              <w:rPr>
                <w:szCs w:val="18"/>
              </w:rPr>
              <w:t>f</w:t>
            </w:r>
            <w:r>
              <w:rPr>
                <w:szCs w:val="18"/>
              </w:rPr>
              <w:t>or example</w:t>
            </w:r>
          </w:p>
          <w:p w14:paraId="4C5A6AB4" w14:textId="6D6477DC" w:rsidR="00BD5D9E" w:rsidRDefault="00BD5D9E" w:rsidP="00D3159D">
            <w:pPr>
              <w:pStyle w:val="Heading3"/>
              <w:numPr>
                <w:ilvl w:val="1"/>
                <w:numId w:val="84"/>
              </w:numPr>
              <w:outlineLvl w:val="2"/>
              <w:rPr>
                <w:szCs w:val="18"/>
              </w:rPr>
            </w:pPr>
            <w:r>
              <w:rPr>
                <w:szCs w:val="18"/>
              </w:rPr>
              <w:t>i</w:t>
            </w:r>
            <w:r w:rsidR="00224FC6">
              <w:rPr>
                <w:szCs w:val="18"/>
              </w:rPr>
              <w:t xml:space="preserve">f </w:t>
            </w:r>
            <w:r w:rsidR="00C24A25" w:rsidRPr="00C24A25">
              <w:rPr>
                <w:szCs w:val="18"/>
              </w:rPr>
              <w:t>disturbance is temporary</w:t>
            </w:r>
          </w:p>
          <w:p w14:paraId="26891EC1" w14:textId="77777777" w:rsidR="00BD5D9E" w:rsidRDefault="00BD5D9E" w:rsidP="00D3159D">
            <w:pPr>
              <w:pStyle w:val="Heading3"/>
              <w:numPr>
                <w:ilvl w:val="1"/>
                <w:numId w:val="84"/>
              </w:numPr>
              <w:outlineLvl w:val="2"/>
              <w:rPr>
                <w:szCs w:val="18"/>
              </w:rPr>
            </w:pPr>
            <w:r>
              <w:rPr>
                <w:szCs w:val="18"/>
              </w:rPr>
              <w:t>if</w:t>
            </w:r>
            <w:r w:rsidR="00C24A25" w:rsidRPr="00C24A25">
              <w:rPr>
                <w:szCs w:val="18"/>
              </w:rPr>
              <w:t xml:space="preserve"> sediment loads do not smother estuaries completely</w:t>
            </w:r>
          </w:p>
          <w:p w14:paraId="391E2394" w14:textId="77777777" w:rsidR="00BD5D9E" w:rsidRDefault="00BD5D9E" w:rsidP="00D3159D">
            <w:pPr>
              <w:pStyle w:val="Heading3"/>
              <w:numPr>
                <w:ilvl w:val="1"/>
                <w:numId w:val="84"/>
              </w:numPr>
              <w:outlineLvl w:val="2"/>
              <w:rPr>
                <w:szCs w:val="18"/>
              </w:rPr>
            </w:pPr>
            <w:r>
              <w:rPr>
                <w:szCs w:val="18"/>
              </w:rPr>
              <w:t>if</w:t>
            </w:r>
            <w:r w:rsidR="00C24A25" w:rsidRPr="00C24A25">
              <w:rPr>
                <w:szCs w:val="18"/>
              </w:rPr>
              <w:t xml:space="preserve"> water </w:t>
            </w:r>
            <w:r>
              <w:rPr>
                <w:szCs w:val="18"/>
              </w:rPr>
              <w:t xml:space="preserve">flow, quality or </w:t>
            </w:r>
            <w:r w:rsidR="00C24A25" w:rsidRPr="00C24A25">
              <w:rPr>
                <w:szCs w:val="18"/>
              </w:rPr>
              <w:t>quantity changes are within ecosystems health tolerances</w:t>
            </w:r>
          </w:p>
          <w:p w14:paraId="0D7AF08D" w14:textId="77777777" w:rsidR="00BD5D9E" w:rsidRDefault="00C24A25" w:rsidP="00D3159D">
            <w:pPr>
              <w:pStyle w:val="Heading3"/>
              <w:numPr>
                <w:ilvl w:val="1"/>
                <w:numId w:val="84"/>
              </w:numPr>
              <w:outlineLvl w:val="2"/>
              <w:rPr>
                <w:szCs w:val="18"/>
              </w:rPr>
            </w:pPr>
            <w:r w:rsidRPr="00C24A25">
              <w:rPr>
                <w:szCs w:val="18"/>
              </w:rPr>
              <w:t>where impact frequency is less than required habitat recovery periods</w:t>
            </w:r>
          </w:p>
          <w:p w14:paraId="57430F5D" w14:textId="77777777" w:rsidR="00BD5D9E" w:rsidRDefault="00BD5D9E" w:rsidP="00D3159D">
            <w:pPr>
              <w:pStyle w:val="Heading3"/>
              <w:numPr>
                <w:ilvl w:val="1"/>
                <w:numId w:val="84"/>
              </w:numPr>
              <w:outlineLvl w:val="2"/>
              <w:rPr>
                <w:szCs w:val="18"/>
              </w:rPr>
            </w:pPr>
            <w:r>
              <w:rPr>
                <w:szCs w:val="18"/>
              </w:rPr>
              <w:t xml:space="preserve">where the </w:t>
            </w:r>
            <w:r w:rsidR="00C24A25" w:rsidRPr="00C24A25">
              <w:rPr>
                <w:szCs w:val="18"/>
              </w:rPr>
              <w:t>estuary type is resilient to changes in water quality/contaminant loads (due to good mixing, flushing)</w:t>
            </w:r>
          </w:p>
          <w:p w14:paraId="7A1CB2A4" w14:textId="7A4D714B" w:rsidR="00C302DE" w:rsidRDefault="00C24A25" w:rsidP="00D3159D">
            <w:pPr>
              <w:pStyle w:val="Heading3"/>
              <w:numPr>
                <w:ilvl w:val="1"/>
                <w:numId w:val="84"/>
              </w:numPr>
              <w:outlineLvl w:val="2"/>
              <w:rPr>
                <w:szCs w:val="18"/>
              </w:rPr>
            </w:pPr>
            <w:r w:rsidRPr="00C24A25">
              <w:rPr>
                <w:szCs w:val="18"/>
              </w:rPr>
              <w:t>all key habitat components and functions including connectivity still remain and have not been impacted by other stressors (weeds, fire, storms, sea level rise, extreme climate, feral animals, grazing stock).</w:t>
            </w:r>
          </w:p>
          <w:p w14:paraId="369DD253" w14:textId="39FE487F" w:rsidR="00C24A25" w:rsidRPr="00C24A25" w:rsidRDefault="00C302DE" w:rsidP="00C302DE">
            <w:pPr>
              <w:pStyle w:val="Heading3"/>
              <w:outlineLvl w:val="2"/>
              <w:rPr>
                <w:szCs w:val="18"/>
                <w:lang w:bidi="en-US"/>
              </w:rPr>
            </w:pPr>
            <w:r w:rsidRPr="00C24A25">
              <w:rPr>
                <w:szCs w:val="18"/>
                <w:lang w:bidi="en-US"/>
              </w:rPr>
              <w:t xml:space="preserve"> </w:t>
            </w:r>
          </w:p>
        </w:tc>
      </w:tr>
      <w:tr w:rsidR="00C24A25" w14:paraId="68984E95" w14:textId="77777777" w:rsidTr="004636E3">
        <w:tc>
          <w:tcPr>
            <w:tcW w:w="1951" w:type="dxa"/>
            <w:shd w:val="clear" w:color="auto" w:fill="DDD9C3" w:themeFill="background2" w:themeFillShade="E6"/>
          </w:tcPr>
          <w:p w14:paraId="46F8B6C8" w14:textId="651C240D" w:rsidR="00C24A25" w:rsidRPr="00A424FA" w:rsidRDefault="00C24A25" w:rsidP="004636E3">
            <w:pPr>
              <w:pStyle w:val="Heading3"/>
              <w:outlineLvl w:val="2"/>
              <w:rPr>
                <w:b/>
                <w:szCs w:val="18"/>
              </w:rPr>
            </w:pPr>
            <w:r w:rsidRPr="00A424FA">
              <w:rPr>
                <w:b/>
                <w:szCs w:val="18"/>
              </w:rPr>
              <w:t>Adaptive capacity-management</w:t>
            </w:r>
          </w:p>
          <w:p w14:paraId="4E890301" w14:textId="77777777" w:rsidR="00C24A25" w:rsidRPr="00A424FA" w:rsidRDefault="00C24A25" w:rsidP="004636E3">
            <w:pPr>
              <w:rPr>
                <w:b/>
                <w:sz w:val="18"/>
                <w:szCs w:val="18"/>
                <w:lang w:bidi="en-US"/>
              </w:rPr>
            </w:pPr>
            <w:r w:rsidRPr="00A424FA">
              <w:rPr>
                <w:sz w:val="18"/>
                <w:szCs w:val="18"/>
              </w:rPr>
              <w:t>(Poor, moderate, good)</w:t>
            </w:r>
          </w:p>
        </w:tc>
        <w:tc>
          <w:tcPr>
            <w:tcW w:w="12665" w:type="dxa"/>
          </w:tcPr>
          <w:p w14:paraId="3F3AE524" w14:textId="3ED8CB79" w:rsidR="00C24A25" w:rsidRPr="00FD36A4" w:rsidRDefault="00C24A25" w:rsidP="004636E3">
            <w:pPr>
              <w:pStyle w:val="Heading3"/>
              <w:outlineLvl w:val="2"/>
              <w:rPr>
                <w:b/>
                <w:szCs w:val="18"/>
              </w:rPr>
            </w:pPr>
            <w:r w:rsidRPr="00FD36A4">
              <w:rPr>
                <w:b/>
                <w:szCs w:val="18"/>
              </w:rPr>
              <w:t>Poor to good</w:t>
            </w:r>
            <w:r w:rsidR="00B06826">
              <w:rPr>
                <w:b/>
                <w:szCs w:val="18"/>
              </w:rPr>
              <w:t>:</w:t>
            </w:r>
          </w:p>
          <w:p w14:paraId="213F3CF3" w14:textId="77777777" w:rsidR="00C24A25" w:rsidRPr="00C24A25" w:rsidRDefault="00C24A25" w:rsidP="0061691F">
            <w:pPr>
              <w:pStyle w:val="Heading3"/>
              <w:numPr>
                <w:ilvl w:val="0"/>
                <w:numId w:val="63"/>
              </w:numPr>
              <w:outlineLvl w:val="2"/>
              <w:rPr>
                <w:szCs w:val="18"/>
              </w:rPr>
            </w:pPr>
            <w:r w:rsidRPr="00C24A25">
              <w:rPr>
                <w:szCs w:val="18"/>
              </w:rPr>
              <w:t>Developments are subject to assessment, licensing and conditions that can protect marine plants.</w:t>
            </w:r>
          </w:p>
          <w:p w14:paraId="5882D1C5" w14:textId="77777777" w:rsidR="00C24A25" w:rsidRPr="00C24A25" w:rsidRDefault="00C24A25" w:rsidP="0061691F">
            <w:pPr>
              <w:pStyle w:val="Heading3"/>
              <w:numPr>
                <w:ilvl w:val="0"/>
                <w:numId w:val="63"/>
              </w:numPr>
              <w:outlineLvl w:val="2"/>
              <w:rPr>
                <w:szCs w:val="18"/>
              </w:rPr>
            </w:pPr>
            <w:r w:rsidRPr="00C24A25">
              <w:rPr>
                <w:szCs w:val="18"/>
              </w:rPr>
              <w:t xml:space="preserve">Waste water discharge quality is legislated. </w:t>
            </w:r>
          </w:p>
          <w:p w14:paraId="47335138" w14:textId="77777777" w:rsidR="00C24A25" w:rsidRPr="00C24A25" w:rsidRDefault="00C24A25" w:rsidP="0061691F">
            <w:pPr>
              <w:pStyle w:val="Heading3"/>
              <w:numPr>
                <w:ilvl w:val="0"/>
                <w:numId w:val="63"/>
              </w:numPr>
              <w:outlineLvl w:val="2"/>
              <w:rPr>
                <w:szCs w:val="18"/>
              </w:rPr>
            </w:pPr>
            <w:r w:rsidRPr="00C24A25">
              <w:rPr>
                <w:szCs w:val="18"/>
              </w:rPr>
              <w:t>Codes of practice and water sensitive urban design are in place to manage stormwater in many local areas.</w:t>
            </w:r>
          </w:p>
          <w:p w14:paraId="512E2639" w14:textId="77777777" w:rsidR="00C24A25" w:rsidRPr="00C24A25" w:rsidRDefault="00C24A25" w:rsidP="0061691F">
            <w:pPr>
              <w:pStyle w:val="Heading3"/>
              <w:numPr>
                <w:ilvl w:val="0"/>
                <w:numId w:val="63"/>
              </w:numPr>
              <w:outlineLvl w:val="2"/>
              <w:rPr>
                <w:szCs w:val="18"/>
              </w:rPr>
            </w:pPr>
            <w:r w:rsidRPr="00C24A25">
              <w:rPr>
                <w:szCs w:val="18"/>
              </w:rPr>
              <w:t>Erosion and sediment control plans are legislated requirements during construction phases of development.</w:t>
            </w:r>
          </w:p>
          <w:p w14:paraId="463FEB18" w14:textId="77777777" w:rsidR="00C24A25" w:rsidRPr="00C24A25" w:rsidRDefault="00C24A25" w:rsidP="0061691F">
            <w:pPr>
              <w:pStyle w:val="Heading3"/>
              <w:numPr>
                <w:ilvl w:val="0"/>
                <w:numId w:val="63"/>
              </w:numPr>
              <w:outlineLvl w:val="2"/>
              <w:rPr>
                <w:szCs w:val="18"/>
              </w:rPr>
            </w:pPr>
            <w:r w:rsidRPr="00C24A25">
              <w:rPr>
                <w:szCs w:val="18"/>
              </w:rPr>
              <w:t>Penalties exist for non-compliance.</w:t>
            </w:r>
          </w:p>
          <w:p w14:paraId="0F1DA7F8" w14:textId="77777777" w:rsidR="00C24A25" w:rsidRPr="00C24A25" w:rsidRDefault="00C24A25" w:rsidP="0061691F">
            <w:pPr>
              <w:pStyle w:val="Heading3"/>
              <w:numPr>
                <w:ilvl w:val="0"/>
                <w:numId w:val="63"/>
              </w:numPr>
              <w:outlineLvl w:val="2"/>
              <w:rPr>
                <w:szCs w:val="18"/>
              </w:rPr>
            </w:pPr>
            <w:r w:rsidRPr="00C24A25">
              <w:rPr>
                <w:szCs w:val="18"/>
              </w:rPr>
              <w:t xml:space="preserve">Cumulative impacts are however difficult to assess. </w:t>
            </w:r>
          </w:p>
          <w:p w14:paraId="7FC18D36" w14:textId="77777777" w:rsidR="00C24A25" w:rsidRPr="00C24A25" w:rsidRDefault="00C24A25" w:rsidP="004636E3">
            <w:pPr>
              <w:rPr>
                <w:sz w:val="18"/>
                <w:szCs w:val="18"/>
              </w:rPr>
            </w:pPr>
          </w:p>
          <w:p w14:paraId="3F5352B1" w14:textId="77699B4F" w:rsidR="00C24A25" w:rsidRPr="00C24A25" w:rsidRDefault="00C24A25" w:rsidP="004636E3">
            <w:pPr>
              <w:rPr>
                <w:sz w:val="18"/>
                <w:szCs w:val="18"/>
              </w:rPr>
            </w:pPr>
            <w:r w:rsidRPr="00C24A25">
              <w:rPr>
                <w:b/>
                <w:sz w:val="18"/>
                <w:szCs w:val="18"/>
              </w:rPr>
              <w:t>Poor</w:t>
            </w:r>
            <w:r w:rsidR="00B06826">
              <w:rPr>
                <w:sz w:val="18"/>
                <w:szCs w:val="18"/>
              </w:rPr>
              <w:t>:</w:t>
            </w:r>
          </w:p>
          <w:p w14:paraId="7A9836B9" w14:textId="7E5B0051" w:rsidR="00C24A25" w:rsidRPr="00534C45" w:rsidRDefault="00B06826" w:rsidP="0061691F">
            <w:pPr>
              <w:pStyle w:val="ListParagraph"/>
              <w:numPr>
                <w:ilvl w:val="0"/>
                <w:numId w:val="30"/>
              </w:numPr>
              <w:ind w:left="743" w:hanging="426"/>
              <w:contextualSpacing w:val="0"/>
              <w:outlineLvl w:val="2"/>
              <w:rPr>
                <w:sz w:val="18"/>
                <w:szCs w:val="18"/>
              </w:rPr>
            </w:pPr>
            <w:r w:rsidRPr="00534C45">
              <w:rPr>
                <w:sz w:val="18"/>
                <w:szCs w:val="18"/>
              </w:rPr>
              <w:t xml:space="preserve">Where </w:t>
            </w:r>
            <w:r w:rsidR="00C24A25" w:rsidRPr="00534C45">
              <w:rPr>
                <w:sz w:val="18"/>
                <w:szCs w:val="18"/>
              </w:rPr>
              <w:t>exposure and sensitivity to pressure is high and natural adaption capacity poor (e.g. where pressure is primarily associated with existing intensive development that have  extended into the estuary ecosystem boundary)</w:t>
            </w:r>
          </w:p>
          <w:p w14:paraId="3C786306" w14:textId="04282BCD" w:rsidR="00C24A25" w:rsidRPr="00534C45" w:rsidRDefault="00B06826" w:rsidP="0061691F">
            <w:pPr>
              <w:pStyle w:val="ListParagraph"/>
              <w:numPr>
                <w:ilvl w:val="0"/>
                <w:numId w:val="30"/>
              </w:numPr>
              <w:ind w:left="743" w:hanging="426"/>
              <w:contextualSpacing w:val="0"/>
              <w:outlineLvl w:val="2"/>
              <w:rPr>
                <w:sz w:val="18"/>
                <w:szCs w:val="18"/>
              </w:rPr>
            </w:pPr>
            <w:r w:rsidRPr="00534C45">
              <w:rPr>
                <w:sz w:val="18"/>
                <w:szCs w:val="18"/>
              </w:rPr>
              <w:t xml:space="preserve">Where </w:t>
            </w:r>
            <w:r w:rsidR="00C24A25" w:rsidRPr="00534C45">
              <w:rPr>
                <w:sz w:val="18"/>
                <w:szCs w:val="18"/>
              </w:rPr>
              <w:t>dominant contributing catchment areas are beyond thresholds required to retain catchment ecosystem services, resulting in permanent sustained impacts to estuary condition and function (e.g. due to loss of key habitat components, connectivity, tidal exchange, flushing, flows)</w:t>
            </w:r>
          </w:p>
          <w:p w14:paraId="717BB4EB" w14:textId="1424FB11" w:rsidR="00C24A25" w:rsidRPr="00534C45" w:rsidRDefault="00B06826" w:rsidP="0061691F">
            <w:pPr>
              <w:pStyle w:val="ListParagraph"/>
              <w:numPr>
                <w:ilvl w:val="0"/>
                <w:numId w:val="30"/>
              </w:numPr>
              <w:ind w:left="743" w:hanging="426"/>
              <w:rPr>
                <w:sz w:val="18"/>
                <w:szCs w:val="18"/>
              </w:rPr>
            </w:pPr>
            <w:r w:rsidRPr="00534C45">
              <w:rPr>
                <w:sz w:val="18"/>
                <w:szCs w:val="18"/>
              </w:rPr>
              <w:t xml:space="preserve">Where </w:t>
            </w:r>
            <w:r w:rsidR="00C24A25" w:rsidRPr="00534C45">
              <w:rPr>
                <w:sz w:val="18"/>
                <w:szCs w:val="18"/>
              </w:rPr>
              <w:t xml:space="preserve">other pressures have manifested (e.g. weeds, feral animals, fire, human/ cattle disturbance, chronic water quality, storms, sea level rise) </w:t>
            </w:r>
          </w:p>
          <w:p w14:paraId="31D8901C" w14:textId="2BE9A4FC" w:rsidR="00C24A25" w:rsidRPr="00534C45" w:rsidRDefault="00B06826" w:rsidP="0061691F">
            <w:pPr>
              <w:pStyle w:val="ListParagraph"/>
              <w:numPr>
                <w:ilvl w:val="0"/>
                <w:numId w:val="30"/>
              </w:numPr>
              <w:ind w:left="743" w:hanging="426"/>
              <w:rPr>
                <w:sz w:val="18"/>
                <w:szCs w:val="18"/>
              </w:rPr>
            </w:pPr>
            <w:r w:rsidRPr="00534C45">
              <w:rPr>
                <w:sz w:val="18"/>
                <w:szCs w:val="18"/>
              </w:rPr>
              <w:t xml:space="preserve">Where </w:t>
            </w:r>
            <w:r w:rsidR="00C24A25" w:rsidRPr="00534C45">
              <w:rPr>
                <w:sz w:val="18"/>
                <w:szCs w:val="18"/>
              </w:rPr>
              <w:t>land tenure and competing estuary use commitments limit opportunities for adaptive management intervention</w:t>
            </w:r>
          </w:p>
          <w:p w14:paraId="5C1D5C02" w14:textId="77777777" w:rsidR="00C24A25" w:rsidRPr="00534C45" w:rsidRDefault="00C24A25" w:rsidP="00FD36A4">
            <w:pPr>
              <w:ind w:left="743" w:hanging="426"/>
              <w:rPr>
                <w:sz w:val="18"/>
                <w:szCs w:val="18"/>
              </w:rPr>
            </w:pPr>
          </w:p>
          <w:p w14:paraId="6D5FB0C2" w14:textId="51E17ACD" w:rsidR="00C24A25" w:rsidRPr="00534C45" w:rsidRDefault="00C24A25" w:rsidP="004636E3">
            <w:pPr>
              <w:rPr>
                <w:sz w:val="18"/>
                <w:szCs w:val="18"/>
              </w:rPr>
            </w:pPr>
            <w:r w:rsidRPr="00534C45">
              <w:rPr>
                <w:b/>
                <w:sz w:val="18"/>
                <w:szCs w:val="18"/>
              </w:rPr>
              <w:t>Good</w:t>
            </w:r>
            <w:r w:rsidRPr="00534C45">
              <w:rPr>
                <w:sz w:val="18"/>
                <w:szCs w:val="18"/>
              </w:rPr>
              <w:t>:</w:t>
            </w:r>
          </w:p>
          <w:p w14:paraId="0B0D023C" w14:textId="69C0795D" w:rsidR="00C24A25" w:rsidRPr="00534C45" w:rsidRDefault="00B06826" w:rsidP="0061691F">
            <w:pPr>
              <w:pStyle w:val="ListParagraph"/>
              <w:numPr>
                <w:ilvl w:val="0"/>
                <w:numId w:val="30"/>
              </w:numPr>
              <w:tabs>
                <w:tab w:val="left" w:pos="529"/>
              </w:tabs>
              <w:ind w:left="743" w:hanging="284"/>
              <w:rPr>
                <w:sz w:val="18"/>
                <w:szCs w:val="18"/>
              </w:rPr>
            </w:pPr>
            <w:r w:rsidRPr="00534C45">
              <w:rPr>
                <w:sz w:val="18"/>
                <w:szCs w:val="18"/>
              </w:rPr>
              <w:t xml:space="preserve">Where </w:t>
            </w:r>
            <w:r w:rsidR="00C24A25" w:rsidRPr="00534C45">
              <w:rPr>
                <w:sz w:val="18"/>
                <w:szCs w:val="18"/>
              </w:rPr>
              <w:t xml:space="preserve">exposure and sensitivity to pressure is low, estuary condition and function remain good, and natural adaption capacity has been retained </w:t>
            </w:r>
          </w:p>
          <w:p w14:paraId="0D1B5FBD" w14:textId="6920621B" w:rsidR="00C24A25" w:rsidRPr="00534C45" w:rsidRDefault="00B06826" w:rsidP="0061691F">
            <w:pPr>
              <w:pStyle w:val="ListParagraph"/>
              <w:numPr>
                <w:ilvl w:val="0"/>
                <w:numId w:val="30"/>
              </w:numPr>
              <w:tabs>
                <w:tab w:val="left" w:pos="529"/>
              </w:tabs>
              <w:ind w:left="743" w:hanging="284"/>
              <w:rPr>
                <w:sz w:val="18"/>
                <w:szCs w:val="18"/>
              </w:rPr>
            </w:pPr>
            <w:r w:rsidRPr="00534C45">
              <w:rPr>
                <w:sz w:val="18"/>
                <w:szCs w:val="18"/>
              </w:rPr>
              <w:t xml:space="preserve">Where </w:t>
            </w:r>
            <w:r w:rsidR="00C24A25" w:rsidRPr="00534C45">
              <w:rPr>
                <w:sz w:val="18"/>
                <w:szCs w:val="18"/>
              </w:rPr>
              <w:t>development pressure is primarily associated with new development subject to contemporary assessment processes and contributing catchment is not intensively developed (and retains catchment ecosystem services supporting estuary condition and function)</w:t>
            </w:r>
          </w:p>
          <w:p w14:paraId="6E348204" w14:textId="50C9E343" w:rsidR="00C24A25" w:rsidRPr="00534C45" w:rsidRDefault="00B06826" w:rsidP="0061691F">
            <w:pPr>
              <w:pStyle w:val="ListParagraph"/>
              <w:numPr>
                <w:ilvl w:val="0"/>
                <w:numId w:val="30"/>
              </w:numPr>
              <w:tabs>
                <w:tab w:val="left" w:pos="529"/>
              </w:tabs>
              <w:ind w:left="743" w:hanging="284"/>
              <w:rPr>
                <w:sz w:val="18"/>
                <w:szCs w:val="18"/>
              </w:rPr>
            </w:pPr>
            <w:r w:rsidRPr="00534C45">
              <w:rPr>
                <w:sz w:val="18"/>
                <w:szCs w:val="18"/>
              </w:rPr>
              <w:t xml:space="preserve">Where </w:t>
            </w:r>
            <w:r w:rsidR="00C24A25" w:rsidRPr="00534C45">
              <w:rPr>
                <w:sz w:val="18"/>
                <w:szCs w:val="18"/>
              </w:rPr>
              <w:t>other pressures have not established</w:t>
            </w:r>
          </w:p>
          <w:p w14:paraId="6F6CC1AC" w14:textId="3D6B11B1" w:rsidR="00C24A25" w:rsidRDefault="00B06826" w:rsidP="0061691F">
            <w:pPr>
              <w:pStyle w:val="ListParagraph"/>
              <w:numPr>
                <w:ilvl w:val="0"/>
                <w:numId w:val="30"/>
              </w:numPr>
              <w:tabs>
                <w:tab w:val="left" w:pos="529"/>
              </w:tabs>
              <w:ind w:left="743" w:hanging="284"/>
              <w:rPr>
                <w:sz w:val="18"/>
                <w:szCs w:val="18"/>
              </w:rPr>
            </w:pPr>
            <w:r w:rsidRPr="00534C45">
              <w:rPr>
                <w:sz w:val="18"/>
                <w:szCs w:val="18"/>
              </w:rPr>
              <w:t xml:space="preserve">Where </w:t>
            </w:r>
            <w:r w:rsidR="00C24A25" w:rsidRPr="00534C45">
              <w:rPr>
                <w:sz w:val="18"/>
                <w:szCs w:val="18"/>
              </w:rPr>
              <w:t>land tenure and estuary</w:t>
            </w:r>
            <w:r w:rsidR="00C24A25" w:rsidRPr="00C24A25">
              <w:rPr>
                <w:sz w:val="18"/>
                <w:szCs w:val="18"/>
              </w:rPr>
              <w:t xml:space="preserve"> use commitments provide opportunities for adaptive management intervention (including asset protection, threat management and ecosystem restoration)</w:t>
            </w:r>
          </w:p>
          <w:p w14:paraId="42DDD583" w14:textId="77777777" w:rsidR="00D65A5A" w:rsidRPr="00C24A25" w:rsidRDefault="00D65A5A" w:rsidP="00D65A5A">
            <w:pPr>
              <w:pStyle w:val="ListParagraph"/>
              <w:tabs>
                <w:tab w:val="left" w:pos="529"/>
              </w:tabs>
              <w:ind w:left="743"/>
              <w:rPr>
                <w:sz w:val="18"/>
                <w:szCs w:val="18"/>
              </w:rPr>
            </w:pPr>
          </w:p>
          <w:p w14:paraId="794509DD" w14:textId="77777777" w:rsidR="00C24A25" w:rsidRPr="00C24A25" w:rsidRDefault="00C24A25" w:rsidP="004636E3">
            <w:pPr>
              <w:rPr>
                <w:sz w:val="18"/>
                <w:szCs w:val="18"/>
                <w:lang w:bidi="en-US"/>
              </w:rPr>
            </w:pPr>
          </w:p>
        </w:tc>
      </w:tr>
      <w:tr w:rsidR="00C24A25" w14:paraId="019A1AE1" w14:textId="77777777" w:rsidTr="004636E3">
        <w:tc>
          <w:tcPr>
            <w:tcW w:w="1951" w:type="dxa"/>
            <w:shd w:val="clear" w:color="auto" w:fill="DDD9C3" w:themeFill="background2" w:themeFillShade="E6"/>
          </w:tcPr>
          <w:p w14:paraId="360B882A" w14:textId="77777777" w:rsidR="00C24A25" w:rsidRPr="00A424FA" w:rsidRDefault="00C24A25" w:rsidP="004636E3">
            <w:pPr>
              <w:pStyle w:val="Heading3"/>
              <w:outlineLvl w:val="2"/>
              <w:rPr>
                <w:szCs w:val="18"/>
              </w:rPr>
            </w:pPr>
            <w:r w:rsidRPr="00A424FA">
              <w:rPr>
                <w:b/>
                <w:szCs w:val="18"/>
              </w:rPr>
              <w:lastRenderedPageBreak/>
              <w:t>Residual vulnerability</w:t>
            </w:r>
          </w:p>
          <w:p w14:paraId="73738B85" w14:textId="77777777" w:rsidR="00C24A25" w:rsidRPr="00A424FA" w:rsidRDefault="00C24A25" w:rsidP="004636E3">
            <w:pPr>
              <w:rPr>
                <w:b/>
                <w:sz w:val="18"/>
                <w:szCs w:val="18"/>
                <w:lang w:bidi="en-US"/>
              </w:rPr>
            </w:pPr>
            <w:r w:rsidRPr="00A424FA">
              <w:rPr>
                <w:sz w:val="18"/>
                <w:szCs w:val="18"/>
              </w:rPr>
              <w:t>(Low, medium, high)</w:t>
            </w:r>
          </w:p>
        </w:tc>
        <w:tc>
          <w:tcPr>
            <w:tcW w:w="12665" w:type="dxa"/>
          </w:tcPr>
          <w:p w14:paraId="68408A93" w14:textId="77777777" w:rsidR="00B06826" w:rsidRDefault="00C24A25" w:rsidP="004636E3">
            <w:pPr>
              <w:pStyle w:val="Heading3"/>
              <w:outlineLvl w:val="2"/>
              <w:rPr>
                <w:b/>
                <w:szCs w:val="18"/>
              </w:rPr>
            </w:pPr>
            <w:r w:rsidRPr="00FD36A4">
              <w:rPr>
                <w:b/>
                <w:szCs w:val="18"/>
              </w:rPr>
              <w:t>Low</w:t>
            </w:r>
            <w:r w:rsidR="00B06826">
              <w:rPr>
                <w:b/>
                <w:szCs w:val="18"/>
              </w:rPr>
              <w:t>:</w:t>
            </w:r>
          </w:p>
          <w:p w14:paraId="3A4EC4D1" w14:textId="4F928B57" w:rsidR="00C24A25" w:rsidRPr="00C24A25" w:rsidRDefault="00B06826" w:rsidP="0061691F">
            <w:pPr>
              <w:pStyle w:val="Heading3"/>
              <w:numPr>
                <w:ilvl w:val="0"/>
                <w:numId w:val="85"/>
              </w:numPr>
              <w:outlineLvl w:val="2"/>
              <w:rPr>
                <w:szCs w:val="18"/>
              </w:rPr>
            </w:pPr>
            <w:r w:rsidRPr="00B06826">
              <w:rPr>
                <w:szCs w:val="18"/>
              </w:rPr>
              <w:t>F</w:t>
            </w:r>
            <w:r w:rsidR="00C24A25" w:rsidRPr="00B06826">
              <w:rPr>
                <w:szCs w:val="18"/>
              </w:rPr>
              <w:t>o</w:t>
            </w:r>
            <w:r w:rsidR="00C24A25" w:rsidRPr="00C24A25">
              <w:rPr>
                <w:szCs w:val="18"/>
              </w:rPr>
              <w:t xml:space="preserve">r estuaries </w:t>
            </w:r>
            <w:r>
              <w:rPr>
                <w:szCs w:val="18"/>
              </w:rPr>
              <w:t xml:space="preserve">that are </w:t>
            </w:r>
            <w:r w:rsidR="00C24A25" w:rsidRPr="00C24A25">
              <w:rPr>
                <w:szCs w:val="18"/>
              </w:rPr>
              <w:t>within basins with low</w:t>
            </w:r>
            <w:r>
              <w:rPr>
                <w:szCs w:val="18"/>
              </w:rPr>
              <w:t>-</w:t>
            </w:r>
            <w:r w:rsidR="00C24A25" w:rsidRPr="00C24A25">
              <w:rPr>
                <w:szCs w:val="18"/>
              </w:rPr>
              <w:t>intensity land use</w:t>
            </w:r>
            <w:r>
              <w:rPr>
                <w:szCs w:val="18"/>
              </w:rPr>
              <w:t>,</w:t>
            </w:r>
            <w:r w:rsidR="00C24A25" w:rsidRPr="00C24A25">
              <w:rPr>
                <w:szCs w:val="18"/>
              </w:rPr>
              <w:t xml:space="preserve"> including estuaries within protected areas </w:t>
            </w:r>
          </w:p>
          <w:p w14:paraId="7AE15DF7" w14:textId="77777777" w:rsidR="00C24A25" w:rsidRPr="00C24A25" w:rsidRDefault="00C24A25" w:rsidP="004636E3">
            <w:pPr>
              <w:pStyle w:val="Heading3"/>
              <w:outlineLvl w:val="2"/>
              <w:rPr>
                <w:szCs w:val="18"/>
              </w:rPr>
            </w:pPr>
          </w:p>
          <w:p w14:paraId="57F0822D" w14:textId="77777777" w:rsidR="00B06826" w:rsidRPr="00534C45" w:rsidRDefault="00C24A25" w:rsidP="004636E3">
            <w:pPr>
              <w:pStyle w:val="Heading3"/>
              <w:outlineLvl w:val="2"/>
              <w:rPr>
                <w:b/>
                <w:szCs w:val="18"/>
              </w:rPr>
            </w:pPr>
            <w:r w:rsidRPr="00534C45">
              <w:rPr>
                <w:b/>
                <w:szCs w:val="18"/>
              </w:rPr>
              <w:t>Medium to high</w:t>
            </w:r>
            <w:r w:rsidR="00B06826" w:rsidRPr="00534C45">
              <w:rPr>
                <w:b/>
                <w:szCs w:val="18"/>
              </w:rPr>
              <w:t>:</w:t>
            </w:r>
          </w:p>
          <w:p w14:paraId="32DEB6FB" w14:textId="3C80CF5B" w:rsidR="00C24A25" w:rsidRPr="00534C45" w:rsidRDefault="001340F4" w:rsidP="0061691F">
            <w:pPr>
              <w:pStyle w:val="Heading3"/>
              <w:numPr>
                <w:ilvl w:val="0"/>
                <w:numId w:val="85"/>
              </w:numPr>
              <w:outlineLvl w:val="2"/>
              <w:rPr>
                <w:szCs w:val="18"/>
              </w:rPr>
            </w:pPr>
            <w:r w:rsidRPr="00534C45">
              <w:rPr>
                <w:szCs w:val="18"/>
              </w:rPr>
              <w:t>F</w:t>
            </w:r>
            <w:r w:rsidR="00C24A25" w:rsidRPr="00534C45">
              <w:rPr>
                <w:szCs w:val="18"/>
              </w:rPr>
              <w:t>or much of the Great Barrier Reef coast</w:t>
            </w:r>
            <w:r w:rsidRPr="00534C45">
              <w:rPr>
                <w:szCs w:val="18"/>
              </w:rPr>
              <w:t>,</w:t>
            </w:r>
            <w:r w:rsidR="00C24A25" w:rsidRPr="00534C45">
              <w:rPr>
                <w:szCs w:val="18"/>
              </w:rPr>
              <w:t xml:space="preserve"> particularly where existing levels of catchment development require further development be accommodated within estuarine ecosystem boundaries and/or within catchment areas currently providing ecosystem services to downstream estuaries</w:t>
            </w:r>
          </w:p>
          <w:p w14:paraId="251E848A" w14:textId="77777777" w:rsidR="00C24A25" w:rsidRPr="00534C45" w:rsidRDefault="00C24A25" w:rsidP="004636E3">
            <w:pPr>
              <w:rPr>
                <w:sz w:val="18"/>
                <w:szCs w:val="18"/>
              </w:rPr>
            </w:pPr>
          </w:p>
          <w:p w14:paraId="77890CFE" w14:textId="77777777" w:rsidR="001340F4" w:rsidRPr="00534C45" w:rsidRDefault="00C24A25" w:rsidP="004636E3">
            <w:pPr>
              <w:rPr>
                <w:b/>
                <w:sz w:val="18"/>
                <w:szCs w:val="18"/>
              </w:rPr>
            </w:pPr>
            <w:r w:rsidRPr="00534C45">
              <w:rPr>
                <w:b/>
                <w:sz w:val="18"/>
                <w:szCs w:val="18"/>
              </w:rPr>
              <w:t>Very high</w:t>
            </w:r>
            <w:r w:rsidR="001340F4" w:rsidRPr="00534C45">
              <w:rPr>
                <w:b/>
                <w:sz w:val="18"/>
                <w:szCs w:val="18"/>
              </w:rPr>
              <w:t>:</w:t>
            </w:r>
          </w:p>
          <w:p w14:paraId="1ECF754E" w14:textId="21DD2929" w:rsidR="00C24A25" w:rsidRPr="00534C45" w:rsidRDefault="001340F4" w:rsidP="0061691F">
            <w:pPr>
              <w:pStyle w:val="ListParagraph"/>
              <w:numPr>
                <w:ilvl w:val="0"/>
                <w:numId w:val="85"/>
              </w:numPr>
              <w:rPr>
                <w:sz w:val="18"/>
                <w:szCs w:val="18"/>
              </w:rPr>
            </w:pPr>
            <w:r w:rsidRPr="00534C45">
              <w:rPr>
                <w:sz w:val="18"/>
                <w:szCs w:val="18"/>
              </w:rPr>
              <w:t>F</w:t>
            </w:r>
            <w:r w:rsidR="00C24A25" w:rsidRPr="00534C45">
              <w:rPr>
                <w:sz w:val="18"/>
                <w:szCs w:val="18"/>
              </w:rPr>
              <w:t>or estuaries in urban areas with contributing catchment areas dominated by intensive development that extends into estuarine ecosystems boundaries</w:t>
            </w:r>
          </w:p>
          <w:p w14:paraId="3A8FE81C" w14:textId="77777777" w:rsidR="00C24A25" w:rsidRPr="00534C45" w:rsidRDefault="00C24A25" w:rsidP="0061691F">
            <w:pPr>
              <w:pStyle w:val="Heading3"/>
              <w:numPr>
                <w:ilvl w:val="0"/>
                <w:numId w:val="64"/>
              </w:numPr>
              <w:ind w:left="743"/>
              <w:outlineLvl w:val="2"/>
              <w:rPr>
                <w:szCs w:val="18"/>
              </w:rPr>
            </w:pPr>
            <w:r w:rsidRPr="00534C45">
              <w:rPr>
                <w:szCs w:val="18"/>
              </w:rPr>
              <w:t xml:space="preserve">There are issues with capacity to control population growth to coastal areas and urban sprawl. </w:t>
            </w:r>
          </w:p>
          <w:p w14:paraId="1FF99C82" w14:textId="77777777" w:rsidR="00C24A25" w:rsidRPr="00534C45" w:rsidRDefault="00C24A25" w:rsidP="0061691F">
            <w:pPr>
              <w:pStyle w:val="ListParagraph"/>
              <w:numPr>
                <w:ilvl w:val="0"/>
                <w:numId w:val="64"/>
              </w:numPr>
              <w:ind w:left="743"/>
              <w:rPr>
                <w:sz w:val="18"/>
                <w:szCs w:val="18"/>
                <w:lang w:bidi="en-US"/>
              </w:rPr>
            </w:pPr>
            <w:r w:rsidRPr="00534C45">
              <w:rPr>
                <w:sz w:val="18"/>
                <w:szCs w:val="18"/>
              </w:rPr>
              <w:t>Cumulative impacts are difficult to assess and catchment development thresholds are not recognised in formal planning processes.</w:t>
            </w:r>
          </w:p>
          <w:p w14:paraId="32BC6C79" w14:textId="484ED424" w:rsidR="00D65A5A" w:rsidRPr="00FD36A4" w:rsidRDefault="00D65A5A" w:rsidP="00D65A5A">
            <w:pPr>
              <w:pStyle w:val="ListParagraph"/>
              <w:rPr>
                <w:sz w:val="18"/>
                <w:szCs w:val="18"/>
                <w:lang w:bidi="en-US"/>
              </w:rPr>
            </w:pPr>
          </w:p>
        </w:tc>
      </w:tr>
      <w:tr w:rsidR="00C24A25" w14:paraId="7E636FEB" w14:textId="77777777" w:rsidTr="004636E3">
        <w:tc>
          <w:tcPr>
            <w:tcW w:w="1951" w:type="dxa"/>
            <w:shd w:val="clear" w:color="auto" w:fill="DDD9C3" w:themeFill="background2" w:themeFillShade="E6"/>
          </w:tcPr>
          <w:p w14:paraId="1005D0B4" w14:textId="77777777" w:rsidR="00C24A25" w:rsidRPr="009652D8" w:rsidRDefault="00C24A25" w:rsidP="004636E3">
            <w:pPr>
              <w:pStyle w:val="Heading3"/>
              <w:outlineLvl w:val="2"/>
              <w:rPr>
                <w:b/>
                <w:szCs w:val="18"/>
              </w:rPr>
            </w:pPr>
            <w:r w:rsidRPr="009652D8">
              <w:rPr>
                <w:b/>
                <w:szCs w:val="18"/>
              </w:rPr>
              <w:t>Level of confidence in supporting evidence</w:t>
            </w:r>
          </w:p>
          <w:p w14:paraId="4A244E40" w14:textId="77777777" w:rsidR="00C24A25" w:rsidRPr="00A424FA" w:rsidRDefault="00C24A25" w:rsidP="004636E3">
            <w:pPr>
              <w:pStyle w:val="Heading3"/>
              <w:outlineLvl w:val="2"/>
              <w:rPr>
                <w:b/>
                <w:szCs w:val="18"/>
              </w:rPr>
            </w:pPr>
            <w:r w:rsidRPr="0017480E">
              <w:rPr>
                <w:szCs w:val="18"/>
              </w:rPr>
              <w:t>(Poor, moderate, good)</w:t>
            </w:r>
          </w:p>
        </w:tc>
        <w:tc>
          <w:tcPr>
            <w:tcW w:w="12665" w:type="dxa"/>
          </w:tcPr>
          <w:p w14:paraId="132D53DB" w14:textId="3C2A229F" w:rsidR="00C24A25" w:rsidRPr="00FD36A4" w:rsidRDefault="00C24A25" w:rsidP="004636E3">
            <w:pPr>
              <w:pStyle w:val="Heading3"/>
              <w:outlineLvl w:val="2"/>
              <w:rPr>
                <w:b/>
                <w:szCs w:val="18"/>
              </w:rPr>
            </w:pPr>
            <w:r w:rsidRPr="00FD36A4">
              <w:rPr>
                <w:b/>
                <w:szCs w:val="18"/>
              </w:rPr>
              <w:t>Moderate</w:t>
            </w:r>
            <w:r w:rsidR="001340F4">
              <w:rPr>
                <w:b/>
                <w:szCs w:val="18"/>
              </w:rPr>
              <w:t>:</w:t>
            </w:r>
          </w:p>
          <w:p w14:paraId="2D4411AD" w14:textId="77777777" w:rsidR="00C24A25" w:rsidRPr="00C24A25" w:rsidRDefault="00C24A25" w:rsidP="0061691F">
            <w:pPr>
              <w:pStyle w:val="Heading3"/>
              <w:numPr>
                <w:ilvl w:val="0"/>
                <w:numId w:val="65"/>
              </w:numPr>
              <w:outlineLvl w:val="2"/>
              <w:rPr>
                <w:szCs w:val="18"/>
              </w:rPr>
            </w:pPr>
            <w:r w:rsidRPr="00C24A25">
              <w:rPr>
                <w:szCs w:val="18"/>
              </w:rPr>
              <w:t>Cumulative impacts are difficult to assess.</w:t>
            </w:r>
          </w:p>
          <w:p w14:paraId="33129EF3" w14:textId="77777777" w:rsidR="00C24A25" w:rsidRPr="00C24A25" w:rsidRDefault="00C24A25" w:rsidP="0061691F">
            <w:pPr>
              <w:pStyle w:val="Heading3"/>
              <w:numPr>
                <w:ilvl w:val="0"/>
                <w:numId w:val="65"/>
              </w:numPr>
              <w:outlineLvl w:val="2"/>
              <w:rPr>
                <w:szCs w:val="18"/>
              </w:rPr>
            </w:pPr>
            <w:r w:rsidRPr="00C24A25">
              <w:rPr>
                <w:szCs w:val="18"/>
              </w:rPr>
              <w:t>Knowledge of ecosystem health thresholds for estuaries in relation to contaminant loads and flow requirements remain too poorly understood to inform catchment scale development planning.</w:t>
            </w:r>
          </w:p>
          <w:p w14:paraId="6DDACFD1" w14:textId="77777777" w:rsidR="00C24A25" w:rsidRPr="00C24A25" w:rsidRDefault="00C24A25" w:rsidP="004636E3">
            <w:pPr>
              <w:rPr>
                <w:sz w:val="18"/>
                <w:szCs w:val="18"/>
                <w:lang w:bidi="en-US"/>
              </w:rPr>
            </w:pPr>
          </w:p>
        </w:tc>
      </w:tr>
    </w:tbl>
    <w:p w14:paraId="75BB9FB7" w14:textId="2EF9D3BC" w:rsidR="00AF2262" w:rsidRDefault="00AF2262" w:rsidP="006D7223"/>
    <w:p w14:paraId="413C9A1B" w14:textId="77777777" w:rsidR="00AF2262" w:rsidRDefault="00AF2262">
      <w:pPr>
        <w:autoSpaceDE/>
        <w:autoSpaceDN/>
        <w:adjustRightInd/>
        <w:spacing w:after="200" w:line="276" w:lineRule="auto"/>
      </w:pPr>
      <w:r>
        <w:br w:type="page"/>
      </w:r>
    </w:p>
    <w:tbl>
      <w:tblPr>
        <w:tblStyle w:val="TableGrid"/>
        <w:tblW w:w="0" w:type="auto"/>
        <w:tblLook w:val="04A0" w:firstRow="1" w:lastRow="0" w:firstColumn="1" w:lastColumn="0" w:noHBand="0" w:noVBand="1"/>
        <w:tblCaption w:val="Catchment runoff"/>
        <w:tblDescription w:val="Table showing thedegree of exposure, adaptive capacity and residual vulnerability for this pressure"/>
      </w:tblPr>
      <w:tblGrid>
        <w:gridCol w:w="1951"/>
        <w:gridCol w:w="12665"/>
      </w:tblGrid>
      <w:tr w:rsidR="00AF2262" w:rsidRPr="00A424FA" w14:paraId="4C8B4420" w14:textId="77777777" w:rsidTr="004636E3">
        <w:tc>
          <w:tcPr>
            <w:tcW w:w="14616" w:type="dxa"/>
            <w:gridSpan w:val="2"/>
            <w:tcBorders>
              <w:bottom w:val="single" w:sz="4" w:space="0" w:color="000000"/>
            </w:tcBorders>
            <w:shd w:val="clear" w:color="auto" w:fill="365F91" w:themeFill="accent1" w:themeFillShade="BF"/>
          </w:tcPr>
          <w:p w14:paraId="4CF0CA3C" w14:textId="4290B953" w:rsidR="00AF2262" w:rsidRPr="00A424FA" w:rsidRDefault="00AF2262" w:rsidP="004636E3">
            <w:pPr>
              <w:rPr>
                <w:color w:val="FFFFFF" w:themeColor="background1"/>
                <w:lang w:bidi="en-US"/>
              </w:rPr>
            </w:pPr>
            <w:r w:rsidRPr="00AF2262">
              <w:rPr>
                <w:color w:val="FFFFFF" w:themeColor="background1"/>
                <w:lang w:bidi="en-US"/>
              </w:rPr>
              <w:lastRenderedPageBreak/>
              <w:t>Catchment run-off</w:t>
            </w:r>
          </w:p>
        </w:tc>
      </w:tr>
      <w:tr w:rsidR="00AF2262" w14:paraId="36D10D8C" w14:textId="77777777" w:rsidTr="004636E3">
        <w:trPr>
          <w:trHeight w:hRule="exact" w:val="113"/>
        </w:trPr>
        <w:tc>
          <w:tcPr>
            <w:tcW w:w="14616" w:type="dxa"/>
            <w:gridSpan w:val="2"/>
            <w:tcBorders>
              <w:left w:val="nil"/>
              <w:right w:val="nil"/>
            </w:tcBorders>
          </w:tcPr>
          <w:p w14:paraId="15C161C9" w14:textId="77777777" w:rsidR="00AF2262" w:rsidRDefault="00AF2262" w:rsidP="004636E3">
            <w:pPr>
              <w:rPr>
                <w:lang w:bidi="en-US"/>
              </w:rPr>
            </w:pPr>
          </w:p>
        </w:tc>
      </w:tr>
      <w:tr w:rsidR="00C24A25" w14:paraId="69482EC9" w14:textId="77777777" w:rsidTr="004636E3">
        <w:tc>
          <w:tcPr>
            <w:tcW w:w="1951" w:type="dxa"/>
            <w:shd w:val="clear" w:color="auto" w:fill="DDD9C3" w:themeFill="background2" w:themeFillShade="E6"/>
          </w:tcPr>
          <w:p w14:paraId="0D01902D" w14:textId="77777777" w:rsidR="00C24A25" w:rsidRPr="00A424FA" w:rsidRDefault="00C24A25" w:rsidP="004636E3">
            <w:pPr>
              <w:pStyle w:val="Subtitle"/>
              <w:rPr>
                <w:rFonts w:cs="Arial"/>
                <w:b w:val="0"/>
                <w:szCs w:val="18"/>
              </w:rPr>
            </w:pPr>
            <w:r w:rsidRPr="00A424FA">
              <w:rPr>
                <w:rFonts w:cs="Arial"/>
                <w:szCs w:val="18"/>
              </w:rPr>
              <w:t>Exposed to source of pressure</w:t>
            </w:r>
          </w:p>
          <w:p w14:paraId="1004B96F" w14:textId="77777777" w:rsidR="00C24A25" w:rsidRPr="00A424FA" w:rsidRDefault="00C24A25" w:rsidP="004636E3">
            <w:pPr>
              <w:rPr>
                <w:b/>
                <w:sz w:val="18"/>
                <w:szCs w:val="18"/>
                <w:lang w:bidi="en-US"/>
              </w:rPr>
            </w:pPr>
            <w:r w:rsidRPr="00A424FA">
              <w:rPr>
                <w:sz w:val="18"/>
                <w:szCs w:val="18"/>
              </w:rPr>
              <w:t>(Yes/No)</w:t>
            </w:r>
          </w:p>
        </w:tc>
        <w:tc>
          <w:tcPr>
            <w:tcW w:w="12665" w:type="dxa"/>
          </w:tcPr>
          <w:p w14:paraId="35DAE4E2" w14:textId="43F872DB" w:rsidR="00C24A25" w:rsidRPr="00C24A25" w:rsidRDefault="00C24A25" w:rsidP="004636E3">
            <w:pPr>
              <w:pStyle w:val="Heading3"/>
              <w:outlineLvl w:val="2"/>
              <w:rPr>
                <w:szCs w:val="18"/>
              </w:rPr>
            </w:pPr>
            <w:r w:rsidRPr="005200AA">
              <w:rPr>
                <w:b/>
                <w:szCs w:val="18"/>
              </w:rPr>
              <w:t>Yes</w:t>
            </w:r>
            <w:r w:rsidR="00943399">
              <w:rPr>
                <w:szCs w:val="18"/>
              </w:rPr>
              <w:t xml:space="preserve"> </w:t>
            </w:r>
            <w:r w:rsidR="00943399">
              <w:t>—</w:t>
            </w:r>
            <w:r w:rsidRPr="00C24A25">
              <w:rPr>
                <w:szCs w:val="18"/>
              </w:rPr>
              <w:t xml:space="preserve"> Great Barrier Reef catchment wide</w:t>
            </w:r>
          </w:p>
          <w:p w14:paraId="298B7B4F" w14:textId="77777777" w:rsidR="00C24A25" w:rsidRPr="00C24A25" w:rsidRDefault="00C24A25" w:rsidP="004636E3">
            <w:pPr>
              <w:rPr>
                <w:sz w:val="18"/>
                <w:szCs w:val="18"/>
              </w:rPr>
            </w:pPr>
          </w:p>
          <w:p w14:paraId="67064AEE" w14:textId="77777777" w:rsidR="00C24A25" w:rsidRPr="00C24A25" w:rsidRDefault="00C24A25" w:rsidP="0061691F">
            <w:pPr>
              <w:pStyle w:val="Heading3"/>
              <w:numPr>
                <w:ilvl w:val="0"/>
                <w:numId w:val="66"/>
              </w:numPr>
              <w:outlineLvl w:val="2"/>
              <w:rPr>
                <w:szCs w:val="18"/>
              </w:rPr>
            </w:pPr>
            <w:r w:rsidRPr="00C24A25">
              <w:rPr>
                <w:szCs w:val="18"/>
              </w:rPr>
              <w:t xml:space="preserve">Pressure temporal dimension varies from long chronic strain to periodic stress. </w:t>
            </w:r>
          </w:p>
          <w:p w14:paraId="72B0B24A" w14:textId="77777777" w:rsidR="00C24A25" w:rsidRPr="00C24A25" w:rsidRDefault="00C24A25" w:rsidP="0061691F">
            <w:pPr>
              <w:pStyle w:val="Heading3"/>
              <w:numPr>
                <w:ilvl w:val="0"/>
                <w:numId w:val="66"/>
              </w:numPr>
              <w:outlineLvl w:val="2"/>
              <w:rPr>
                <w:szCs w:val="18"/>
              </w:rPr>
            </w:pPr>
            <w:r w:rsidRPr="00C24A25">
              <w:rPr>
                <w:szCs w:val="18"/>
              </w:rPr>
              <w:t xml:space="preserve">Pressure closely related to catchment development pattern, land use practices and entrained land degradation processes. </w:t>
            </w:r>
          </w:p>
          <w:p w14:paraId="4A1237FC" w14:textId="77777777" w:rsidR="00C24A25" w:rsidRDefault="00C24A25" w:rsidP="0061691F">
            <w:pPr>
              <w:pStyle w:val="ListParagraph"/>
              <w:numPr>
                <w:ilvl w:val="0"/>
                <w:numId w:val="66"/>
              </w:numPr>
              <w:rPr>
                <w:sz w:val="18"/>
                <w:szCs w:val="18"/>
                <w:lang w:bidi="en-US"/>
              </w:rPr>
            </w:pPr>
            <w:r w:rsidRPr="005200AA">
              <w:rPr>
                <w:sz w:val="18"/>
                <w:szCs w:val="18"/>
              </w:rPr>
              <w:t>Catchment run-off pressure is comprised of contaminant loads and altered run-off hydrology.</w:t>
            </w:r>
          </w:p>
          <w:p w14:paraId="204A9BD0" w14:textId="547739B4" w:rsidR="004409D8" w:rsidRPr="005200AA" w:rsidRDefault="004409D8" w:rsidP="00307DE5">
            <w:pPr>
              <w:pStyle w:val="ListParagraph"/>
              <w:rPr>
                <w:sz w:val="18"/>
                <w:szCs w:val="18"/>
                <w:lang w:bidi="en-US"/>
              </w:rPr>
            </w:pPr>
          </w:p>
        </w:tc>
      </w:tr>
      <w:tr w:rsidR="00C24A25" w14:paraId="1750548E" w14:textId="77777777" w:rsidTr="004636E3">
        <w:tc>
          <w:tcPr>
            <w:tcW w:w="1951" w:type="dxa"/>
            <w:shd w:val="clear" w:color="auto" w:fill="DDD9C3" w:themeFill="background2" w:themeFillShade="E6"/>
          </w:tcPr>
          <w:p w14:paraId="1137C604" w14:textId="77777777" w:rsidR="00C24A25" w:rsidRPr="00A424FA" w:rsidRDefault="00C24A25" w:rsidP="004636E3">
            <w:pPr>
              <w:pStyle w:val="Subtitle"/>
              <w:rPr>
                <w:rFonts w:cs="Arial"/>
                <w:b w:val="0"/>
                <w:szCs w:val="18"/>
              </w:rPr>
            </w:pPr>
            <w:r w:rsidRPr="00A424FA">
              <w:rPr>
                <w:rFonts w:cs="Arial"/>
                <w:szCs w:val="18"/>
              </w:rPr>
              <w:t>Degree of exposure</w:t>
            </w:r>
          </w:p>
          <w:p w14:paraId="23B437A2" w14:textId="77777777" w:rsidR="00C24A25" w:rsidRPr="00A424FA" w:rsidRDefault="00C24A25" w:rsidP="004636E3">
            <w:pPr>
              <w:rPr>
                <w:b/>
                <w:sz w:val="18"/>
                <w:szCs w:val="18"/>
                <w:lang w:bidi="en-US"/>
              </w:rPr>
            </w:pPr>
            <w:r w:rsidRPr="00A424FA">
              <w:rPr>
                <w:sz w:val="18"/>
                <w:szCs w:val="18"/>
              </w:rPr>
              <w:t>(low, medium, high)</w:t>
            </w:r>
          </w:p>
        </w:tc>
        <w:tc>
          <w:tcPr>
            <w:tcW w:w="12665" w:type="dxa"/>
          </w:tcPr>
          <w:p w14:paraId="7CED9437" w14:textId="2D5B04C4" w:rsidR="00C24A25" w:rsidRPr="0081715D" w:rsidRDefault="00C24A25" w:rsidP="004636E3">
            <w:pPr>
              <w:pStyle w:val="Heading3"/>
              <w:outlineLvl w:val="2"/>
              <w:rPr>
                <w:b/>
                <w:szCs w:val="18"/>
              </w:rPr>
            </w:pPr>
            <w:r w:rsidRPr="0081715D">
              <w:rPr>
                <w:b/>
                <w:szCs w:val="18"/>
              </w:rPr>
              <w:t>Variable</w:t>
            </w:r>
            <w:r w:rsidR="007B4997">
              <w:rPr>
                <w:b/>
                <w:szCs w:val="18"/>
              </w:rPr>
              <w:t xml:space="preserve"> </w:t>
            </w:r>
            <w:r w:rsidR="00943399">
              <w:t>—</w:t>
            </w:r>
            <w:r w:rsidRPr="0081715D">
              <w:rPr>
                <w:b/>
                <w:szCs w:val="18"/>
              </w:rPr>
              <w:t xml:space="preserve"> low to very high </w:t>
            </w:r>
          </w:p>
          <w:p w14:paraId="415BFC6A" w14:textId="77777777" w:rsidR="00C24A25" w:rsidRPr="00C24A25" w:rsidRDefault="00C24A25" w:rsidP="004636E3">
            <w:pPr>
              <w:pStyle w:val="Heading3"/>
              <w:outlineLvl w:val="2"/>
              <w:rPr>
                <w:szCs w:val="18"/>
              </w:rPr>
            </w:pPr>
          </w:p>
          <w:p w14:paraId="00EF40DC" w14:textId="1887A51E" w:rsidR="00C24A25" w:rsidRPr="00C24A25" w:rsidRDefault="00C24A25" w:rsidP="004636E3">
            <w:pPr>
              <w:rPr>
                <w:sz w:val="18"/>
                <w:szCs w:val="18"/>
              </w:rPr>
            </w:pPr>
            <w:r w:rsidRPr="00C24A25">
              <w:rPr>
                <w:b/>
                <w:sz w:val="18"/>
                <w:szCs w:val="18"/>
              </w:rPr>
              <w:t>Low</w:t>
            </w:r>
            <w:r w:rsidRPr="00C24A25">
              <w:rPr>
                <w:sz w:val="18"/>
                <w:szCs w:val="18"/>
              </w:rPr>
              <w:t>:</w:t>
            </w:r>
          </w:p>
          <w:p w14:paraId="7597DCEF" w14:textId="17D29871" w:rsidR="00C24A25" w:rsidRPr="00534C45" w:rsidRDefault="007B4997" w:rsidP="0061691F">
            <w:pPr>
              <w:pStyle w:val="ListParagraph"/>
              <w:numPr>
                <w:ilvl w:val="0"/>
                <w:numId w:val="23"/>
              </w:numPr>
              <w:ind w:left="743" w:hanging="426"/>
              <w:contextualSpacing w:val="0"/>
              <w:outlineLvl w:val="2"/>
              <w:rPr>
                <w:sz w:val="18"/>
                <w:szCs w:val="18"/>
              </w:rPr>
            </w:pPr>
            <w:r w:rsidRPr="00534C45">
              <w:rPr>
                <w:sz w:val="18"/>
                <w:szCs w:val="18"/>
              </w:rPr>
              <w:t xml:space="preserve">Where </w:t>
            </w:r>
            <w:r w:rsidR="00C24A25" w:rsidRPr="00534C45">
              <w:rPr>
                <w:sz w:val="18"/>
                <w:szCs w:val="18"/>
              </w:rPr>
              <w:t>estuaries occur in protected or relatively un developed catchments</w:t>
            </w:r>
          </w:p>
          <w:p w14:paraId="5E03B2B0" w14:textId="7090C993" w:rsidR="00C24A25" w:rsidRPr="00534C45" w:rsidRDefault="007B4997" w:rsidP="0061691F">
            <w:pPr>
              <w:pStyle w:val="ListParagraph"/>
              <w:numPr>
                <w:ilvl w:val="0"/>
                <w:numId w:val="21"/>
              </w:numPr>
              <w:ind w:left="743" w:hanging="426"/>
              <w:contextualSpacing w:val="0"/>
              <w:outlineLvl w:val="2"/>
              <w:rPr>
                <w:sz w:val="18"/>
                <w:szCs w:val="18"/>
              </w:rPr>
            </w:pPr>
            <w:r w:rsidRPr="00534C45">
              <w:rPr>
                <w:sz w:val="18"/>
                <w:szCs w:val="18"/>
              </w:rPr>
              <w:t xml:space="preserve">Where </w:t>
            </w:r>
            <w:r w:rsidR="00C24A25" w:rsidRPr="00534C45">
              <w:rPr>
                <w:sz w:val="18"/>
                <w:szCs w:val="18"/>
              </w:rPr>
              <w:t>land use intensity is low</w:t>
            </w:r>
          </w:p>
          <w:p w14:paraId="4EEAE4AD" w14:textId="7D920D0D" w:rsidR="00C24A25" w:rsidRPr="00534C45" w:rsidRDefault="007B4997" w:rsidP="0061691F">
            <w:pPr>
              <w:pStyle w:val="ListParagraph"/>
              <w:numPr>
                <w:ilvl w:val="0"/>
                <w:numId w:val="21"/>
              </w:numPr>
              <w:ind w:left="743" w:hanging="426"/>
              <w:contextualSpacing w:val="0"/>
              <w:outlineLvl w:val="2"/>
              <w:rPr>
                <w:sz w:val="18"/>
                <w:szCs w:val="18"/>
              </w:rPr>
            </w:pPr>
            <w:r w:rsidRPr="00534C45">
              <w:rPr>
                <w:sz w:val="18"/>
                <w:szCs w:val="18"/>
              </w:rPr>
              <w:t xml:space="preserve">Where </w:t>
            </w:r>
            <w:r w:rsidR="00C24A25" w:rsidRPr="00534C45">
              <w:rPr>
                <w:sz w:val="18"/>
                <w:szCs w:val="18"/>
              </w:rPr>
              <w:t xml:space="preserve">land management practices retain adequate ground cover </w:t>
            </w:r>
          </w:p>
          <w:p w14:paraId="2453996A" w14:textId="670BA747" w:rsidR="00C24A25" w:rsidRPr="00534C45" w:rsidRDefault="007B4997" w:rsidP="0061691F">
            <w:pPr>
              <w:pStyle w:val="ListParagraph"/>
              <w:numPr>
                <w:ilvl w:val="0"/>
                <w:numId w:val="21"/>
              </w:numPr>
              <w:ind w:left="743" w:hanging="426"/>
              <w:contextualSpacing w:val="0"/>
              <w:outlineLvl w:val="2"/>
              <w:rPr>
                <w:sz w:val="18"/>
                <w:szCs w:val="18"/>
              </w:rPr>
            </w:pPr>
            <w:r w:rsidRPr="00534C45">
              <w:rPr>
                <w:sz w:val="18"/>
                <w:szCs w:val="18"/>
              </w:rPr>
              <w:t xml:space="preserve">Where </w:t>
            </w:r>
            <w:r w:rsidR="00C24A25" w:rsidRPr="00534C45">
              <w:rPr>
                <w:sz w:val="18"/>
                <w:szCs w:val="18"/>
              </w:rPr>
              <w:t xml:space="preserve">alluvial gully and waterway bank erosion is absent </w:t>
            </w:r>
          </w:p>
          <w:p w14:paraId="363145CF" w14:textId="451D3CDD" w:rsidR="00C24A25" w:rsidRPr="00C24A25" w:rsidRDefault="007B4997" w:rsidP="0061691F">
            <w:pPr>
              <w:pStyle w:val="ListParagraph"/>
              <w:numPr>
                <w:ilvl w:val="0"/>
                <w:numId w:val="21"/>
              </w:numPr>
              <w:ind w:left="743" w:hanging="426"/>
              <w:contextualSpacing w:val="0"/>
              <w:outlineLvl w:val="2"/>
              <w:rPr>
                <w:sz w:val="18"/>
                <w:szCs w:val="18"/>
              </w:rPr>
            </w:pPr>
            <w:r w:rsidRPr="00534C45">
              <w:rPr>
                <w:sz w:val="18"/>
                <w:szCs w:val="18"/>
              </w:rPr>
              <w:t xml:space="preserve">Where </w:t>
            </w:r>
            <w:r w:rsidR="00C24A25" w:rsidRPr="00534C45">
              <w:rPr>
                <w:sz w:val="18"/>
                <w:szCs w:val="18"/>
              </w:rPr>
              <w:t>there is no proposed intensification of land use</w:t>
            </w:r>
          </w:p>
          <w:p w14:paraId="1B4FE8EC" w14:textId="77777777" w:rsidR="00C24A25" w:rsidRPr="00C24A25" w:rsidRDefault="00C24A25" w:rsidP="004636E3">
            <w:pPr>
              <w:rPr>
                <w:sz w:val="18"/>
                <w:szCs w:val="18"/>
              </w:rPr>
            </w:pPr>
          </w:p>
          <w:p w14:paraId="63A76D97" w14:textId="07C0F7D2" w:rsidR="00C24A25" w:rsidRDefault="00C24A25" w:rsidP="004636E3">
            <w:pPr>
              <w:rPr>
                <w:sz w:val="18"/>
                <w:szCs w:val="18"/>
              </w:rPr>
            </w:pPr>
            <w:r w:rsidRPr="00C24A25">
              <w:rPr>
                <w:b/>
                <w:sz w:val="18"/>
                <w:szCs w:val="18"/>
              </w:rPr>
              <w:t>Medium</w:t>
            </w:r>
            <w:r w:rsidR="007B4997">
              <w:rPr>
                <w:b/>
                <w:sz w:val="18"/>
                <w:szCs w:val="18"/>
              </w:rPr>
              <w:t>:</w:t>
            </w:r>
            <w:r w:rsidRPr="00C24A25">
              <w:rPr>
                <w:sz w:val="18"/>
                <w:szCs w:val="18"/>
              </w:rPr>
              <w:t xml:space="preserve"> </w:t>
            </w:r>
          </w:p>
          <w:p w14:paraId="62DCBE29" w14:textId="77777777" w:rsidR="007B4997" w:rsidRDefault="007B4997" w:rsidP="0061691F">
            <w:pPr>
              <w:pStyle w:val="ListParagraph"/>
              <w:numPr>
                <w:ilvl w:val="0"/>
                <w:numId w:val="22"/>
              </w:numPr>
              <w:ind w:left="743" w:hanging="426"/>
              <w:rPr>
                <w:sz w:val="18"/>
                <w:szCs w:val="18"/>
              </w:rPr>
            </w:pPr>
            <w:r>
              <w:rPr>
                <w:sz w:val="18"/>
                <w:szCs w:val="18"/>
              </w:rPr>
              <w:t>In estuaries that occur in catchments with</w:t>
            </w:r>
          </w:p>
          <w:p w14:paraId="29241B1D" w14:textId="553971BC" w:rsidR="00C24A25" w:rsidRPr="00C24A25" w:rsidRDefault="00C24A25" w:rsidP="0061691F">
            <w:pPr>
              <w:pStyle w:val="ListParagraph"/>
              <w:numPr>
                <w:ilvl w:val="0"/>
                <w:numId w:val="86"/>
              </w:numPr>
              <w:ind w:left="1310" w:hanging="284"/>
              <w:rPr>
                <w:sz w:val="18"/>
                <w:szCs w:val="18"/>
              </w:rPr>
            </w:pPr>
            <w:r w:rsidRPr="00C24A25">
              <w:rPr>
                <w:sz w:val="18"/>
                <w:szCs w:val="18"/>
              </w:rPr>
              <w:t xml:space="preserve">mixed land uses </w:t>
            </w:r>
          </w:p>
          <w:p w14:paraId="6930F888" w14:textId="77777777" w:rsidR="00C24A25" w:rsidRPr="00C24A25" w:rsidRDefault="00C24A25" w:rsidP="0061691F">
            <w:pPr>
              <w:pStyle w:val="ListParagraph"/>
              <w:numPr>
                <w:ilvl w:val="0"/>
                <w:numId w:val="86"/>
              </w:numPr>
              <w:ind w:left="1310" w:hanging="284"/>
              <w:rPr>
                <w:sz w:val="18"/>
                <w:szCs w:val="18"/>
              </w:rPr>
            </w:pPr>
            <w:r w:rsidRPr="00C24A25">
              <w:rPr>
                <w:sz w:val="18"/>
                <w:szCs w:val="18"/>
              </w:rPr>
              <w:t xml:space="preserve">areas of settlement but overall land use pattern is variegated </w:t>
            </w:r>
          </w:p>
          <w:p w14:paraId="16BB60CF" w14:textId="77777777" w:rsidR="00C24A25" w:rsidRPr="00C24A25" w:rsidRDefault="00C24A25" w:rsidP="0061691F">
            <w:pPr>
              <w:pStyle w:val="ListParagraph"/>
              <w:numPr>
                <w:ilvl w:val="0"/>
                <w:numId w:val="86"/>
              </w:numPr>
              <w:ind w:left="1310" w:hanging="284"/>
              <w:rPr>
                <w:sz w:val="18"/>
                <w:szCs w:val="18"/>
              </w:rPr>
            </w:pPr>
            <w:r w:rsidRPr="00C24A25">
              <w:rPr>
                <w:sz w:val="18"/>
                <w:szCs w:val="18"/>
              </w:rPr>
              <w:t xml:space="preserve">areas of less intensive land use </w:t>
            </w:r>
          </w:p>
          <w:p w14:paraId="2D7DB227" w14:textId="77777777" w:rsidR="00C24A25" w:rsidRPr="00C24A25" w:rsidRDefault="00C24A25" w:rsidP="0061691F">
            <w:pPr>
              <w:pStyle w:val="ListParagraph"/>
              <w:numPr>
                <w:ilvl w:val="0"/>
                <w:numId w:val="86"/>
              </w:numPr>
              <w:ind w:left="1310" w:hanging="284"/>
              <w:rPr>
                <w:sz w:val="18"/>
                <w:szCs w:val="18"/>
              </w:rPr>
            </w:pPr>
            <w:r w:rsidRPr="00C24A25">
              <w:rPr>
                <w:sz w:val="18"/>
                <w:szCs w:val="18"/>
              </w:rPr>
              <w:t xml:space="preserve">relatively low exposure but are being subject to land use intensification </w:t>
            </w:r>
          </w:p>
          <w:p w14:paraId="4A284A8C" w14:textId="77777777" w:rsidR="00C24A25" w:rsidRPr="00C24A25" w:rsidRDefault="00C24A25" w:rsidP="0061691F">
            <w:pPr>
              <w:pStyle w:val="ListParagraph"/>
              <w:numPr>
                <w:ilvl w:val="0"/>
                <w:numId w:val="86"/>
              </w:numPr>
              <w:ind w:left="1310" w:hanging="284"/>
              <w:contextualSpacing w:val="0"/>
              <w:outlineLvl w:val="2"/>
              <w:rPr>
                <w:sz w:val="18"/>
                <w:szCs w:val="18"/>
              </w:rPr>
            </w:pPr>
            <w:r w:rsidRPr="00C24A25">
              <w:rPr>
                <w:sz w:val="18"/>
                <w:szCs w:val="18"/>
              </w:rPr>
              <w:t>predominantly extensive land use but extreme weather events significantly impact catchment condition</w:t>
            </w:r>
          </w:p>
          <w:p w14:paraId="06C0C889" w14:textId="77777777" w:rsidR="00C24A25" w:rsidRPr="00C24A25" w:rsidRDefault="00C24A25" w:rsidP="0061691F">
            <w:pPr>
              <w:pStyle w:val="ListParagraph"/>
              <w:numPr>
                <w:ilvl w:val="0"/>
                <w:numId w:val="86"/>
              </w:numPr>
              <w:ind w:left="1310" w:hanging="284"/>
              <w:contextualSpacing w:val="0"/>
              <w:outlineLvl w:val="2"/>
              <w:rPr>
                <w:sz w:val="18"/>
                <w:szCs w:val="18"/>
              </w:rPr>
            </w:pPr>
            <w:r w:rsidRPr="00C24A25">
              <w:rPr>
                <w:sz w:val="18"/>
                <w:szCs w:val="18"/>
              </w:rPr>
              <w:t>alluvial gully and waterway bank erosion is evident</w:t>
            </w:r>
          </w:p>
          <w:p w14:paraId="2CD9E3EC" w14:textId="2B8AFE6A" w:rsidR="00C24A25" w:rsidRPr="00C24A25" w:rsidRDefault="007B4997" w:rsidP="0061691F">
            <w:pPr>
              <w:pStyle w:val="ListParagraph"/>
              <w:numPr>
                <w:ilvl w:val="0"/>
                <w:numId w:val="86"/>
              </w:numPr>
              <w:ind w:left="1310" w:hanging="284"/>
              <w:contextualSpacing w:val="0"/>
              <w:outlineLvl w:val="2"/>
              <w:rPr>
                <w:sz w:val="18"/>
                <w:szCs w:val="18"/>
              </w:rPr>
            </w:pPr>
            <w:r>
              <w:rPr>
                <w:sz w:val="18"/>
                <w:szCs w:val="18"/>
              </w:rPr>
              <w:t>poor condition as a result of cumulative impacts that are</w:t>
            </w:r>
            <w:r w:rsidR="00C24A25" w:rsidRPr="00C24A25">
              <w:rPr>
                <w:sz w:val="18"/>
                <w:szCs w:val="18"/>
              </w:rPr>
              <w:t xml:space="preserve"> changing hydrological flows.</w:t>
            </w:r>
          </w:p>
          <w:p w14:paraId="3E099865" w14:textId="77777777" w:rsidR="00C24A25" w:rsidRPr="00C24A25" w:rsidRDefault="00C24A25" w:rsidP="004636E3">
            <w:pPr>
              <w:rPr>
                <w:sz w:val="18"/>
                <w:szCs w:val="18"/>
              </w:rPr>
            </w:pPr>
          </w:p>
          <w:p w14:paraId="4127C356" w14:textId="77777777" w:rsidR="00AB3A77" w:rsidRDefault="00C24A25" w:rsidP="00AB3A77">
            <w:pPr>
              <w:rPr>
                <w:sz w:val="18"/>
                <w:szCs w:val="18"/>
              </w:rPr>
            </w:pPr>
            <w:r w:rsidRPr="00C24A25">
              <w:rPr>
                <w:b/>
                <w:sz w:val="18"/>
                <w:szCs w:val="18"/>
              </w:rPr>
              <w:t>High to very high</w:t>
            </w:r>
            <w:r w:rsidR="00AB3A77">
              <w:rPr>
                <w:b/>
                <w:sz w:val="18"/>
                <w:szCs w:val="18"/>
              </w:rPr>
              <w:t>:</w:t>
            </w:r>
            <w:r w:rsidRPr="00C24A25">
              <w:rPr>
                <w:sz w:val="18"/>
                <w:szCs w:val="18"/>
              </w:rPr>
              <w:t xml:space="preserve"> </w:t>
            </w:r>
          </w:p>
          <w:p w14:paraId="1704E662" w14:textId="0DB4BD9C" w:rsidR="00AB3A77" w:rsidRPr="00AB3A77" w:rsidRDefault="00AB3A77" w:rsidP="0061691F">
            <w:pPr>
              <w:pStyle w:val="ListParagraph"/>
              <w:numPr>
                <w:ilvl w:val="0"/>
                <w:numId w:val="87"/>
              </w:numPr>
              <w:rPr>
                <w:sz w:val="18"/>
                <w:szCs w:val="18"/>
              </w:rPr>
            </w:pPr>
            <w:r>
              <w:rPr>
                <w:sz w:val="18"/>
                <w:szCs w:val="18"/>
              </w:rPr>
              <w:t>In</w:t>
            </w:r>
            <w:r w:rsidRPr="00AB3A77">
              <w:rPr>
                <w:sz w:val="18"/>
                <w:szCs w:val="18"/>
              </w:rPr>
              <w:t xml:space="preserve"> estuaries</w:t>
            </w:r>
            <w:r>
              <w:rPr>
                <w:sz w:val="18"/>
                <w:szCs w:val="18"/>
              </w:rPr>
              <w:t xml:space="preserve"> that</w:t>
            </w:r>
            <w:r w:rsidRPr="00AB3A77">
              <w:rPr>
                <w:sz w:val="18"/>
                <w:szCs w:val="18"/>
              </w:rPr>
              <w:t xml:space="preserve"> occur in catchments with</w:t>
            </w:r>
          </w:p>
          <w:p w14:paraId="4E93B5A8" w14:textId="496B1E7A" w:rsidR="00C24A25" w:rsidRPr="00AB3A77" w:rsidRDefault="00C24A25" w:rsidP="0061691F">
            <w:pPr>
              <w:pStyle w:val="ListParagraph"/>
              <w:numPr>
                <w:ilvl w:val="0"/>
                <w:numId w:val="88"/>
              </w:numPr>
              <w:ind w:left="1310" w:hanging="284"/>
              <w:rPr>
                <w:sz w:val="18"/>
                <w:szCs w:val="18"/>
              </w:rPr>
            </w:pPr>
            <w:r w:rsidRPr="00AB3A77">
              <w:rPr>
                <w:sz w:val="18"/>
                <w:szCs w:val="18"/>
              </w:rPr>
              <w:t>a mostly extensive land use pattern</w:t>
            </w:r>
            <w:r w:rsidR="00AB3A77">
              <w:rPr>
                <w:sz w:val="18"/>
                <w:szCs w:val="18"/>
              </w:rPr>
              <w:t>,</w:t>
            </w:r>
            <w:r w:rsidRPr="00AB3A77">
              <w:rPr>
                <w:sz w:val="18"/>
                <w:szCs w:val="18"/>
              </w:rPr>
              <w:t xml:space="preserve"> but there has been significant land degradation and some impairment of regulatory ecosystems services controlling contaminant load retention/ transport</w:t>
            </w:r>
          </w:p>
          <w:p w14:paraId="655FF47C" w14:textId="77777777" w:rsidR="00C24A25" w:rsidRPr="00C24A25" w:rsidRDefault="00C24A25" w:rsidP="0061691F">
            <w:pPr>
              <w:pStyle w:val="ListParagraph"/>
              <w:numPr>
                <w:ilvl w:val="0"/>
                <w:numId w:val="88"/>
              </w:numPr>
              <w:ind w:left="1310" w:hanging="284"/>
              <w:contextualSpacing w:val="0"/>
              <w:outlineLvl w:val="2"/>
              <w:rPr>
                <w:sz w:val="18"/>
                <w:szCs w:val="18"/>
              </w:rPr>
            </w:pPr>
            <w:r w:rsidRPr="00C24A25">
              <w:rPr>
                <w:sz w:val="18"/>
                <w:szCs w:val="18"/>
              </w:rPr>
              <w:t>land use practices result in significant off-site export of contaminant loads and regulatory ecosystems services controlling contaminant load retention/transport have been impaired</w:t>
            </w:r>
          </w:p>
          <w:p w14:paraId="1EFD56E2" w14:textId="77777777" w:rsidR="00C24A25" w:rsidRPr="00C24A25" w:rsidRDefault="00C24A25" w:rsidP="0061691F">
            <w:pPr>
              <w:pStyle w:val="ListParagraph"/>
              <w:numPr>
                <w:ilvl w:val="0"/>
                <w:numId w:val="88"/>
              </w:numPr>
              <w:ind w:left="1310" w:hanging="284"/>
              <w:contextualSpacing w:val="0"/>
              <w:outlineLvl w:val="2"/>
              <w:rPr>
                <w:sz w:val="18"/>
                <w:szCs w:val="18"/>
              </w:rPr>
            </w:pPr>
            <w:r w:rsidRPr="00C24A25">
              <w:rPr>
                <w:sz w:val="18"/>
                <w:szCs w:val="18"/>
              </w:rPr>
              <w:t xml:space="preserve">a more intensive monotypic land use, with remnant vegetation areas occurring as isolated patches, drainage lines as narrow discontinuous and/or degraded riparian vegetation corridors </w:t>
            </w:r>
          </w:p>
          <w:p w14:paraId="701EE2B7" w14:textId="14C5F867" w:rsidR="00C24A25" w:rsidRPr="00C24A25" w:rsidRDefault="00C24A25" w:rsidP="0061691F">
            <w:pPr>
              <w:pStyle w:val="ListParagraph"/>
              <w:numPr>
                <w:ilvl w:val="0"/>
                <w:numId w:val="88"/>
              </w:numPr>
              <w:ind w:left="1310" w:hanging="284"/>
              <w:contextualSpacing w:val="0"/>
              <w:outlineLvl w:val="2"/>
              <w:rPr>
                <w:sz w:val="18"/>
                <w:szCs w:val="18"/>
              </w:rPr>
            </w:pPr>
            <w:r w:rsidRPr="00C24A25">
              <w:rPr>
                <w:sz w:val="18"/>
                <w:szCs w:val="18"/>
              </w:rPr>
              <w:t xml:space="preserve">medium exposure to run-off pressures, but are being subject to: (i) land use intensification or (ii) occur in catchments receiving point source waste water discharges or (iii) extreme weather events significantly impact catchment condition </w:t>
            </w:r>
            <w:r w:rsidR="00AB3A77">
              <w:rPr>
                <w:sz w:val="18"/>
                <w:szCs w:val="18"/>
              </w:rPr>
              <w:t xml:space="preserve">or </w:t>
            </w:r>
            <w:r w:rsidRPr="00C24A25">
              <w:rPr>
                <w:sz w:val="18"/>
                <w:szCs w:val="18"/>
              </w:rPr>
              <w:t>(iv) the cumulative impact of catchment condition changes results in major sustained hydrological changes in receiving estuaries.</w:t>
            </w:r>
          </w:p>
          <w:p w14:paraId="6BEC6DCE" w14:textId="77777777" w:rsidR="00C24A25" w:rsidRPr="00C24A25" w:rsidRDefault="00C24A25" w:rsidP="004636E3">
            <w:pPr>
              <w:pStyle w:val="Heading3"/>
              <w:outlineLvl w:val="2"/>
              <w:rPr>
                <w:szCs w:val="18"/>
                <w:highlight w:val="yellow"/>
              </w:rPr>
            </w:pPr>
          </w:p>
          <w:p w14:paraId="37FA90E5" w14:textId="158A6EE6" w:rsidR="00C24A25" w:rsidRDefault="00C24A25" w:rsidP="00B00BD7">
            <w:pPr>
              <w:pStyle w:val="Heading3"/>
              <w:outlineLvl w:val="2"/>
              <w:rPr>
                <w:szCs w:val="18"/>
              </w:rPr>
            </w:pPr>
            <w:r w:rsidRPr="00C24A25">
              <w:rPr>
                <w:szCs w:val="18"/>
              </w:rPr>
              <w:t>The estuaries most at risk of poor water quality extend from Cooktown south to around the Burnett River. This area was estimated by combining flood flow frequency</w:t>
            </w:r>
            <w:r w:rsidRPr="00C24A25">
              <w:rPr>
                <w:rFonts w:eastAsia="Times New Roman"/>
                <w:szCs w:val="18"/>
              </w:rPr>
              <w:fldChar w:fldCharType="begin"/>
            </w:r>
            <w:r w:rsidR="00145C6A">
              <w:rPr>
                <w:rFonts w:eastAsia="Times New Roman"/>
                <w:szCs w:val="18"/>
              </w:rPr>
              <w:instrText>ADDIN RW.CITE{{17154 Devlin,M. in press}}</w:instrText>
            </w:r>
            <w:r w:rsidRPr="00C24A25">
              <w:rPr>
                <w:rFonts w:eastAsia="Times New Roman"/>
                <w:szCs w:val="18"/>
              </w:rPr>
              <w:fldChar w:fldCharType="separate"/>
            </w:r>
            <w:r w:rsidR="00145C6A" w:rsidRPr="00145C6A">
              <w:rPr>
                <w:rFonts w:eastAsia="Times New Roman"/>
                <w:szCs w:val="18"/>
                <w:vertAlign w:val="superscript"/>
              </w:rPr>
              <w:t>78</w:t>
            </w:r>
            <w:r w:rsidRPr="00C24A25">
              <w:rPr>
                <w:rFonts w:eastAsia="Times New Roman"/>
                <w:szCs w:val="18"/>
              </w:rPr>
              <w:fldChar w:fldCharType="end"/>
            </w:r>
            <w:r w:rsidRPr="00C24A25">
              <w:rPr>
                <w:szCs w:val="18"/>
              </w:rPr>
              <w:t xml:space="preserve"> with a ranking of catchment contaminant loads</w:t>
            </w:r>
            <w:r w:rsidR="0081715D" w:rsidRPr="0081715D">
              <w:rPr>
                <w:szCs w:val="18"/>
              </w:rPr>
              <w:t xml:space="preserve">(refer to Figure 5). </w:t>
            </w:r>
            <w:r w:rsidRPr="00C24A25">
              <w:rPr>
                <w:rFonts w:eastAsia="Times New Roman"/>
                <w:szCs w:val="18"/>
              </w:rPr>
              <w:fldChar w:fldCharType="begin"/>
            </w:r>
            <w:r w:rsidR="00145C6A">
              <w:rPr>
                <w:rFonts w:eastAsia="Times New Roman"/>
                <w:szCs w:val="18"/>
              </w:rPr>
              <w:instrText>ADDIN RW.CITE{{16991 Brodie,J.E. 2009; 4416 Brodie,J.E. 2009}}</w:instrText>
            </w:r>
            <w:r w:rsidRPr="00C24A25">
              <w:rPr>
                <w:rFonts w:eastAsia="Times New Roman"/>
                <w:szCs w:val="18"/>
              </w:rPr>
              <w:fldChar w:fldCharType="separate"/>
            </w:r>
            <w:r w:rsidR="00145C6A" w:rsidRPr="00145C6A">
              <w:rPr>
                <w:rFonts w:eastAsia="Times New Roman"/>
                <w:szCs w:val="18"/>
                <w:vertAlign w:val="superscript"/>
              </w:rPr>
              <w:t>79,80</w:t>
            </w:r>
            <w:r w:rsidRPr="00C24A25">
              <w:rPr>
                <w:rFonts w:eastAsia="Times New Roman"/>
                <w:szCs w:val="18"/>
              </w:rPr>
              <w:fldChar w:fldCharType="end"/>
            </w:r>
            <w:r w:rsidRPr="00C24A25">
              <w:rPr>
                <w:szCs w:val="18"/>
              </w:rPr>
              <w:t xml:space="preserve"> Within this area contaminants are found at different loads and levels. For example, waters off the Wet Tropics and Mackay Whitsunday regions receive higher nutrient levels, while waters off the Dry tropics (Burdekin and Fitzroy) receive higher loads of sediment</w:t>
            </w:r>
            <w:r w:rsidR="0081715D">
              <w:rPr>
                <w:szCs w:val="18"/>
              </w:rPr>
              <w:t>.</w:t>
            </w:r>
            <w:r w:rsidRPr="00C24A25">
              <w:rPr>
                <w:rFonts w:eastAsia="Times New Roman"/>
                <w:szCs w:val="18"/>
              </w:rPr>
              <w:fldChar w:fldCharType="begin"/>
            </w:r>
            <w:r w:rsidR="00145C6A">
              <w:rPr>
                <w:rFonts w:eastAsia="Times New Roman"/>
                <w:szCs w:val="18"/>
              </w:rPr>
              <w:instrText>ADDIN RW.CITE{{19082 Schaffelke, B. 2012; 16826 Schaffelke,B. 2010; 3595 Schaffelke,B. 2009; 19154 Devlin, M., In press; 17154 Devlin,M. 2011}}</w:instrText>
            </w:r>
            <w:r w:rsidRPr="00C24A25">
              <w:rPr>
                <w:rFonts w:eastAsia="Times New Roman"/>
                <w:szCs w:val="18"/>
              </w:rPr>
              <w:fldChar w:fldCharType="separate"/>
            </w:r>
            <w:r w:rsidR="00145C6A" w:rsidRPr="00145C6A">
              <w:rPr>
                <w:rFonts w:eastAsia="Times New Roman"/>
                <w:szCs w:val="18"/>
                <w:vertAlign w:val="superscript"/>
              </w:rPr>
              <w:t>78,81,82,83,84</w:t>
            </w:r>
            <w:r w:rsidRPr="00C24A25">
              <w:rPr>
                <w:rFonts w:eastAsia="Times New Roman"/>
                <w:szCs w:val="18"/>
              </w:rPr>
              <w:fldChar w:fldCharType="end"/>
            </w:r>
            <w:r w:rsidR="00B00BD7">
              <w:rPr>
                <w:rFonts w:eastAsia="Times New Roman"/>
                <w:szCs w:val="18"/>
              </w:rPr>
              <w:t xml:space="preserve"> </w:t>
            </w:r>
            <w:r w:rsidRPr="00C24A25">
              <w:rPr>
                <w:szCs w:val="18"/>
              </w:rPr>
              <w:t xml:space="preserve">Hence, </w:t>
            </w:r>
            <w:r w:rsidR="00AB3A77">
              <w:rPr>
                <w:szCs w:val="18"/>
              </w:rPr>
              <w:t xml:space="preserve">the </w:t>
            </w:r>
            <w:r w:rsidRPr="00C24A25">
              <w:rPr>
                <w:szCs w:val="18"/>
              </w:rPr>
              <w:t xml:space="preserve">degree of exposure is parameter specific. </w:t>
            </w:r>
          </w:p>
          <w:p w14:paraId="53C713D2" w14:textId="2987AB7E" w:rsidR="004409D8" w:rsidRPr="004409D8" w:rsidRDefault="004409D8" w:rsidP="004409D8"/>
        </w:tc>
      </w:tr>
      <w:tr w:rsidR="00C24A25" w14:paraId="36660290" w14:textId="77777777" w:rsidTr="004636E3">
        <w:tc>
          <w:tcPr>
            <w:tcW w:w="1951" w:type="dxa"/>
            <w:shd w:val="clear" w:color="auto" w:fill="DDD9C3" w:themeFill="background2" w:themeFillShade="E6"/>
          </w:tcPr>
          <w:p w14:paraId="7FC88953" w14:textId="4978258D" w:rsidR="00C24A25" w:rsidRPr="00A424FA" w:rsidRDefault="00C24A25" w:rsidP="004636E3">
            <w:pPr>
              <w:pStyle w:val="Subtitle"/>
              <w:rPr>
                <w:rFonts w:cs="Arial"/>
                <w:b w:val="0"/>
                <w:szCs w:val="18"/>
              </w:rPr>
            </w:pPr>
            <w:r w:rsidRPr="00A424FA">
              <w:rPr>
                <w:rFonts w:cs="Arial"/>
                <w:szCs w:val="18"/>
              </w:rPr>
              <w:lastRenderedPageBreak/>
              <w:t>Sensitivity to source of pressure</w:t>
            </w:r>
          </w:p>
          <w:p w14:paraId="4B4928C4" w14:textId="77777777" w:rsidR="00C24A25" w:rsidRPr="00A424FA" w:rsidRDefault="00C24A25" w:rsidP="004636E3">
            <w:pPr>
              <w:rPr>
                <w:b/>
                <w:sz w:val="18"/>
                <w:szCs w:val="18"/>
                <w:lang w:bidi="en-US"/>
              </w:rPr>
            </w:pPr>
            <w:r w:rsidRPr="00A424FA">
              <w:rPr>
                <w:sz w:val="18"/>
                <w:szCs w:val="18"/>
              </w:rPr>
              <w:t>(low, medium, high, very high)</w:t>
            </w:r>
          </w:p>
        </w:tc>
        <w:tc>
          <w:tcPr>
            <w:tcW w:w="12665" w:type="dxa"/>
          </w:tcPr>
          <w:p w14:paraId="1D32B0E4" w14:textId="69DABC8C" w:rsidR="00C24A25" w:rsidRPr="00191532" w:rsidRDefault="00C24A25" w:rsidP="004636E3">
            <w:pPr>
              <w:pStyle w:val="Heading3"/>
              <w:outlineLvl w:val="2"/>
              <w:rPr>
                <w:b/>
                <w:szCs w:val="18"/>
              </w:rPr>
            </w:pPr>
            <w:r w:rsidRPr="00191532">
              <w:rPr>
                <w:b/>
                <w:szCs w:val="18"/>
              </w:rPr>
              <w:t>Variable</w:t>
            </w:r>
            <w:r w:rsidR="00943399">
              <w:rPr>
                <w:b/>
                <w:szCs w:val="18"/>
              </w:rPr>
              <w:t xml:space="preserve"> </w:t>
            </w:r>
            <w:r w:rsidR="00943399">
              <w:t>—</w:t>
            </w:r>
            <w:r w:rsidRPr="00191532">
              <w:rPr>
                <w:b/>
                <w:szCs w:val="18"/>
              </w:rPr>
              <w:t xml:space="preserve"> </w:t>
            </w:r>
            <w:r w:rsidR="00AB3A77">
              <w:rPr>
                <w:b/>
                <w:szCs w:val="18"/>
              </w:rPr>
              <w:t>l</w:t>
            </w:r>
            <w:r w:rsidRPr="00191532">
              <w:rPr>
                <w:b/>
                <w:szCs w:val="18"/>
              </w:rPr>
              <w:t>ow to high</w:t>
            </w:r>
            <w:r w:rsidR="00AB3A77">
              <w:rPr>
                <w:b/>
                <w:szCs w:val="18"/>
              </w:rPr>
              <w:t>:</w:t>
            </w:r>
          </w:p>
          <w:p w14:paraId="3CB8DCB1" w14:textId="77777777" w:rsidR="00C24A25" w:rsidRPr="00C24A25" w:rsidRDefault="00C24A25" w:rsidP="004636E3">
            <w:pPr>
              <w:rPr>
                <w:sz w:val="18"/>
                <w:szCs w:val="18"/>
              </w:rPr>
            </w:pPr>
          </w:p>
          <w:p w14:paraId="1AF73F2E" w14:textId="77777777" w:rsidR="00C24A25" w:rsidRPr="00C24A25" w:rsidRDefault="00C24A25" w:rsidP="0061691F">
            <w:pPr>
              <w:pStyle w:val="Heading3"/>
              <w:numPr>
                <w:ilvl w:val="0"/>
                <w:numId w:val="67"/>
              </w:numPr>
              <w:outlineLvl w:val="2"/>
              <w:rPr>
                <w:szCs w:val="18"/>
              </w:rPr>
            </w:pPr>
            <w:r w:rsidRPr="00C24A25">
              <w:rPr>
                <w:szCs w:val="18"/>
              </w:rPr>
              <w:t xml:space="preserve">Dependent upon exposure to pressure and temporal dimension of associated impacts (e.g. short-term stress versus longer-term strain). </w:t>
            </w:r>
          </w:p>
          <w:p w14:paraId="127C5A0F" w14:textId="26FBCD7F" w:rsidR="00C24A25" w:rsidRPr="00C24A25" w:rsidRDefault="00C24A25" w:rsidP="0061691F">
            <w:pPr>
              <w:pStyle w:val="Heading3"/>
              <w:numPr>
                <w:ilvl w:val="0"/>
                <w:numId w:val="67"/>
              </w:numPr>
              <w:outlineLvl w:val="2"/>
              <w:rPr>
                <w:szCs w:val="18"/>
              </w:rPr>
            </w:pPr>
            <w:r w:rsidRPr="00C24A25">
              <w:rPr>
                <w:szCs w:val="18"/>
              </w:rPr>
              <w:t>Sensitivity is also influenced by wetland type and contrast between baseline conditions and those created by catchment run-off pressure (e.g. clearwater system versus turbid, oligotrophic versus eutrophic etc.) and by the occurrence and frequency of extreme weather events (droughts/floods).</w:t>
            </w:r>
          </w:p>
          <w:p w14:paraId="1FAA6941" w14:textId="6687736A" w:rsidR="00C24A25" w:rsidRPr="00191532" w:rsidRDefault="00C24A25" w:rsidP="0061691F">
            <w:pPr>
              <w:pStyle w:val="ListParagraph"/>
              <w:numPr>
                <w:ilvl w:val="0"/>
                <w:numId w:val="67"/>
              </w:numPr>
              <w:rPr>
                <w:sz w:val="18"/>
                <w:szCs w:val="18"/>
              </w:rPr>
            </w:pPr>
            <w:r w:rsidRPr="00191532">
              <w:rPr>
                <w:sz w:val="18"/>
                <w:szCs w:val="18"/>
              </w:rPr>
              <w:t>Sensitivity may also vary in relation to the different components of run-off pressure including contributions to altered flow/hydrology and individual contaminant types (e.g. sediment, nutrients and others such as agrichemical residues).</w:t>
            </w:r>
          </w:p>
          <w:p w14:paraId="4D84DD0A" w14:textId="4EEAB875" w:rsidR="00C24A25" w:rsidRPr="00C24A25" w:rsidRDefault="00C24A25" w:rsidP="0061691F">
            <w:pPr>
              <w:pStyle w:val="Heading3"/>
              <w:numPr>
                <w:ilvl w:val="0"/>
                <w:numId w:val="67"/>
              </w:numPr>
              <w:outlineLvl w:val="2"/>
              <w:rPr>
                <w:szCs w:val="18"/>
              </w:rPr>
            </w:pPr>
            <w:r w:rsidRPr="00C24A25">
              <w:rPr>
                <w:szCs w:val="18"/>
              </w:rPr>
              <w:t>The response of mangroves to nutrients varies depending on the season and the species. Additional nutrients sometimes favour mangrove growth</w:t>
            </w:r>
            <w:r w:rsidRPr="00C24A25">
              <w:rPr>
                <w:szCs w:val="18"/>
                <w:lang w:val="en-US"/>
              </w:rPr>
              <w:t xml:space="preserve"> </w:t>
            </w:r>
            <w:r w:rsidRPr="00C24A25">
              <w:rPr>
                <w:szCs w:val="18"/>
              </w:rPr>
              <w:t>and in other cases have negative effects (e.g. eutrophication)</w:t>
            </w:r>
            <w:r w:rsidR="00AB3A77">
              <w:rPr>
                <w:szCs w:val="18"/>
              </w:rPr>
              <w:t>.</w:t>
            </w:r>
          </w:p>
          <w:p w14:paraId="698CBC0A" w14:textId="73E4FF1E" w:rsidR="00C24A25" w:rsidRPr="00C24A25" w:rsidRDefault="00C24A25" w:rsidP="0061691F">
            <w:pPr>
              <w:pStyle w:val="Heading3"/>
              <w:numPr>
                <w:ilvl w:val="0"/>
                <w:numId w:val="67"/>
              </w:numPr>
              <w:outlineLvl w:val="2"/>
              <w:rPr>
                <w:szCs w:val="18"/>
              </w:rPr>
            </w:pPr>
            <w:r w:rsidRPr="00C24A25">
              <w:rPr>
                <w:szCs w:val="18"/>
              </w:rPr>
              <w:t>Different estuarine species can tolerate different sediment, and salinity regimes. Few studies have been done</w:t>
            </w:r>
            <w:r w:rsidR="0069601B">
              <w:rPr>
                <w:szCs w:val="18"/>
              </w:rPr>
              <w:t>,</w:t>
            </w:r>
            <w:r w:rsidRPr="00C24A25">
              <w:rPr>
                <w:szCs w:val="18"/>
              </w:rPr>
              <w:t xml:space="preserve"> however</w:t>
            </w:r>
            <w:r w:rsidR="0069601B">
              <w:rPr>
                <w:szCs w:val="18"/>
              </w:rPr>
              <w:t>,</w:t>
            </w:r>
            <w:r w:rsidRPr="00C24A25">
              <w:rPr>
                <w:szCs w:val="18"/>
              </w:rPr>
              <w:t xml:space="preserve"> to determine the tolerance ranges or thresholds.</w:t>
            </w:r>
          </w:p>
          <w:p w14:paraId="5716B428" w14:textId="77777777" w:rsidR="00C24A25" w:rsidRPr="00C24A25" w:rsidRDefault="00C24A25" w:rsidP="004636E3">
            <w:pPr>
              <w:pStyle w:val="Heading3"/>
              <w:outlineLvl w:val="2"/>
              <w:rPr>
                <w:szCs w:val="18"/>
              </w:rPr>
            </w:pPr>
          </w:p>
          <w:p w14:paraId="5382D97C" w14:textId="77777777" w:rsidR="0069601B" w:rsidRDefault="00C24A25" w:rsidP="004636E3">
            <w:pPr>
              <w:pStyle w:val="Heading3"/>
              <w:outlineLvl w:val="2"/>
              <w:rPr>
                <w:b/>
                <w:szCs w:val="18"/>
              </w:rPr>
            </w:pPr>
            <w:r w:rsidRPr="00C24A25">
              <w:rPr>
                <w:b/>
                <w:szCs w:val="18"/>
              </w:rPr>
              <w:t>Low</w:t>
            </w:r>
            <w:r w:rsidR="0069601B">
              <w:rPr>
                <w:b/>
                <w:szCs w:val="18"/>
              </w:rPr>
              <w:t>:</w:t>
            </w:r>
          </w:p>
          <w:p w14:paraId="1D0A4B49" w14:textId="12EE56E3" w:rsidR="00C24A25" w:rsidRPr="00534C45" w:rsidRDefault="0069601B" w:rsidP="0061691F">
            <w:pPr>
              <w:pStyle w:val="Heading3"/>
              <w:numPr>
                <w:ilvl w:val="0"/>
                <w:numId w:val="89"/>
              </w:numPr>
              <w:outlineLvl w:val="2"/>
              <w:rPr>
                <w:szCs w:val="18"/>
              </w:rPr>
            </w:pPr>
            <w:r w:rsidRPr="00534C45">
              <w:rPr>
                <w:szCs w:val="18"/>
              </w:rPr>
              <w:t>For estuaries that</w:t>
            </w:r>
          </w:p>
          <w:p w14:paraId="500D66B4" w14:textId="067ADF65" w:rsidR="00C24A25" w:rsidRPr="00C24A25" w:rsidRDefault="0069601B" w:rsidP="0061691F">
            <w:pPr>
              <w:pStyle w:val="Heading3"/>
              <w:numPr>
                <w:ilvl w:val="0"/>
                <w:numId w:val="90"/>
              </w:numPr>
              <w:ind w:left="1310" w:hanging="284"/>
              <w:outlineLvl w:val="2"/>
              <w:rPr>
                <w:szCs w:val="18"/>
              </w:rPr>
            </w:pPr>
            <w:r w:rsidRPr="00534C45">
              <w:rPr>
                <w:szCs w:val="18"/>
              </w:rPr>
              <w:t>are</w:t>
            </w:r>
            <w:r w:rsidR="00C24A25" w:rsidRPr="00534C45">
              <w:rPr>
                <w:szCs w:val="18"/>
              </w:rPr>
              <w:t xml:space="preserve"> characterised by good</w:t>
            </w:r>
            <w:r w:rsidR="00C24A25" w:rsidRPr="00C24A25">
              <w:rPr>
                <w:szCs w:val="18"/>
              </w:rPr>
              <w:t xml:space="preserve"> flushing and mixing (e.g. tide- dominated delta or estuary</w:t>
            </w:r>
            <w:r w:rsidR="00C24A25" w:rsidRPr="00C24A25">
              <w:rPr>
                <w:szCs w:val="18"/>
              </w:rPr>
              <w:fldChar w:fldCharType="begin"/>
            </w:r>
            <w:r w:rsidR="00145C6A">
              <w:rPr>
                <w:szCs w:val="18"/>
              </w:rPr>
              <w:instrText>ADDIN RW.CITE{{24495 NationalLandandWaterResourcesAudit 2002}}</w:instrText>
            </w:r>
            <w:r w:rsidR="00C24A25" w:rsidRPr="00C24A25">
              <w:rPr>
                <w:szCs w:val="18"/>
                <w:vertAlign w:val="superscript"/>
              </w:rPr>
              <w:fldChar w:fldCharType="separate"/>
            </w:r>
            <w:r w:rsidR="00145C6A" w:rsidRPr="00145C6A">
              <w:rPr>
                <w:szCs w:val="18"/>
                <w:vertAlign w:val="superscript"/>
              </w:rPr>
              <w:t>2</w:t>
            </w:r>
            <w:r w:rsidR="00C24A25" w:rsidRPr="00C24A25">
              <w:rPr>
                <w:szCs w:val="18"/>
              </w:rPr>
              <w:fldChar w:fldCharType="end"/>
            </w:r>
            <w:r w:rsidR="00C24A25" w:rsidRPr="00C24A25">
              <w:rPr>
                <w:szCs w:val="18"/>
              </w:rPr>
              <w:t xml:space="preserve"> and/or contaminant loads and hydrological changes are within the range of background variability / ecosystems health guidelines and result in only short-term stress but not long-term strain to the system) </w:t>
            </w:r>
          </w:p>
          <w:p w14:paraId="06A25986" w14:textId="4334128D" w:rsidR="000B79D1" w:rsidRDefault="00C24A25" w:rsidP="0061691F">
            <w:pPr>
              <w:pStyle w:val="Heading3"/>
              <w:numPr>
                <w:ilvl w:val="0"/>
                <w:numId w:val="90"/>
              </w:numPr>
              <w:ind w:left="1310" w:hanging="284"/>
              <w:outlineLvl w:val="2"/>
              <w:rPr>
                <w:szCs w:val="18"/>
              </w:rPr>
            </w:pPr>
            <w:r w:rsidRPr="000B79D1">
              <w:rPr>
                <w:szCs w:val="18"/>
              </w:rPr>
              <w:t>retain good  condition and function and is not impacted by secondary pressures (e.g. altered flushing)</w:t>
            </w:r>
          </w:p>
          <w:p w14:paraId="2417DDE6" w14:textId="620592CD" w:rsidR="00C24A25" w:rsidRPr="000B79D1" w:rsidRDefault="00C24A25" w:rsidP="0061691F">
            <w:pPr>
              <w:pStyle w:val="Heading3"/>
              <w:numPr>
                <w:ilvl w:val="0"/>
                <w:numId w:val="90"/>
              </w:numPr>
              <w:ind w:left="1310" w:hanging="284"/>
              <w:outlineLvl w:val="2"/>
              <w:rPr>
                <w:szCs w:val="18"/>
              </w:rPr>
            </w:pPr>
            <w:r w:rsidRPr="000B79D1">
              <w:rPr>
                <w:szCs w:val="18"/>
              </w:rPr>
              <w:t xml:space="preserve">occur in a catchment  with distributed rainfall and sustained base flow and/or estuarine community is predominantly comprised of species with broad environmental tolerances for attributes affected by run-off (e.g. turbidity, salinity, dissolved oxygen, nutrients etc). </w:t>
            </w:r>
          </w:p>
          <w:p w14:paraId="42A885F0" w14:textId="77777777" w:rsidR="00C24A25" w:rsidRPr="00C24A25" w:rsidRDefault="00C24A25" w:rsidP="0069601B">
            <w:pPr>
              <w:ind w:left="1310" w:hanging="284"/>
              <w:rPr>
                <w:sz w:val="18"/>
                <w:szCs w:val="18"/>
              </w:rPr>
            </w:pPr>
          </w:p>
          <w:p w14:paraId="562729AB" w14:textId="0139C383" w:rsidR="00C24A25" w:rsidRDefault="00C24A25" w:rsidP="004636E3">
            <w:pPr>
              <w:pStyle w:val="Heading3"/>
              <w:outlineLvl w:val="2"/>
              <w:rPr>
                <w:szCs w:val="18"/>
              </w:rPr>
            </w:pPr>
            <w:r w:rsidRPr="00C24A25">
              <w:rPr>
                <w:b/>
                <w:szCs w:val="18"/>
              </w:rPr>
              <w:t>High</w:t>
            </w:r>
            <w:r w:rsidRPr="00C24A25">
              <w:rPr>
                <w:szCs w:val="18"/>
              </w:rPr>
              <w:t>:</w:t>
            </w:r>
          </w:p>
          <w:p w14:paraId="105AAA09" w14:textId="5A930598" w:rsidR="0069601B" w:rsidRPr="00534C45" w:rsidRDefault="0069601B" w:rsidP="0061691F">
            <w:pPr>
              <w:pStyle w:val="ListParagraph"/>
              <w:numPr>
                <w:ilvl w:val="0"/>
                <w:numId w:val="91"/>
              </w:numPr>
              <w:rPr>
                <w:sz w:val="18"/>
                <w:szCs w:val="18"/>
              </w:rPr>
            </w:pPr>
            <w:r w:rsidRPr="00534C45">
              <w:rPr>
                <w:sz w:val="18"/>
                <w:szCs w:val="18"/>
              </w:rPr>
              <w:t>In estuaries that</w:t>
            </w:r>
          </w:p>
          <w:p w14:paraId="37766B06" w14:textId="09FD4AFC" w:rsidR="00C24A25" w:rsidRPr="00C24A25" w:rsidRDefault="0069601B" w:rsidP="0061691F">
            <w:pPr>
              <w:pStyle w:val="Heading3"/>
              <w:numPr>
                <w:ilvl w:val="0"/>
                <w:numId w:val="92"/>
              </w:numPr>
              <w:ind w:left="1310" w:hanging="284"/>
              <w:outlineLvl w:val="2"/>
              <w:rPr>
                <w:szCs w:val="18"/>
              </w:rPr>
            </w:pPr>
            <w:r>
              <w:rPr>
                <w:szCs w:val="18"/>
              </w:rPr>
              <w:t>are</w:t>
            </w:r>
            <w:r w:rsidR="00C24A25" w:rsidRPr="00C24A25">
              <w:rPr>
                <w:szCs w:val="18"/>
              </w:rPr>
              <w:t xml:space="preserve"> characterised by poor flushing and mixing (e.g. wave- dominated delta or estuary</w:t>
            </w:r>
            <w:r w:rsidR="00C24A25" w:rsidRPr="00C24A25">
              <w:rPr>
                <w:szCs w:val="18"/>
              </w:rPr>
              <w:fldChar w:fldCharType="begin"/>
            </w:r>
            <w:r w:rsidR="00145C6A">
              <w:rPr>
                <w:szCs w:val="18"/>
              </w:rPr>
              <w:instrText>ADDIN RW.CITE{{24495 NationalLandandWaterResourcesAudit 2002}}</w:instrText>
            </w:r>
            <w:r w:rsidR="00C24A25" w:rsidRPr="00C24A25">
              <w:rPr>
                <w:szCs w:val="18"/>
              </w:rPr>
              <w:fldChar w:fldCharType="separate"/>
            </w:r>
            <w:r w:rsidR="00145C6A" w:rsidRPr="00145C6A">
              <w:rPr>
                <w:szCs w:val="18"/>
                <w:vertAlign w:val="superscript"/>
              </w:rPr>
              <w:t>2</w:t>
            </w:r>
            <w:r w:rsidR="00C24A25" w:rsidRPr="00C24A25">
              <w:rPr>
                <w:szCs w:val="18"/>
              </w:rPr>
              <w:fldChar w:fldCharType="end"/>
            </w:r>
            <w:r w:rsidR="00C24A25" w:rsidRPr="00C24A25">
              <w:rPr>
                <w:szCs w:val="18"/>
              </w:rPr>
              <w:t>, and/or contaminant loads and hydrological changes are outside the range of background variability/ecosystem health guidelines and result in long-term strain to the system (and generation of secondary pressures, e.g. weed infestation, low dissolved oxygen)</w:t>
            </w:r>
          </w:p>
          <w:p w14:paraId="47B3526B" w14:textId="52FDCF36" w:rsidR="00C24A25" w:rsidRPr="00C24A25" w:rsidRDefault="0069601B" w:rsidP="0061691F">
            <w:pPr>
              <w:pStyle w:val="Heading3"/>
              <w:numPr>
                <w:ilvl w:val="0"/>
                <w:numId w:val="92"/>
              </w:numPr>
              <w:ind w:left="1310" w:hanging="284"/>
              <w:outlineLvl w:val="2"/>
              <w:rPr>
                <w:szCs w:val="18"/>
              </w:rPr>
            </w:pPr>
            <w:r>
              <w:rPr>
                <w:szCs w:val="18"/>
              </w:rPr>
              <w:t>h</w:t>
            </w:r>
            <w:r w:rsidR="00C24A25" w:rsidRPr="00C24A25">
              <w:rPr>
                <w:szCs w:val="18"/>
              </w:rPr>
              <w:t>a</w:t>
            </w:r>
            <w:r>
              <w:rPr>
                <w:szCs w:val="18"/>
              </w:rPr>
              <w:t>ve poor</w:t>
            </w:r>
            <w:r w:rsidR="00C24A25" w:rsidRPr="00C24A25">
              <w:rPr>
                <w:szCs w:val="18"/>
              </w:rPr>
              <w:t xml:space="preserve"> existing condition and function (including impacts to tidal flushing) due to secondary pressures (e.g. barriers, bunds) </w:t>
            </w:r>
          </w:p>
          <w:p w14:paraId="1D1441F2" w14:textId="63173EE0" w:rsidR="00C24A25" w:rsidRPr="00C24A25" w:rsidRDefault="00C24A25" w:rsidP="0061691F">
            <w:pPr>
              <w:pStyle w:val="Heading3"/>
              <w:numPr>
                <w:ilvl w:val="0"/>
                <w:numId w:val="92"/>
              </w:numPr>
              <w:ind w:left="1310" w:hanging="284"/>
              <w:outlineLvl w:val="2"/>
              <w:rPr>
                <w:szCs w:val="18"/>
              </w:rPr>
            </w:pPr>
            <w:r w:rsidRPr="00C24A25">
              <w:rPr>
                <w:szCs w:val="18"/>
              </w:rPr>
              <w:t>occur in a catchment with highly seasonal rainfall and flow and naturally periodically stressed water quality conditions</w:t>
            </w:r>
          </w:p>
          <w:p w14:paraId="09650724" w14:textId="1AC3647A" w:rsidR="00C24A25" w:rsidRPr="00C24A25" w:rsidRDefault="00242217" w:rsidP="0061691F">
            <w:pPr>
              <w:pStyle w:val="Heading3"/>
              <w:numPr>
                <w:ilvl w:val="0"/>
                <w:numId w:val="92"/>
              </w:numPr>
              <w:ind w:left="1310" w:hanging="284"/>
              <w:outlineLvl w:val="2"/>
              <w:rPr>
                <w:szCs w:val="18"/>
              </w:rPr>
            </w:pPr>
            <w:r>
              <w:rPr>
                <w:szCs w:val="18"/>
              </w:rPr>
              <w:t>are within</w:t>
            </w:r>
            <w:r w:rsidR="00C24A25" w:rsidRPr="00C24A25">
              <w:rPr>
                <w:szCs w:val="18"/>
              </w:rPr>
              <w:t xml:space="preserve"> </w:t>
            </w:r>
            <w:r>
              <w:rPr>
                <w:szCs w:val="18"/>
              </w:rPr>
              <w:t xml:space="preserve">a </w:t>
            </w:r>
            <w:r w:rsidR="00C24A25" w:rsidRPr="00C24A25">
              <w:rPr>
                <w:szCs w:val="18"/>
              </w:rPr>
              <w:t>seasonal climat</w:t>
            </w:r>
            <w:r>
              <w:rPr>
                <w:szCs w:val="18"/>
              </w:rPr>
              <w:t>ic zone and</w:t>
            </w:r>
            <w:r w:rsidR="00C24A25" w:rsidRPr="00C24A25">
              <w:rPr>
                <w:szCs w:val="18"/>
              </w:rPr>
              <w:t xml:space="preserve"> receive run-off as aseasonal flows (e.g. irrigation tailwater) during dry season</w:t>
            </w:r>
            <w:r w:rsidR="00C24A25" w:rsidRPr="00C24A25">
              <w:rPr>
                <w:szCs w:val="18"/>
              </w:rPr>
              <w:fldChar w:fldCharType="begin"/>
            </w:r>
            <w:r w:rsidR="00145C6A">
              <w:rPr>
                <w:szCs w:val="18"/>
              </w:rPr>
              <w:instrText>ADDIN RW.CITE{{21470 Davis,A.M. 2013; 17553 Lovelock,C.E. 2007}}</w:instrText>
            </w:r>
            <w:r w:rsidR="00C24A25" w:rsidRPr="00C24A25">
              <w:rPr>
                <w:szCs w:val="18"/>
              </w:rPr>
              <w:fldChar w:fldCharType="separate"/>
            </w:r>
            <w:r w:rsidR="00145C6A" w:rsidRPr="00145C6A">
              <w:rPr>
                <w:szCs w:val="18"/>
                <w:vertAlign w:val="superscript"/>
              </w:rPr>
              <w:t>45,85</w:t>
            </w:r>
            <w:r w:rsidR="00C24A25" w:rsidRPr="00C24A25">
              <w:rPr>
                <w:szCs w:val="18"/>
              </w:rPr>
              <w:fldChar w:fldCharType="end"/>
            </w:r>
            <w:r w:rsidR="00C24A25" w:rsidRPr="00C24A25">
              <w:rPr>
                <w:szCs w:val="18"/>
              </w:rPr>
              <w:t xml:space="preserve"> </w:t>
            </w:r>
          </w:p>
          <w:p w14:paraId="4F8E9296" w14:textId="21312166" w:rsidR="00C24A25" w:rsidRPr="00C24A25" w:rsidRDefault="00242217" w:rsidP="0061691F">
            <w:pPr>
              <w:pStyle w:val="Heading3"/>
              <w:numPr>
                <w:ilvl w:val="0"/>
                <w:numId w:val="92"/>
              </w:numPr>
              <w:ind w:left="1310" w:hanging="284"/>
              <w:outlineLvl w:val="2"/>
              <w:rPr>
                <w:szCs w:val="18"/>
              </w:rPr>
            </w:pPr>
            <w:r>
              <w:rPr>
                <w:szCs w:val="18"/>
              </w:rPr>
              <w:t xml:space="preserve">Have a </w:t>
            </w:r>
            <w:r w:rsidR="00C24A25" w:rsidRPr="00C24A25">
              <w:rPr>
                <w:szCs w:val="18"/>
              </w:rPr>
              <w:t xml:space="preserve">community composition </w:t>
            </w:r>
            <w:r>
              <w:rPr>
                <w:szCs w:val="18"/>
              </w:rPr>
              <w:t xml:space="preserve">that </w:t>
            </w:r>
            <w:r w:rsidR="00C24A25" w:rsidRPr="00C24A25">
              <w:rPr>
                <w:szCs w:val="18"/>
              </w:rPr>
              <w:t xml:space="preserve">is predominantly species with narrow environmental tolerances for attributes affected by run off (e.g. turbidity, salinity, dissolved oxygen, nutrients etc.). </w:t>
            </w:r>
          </w:p>
          <w:p w14:paraId="50ADCB88" w14:textId="77777777" w:rsidR="00C24A25" w:rsidRPr="00C24A25" w:rsidRDefault="00C24A25" w:rsidP="004636E3">
            <w:pPr>
              <w:rPr>
                <w:sz w:val="18"/>
                <w:szCs w:val="18"/>
                <w:lang w:bidi="en-US"/>
              </w:rPr>
            </w:pPr>
          </w:p>
        </w:tc>
      </w:tr>
      <w:tr w:rsidR="00C24A25" w14:paraId="1B26603E" w14:textId="77777777" w:rsidTr="004636E3">
        <w:tc>
          <w:tcPr>
            <w:tcW w:w="1951" w:type="dxa"/>
            <w:shd w:val="clear" w:color="auto" w:fill="DDD9C3" w:themeFill="background2" w:themeFillShade="E6"/>
          </w:tcPr>
          <w:p w14:paraId="027D2635" w14:textId="77777777" w:rsidR="00C24A25" w:rsidRPr="00A424FA" w:rsidRDefault="00C24A25" w:rsidP="004636E3">
            <w:pPr>
              <w:pStyle w:val="Heading3"/>
              <w:outlineLvl w:val="2"/>
              <w:rPr>
                <w:b/>
                <w:szCs w:val="18"/>
              </w:rPr>
            </w:pPr>
            <w:r w:rsidRPr="00A424FA">
              <w:rPr>
                <w:b/>
                <w:szCs w:val="18"/>
              </w:rPr>
              <w:t>Adaptive capacity natural</w:t>
            </w:r>
          </w:p>
          <w:p w14:paraId="162F7535" w14:textId="77777777" w:rsidR="00C24A25" w:rsidRPr="00A424FA" w:rsidRDefault="00C24A25" w:rsidP="004636E3">
            <w:pPr>
              <w:pStyle w:val="Heading3"/>
              <w:outlineLvl w:val="2"/>
              <w:rPr>
                <w:szCs w:val="18"/>
              </w:rPr>
            </w:pPr>
            <w:r w:rsidRPr="00A424FA">
              <w:rPr>
                <w:szCs w:val="18"/>
              </w:rPr>
              <w:t>(Poor, moderate, good)</w:t>
            </w:r>
          </w:p>
          <w:p w14:paraId="35B01D57" w14:textId="77777777" w:rsidR="00C24A25" w:rsidRPr="00A424FA" w:rsidRDefault="00C24A25" w:rsidP="004636E3">
            <w:pPr>
              <w:rPr>
                <w:b/>
                <w:sz w:val="18"/>
                <w:szCs w:val="18"/>
                <w:lang w:bidi="en-US"/>
              </w:rPr>
            </w:pPr>
          </w:p>
        </w:tc>
        <w:tc>
          <w:tcPr>
            <w:tcW w:w="12665" w:type="dxa"/>
          </w:tcPr>
          <w:p w14:paraId="5BAEB9B9" w14:textId="07802D84" w:rsidR="00C24A25" w:rsidRPr="000B79D1" w:rsidRDefault="00C24A25" w:rsidP="004636E3">
            <w:pPr>
              <w:pStyle w:val="Heading3"/>
              <w:outlineLvl w:val="2"/>
              <w:rPr>
                <w:b/>
                <w:szCs w:val="18"/>
              </w:rPr>
            </w:pPr>
            <w:r w:rsidRPr="000B79D1">
              <w:rPr>
                <w:b/>
                <w:szCs w:val="18"/>
              </w:rPr>
              <w:t>Variable</w:t>
            </w:r>
            <w:r w:rsidR="00242217">
              <w:rPr>
                <w:b/>
                <w:szCs w:val="18"/>
              </w:rPr>
              <w:t xml:space="preserve"> </w:t>
            </w:r>
            <w:r w:rsidR="00943399">
              <w:t>—</w:t>
            </w:r>
            <w:r w:rsidRPr="000B79D1">
              <w:rPr>
                <w:b/>
                <w:szCs w:val="18"/>
              </w:rPr>
              <w:t xml:space="preserve"> poor to good</w:t>
            </w:r>
            <w:r w:rsidR="00242217">
              <w:rPr>
                <w:b/>
                <w:szCs w:val="18"/>
              </w:rPr>
              <w:t>:</w:t>
            </w:r>
          </w:p>
          <w:p w14:paraId="64DAE448" w14:textId="77777777" w:rsidR="00C302DE" w:rsidRDefault="00C24A25" w:rsidP="0061691F">
            <w:pPr>
              <w:pStyle w:val="Heading3"/>
              <w:numPr>
                <w:ilvl w:val="0"/>
                <w:numId w:val="91"/>
              </w:numPr>
              <w:outlineLvl w:val="2"/>
              <w:rPr>
                <w:szCs w:val="18"/>
              </w:rPr>
            </w:pPr>
            <w:r w:rsidRPr="00C24A25">
              <w:rPr>
                <w:szCs w:val="18"/>
              </w:rPr>
              <w:t>Natural adaptive capacity to catchment run-off pressure depends on estuary exposure and sensitivity including the duration, frequency and magnitude of run-off events, and the level of individual and collective impact contributed by contaminant loads and flow alteration.</w:t>
            </w:r>
          </w:p>
          <w:p w14:paraId="394DDE55" w14:textId="3C749704" w:rsidR="00C24A25" w:rsidRPr="00C24A25" w:rsidRDefault="00C302DE" w:rsidP="00C302DE">
            <w:pPr>
              <w:pStyle w:val="Heading3"/>
              <w:outlineLvl w:val="2"/>
              <w:rPr>
                <w:szCs w:val="18"/>
              </w:rPr>
            </w:pPr>
            <w:r w:rsidRPr="00C24A25">
              <w:rPr>
                <w:szCs w:val="18"/>
              </w:rPr>
              <w:t xml:space="preserve"> </w:t>
            </w:r>
          </w:p>
          <w:p w14:paraId="33A441F0" w14:textId="77777777" w:rsidR="00242217" w:rsidRDefault="00C24A25" w:rsidP="004636E3">
            <w:pPr>
              <w:pStyle w:val="Heading3"/>
              <w:outlineLvl w:val="2"/>
              <w:rPr>
                <w:b/>
                <w:szCs w:val="18"/>
              </w:rPr>
            </w:pPr>
            <w:r w:rsidRPr="00C24A25">
              <w:rPr>
                <w:b/>
                <w:szCs w:val="18"/>
              </w:rPr>
              <w:t>Poor</w:t>
            </w:r>
            <w:r w:rsidR="00242217">
              <w:rPr>
                <w:b/>
                <w:szCs w:val="18"/>
              </w:rPr>
              <w:t>:</w:t>
            </w:r>
          </w:p>
          <w:p w14:paraId="7B574170" w14:textId="42B57B5C" w:rsidR="00C24A25" w:rsidRPr="00C24A25" w:rsidRDefault="00242217" w:rsidP="0061691F">
            <w:pPr>
              <w:pStyle w:val="Heading3"/>
              <w:numPr>
                <w:ilvl w:val="0"/>
                <w:numId w:val="91"/>
              </w:numPr>
              <w:outlineLvl w:val="2"/>
              <w:rPr>
                <w:szCs w:val="18"/>
              </w:rPr>
            </w:pPr>
            <w:r>
              <w:rPr>
                <w:szCs w:val="18"/>
              </w:rPr>
              <w:t>If catchment</w:t>
            </w:r>
          </w:p>
          <w:p w14:paraId="5D765F5F" w14:textId="298E26F5" w:rsidR="00C24A25" w:rsidRPr="00C24A25" w:rsidRDefault="00C24A25" w:rsidP="0061691F">
            <w:pPr>
              <w:pStyle w:val="Heading3"/>
              <w:numPr>
                <w:ilvl w:val="0"/>
                <w:numId w:val="93"/>
              </w:numPr>
              <w:ind w:left="1310" w:hanging="284"/>
              <w:outlineLvl w:val="2"/>
              <w:rPr>
                <w:szCs w:val="18"/>
              </w:rPr>
            </w:pPr>
            <w:r w:rsidRPr="00C24A25">
              <w:rPr>
                <w:szCs w:val="18"/>
              </w:rPr>
              <w:t xml:space="preserve">run-off pressure results in long-term system strain or if </w:t>
            </w:r>
            <w:r w:rsidR="00242217">
              <w:rPr>
                <w:szCs w:val="18"/>
              </w:rPr>
              <w:t xml:space="preserve">the </w:t>
            </w:r>
            <w:r w:rsidRPr="00C24A25">
              <w:rPr>
                <w:szCs w:val="18"/>
              </w:rPr>
              <w:t>impact frequency is greater than habitat recovery periods</w:t>
            </w:r>
          </w:p>
          <w:p w14:paraId="213598C1" w14:textId="0462E7EA" w:rsidR="00C24A25" w:rsidRPr="00C24A25" w:rsidRDefault="00C24A25" w:rsidP="0061691F">
            <w:pPr>
              <w:pStyle w:val="Heading3"/>
              <w:numPr>
                <w:ilvl w:val="0"/>
                <w:numId w:val="93"/>
              </w:numPr>
              <w:ind w:left="1310" w:hanging="284"/>
              <w:outlineLvl w:val="2"/>
              <w:rPr>
                <w:szCs w:val="18"/>
              </w:rPr>
            </w:pPr>
            <w:r w:rsidRPr="00C24A25">
              <w:rPr>
                <w:szCs w:val="18"/>
              </w:rPr>
              <w:t xml:space="preserve">water </w:t>
            </w:r>
            <w:r w:rsidR="00242217">
              <w:rPr>
                <w:szCs w:val="18"/>
              </w:rPr>
              <w:t xml:space="preserve">flow, </w:t>
            </w:r>
            <w:r w:rsidRPr="00C24A25">
              <w:rPr>
                <w:szCs w:val="18"/>
              </w:rPr>
              <w:t>quality or quantity changes are outside ecosystem health tolerance levels (e.g. losses of mangroves in the Fitzroy River have been attributed to catchment run-off)</w:t>
            </w:r>
          </w:p>
          <w:p w14:paraId="2031E467" w14:textId="77777777" w:rsidR="00C24A25" w:rsidRPr="00C24A25" w:rsidRDefault="00C24A25" w:rsidP="0061691F">
            <w:pPr>
              <w:pStyle w:val="Heading3"/>
              <w:numPr>
                <w:ilvl w:val="0"/>
                <w:numId w:val="93"/>
              </w:numPr>
              <w:ind w:left="1310" w:hanging="284"/>
              <w:outlineLvl w:val="2"/>
              <w:rPr>
                <w:szCs w:val="18"/>
              </w:rPr>
            </w:pPr>
            <w:r w:rsidRPr="00C24A25">
              <w:rPr>
                <w:szCs w:val="18"/>
              </w:rPr>
              <w:t>is significantly altered from system baseline conditions</w:t>
            </w:r>
          </w:p>
          <w:p w14:paraId="155BE523" w14:textId="5A42D1EB" w:rsidR="00242217" w:rsidRDefault="00C24A25" w:rsidP="0061691F">
            <w:pPr>
              <w:pStyle w:val="Heading3"/>
              <w:numPr>
                <w:ilvl w:val="0"/>
                <w:numId w:val="93"/>
              </w:numPr>
              <w:ind w:left="1310" w:hanging="284"/>
              <w:outlineLvl w:val="2"/>
              <w:rPr>
                <w:szCs w:val="18"/>
              </w:rPr>
            </w:pPr>
            <w:r w:rsidRPr="00C24A25">
              <w:rPr>
                <w:szCs w:val="18"/>
              </w:rPr>
              <w:t>type is vulnerable to changes in water quality/contaminant loads (due to poor mixing/flushing</w:t>
            </w:r>
            <w:r w:rsidRPr="00C24A25">
              <w:rPr>
                <w:szCs w:val="18"/>
              </w:rPr>
              <w:fldChar w:fldCharType="begin"/>
            </w:r>
            <w:r w:rsidR="00145C6A">
              <w:rPr>
                <w:szCs w:val="18"/>
              </w:rPr>
              <w:instrText>ADDIN RW.CITE{{24495 NationalLandandWaterResourcesAudit 2002}}</w:instrText>
            </w:r>
            <w:r w:rsidRPr="00C24A25">
              <w:rPr>
                <w:szCs w:val="18"/>
              </w:rPr>
              <w:fldChar w:fldCharType="separate"/>
            </w:r>
            <w:r w:rsidR="00145C6A" w:rsidRPr="00145C6A">
              <w:rPr>
                <w:szCs w:val="18"/>
                <w:vertAlign w:val="superscript"/>
              </w:rPr>
              <w:t>2</w:t>
            </w:r>
            <w:r w:rsidRPr="00C24A25">
              <w:rPr>
                <w:szCs w:val="18"/>
              </w:rPr>
              <w:fldChar w:fldCharType="end"/>
            </w:r>
            <w:r w:rsidRPr="00C24A25">
              <w:rPr>
                <w:szCs w:val="18"/>
              </w:rPr>
              <w:t xml:space="preserve">) </w:t>
            </w:r>
          </w:p>
          <w:p w14:paraId="3514176A" w14:textId="4CF715D7" w:rsidR="00C24A25" w:rsidRPr="00C24A25" w:rsidRDefault="00C24A25" w:rsidP="0061691F">
            <w:pPr>
              <w:pStyle w:val="Heading3"/>
              <w:numPr>
                <w:ilvl w:val="0"/>
                <w:numId w:val="93"/>
              </w:numPr>
              <w:ind w:left="1310" w:hanging="284"/>
              <w:outlineLvl w:val="2"/>
              <w:rPr>
                <w:szCs w:val="18"/>
              </w:rPr>
            </w:pPr>
            <w:r w:rsidRPr="00C24A25">
              <w:rPr>
                <w:szCs w:val="18"/>
              </w:rPr>
              <w:lastRenderedPageBreak/>
              <w:t>habitat condition/components and functions</w:t>
            </w:r>
            <w:r w:rsidR="00AA5A35">
              <w:rPr>
                <w:szCs w:val="18"/>
              </w:rPr>
              <w:t>,</w:t>
            </w:r>
            <w:r w:rsidRPr="00C24A25">
              <w:rPr>
                <w:szCs w:val="18"/>
              </w:rPr>
              <w:t xml:space="preserve"> including connectivity</w:t>
            </w:r>
            <w:r w:rsidR="00AA5A35">
              <w:rPr>
                <w:szCs w:val="18"/>
              </w:rPr>
              <w:t>,</w:t>
            </w:r>
            <w:r w:rsidRPr="00C24A25">
              <w:rPr>
                <w:szCs w:val="18"/>
              </w:rPr>
              <w:t xml:space="preserve"> have already been impacted by other stressors (weeds, fire, storms, sea level rise, extreme climate, feral animals, grazing stock). </w:t>
            </w:r>
          </w:p>
          <w:p w14:paraId="5ED308BC" w14:textId="77777777" w:rsidR="00C24A25" w:rsidRPr="00C24A25" w:rsidRDefault="00C24A25" w:rsidP="004636E3">
            <w:pPr>
              <w:pStyle w:val="Heading3"/>
              <w:outlineLvl w:val="2"/>
              <w:rPr>
                <w:szCs w:val="18"/>
              </w:rPr>
            </w:pPr>
          </w:p>
          <w:p w14:paraId="4F9A04B2" w14:textId="77777777" w:rsidR="00AA5A35" w:rsidRDefault="00C24A25" w:rsidP="004636E3">
            <w:pPr>
              <w:pStyle w:val="Heading3"/>
              <w:outlineLvl w:val="2"/>
              <w:rPr>
                <w:b/>
                <w:szCs w:val="18"/>
              </w:rPr>
            </w:pPr>
            <w:r w:rsidRPr="00C24A25">
              <w:rPr>
                <w:szCs w:val="18"/>
              </w:rPr>
              <w:t xml:space="preserve"> </w:t>
            </w:r>
            <w:r w:rsidRPr="00C24A25">
              <w:rPr>
                <w:b/>
                <w:szCs w:val="18"/>
              </w:rPr>
              <w:t>Good</w:t>
            </w:r>
            <w:r w:rsidR="00AA5A35">
              <w:rPr>
                <w:b/>
                <w:szCs w:val="18"/>
              </w:rPr>
              <w:t>:</w:t>
            </w:r>
          </w:p>
          <w:p w14:paraId="6102FC39" w14:textId="3D5A6CF2" w:rsidR="00C24A25" w:rsidRPr="00C24A25" w:rsidRDefault="00AA5A35" w:rsidP="0061691F">
            <w:pPr>
              <w:pStyle w:val="Heading3"/>
              <w:numPr>
                <w:ilvl w:val="0"/>
                <w:numId w:val="91"/>
              </w:numPr>
              <w:outlineLvl w:val="2"/>
              <w:rPr>
                <w:szCs w:val="18"/>
              </w:rPr>
            </w:pPr>
            <w:r>
              <w:rPr>
                <w:szCs w:val="18"/>
              </w:rPr>
              <w:t>I</w:t>
            </w:r>
            <w:r w:rsidR="00C24A25" w:rsidRPr="00C24A25">
              <w:rPr>
                <w:szCs w:val="18"/>
              </w:rPr>
              <w:t>f ca</w:t>
            </w:r>
            <w:r>
              <w:rPr>
                <w:szCs w:val="18"/>
              </w:rPr>
              <w:t>tchment</w:t>
            </w:r>
          </w:p>
          <w:p w14:paraId="42F06E8C" w14:textId="1C0B816F" w:rsidR="00AA5A35" w:rsidRDefault="00C24A25" w:rsidP="0061691F">
            <w:pPr>
              <w:pStyle w:val="Heading3"/>
              <w:numPr>
                <w:ilvl w:val="0"/>
                <w:numId w:val="94"/>
              </w:numPr>
              <w:ind w:left="1310" w:hanging="284"/>
              <w:outlineLvl w:val="2"/>
              <w:rPr>
                <w:szCs w:val="18"/>
              </w:rPr>
            </w:pPr>
            <w:r w:rsidRPr="00C24A25">
              <w:rPr>
                <w:szCs w:val="18"/>
              </w:rPr>
              <w:t>run-off pressure delivered by short-term stress (e.g. disturbance is temporary</w:t>
            </w:r>
            <w:r w:rsidR="00AA5A35">
              <w:rPr>
                <w:szCs w:val="18"/>
              </w:rPr>
              <w:t>)</w:t>
            </w:r>
            <w:r w:rsidRPr="00C24A25">
              <w:rPr>
                <w:szCs w:val="18"/>
              </w:rPr>
              <w:t xml:space="preserve"> and impact frequency is less than habitat recovery periods</w:t>
            </w:r>
          </w:p>
          <w:p w14:paraId="4A92EE13" w14:textId="7BB19A35" w:rsidR="00C24A25" w:rsidRPr="00C24A25" w:rsidRDefault="00C24A25" w:rsidP="0061691F">
            <w:pPr>
              <w:pStyle w:val="Heading3"/>
              <w:numPr>
                <w:ilvl w:val="0"/>
                <w:numId w:val="94"/>
              </w:numPr>
              <w:ind w:left="1310" w:hanging="284"/>
              <w:outlineLvl w:val="2"/>
              <w:rPr>
                <w:szCs w:val="18"/>
              </w:rPr>
            </w:pPr>
            <w:r w:rsidRPr="00C24A25">
              <w:rPr>
                <w:szCs w:val="18"/>
              </w:rPr>
              <w:t>estuary type is resilient to changes in water quality/contaminant loads (due to good mixing, flushing</w:t>
            </w:r>
            <w:r w:rsidRPr="00C24A25">
              <w:rPr>
                <w:szCs w:val="18"/>
              </w:rPr>
              <w:fldChar w:fldCharType="begin"/>
            </w:r>
            <w:r w:rsidR="00145C6A">
              <w:rPr>
                <w:szCs w:val="18"/>
              </w:rPr>
              <w:instrText>ADDIN RW.CITE{{24495 NationalLandandWaterResourcesAudit 2002}}</w:instrText>
            </w:r>
            <w:r w:rsidRPr="00C24A25">
              <w:rPr>
                <w:szCs w:val="18"/>
              </w:rPr>
              <w:fldChar w:fldCharType="separate"/>
            </w:r>
            <w:r w:rsidR="00145C6A" w:rsidRPr="00145C6A">
              <w:rPr>
                <w:szCs w:val="18"/>
                <w:vertAlign w:val="superscript"/>
              </w:rPr>
              <w:t>2</w:t>
            </w:r>
            <w:r w:rsidRPr="00C24A25">
              <w:rPr>
                <w:szCs w:val="18"/>
              </w:rPr>
              <w:fldChar w:fldCharType="end"/>
            </w:r>
            <w:r w:rsidRPr="00C24A25">
              <w:rPr>
                <w:szCs w:val="18"/>
              </w:rPr>
              <w:t>).</w:t>
            </w:r>
          </w:p>
          <w:p w14:paraId="01C420CE" w14:textId="09CA6667" w:rsidR="00C24A25" w:rsidRPr="00C24A25" w:rsidRDefault="00C24A25" w:rsidP="0061691F">
            <w:pPr>
              <w:pStyle w:val="Heading3"/>
              <w:numPr>
                <w:ilvl w:val="0"/>
                <w:numId w:val="94"/>
              </w:numPr>
              <w:ind w:left="1310" w:hanging="284"/>
              <w:outlineLvl w:val="2"/>
              <w:rPr>
                <w:szCs w:val="18"/>
              </w:rPr>
            </w:pPr>
            <w:r w:rsidRPr="00C24A25">
              <w:rPr>
                <w:szCs w:val="18"/>
              </w:rPr>
              <w:t xml:space="preserve">key habitat components and functions (including connectivity) still remain and have not been impacted by other stressors (e.g. bund walls, weeds, fire, storms, sea level rise, extreme climate, feral animals, grazing stock). </w:t>
            </w:r>
          </w:p>
          <w:p w14:paraId="5C2B2067" w14:textId="77777777" w:rsidR="00C24A25" w:rsidRPr="00C24A25" w:rsidRDefault="00C24A25" w:rsidP="004636E3">
            <w:pPr>
              <w:pStyle w:val="Heading3"/>
              <w:outlineLvl w:val="2"/>
              <w:rPr>
                <w:szCs w:val="18"/>
                <w:highlight w:val="yellow"/>
              </w:rPr>
            </w:pPr>
          </w:p>
          <w:p w14:paraId="40626E18" w14:textId="77777777" w:rsidR="00C24A25" w:rsidRPr="00C24A25" w:rsidRDefault="00C24A25" w:rsidP="004636E3">
            <w:pPr>
              <w:rPr>
                <w:sz w:val="18"/>
                <w:szCs w:val="18"/>
                <w:lang w:bidi="en-US"/>
              </w:rPr>
            </w:pPr>
          </w:p>
        </w:tc>
      </w:tr>
      <w:tr w:rsidR="00C24A25" w14:paraId="2063D290" w14:textId="77777777" w:rsidTr="004636E3">
        <w:tc>
          <w:tcPr>
            <w:tcW w:w="1951" w:type="dxa"/>
            <w:shd w:val="clear" w:color="auto" w:fill="DDD9C3" w:themeFill="background2" w:themeFillShade="E6"/>
          </w:tcPr>
          <w:p w14:paraId="2A46F5FA" w14:textId="77777777" w:rsidR="00C24A25" w:rsidRPr="00A424FA" w:rsidRDefault="00C24A25" w:rsidP="004636E3">
            <w:pPr>
              <w:pStyle w:val="Heading3"/>
              <w:outlineLvl w:val="2"/>
              <w:rPr>
                <w:b/>
                <w:szCs w:val="18"/>
              </w:rPr>
            </w:pPr>
            <w:r w:rsidRPr="00A424FA">
              <w:rPr>
                <w:b/>
                <w:szCs w:val="18"/>
              </w:rPr>
              <w:lastRenderedPageBreak/>
              <w:t>Adaptive capacity-management</w:t>
            </w:r>
          </w:p>
          <w:p w14:paraId="7F574E49" w14:textId="77777777" w:rsidR="00C24A25" w:rsidRPr="00A424FA" w:rsidRDefault="00C24A25" w:rsidP="004636E3">
            <w:pPr>
              <w:rPr>
                <w:b/>
                <w:sz w:val="18"/>
                <w:szCs w:val="18"/>
                <w:lang w:bidi="en-US"/>
              </w:rPr>
            </w:pPr>
            <w:r w:rsidRPr="00A424FA">
              <w:rPr>
                <w:sz w:val="18"/>
                <w:szCs w:val="18"/>
              </w:rPr>
              <w:t>(Poor, moderate, good)</w:t>
            </w:r>
          </w:p>
        </w:tc>
        <w:tc>
          <w:tcPr>
            <w:tcW w:w="12665" w:type="dxa"/>
          </w:tcPr>
          <w:p w14:paraId="7D86F7A4" w14:textId="5E3A76BA" w:rsidR="00C24A25" w:rsidRPr="000B79D1" w:rsidRDefault="00C24A25" w:rsidP="004636E3">
            <w:pPr>
              <w:pStyle w:val="Heading3"/>
              <w:outlineLvl w:val="2"/>
              <w:rPr>
                <w:b/>
                <w:szCs w:val="18"/>
              </w:rPr>
            </w:pPr>
            <w:r w:rsidRPr="000B79D1">
              <w:rPr>
                <w:b/>
                <w:szCs w:val="18"/>
              </w:rPr>
              <w:t>Poor to good</w:t>
            </w:r>
            <w:r w:rsidR="00AA5A35">
              <w:rPr>
                <w:b/>
                <w:szCs w:val="18"/>
              </w:rPr>
              <w:t>:</w:t>
            </w:r>
          </w:p>
          <w:p w14:paraId="09774F14" w14:textId="2712A17F" w:rsidR="00C24A25" w:rsidRPr="00C24A25" w:rsidRDefault="00C24A25" w:rsidP="0061691F">
            <w:pPr>
              <w:pStyle w:val="Heading3"/>
              <w:numPr>
                <w:ilvl w:val="0"/>
                <w:numId w:val="68"/>
              </w:numPr>
              <w:outlineLvl w:val="2"/>
              <w:rPr>
                <w:szCs w:val="18"/>
              </w:rPr>
            </w:pPr>
            <w:r w:rsidRPr="00C24A25">
              <w:rPr>
                <w:szCs w:val="18"/>
              </w:rPr>
              <w:t>Through integrated coastal management decision making, policies and legislation</w:t>
            </w:r>
            <w:r w:rsidR="008F29BE">
              <w:rPr>
                <w:szCs w:val="18"/>
              </w:rPr>
              <w:t>,</w:t>
            </w:r>
            <w:r w:rsidRPr="00C24A25">
              <w:rPr>
                <w:szCs w:val="18"/>
              </w:rPr>
              <w:t xml:space="preserve"> there is potential to explicitly recognise the intrinsic value of estuarine habitat and implement protection and/or restoration. </w:t>
            </w:r>
          </w:p>
          <w:p w14:paraId="37FE6A92" w14:textId="77777777" w:rsidR="00C24A25" w:rsidRPr="00C24A25" w:rsidRDefault="00C24A25" w:rsidP="0061691F">
            <w:pPr>
              <w:pStyle w:val="Heading3"/>
              <w:numPr>
                <w:ilvl w:val="0"/>
                <w:numId w:val="68"/>
              </w:numPr>
              <w:outlineLvl w:val="2"/>
              <w:rPr>
                <w:szCs w:val="18"/>
              </w:rPr>
            </w:pPr>
            <w:r w:rsidRPr="00C24A25">
              <w:rPr>
                <w:szCs w:val="18"/>
                <w:lang w:val="en-US"/>
              </w:rPr>
              <w:t xml:space="preserve">Significant actions are already underway to halt and reverse the decline in water quality entering the Great Barrier Reef (including </w:t>
            </w:r>
            <w:r w:rsidRPr="00C24A25">
              <w:rPr>
                <w:szCs w:val="18"/>
              </w:rPr>
              <w:t xml:space="preserve">implementation of the </w:t>
            </w:r>
            <w:r w:rsidRPr="00C24A25">
              <w:rPr>
                <w:szCs w:val="18"/>
                <w:lang w:val="en-US"/>
              </w:rPr>
              <w:t xml:space="preserve">Reef Water Quality Protection Plan, </w:t>
            </w:r>
            <w:r w:rsidRPr="00C24A25">
              <w:rPr>
                <w:szCs w:val="18"/>
              </w:rPr>
              <w:t>development and implementation of Healthy Waters Management Plans and precursor products).</w:t>
            </w:r>
          </w:p>
          <w:p w14:paraId="7BA2A0FD" w14:textId="77777777" w:rsidR="00C24A25" w:rsidRPr="00C24A25" w:rsidRDefault="00C24A25" w:rsidP="0061691F">
            <w:pPr>
              <w:pStyle w:val="Heading3"/>
              <w:numPr>
                <w:ilvl w:val="0"/>
                <w:numId w:val="68"/>
              </w:numPr>
              <w:outlineLvl w:val="2"/>
              <w:rPr>
                <w:szCs w:val="18"/>
              </w:rPr>
            </w:pPr>
            <w:r w:rsidRPr="00C24A25">
              <w:rPr>
                <w:szCs w:val="18"/>
                <w:lang w:val="en-US"/>
              </w:rPr>
              <w:t>Implementation of water quality guidelines into permitting and decision making processes</w:t>
            </w:r>
            <w:r w:rsidRPr="00C24A25">
              <w:rPr>
                <w:szCs w:val="18"/>
              </w:rPr>
              <w:t xml:space="preserve">. </w:t>
            </w:r>
          </w:p>
          <w:p w14:paraId="0F329FAA" w14:textId="77777777" w:rsidR="00C24A25" w:rsidRPr="00C24A25" w:rsidRDefault="00C24A25" w:rsidP="0061691F">
            <w:pPr>
              <w:pStyle w:val="Heading3"/>
              <w:numPr>
                <w:ilvl w:val="0"/>
                <w:numId w:val="68"/>
              </w:numPr>
              <w:outlineLvl w:val="2"/>
              <w:rPr>
                <w:szCs w:val="18"/>
              </w:rPr>
            </w:pPr>
            <w:r w:rsidRPr="00C24A25">
              <w:rPr>
                <w:szCs w:val="18"/>
              </w:rPr>
              <w:t>Waste water discharge quality is legislated.</w:t>
            </w:r>
          </w:p>
          <w:p w14:paraId="2424060A" w14:textId="77777777" w:rsidR="00C24A25" w:rsidRPr="00C24A25" w:rsidRDefault="00C24A25" w:rsidP="004636E3">
            <w:pPr>
              <w:pStyle w:val="Heading3"/>
              <w:outlineLvl w:val="2"/>
              <w:rPr>
                <w:szCs w:val="18"/>
                <w:highlight w:val="yellow"/>
              </w:rPr>
            </w:pPr>
          </w:p>
          <w:p w14:paraId="72DF9B22" w14:textId="77777777" w:rsidR="008F29BE" w:rsidRDefault="00C24A25" w:rsidP="004636E3">
            <w:pPr>
              <w:pStyle w:val="Heading3"/>
              <w:outlineLvl w:val="2"/>
              <w:rPr>
                <w:szCs w:val="18"/>
              </w:rPr>
            </w:pPr>
            <w:r w:rsidRPr="00C24A25">
              <w:rPr>
                <w:b/>
                <w:szCs w:val="18"/>
              </w:rPr>
              <w:t>Poor</w:t>
            </w:r>
            <w:r w:rsidR="008F29BE">
              <w:rPr>
                <w:b/>
                <w:szCs w:val="18"/>
              </w:rPr>
              <w:t>:</w:t>
            </w:r>
            <w:r w:rsidRPr="00C24A25">
              <w:rPr>
                <w:szCs w:val="18"/>
              </w:rPr>
              <w:t xml:space="preserve"> </w:t>
            </w:r>
          </w:p>
          <w:p w14:paraId="150879D6" w14:textId="2DF2808B" w:rsidR="00C24A25" w:rsidRPr="00C24A25" w:rsidRDefault="008F29BE" w:rsidP="0061691F">
            <w:pPr>
              <w:pStyle w:val="Heading3"/>
              <w:numPr>
                <w:ilvl w:val="0"/>
                <w:numId w:val="95"/>
              </w:numPr>
              <w:outlineLvl w:val="2"/>
              <w:rPr>
                <w:szCs w:val="18"/>
              </w:rPr>
            </w:pPr>
            <w:r>
              <w:rPr>
                <w:szCs w:val="18"/>
              </w:rPr>
              <w:t>W</w:t>
            </w:r>
            <w:r w:rsidR="00C24A25" w:rsidRPr="00C24A25">
              <w:rPr>
                <w:szCs w:val="18"/>
              </w:rPr>
              <w:t>here exposure and sensitivity to run-off pressure is high (including due to estuary type being vulnerable to run-off pressure</w:t>
            </w:r>
            <w:r w:rsidR="00C24A25" w:rsidRPr="00C24A25">
              <w:rPr>
                <w:szCs w:val="18"/>
              </w:rPr>
              <w:fldChar w:fldCharType="begin"/>
            </w:r>
            <w:r w:rsidR="00145C6A">
              <w:rPr>
                <w:szCs w:val="18"/>
              </w:rPr>
              <w:instrText>ADDIN RW.CITE{{24495 NationalLandandWaterResourcesAudit 2002}}</w:instrText>
            </w:r>
            <w:r w:rsidR="00C24A25" w:rsidRPr="00C24A25">
              <w:rPr>
                <w:szCs w:val="18"/>
              </w:rPr>
              <w:fldChar w:fldCharType="separate"/>
            </w:r>
            <w:r w:rsidR="00145C6A" w:rsidRPr="00145C6A">
              <w:rPr>
                <w:szCs w:val="18"/>
                <w:vertAlign w:val="superscript"/>
              </w:rPr>
              <w:t>2</w:t>
            </w:r>
            <w:r w:rsidR="00C24A25" w:rsidRPr="00C24A25">
              <w:rPr>
                <w:szCs w:val="18"/>
              </w:rPr>
              <w:fldChar w:fldCharType="end"/>
            </w:r>
            <w:r w:rsidR="00C24A25" w:rsidRPr="00C24A25">
              <w:rPr>
                <w:szCs w:val="18"/>
              </w:rPr>
              <w:t>) and impacts to estuary condition and function have emerged as a result of long-term chronic strain.</w:t>
            </w:r>
          </w:p>
          <w:p w14:paraId="2FC2F7C7" w14:textId="5B5ECE95" w:rsidR="00C24A25" w:rsidRPr="00C24A25" w:rsidRDefault="00C24A25" w:rsidP="0061691F">
            <w:pPr>
              <w:pStyle w:val="Heading3"/>
              <w:numPr>
                <w:ilvl w:val="0"/>
                <w:numId w:val="95"/>
              </w:numPr>
              <w:outlineLvl w:val="2"/>
              <w:rPr>
                <w:szCs w:val="18"/>
              </w:rPr>
            </w:pPr>
            <w:r w:rsidRPr="00C24A25">
              <w:rPr>
                <w:szCs w:val="18"/>
              </w:rPr>
              <w:t xml:space="preserve">Adaptive management capacity is particularly limited where </w:t>
            </w:r>
          </w:p>
          <w:p w14:paraId="65A8640F" w14:textId="77777777" w:rsidR="00C24A25" w:rsidRPr="00C24A25" w:rsidRDefault="00C24A25" w:rsidP="0061691F">
            <w:pPr>
              <w:pStyle w:val="Heading3"/>
              <w:numPr>
                <w:ilvl w:val="0"/>
                <w:numId w:val="96"/>
              </w:numPr>
              <w:ind w:left="1168" w:hanging="284"/>
              <w:outlineLvl w:val="2"/>
              <w:rPr>
                <w:szCs w:val="18"/>
              </w:rPr>
            </w:pPr>
            <w:r w:rsidRPr="00C24A25">
              <w:rPr>
                <w:szCs w:val="18"/>
              </w:rPr>
              <w:t xml:space="preserve">contributing catchment areas are dominated by existing intensive development that is associated with high contaminant loads (e.g. irrigated agriculture) </w:t>
            </w:r>
          </w:p>
          <w:p w14:paraId="081385D5" w14:textId="5279D8FD" w:rsidR="00C24A25" w:rsidRPr="00C24A25" w:rsidRDefault="00C24A25" w:rsidP="0061691F">
            <w:pPr>
              <w:pStyle w:val="Heading3"/>
              <w:numPr>
                <w:ilvl w:val="0"/>
                <w:numId w:val="96"/>
              </w:numPr>
              <w:ind w:left="1168" w:hanging="284"/>
              <w:contextualSpacing/>
              <w:outlineLvl w:val="2"/>
              <w:rPr>
                <w:szCs w:val="18"/>
              </w:rPr>
            </w:pPr>
            <w:r w:rsidRPr="00C24A25">
              <w:rPr>
                <w:szCs w:val="18"/>
              </w:rPr>
              <w:t>natural catchment buffers (e.g. vegetated drainage lines/detention areas  associated with the provision of ecosystem services that regulate the retention and transport of contaminant loads) have been lost or degraded</w:t>
            </w:r>
          </w:p>
          <w:p w14:paraId="7001E73C" w14:textId="6CE5C6FC" w:rsidR="00C24A25" w:rsidRPr="00C24A25" w:rsidRDefault="00C24A25" w:rsidP="0061691F">
            <w:pPr>
              <w:pStyle w:val="Heading3"/>
              <w:numPr>
                <w:ilvl w:val="0"/>
                <w:numId w:val="96"/>
              </w:numPr>
              <w:ind w:left="1168" w:hanging="284"/>
              <w:contextualSpacing/>
              <w:outlineLvl w:val="2"/>
              <w:rPr>
                <w:szCs w:val="18"/>
              </w:rPr>
            </w:pPr>
            <w:r w:rsidRPr="00C24A25">
              <w:rPr>
                <w:szCs w:val="18"/>
              </w:rPr>
              <w:t>development beyond sustainable catchment thresholds has generated permanent changes in catchment run-off hydrology (e.g. hard panning, laser levelling)</w:t>
            </w:r>
          </w:p>
          <w:p w14:paraId="1410E51B" w14:textId="77777777" w:rsidR="00C24A25" w:rsidRPr="00C24A25" w:rsidRDefault="00C24A25" w:rsidP="0061691F">
            <w:pPr>
              <w:pStyle w:val="Heading3"/>
              <w:numPr>
                <w:ilvl w:val="0"/>
                <w:numId w:val="96"/>
              </w:numPr>
              <w:ind w:left="1168" w:hanging="284"/>
              <w:contextualSpacing/>
              <w:outlineLvl w:val="2"/>
              <w:rPr>
                <w:szCs w:val="18"/>
              </w:rPr>
            </w:pPr>
            <w:r w:rsidRPr="00C24A25">
              <w:rPr>
                <w:szCs w:val="18"/>
              </w:rPr>
              <w:t xml:space="preserve">land tenure is predominantly freehold and development density presents  limited spatial opportunities for reinstatement of buffer and detention functions. </w:t>
            </w:r>
          </w:p>
          <w:p w14:paraId="6731FD78" w14:textId="77777777" w:rsidR="00C24A25" w:rsidRPr="00C24A25" w:rsidRDefault="00C24A25" w:rsidP="004636E3">
            <w:pPr>
              <w:pStyle w:val="Heading3"/>
              <w:outlineLvl w:val="2"/>
              <w:rPr>
                <w:szCs w:val="18"/>
              </w:rPr>
            </w:pPr>
          </w:p>
          <w:p w14:paraId="03D5DB6F" w14:textId="77777777" w:rsidR="00C24A25" w:rsidRPr="00C24A25" w:rsidRDefault="00C24A25" w:rsidP="0061691F">
            <w:pPr>
              <w:pStyle w:val="Heading3"/>
              <w:numPr>
                <w:ilvl w:val="0"/>
                <w:numId w:val="97"/>
              </w:numPr>
              <w:outlineLvl w:val="2"/>
              <w:rPr>
                <w:szCs w:val="18"/>
              </w:rPr>
            </w:pPr>
            <w:r w:rsidRPr="00C24A25">
              <w:rPr>
                <w:szCs w:val="18"/>
              </w:rPr>
              <w:t xml:space="preserve">In less intensively developed basins, widespread land degradation (e.g. subsoil exposure/ gully erosion) can also contribute to poor adaptive management capacity. </w:t>
            </w:r>
          </w:p>
          <w:p w14:paraId="3E4FE7F3" w14:textId="77777777" w:rsidR="00C24A25" w:rsidRPr="00C24A25" w:rsidRDefault="00C24A25" w:rsidP="004636E3">
            <w:pPr>
              <w:pStyle w:val="Heading3"/>
              <w:outlineLvl w:val="2"/>
              <w:rPr>
                <w:szCs w:val="18"/>
              </w:rPr>
            </w:pPr>
          </w:p>
          <w:p w14:paraId="1A8218B7" w14:textId="5F281BB8" w:rsidR="00C24A25" w:rsidRPr="00C24A25" w:rsidRDefault="00C24A25" w:rsidP="0061691F">
            <w:pPr>
              <w:pStyle w:val="Heading3"/>
              <w:numPr>
                <w:ilvl w:val="0"/>
                <w:numId w:val="97"/>
              </w:numPr>
              <w:outlineLvl w:val="2"/>
              <w:rPr>
                <w:szCs w:val="18"/>
              </w:rPr>
            </w:pPr>
            <w:r w:rsidRPr="00C24A25">
              <w:rPr>
                <w:szCs w:val="18"/>
              </w:rPr>
              <w:t xml:space="preserve">Other constraints include where </w:t>
            </w:r>
          </w:p>
          <w:p w14:paraId="0BFAEA3E" w14:textId="77777777" w:rsidR="00C24A25" w:rsidRPr="00C24A25" w:rsidRDefault="00C24A25" w:rsidP="0061691F">
            <w:pPr>
              <w:pStyle w:val="Heading3"/>
              <w:numPr>
                <w:ilvl w:val="0"/>
                <w:numId w:val="98"/>
              </w:numPr>
              <w:ind w:left="1168" w:hanging="284"/>
              <w:contextualSpacing/>
              <w:outlineLvl w:val="2"/>
              <w:rPr>
                <w:szCs w:val="18"/>
              </w:rPr>
            </w:pPr>
            <w:r w:rsidRPr="00C24A25">
              <w:rPr>
                <w:szCs w:val="18"/>
              </w:rPr>
              <w:t>secondary pressures (e.g. loss of estuary habitat types and connectivity between them due to high value development commitments within estuary boundaries) have become entrenched</w:t>
            </w:r>
          </w:p>
          <w:p w14:paraId="33F9041F" w14:textId="77777777" w:rsidR="00C24A25" w:rsidRPr="00C24A25" w:rsidRDefault="00C24A25" w:rsidP="0061691F">
            <w:pPr>
              <w:pStyle w:val="Heading3"/>
              <w:numPr>
                <w:ilvl w:val="0"/>
                <w:numId w:val="98"/>
              </w:numPr>
              <w:ind w:left="1168" w:hanging="284"/>
              <w:contextualSpacing/>
              <w:outlineLvl w:val="2"/>
              <w:rPr>
                <w:szCs w:val="18"/>
              </w:rPr>
            </w:pPr>
            <w:r w:rsidRPr="00C24A25">
              <w:rPr>
                <w:szCs w:val="18"/>
              </w:rPr>
              <w:t>natural adaptive management capacity has been lost</w:t>
            </w:r>
          </w:p>
          <w:p w14:paraId="731FEA8E" w14:textId="77777777" w:rsidR="00C24A25" w:rsidRPr="00C24A25" w:rsidRDefault="00C24A25" w:rsidP="0061691F">
            <w:pPr>
              <w:pStyle w:val="Heading3"/>
              <w:numPr>
                <w:ilvl w:val="0"/>
                <w:numId w:val="98"/>
              </w:numPr>
              <w:ind w:left="1168" w:hanging="284"/>
              <w:contextualSpacing/>
              <w:outlineLvl w:val="2"/>
              <w:rPr>
                <w:szCs w:val="18"/>
              </w:rPr>
            </w:pPr>
            <w:r w:rsidRPr="00C24A25">
              <w:rPr>
                <w:szCs w:val="18"/>
              </w:rPr>
              <w:t>cultural practice and economic pressures are an impediment to adoption of best management practices on farm</w:t>
            </w:r>
          </w:p>
          <w:p w14:paraId="2A764CDD" w14:textId="77777777" w:rsidR="00C24A25" w:rsidRPr="00C24A25" w:rsidRDefault="00C24A25" w:rsidP="0061691F">
            <w:pPr>
              <w:pStyle w:val="Heading3"/>
              <w:numPr>
                <w:ilvl w:val="0"/>
                <w:numId w:val="98"/>
              </w:numPr>
              <w:ind w:left="1168" w:hanging="284"/>
              <w:contextualSpacing/>
              <w:outlineLvl w:val="2"/>
              <w:rPr>
                <w:szCs w:val="18"/>
              </w:rPr>
            </w:pPr>
            <w:r w:rsidRPr="00C24A25">
              <w:rPr>
                <w:szCs w:val="18"/>
              </w:rPr>
              <w:t>the climate is highly seasonal and tending toward more frequent extreme events.</w:t>
            </w:r>
          </w:p>
          <w:p w14:paraId="176F76C1" w14:textId="77777777" w:rsidR="00C24A25" w:rsidRPr="00C24A25" w:rsidRDefault="00C24A25" w:rsidP="008F29BE">
            <w:pPr>
              <w:pStyle w:val="Heading3"/>
              <w:ind w:left="1168" w:hanging="284"/>
              <w:outlineLvl w:val="2"/>
              <w:rPr>
                <w:szCs w:val="18"/>
              </w:rPr>
            </w:pPr>
          </w:p>
          <w:p w14:paraId="396C2FB8" w14:textId="77777777" w:rsidR="008F29BE" w:rsidRDefault="00C24A25" w:rsidP="004636E3">
            <w:pPr>
              <w:pStyle w:val="Heading3"/>
              <w:outlineLvl w:val="2"/>
              <w:rPr>
                <w:b/>
                <w:szCs w:val="18"/>
              </w:rPr>
            </w:pPr>
            <w:r w:rsidRPr="00C24A25">
              <w:rPr>
                <w:b/>
                <w:szCs w:val="18"/>
              </w:rPr>
              <w:t>Moderate</w:t>
            </w:r>
            <w:r w:rsidR="008F29BE">
              <w:rPr>
                <w:b/>
                <w:szCs w:val="18"/>
              </w:rPr>
              <w:t>:</w:t>
            </w:r>
          </w:p>
          <w:p w14:paraId="2A2B93FF" w14:textId="20BC49C6" w:rsidR="00C24A25" w:rsidRPr="00C24A25" w:rsidRDefault="008F29BE" w:rsidP="0061691F">
            <w:pPr>
              <w:pStyle w:val="Heading3"/>
              <w:numPr>
                <w:ilvl w:val="0"/>
                <w:numId w:val="99"/>
              </w:numPr>
              <w:outlineLvl w:val="2"/>
              <w:rPr>
                <w:szCs w:val="18"/>
              </w:rPr>
            </w:pPr>
            <w:r>
              <w:rPr>
                <w:szCs w:val="18"/>
              </w:rPr>
              <w:t>W</w:t>
            </w:r>
            <w:r w:rsidR="00C24A25" w:rsidRPr="00C24A25">
              <w:rPr>
                <w:szCs w:val="18"/>
              </w:rPr>
              <w:t xml:space="preserve">here exposure and sensitivity to run-off pressure is medium and catchment land use, condition, functional process integrity and natural adaptive </w:t>
            </w:r>
            <w:r w:rsidR="00C24A25" w:rsidRPr="00C24A25">
              <w:rPr>
                <w:szCs w:val="18"/>
              </w:rPr>
              <w:lastRenderedPageBreak/>
              <w:t>management capacity lies between that described for poor (above) and good (below)</w:t>
            </w:r>
          </w:p>
          <w:p w14:paraId="009950BF" w14:textId="77777777" w:rsidR="00C24A25" w:rsidRPr="00C24A25" w:rsidRDefault="00C24A25" w:rsidP="004636E3">
            <w:pPr>
              <w:pStyle w:val="Heading3"/>
              <w:outlineLvl w:val="2"/>
              <w:rPr>
                <w:szCs w:val="18"/>
              </w:rPr>
            </w:pPr>
          </w:p>
          <w:p w14:paraId="3F69E079" w14:textId="77777777" w:rsidR="008F29BE" w:rsidRDefault="00C24A25" w:rsidP="004636E3">
            <w:pPr>
              <w:pStyle w:val="Heading3"/>
              <w:outlineLvl w:val="2"/>
              <w:rPr>
                <w:b/>
                <w:szCs w:val="18"/>
              </w:rPr>
            </w:pPr>
            <w:r w:rsidRPr="00C24A25">
              <w:rPr>
                <w:b/>
                <w:szCs w:val="18"/>
              </w:rPr>
              <w:t>Good</w:t>
            </w:r>
            <w:r w:rsidR="008F29BE">
              <w:rPr>
                <w:b/>
                <w:szCs w:val="18"/>
              </w:rPr>
              <w:t>:</w:t>
            </w:r>
          </w:p>
          <w:p w14:paraId="7199234E" w14:textId="77745D81" w:rsidR="00C24A25" w:rsidRPr="008F29BE" w:rsidRDefault="008F29BE" w:rsidP="0061691F">
            <w:pPr>
              <w:pStyle w:val="Heading3"/>
              <w:numPr>
                <w:ilvl w:val="0"/>
                <w:numId w:val="31"/>
              </w:numPr>
              <w:ind w:left="601" w:hanging="284"/>
              <w:contextualSpacing/>
              <w:outlineLvl w:val="2"/>
              <w:rPr>
                <w:szCs w:val="18"/>
              </w:rPr>
            </w:pPr>
            <w:r w:rsidRPr="008F29BE">
              <w:rPr>
                <w:szCs w:val="18"/>
              </w:rPr>
              <w:t xml:space="preserve">Where </w:t>
            </w:r>
            <w:r w:rsidR="00C24A25" w:rsidRPr="008F29BE">
              <w:rPr>
                <w:szCs w:val="18"/>
              </w:rPr>
              <w:t>exposure and sensitivity to run-off pressure is low</w:t>
            </w:r>
          </w:p>
          <w:p w14:paraId="1AEC4E54" w14:textId="7266E1EE" w:rsidR="00C24A25" w:rsidRPr="00C24A25" w:rsidRDefault="008F29BE" w:rsidP="0061691F">
            <w:pPr>
              <w:pStyle w:val="Heading3"/>
              <w:numPr>
                <w:ilvl w:val="0"/>
                <w:numId w:val="31"/>
              </w:numPr>
              <w:ind w:left="601" w:hanging="284"/>
              <w:contextualSpacing/>
              <w:outlineLvl w:val="2"/>
              <w:rPr>
                <w:szCs w:val="18"/>
              </w:rPr>
            </w:pPr>
            <w:r>
              <w:rPr>
                <w:szCs w:val="18"/>
              </w:rPr>
              <w:t xml:space="preserve">Where </w:t>
            </w:r>
            <w:r w:rsidR="00C24A25" w:rsidRPr="00C24A25">
              <w:rPr>
                <w:szCs w:val="18"/>
              </w:rPr>
              <w:t>any existing impacts to estuary condition and function have emerged as a result of short-term or spatially limited stress, rather than long-term strain or where run-off pressure is associated with proposed rather than existing development</w:t>
            </w:r>
          </w:p>
          <w:p w14:paraId="004ED9D4" w14:textId="6FF65FB8" w:rsidR="00C24A25" w:rsidRPr="00C24A25" w:rsidRDefault="00C24A25" w:rsidP="0061691F">
            <w:pPr>
              <w:pStyle w:val="Heading3"/>
              <w:numPr>
                <w:ilvl w:val="0"/>
                <w:numId w:val="31"/>
              </w:numPr>
              <w:ind w:left="601" w:hanging="284"/>
              <w:outlineLvl w:val="2"/>
              <w:rPr>
                <w:szCs w:val="18"/>
              </w:rPr>
            </w:pPr>
            <w:r w:rsidRPr="00C24A25">
              <w:rPr>
                <w:szCs w:val="18"/>
              </w:rPr>
              <w:t xml:space="preserve">Adaptive management capacity is best where </w:t>
            </w:r>
          </w:p>
          <w:p w14:paraId="6C0743E6" w14:textId="77777777" w:rsidR="00C24A25" w:rsidRPr="00C24A25" w:rsidRDefault="00C24A25" w:rsidP="0061691F">
            <w:pPr>
              <w:pStyle w:val="Heading3"/>
              <w:numPr>
                <w:ilvl w:val="0"/>
                <w:numId w:val="100"/>
              </w:numPr>
              <w:ind w:left="1168" w:hanging="284"/>
              <w:contextualSpacing/>
              <w:outlineLvl w:val="2"/>
              <w:rPr>
                <w:szCs w:val="18"/>
              </w:rPr>
            </w:pPr>
            <w:r w:rsidRPr="00C24A25">
              <w:rPr>
                <w:szCs w:val="18"/>
              </w:rPr>
              <w:t>contributing catchment areas have limited intensive development associated with high contaminant loads</w:t>
            </w:r>
          </w:p>
          <w:p w14:paraId="6DC4BCFF" w14:textId="1CC89A88" w:rsidR="00C24A25" w:rsidRPr="00C24A25" w:rsidRDefault="00C24A25" w:rsidP="0061691F">
            <w:pPr>
              <w:pStyle w:val="Heading3"/>
              <w:numPr>
                <w:ilvl w:val="0"/>
                <w:numId w:val="100"/>
              </w:numPr>
              <w:ind w:left="1168" w:hanging="284"/>
              <w:contextualSpacing/>
              <w:outlineLvl w:val="2"/>
              <w:rPr>
                <w:szCs w:val="18"/>
              </w:rPr>
            </w:pPr>
            <w:r w:rsidRPr="00C24A25">
              <w:rPr>
                <w:szCs w:val="18"/>
              </w:rPr>
              <w:t>natural catchment buffers remain (or are capable of being repaired/reinstated)</w:t>
            </w:r>
          </w:p>
          <w:p w14:paraId="2F938730" w14:textId="77777777" w:rsidR="00C24A25" w:rsidRPr="00C24A25" w:rsidRDefault="00C24A25" w:rsidP="0061691F">
            <w:pPr>
              <w:pStyle w:val="Heading3"/>
              <w:numPr>
                <w:ilvl w:val="0"/>
                <w:numId w:val="100"/>
              </w:numPr>
              <w:ind w:left="1168" w:hanging="284"/>
              <w:contextualSpacing/>
              <w:outlineLvl w:val="2"/>
              <w:rPr>
                <w:szCs w:val="18"/>
              </w:rPr>
            </w:pPr>
            <w:r w:rsidRPr="00C24A25">
              <w:rPr>
                <w:szCs w:val="18"/>
              </w:rPr>
              <w:t>catchment run-off hydrology behaves similar to baseline conditions in terms of flow duration curves</w:t>
            </w:r>
          </w:p>
          <w:p w14:paraId="49B5FC5A" w14:textId="77777777" w:rsidR="00C24A25" w:rsidRPr="00C24A25" w:rsidRDefault="00C24A25" w:rsidP="0061691F">
            <w:pPr>
              <w:pStyle w:val="Heading3"/>
              <w:numPr>
                <w:ilvl w:val="0"/>
                <w:numId w:val="100"/>
              </w:numPr>
              <w:ind w:left="1168" w:hanging="284"/>
              <w:contextualSpacing/>
              <w:outlineLvl w:val="2"/>
              <w:rPr>
                <w:szCs w:val="18"/>
              </w:rPr>
            </w:pPr>
            <w:r w:rsidRPr="00C24A25">
              <w:rPr>
                <w:szCs w:val="18"/>
              </w:rPr>
              <w:t xml:space="preserve">land degradation is limited. </w:t>
            </w:r>
          </w:p>
          <w:p w14:paraId="1B0C5774" w14:textId="59C30436" w:rsidR="00C24A25" w:rsidRPr="00C24A25" w:rsidRDefault="00C24A25" w:rsidP="0061691F">
            <w:pPr>
              <w:pStyle w:val="Heading3"/>
              <w:numPr>
                <w:ilvl w:val="0"/>
                <w:numId w:val="102"/>
              </w:numPr>
              <w:ind w:left="601" w:hanging="284"/>
              <w:outlineLvl w:val="2"/>
              <w:rPr>
                <w:szCs w:val="18"/>
              </w:rPr>
            </w:pPr>
            <w:r w:rsidRPr="00C24A25">
              <w:rPr>
                <w:szCs w:val="18"/>
              </w:rPr>
              <w:t>Management capacity is also enhanced</w:t>
            </w:r>
            <w:r w:rsidR="006D7FD4">
              <w:rPr>
                <w:szCs w:val="18"/>
              </w:rPr>
              <w:t xml:space="preserve"> when</w:t>
            </w:r>
          </w:p>
          <w:p w14:paraId="4383BCD4" w14:textId="7FFC15C0" w:rsidR="00C24A25" w:rsidRPr="00C24A25" w:rsidRDefault="006D7FD4" w:rsidP="0061691F">
            <w:pPr>
              <w:pStyle w:val="Heading3"/>
              <w:numPr>
                <w:ilvl w:val="0"/>
                <w:numId w:val="101"/>
              </w:numPr>
              <w:ind w:left="1168" w:hanging="284"/>
              <w:contextualSpacing/>
              <w:outlineLvl w:val="2"/>
              <w:rPr>
                <w:szCs w:val="18"/>
              </w:rPr>
            </w:pPr>
            <w:r>
              <w:rPr>
                <w:szCs w:val="18"/>
              </w:rPr>
              <w:t xml:space="preserve">there is </w:t>
            </w:r>
            <w:r w:rsidR="00C24A25" w:rsidRPr="00C24A25">
              <w:rPr>
                <w:szCs w:val="18"/>
              </w:rPr>
              <w:t xml:space="preserve">an absence of </w:t>
            </w:r>
            <w:r>
              <w:rPr>
                <w:szCs w:val="18"/>
              </w:rPr>
              <w:t xml:space="preserve">entrenched secondary pressures </w:t>
            </w:r>
            <w:r w:rsidR="00C24A25" w:rsidRPr="00C24A25">
              <w:rPr>
                <w:szCs w:val="18"/>
              </w:rPr>
              <w:t>affecting condition and functions</w:t>
            </w:r>
          </w:p>
          <w:p w14:paraId="2FEFF9FE" w14:textId="04DEB2F2" w:rsidR="00C24A25" w:rsidRPr="00C24A25" w:rsidRDefault="00C24A25" w:rsidP="0061691F">
            <w:pPr>
              <w:pStyle w:val="Heading3"/>
              <w:numPr>
                <w:ilvl w:val="0"/>
                <w:numId w:val="101"/>
              </w:numPr>
              <w:ind w:left="1168" w:hanging="284"/>
              <w:contextualSpacing/>
              <w:outlineLvl w:val="2"/>
              <w:rPr>
                <w:szCs w:val="18"/>
              </w:rPr>
            </w:pPr>
            <w:r w:rsidRPr="00C24A25">
              <w:rPr>
                <w:szCs w:val="18"/>
              </w:rPr>
              <w:t>natural adaptive management capacity remains</w:t>
            </w:r>
          </w:p>
          <w:p w14:paraId="24564B1C" w14:textId="6E839ACB" w:rsidR="00C24A25" w:rsidRPr="00C24A25" w:rsidRDefault="00C24A25" w:rsidP="0061691F">
            <w:pPr>
              <w:pStyle w:val="Heading3"/>
              <w:numPr>
                <w:ilvl w:val="0"/>
                <w:numId w:val="101"/>
              </w:numPr>
              <w:ind w:left="1168" w:hanging="284"/>
              <w:contextualSpacing/>
              <w:outlineLvl w:val="2"/>
              <w:rPr>
                <w:szCs w:val="18"/>
              </w:rPr>
            </w:pPr>
            <w:r w:rsidRPr="00C24A25">
              <w:rPr>
                <w:szCs w:val="18"/>
              </w:rPr>
              <w:t>there are economic and/or legislative incentives to support adoption of best management practices on farm</w:t>
            </w:r>
          </w:p>
          <w:p w14:paraId="1D8C2FBD" w14:textId="49D65661" w:rsidR="00C24A25" w:rsidRPr="00C24A25" w:rsidRDefault="00C24A25" w:rsidP="0061691F">
            <w:pPr>
              <w:pStyle w:val="Heading3"/>
              <w:numPr>
                <w:ilvl w:val="0"/>
                <w:numId w:val="101"/>
              </w:numPr>
              <w:ind w:left="1168" w:hanging="284"/>
              <w:outlineLvl w:val="2"/>
              <w:rPr>
                <w:szCs w:val="18"/>
              </w:rPr>
            </w:pPr>
            <w:r w:rsidRPr="00C24A25">
              <w:rPr>
                <w:szCs w:val="18"/>
              </w:rPr>
              <w:t>the climate is less seasonal and extreme events infrequent.</w:t>
            </w:r>
          </w:p>
          <w:p w14:paraId="536337E3" w14:textId="77777777" w:rsidR="00C24A25" w:rsidRPr="00C24A25" w:rsidRDefault="00C24A25" w:rsidP="004636E3">
            <w:pPr>
              <w:rPr>
                <w:sz w:val="18"/>
                <w:szCs w:val="18"/>
                <w:lang w:bidi="en-US"/>
              </w:rPr>
            </w:pPr>
          </w:p>
        </w:tc>
      </w:tr>
      <w:tr w:rsidR="00C24A25" w14:paraId="0A7B622C" w14:textId="77777777" w:rsidTr="004636E3">
        <w:tc>
          <w:tcPr>
            <w:tcW w:w="1951" w:type="dxa"/>
            <w:shd w:val="clear" w:color="auto" w:fill="DDD9C3" w:themeFill="background2" w:themeFillShade="E6"/>
          </w:tcPr>
          <w:p w14:paraId="3091A2A6" w14:textId="77777777" w:rsidR="00C24A25" w:rsidRPr="00A424FA" w:rsidRDefault="00C24A25" w:rsidP="004636E3">
            <w:pPr>
              <w:pStyle w:val="Heading3"/>
              <w:outlineLvl w:val="2"/>
              <w:rPr>
                <w:szCs w:val="18"/>
              </w:rPr>
            </w:pPr>
            <w:r w:rsidRPr="00A424FA">
              <w:rPr>
                <w:b/>
                <w:szCs w:val="18"/>
              </w:rPr>
              <w:lastRenderedPageBreak/>
              <w:t>Residual vulnerability</w:t>
            </w:r>
          </w:p>
          <w:p w14:paraId="5E1986F4" w14:textId="77777777" w:rsidR="00C24A25" w:rsidRPr="00A424FA" w:rsidRDefault="00C24A25" w:rsidP="004636E3">
            <w:pPr>
              <w:rPr>
                <w:b/>
                <w:sz w:val="18"/>
                <w:szCs w:val="18"/>
                <w:lang w:bidi="en-US"/>
              </w:rPr>
            </w:pPr>
            <w:r w:rsidRPr="00A424FA">
              <w:rPr>
                <w:sz w:val="18"/>
                <w:szCs w:val="18"/>
              </w:rPr>
              <w:t>(Low, medium, high)</w:t>
            </w:r>
          </w:p>
        </w:tc>
        <w:tc>
          <w:tcPr>
            <w:tcW w:w="12665" w:type="dxa"/>
          </w:tcPr>
          <w:p w14:paraId="261032D7" w14:textId="019F3FFF" w:rsidR="00C24A25" w:rsidRPr="00C24A25" w:rsidRDefault="00C24A25" w:rsidP="004636E3">
            <w:pPr>
              <w:pStyle w:val="Heading3"/>
              <w:outlineLvl w:val="2"/>
              <w:rPr>
                <w:szCs w:val="18"/>
              </w:rPr>
            </w:pPr>
            <w:r w:rsidRPr="00B00BD7">
              <w:rPr>
                <w:b/>
                <w:szCs w:val="18"/>
              </w:rPr>
              <w:t>Low to high</w:t>
            </w:r>
          </w:p>
          <w:p w14:paraId="567B1907" w14:textId="77777777" w:rsidR="00C24A25" w:rsidRPr="00C24A25" w:rsidRDefault="00C24A25" w:rsidP="004636E3">
            <w:pPr>
              <w:pStyle w:val="Heading3"/>
              <w:outlineLvl w:val="2"/>
              <w:rPr>
                <w:szCs w:val="18"/>
              </w:rPr>
            </w:pPr>
          </w:p>
          <w:p w14:paraId="7B758821" w14:textId="77777777" w:rsidR="00BA6D0D" w:rsidRDefault="00C24A25" w:rsidP="004636E3">
            <w:pPr>
              <w:pStyle w:val="Heading3"/>
              <w:outlineLvl w:val="2"/>
              <w:rPr>
                <w:b/>
                <w:szCs w:val="18"/>
              </w:rPr>
            </w:pPr>
            <w:r w:rsidRPr="00B00BD7">
              <w:rPr>
                <w:b/>
                <w:szCs w:val="18"/>
              </w:rPr>
              <w:t>Low</w:t>
            </w:r>
            <w:r w:rsidR="00BA6D0D">
              <w:rPr>
                <w:b/>
                <w:szCs w:val="18"/>
              </w:rPr>
              <w:t>:</w:t>
            </w:r>
          </w:p>
          <w:p w14:paraId="4B7C00DA" w14:textId="0969C3DC" w:rsidR="00C24A25" w:rsidRPr="00C24A25" w:rsidRDefault="00BA6D0D" w:rsidP="00480ECC">
            <w:pPr>
              <w:pStyle w:val="Heading3"/>
              <w:numPr>
                <w:ilvl w:val="0"/>
                <w:numId w:val="102"/>
              </w:numPr>
              <w:outlineLvl w:val="2"/>
              <w:rPr>
                <w:szCs w:val="18"/>
              </w:rPr>
            </w:pPr>
            <w:r>
              <w:rPr>
                <w:szCs w:val="18"/>
              </w:rPr>
              <w:t>F</w:t>
            </w:r>
            <w:r w:rsidR="00C24A25" w:rsidRPr="00C24A25">
              <w:rPr>
                <w:szCs w:val="18"/>
              </w:rPr>
              <w:t xml:space="preserve">or undeveloped basins </w:t>
            </w:r>
            <w:r>
              <w:rPr>
                <w:szCs w:val="18"/>
              </w:rPr>
              <w:t xml:space="preserve">that are </w:t>
            </w:r>
            <w:r w:rsidR="00C24A25" w:rsidRPr="00C24A25">
              <w:rPr>
                <w:szCs w:val="18"/>
              </w:rPr>
              <w:t xml:space="preserve">dominated by extensive land use (grazing) </w:t>
            </w:r>
            <w:r>
              <w:rPr>
                <w:szCs w:val="18"/>
              </w:rPr>
              <w:t>that</w:t>
            </w:r>
            <w:r w:rsidR="00C24A25" w:rsidRPr="00C24A25">
              <w:rPr>
                <w:szCs w:val="18"/>
              </w:rPr>
              <w:t xml:space="preserve"> is not associated with significant soil erosion, and other low intensity land use e.g. protected areas, traditional use.</w:t>
            </w:r>
          </w:p>
          <w:p w14:paraId="6F3986D4" w14:textId="77777777" w:rsidR="00C24A25" w:rsidRPr="00C24A25" w:rsidRDefault="00C24A25" w:rsidP="004636E3">
            <w:pPr>
              <w:pStyle w:val="Heading3"/>
              <w:outlineLvl w:val="2"/>
              <w:rPr>
                <w:szCs w:val="18"/>
              </w:rPr>
            </w:pPr>
          </w:p>
          <w:p w14:paraId="7995A2C9" w14:textId="77777777" w:rsidR="00BA6D0D" w:rsidRDefault="00C24A25" w:rsidP="004636E3">
            <w:pPr>
              <w:pStyle w:val="Heading3"/>
              <w:outlineLvl w:val="2"/>
              <w:rPr>
                <w:b/>
                <w:szCs w:val="18"/>
              </w:rPr>
            </w:pPr>
            <w:r w:rsidRPr="00B00BD7">
              <w:rPr>
                <w:b/>
                <w:szCs w:val="18"/>
              </w:rPr>
              <w:t>Medium</w:t>
            </w:r>
            <w:r w:rsidR="00BA6D0D">
              <w:rPr>
                <w:b/>
                <w:szCs w:val="18"/>
              </w:rPr>
              <w:t>:</w:t>
            </w:r>
          </w:p>
          <w:p w14:paraId="0CF678D7" w14:textId="523FA48C" w:rsidR="00C24A25" w:rsidRDefault="00BA6D0D" w:rsidP="00480ECC">
            <w:pPr>
              <w:pStyle w:val="Heading3"/>
              <w:numPr>
                <w:ilvl w:val="0"/>
                <w:numId w:val="102"/>
              </w:numPr>
              <w:outlineLvl w:val="2"/>
              <w:rPr>
                <w:szCs w:val="18"/>
              </w:rPr>
            </w:pPr>
            <w:r w:rsidRPr="00C24A25">
              <w:rPr>
                <w:szCs w:val="18"/>
              </w:rPr>
              <w:t>For</w:t>
            </w:r>
            <w:r w:rsidR="00C24A25" w:rsidRPr="00C24A25">
              <w:rPr>
                <w:szCs w:val="18"/>
              </w:rPr>
              <w:t xml:space="preserve"> basins with a variegated land use pattern and which retain catchment ecosystems services </w:t>
            </w:r>
            <w:r>
              <w:rPr>
                <w:szCs w:val="18"/>
              </w:rPr>
              <w:t>that</w:t>
            </w:r>
            <w:r w:rsidR="00C24A25" w:rsidRPr="00C24A25">
              <w:rPr>
                <w:szCs w:val="18"/>
              </w:rPr>
              <w:t xml:space="preserve"> regulate contaminant loads and transport.</w:t>
            </w:r>
          </w:p>
          <w:p w14:paraId="0F8FE6BA" w14:textId="77777777" w:rsidR="00B00BD7" w:rsidRPr="00B00BD7" w:rsidRDefault="00B00BD7" w:rsidP="00B00BD7"/>
          <w:p w14:paraId="06BF99E2" w14:textId="77777777" w:rsidR="00BA6D0D" w:rsidRDefault="00C24A25" w:rsidP="004636E3">
            <w:pPr>
              <w:pStyle w:val="Heading3"/>
              <w:outlineLvl w:val="2"/>
              <w:rPr>
                <w:b/>
                <w:szCs w:val="18"/>
              </w:rPr>
            </w:pPr>
            <w:r w:rsidRPr="00B00BD7">
              <w:rPr>
                <w:b/>
                <w:szCs w:val="18"/>
              </w:rPr>
              <w:t>High</w:t>
            </w:r>
            <w:r w:rsidR="00BA6D0D">
              <w:rPr>
                <w:b/>
                <w:szCs w:val="18"/>
              </w:rPr>
              <w:t>:</w:t>
            </w:r>
          </w:p>
          <w:p w14:paraId="66869377" w14:textId="308BD9B2" w:rsidR="00C24A25" w:rsidRPr="00C24A25" w:rsidRDefault="00BA6D0D" w:rsidP="00480ECC">
            <w:pPr>
              <w:pStyle w:val="Heading3"/>
              <w:numPr>
                <w:ilvl w:val="0"/>
                <w:numId w:val="102"/>
              </w:numPr>
              <w:outlineLvl w:val="2"/>
              <w:rPr>
                <w:szCs w:val="18"/>
              </w:rPr>
            </w:pPr>
            <w:r>
              <w:rPr>
                <w:szCs w:val="18"/>
              </w:rPr>
              <w:t>F</w:t>
            </w:r>
            <w:r w:rsidR="00C24A25" w:rsidRPr="00C24A25">
              <w:rPr>
                <w:szCs w:val="18"/>
              </w:rPr>
              <w:t>or catchments dominated by intensive land use and or containing extensive areas of land degradation particularly gully erosion.</w:t>
            </w:r>
          </w:p>
          <w:p w14:paraId="53D42162" w14:textId="77777777" w:rsidR="00C24A25" w:rsidRPr="00C24A25" w:rsidRDefault="00C24A25" w:rsidP="004636E3">
            <w:pPr>
              <w:pStyle w:val="Heading3"/>
              <w:outlineLvl w:val="2"/>
              <w:rPr>
                <w:szCs w:val="18"/>
              </w:rPr>
            </w:pPr>
          </w:p>
          <w:p w14:paraId="03826C7B" w14:textId="77777777" w:rsidR="00C24A25" w:rsidRDefault="00C24A25" w:rsidP="004636E3">
            <w:pPr>
              <w:rPr>
                <w:sz w:val="18"/>
                <w:szCs w:val="18"/>
              </w:rPr>
            </w:pPr>
            <w:r w:rsidRPr="00C24A25">
              <w:rPr>
                <w:sz w:val="18"/>
                <w:szCs w:val="18"/>
              </w:rPr>
              <w:t xml:space="preserve">Addressing the poor water / high contaminant loads and altered hydrology associated with Great Barrier Reef catchment run-off is not a short-term problem with a simple solution. It will take many years to improve practices that generate contaminant loads and also to allow for the targeted repair and reinstatement of catchment ecosystems services that regulate their transport and retention. </w:t>
            </w:r>
          </w:p>
          <w:p w14:paraId="145B37E1" w14:textId="0C118EB0" w:rsidR="00307DE5" w:rsidRPr="00C24A25" w:rsidRDefault="00307DE5" w:rsidP="004636E3">
            <w:pPr>
              <w:rPr>
                <w:sz w:val="18"/>
                <w:szCs w:val="18"/>
                <w:lang w:bidi="en-US"/>
              </w:rPr>
            </w:pPr>
          </w:p>
        </w:tc>
      </w:tr>
      <w:tr w:rsidR="00C24A25" w14:paraId="79A574AC" w14:textId="77777777" w:rsidTr="004636E3">
        <w:tc>
          <w:tcPr>
            <w:tcW w:w="1951" w:type="dxa"/>
            <w:shd w:val="clear" w:color="auto" w:fill="DDD9C3" w:themeFill="background2" w:themeFillShade="E6"/>
          </w:tcPr>
          <w:p w14:paraId="3A71E4A3" w14:textId="77777777" w:rsidR="00C24A25" w:rsidRPr="009652D8" w:rsidRDefault="00C24A25" w:rsidP="004636E3">
            <w:pPr>
              <w:pStyle w:val="Heading3"/>
              <w:outlineLvl w:val="2"/>
              <w:rPr>
                <w:b/>
                <w:szCs w:val="18"/>
              </w:rPr>
            </w:pPr>
            <w:r w:rsidRPr="009652D8">
              <w:rPr>
                <w:b/>
                <w:szCs w:val="18"/>
              </w:rPr>
              <w:t>Level of confidence in supporting evidence</w:t>
            </w:r>
          </w:p>
          <w:p w14:paraId="3E5D12F6" w14:textId="77777777" w:rsidR="00C24A25" w:rsidRPr="00A424FA" w:rsidRDefault="00C24A25" w:rsidP="004636E3">
            <w:pPr>
              <w:pStyle w:val="Heading3"/>
              <w:outlineLvl w:val="2"/>
              <w:rPr>
                <w:b/>
                <w:szCs w:val="18"/>
              </w:rPr>
            </w:pPr>
            <w:r w:rsidRPr="0017480E">
              <w:rPr>
                <w:szCs w:val="18"/>
              </w:rPr>
              <w:t>(Poor, moderate, good)</w:t>
            </w:r>
          </w:p>
        </w:tc>
        <w:tc>
          <w:tcPr>
            <w:tcW w:w="12665" w:type="dxa"/>
          </w:tcPr>
          <w:p w14:paraId="189BA080" w14:textId="74B9FE6E" w:rsidR="00C24A25" w:rsidRPr="004409D8" w:rsidRDefault="00C24A25" w:rsidP="004636E3">
            <w:pPr>
              <w:pStyle w:val="Heading3"/>
              <w:outlineLvl w:val="2"/>
              <w:rPr>
                <w:b/>
                <w:szCs w:val="18"/>
              </w:rPr>
            </w:pPr>
            <w:r w:rsidRPr="004409D8">
              <w:rPr>
                <w:b/>
                <w:szCs w:val="18"/>
              </w:rPr>
              <w:t>Moderate</w:t>
            </w:r>
            <w:r w:rsidR="00BA6D0D">
              <w:rPr>
                <w:b/>
                <w:szCs w:val="18"/>
              </w:rPr>
              <w:t>:</w:t>
            </w:r>
          </w:p>
          <w:p w14:paraId="497A9A1C" w14:textId="77777777" w:rsidR="00C24A25" w:rsidRPr="00C24A25" w:rsidRDefault="00C24A25" w:rsidP="0061691F">
            <w:pPr>
              <w:pStyle w:val="Heading3"/>
              <w:numPr>
                <w:ilvl w:val="0"/>
                <w:numId w:val="69"/>
              </w:numPr>
              <w:outlineLvl w:val="2"/>
              <w:rPr>
                <w:szCs w:val="18"/>
              </w:rPr>
            </w:pPr>
            <w:r w:rsidRPr="00C24A25">
              <w:rPr>
                <w:szCs w:val="18"/>
              </w:rPr>
              <w:t>Knowledge of end of catchment loads good but transport pathways uncertain.</w:t>
            </w:r>
          </w:p>
          <w:p w14:paraId="160F2754" w14:textId="7E485F58" w:rsidR="00C24A25" w:rsidRPr="00C24A25" w:rsidRDefault="00C24A25" w:rsidP="0061691F">
            <w:pPr>
              <w:pStyle w:val="Heading3"/>
              <w:numPr>
                <w:ilvl w:val="0"/>
                <w:numId w:val="69"/>
              </w:numPr>
              <w:outlineLvl w:val="2"/>
              <w:rPr>
                <w:szCs w:val="18"/>
              </w:rPr>
            </w:pPr>
            <w:r w:rsidRPr="00C24A25">
              <w:rPr>
                <w:szCs w:val="18"/>
              </w:rPr>
              <w:t xml:space="preserve">Knowledge of thresholds of estuarine system tolerance to contaminant loads and changes in flow is still limited </w:t>
            </w:r>
          </w:p>
          <w:p w14:paraId="52196137" w14:textId="77777777" w:rsidR="00C24A25" w:rsidRPr="00C24A25" w:rsidRDefault="00C24A25" w:rsidP="0061691F">
            <w:pPr>
              <w:pStyle w:val="Heading3"/>
              <w:numPr>
                <w:ilvl w:val="0"/>
                <w:numId w:val="69"/>
              </w:numPr>
              <w:outlineLvl w:val="2"/>
              <w:rPr>
                <w:szCs w:val="18"/>
              </w:rPr>
            </w:pPr>
            <w:r w:rsidRPr="00C24A25">
              <w:rPr>
                <w:szCs w:val="18"/>
              </w:rPr>
              <w:t xml:space="preserve">A degree of uncertainty surrounds effectiveness of strategies to minimise run-off from agricultural lands. </w:t>
            </w:r>
          </w:p>
          <w:p w14:paraId="13AD47BA" w14:textId="77777777" w:rsidR="00C24A25" w:rsidRPr="00C24A25" w:rsidRDefault="00C24A25" w:rsidP="004636E3">
            <w:pPr>
              <w:rPr>
                <w:sz w:val="18"/>
                <w:szCs w:val="18"/>
                <w:lang w:bidi="en-US"/>
              </w:rPr>
            </w:pPr>
          </w:p>
        </w:tc>
      </w:tr>
    </w:tbl>
    <w:p w14:paraId="1C0961CE" w14:textId="77777777" w:rsidR="00AF2262" w:rsidRDefault="00AF2262" w:rsidP="006D7223"/>
    <w:p w14:paraId="38D39842" w14:textId="77777777" w:rsidR="00AF2262" w:rsidRDefault="00AF2262" w:rsidP="006D7223"/>
    <w:p w14:paraId="421235BC" w14:textId="77777777" w:rsidR="00AF2262" w:rsidRDefault="00AF2262" w:rsidP="006D7223"/>
    <w:p w14:paraId="3A66AF71" w14:textId="77777777" w:rsidR="00AF2262" w:rsidRDefault="00AF2262" w:rsidP="006D7223"/>
    <w:p w14:paraId="286DF72A" w14:textId="77777777" w:rsidR="00AF2262" w:rsidRDefault="00AF2262" w:rsidP="006D7223"/>
    <w:p w14:paraId="26380F34" w14:textId="77777777" w:rsidR="00E01BB6" w:rsidRPr="001F63F0" w:rsidRDefault="00E01BB6" w:rsidP="006D7223"/>
    <w:p w14:paraId="26380F35" w14:textId="6C76F6AB" w:rsidR="00E01BB6" w:rsidRPr="008236FE" w:rsidRDefault="00E01BB6" w:rsidP="006D7223">
      <w:pPr>
        <w:rPr>
          <w:rFonts w:eastAsia="Times New Roman"/>
        </w:rPr>
      </w:pPr>
      <w:r w:rsidRPr="008236FE">
        <w:t>* Coastal habitats (reefs, foreshores, rivers and estuaries) are under increasing pressure from human activities.</w:t>
      </w:r>
      <w:r w:rsidRPr="008236FE">
        <w:rPr>
          <w:vertAlign w:val="superscript"/>
        </w:rPr>
        <w:t xml:space="preserve"> </w:t>
      </w:r>
      <w:r w:rsidRPr="008236FE">
        <w:t>More than 85 per cent of Queensland's population live</w:t>
      </w:r>
      <w:r w:rsidR="001B428E">
        <w:t>s</w:t>
      </w:r>
      <w:r w:rsidRPr="008236FE">
        <w:t xml:space="preserve"> on the coastal fringe. Predicted strong population growth means the intensity of activity and development in coastal zones is likely to persist or increase</w:t>
      </w:r>
      <w:r w:rsidRPr="008236FE">
        <w:rPr>
          <w:rFonts w:eastAsia="Times New Roman"/>
        </w:rPr>
        <w:t>.</w:t>
      </w:r>
    </w:p>
    <w:p w14:paraId="26380F36" w14:textId="77777777" w:rsidR="00E01BB6" w:rsidRPr="008236FE" w:rsidRDefault="00E01BB6" w:rsidP="006D7223"/>
    <w:p w14:paraId="26380F37" w14:textId="63CB0D16" w:rsidR="00E01BB6" w:rsidRPr="008236FE" w:rsidRDefault="00E01BB6" w:rsidP="006D7223">
      <w:r w:rsidRPr="008236FE">
        <w:t xml:space="preserve">The purpose of this </w:t>
      </w:r>
      <w:r w:rsidR="001B428E">
        <w:t>v</w:t>
      </w:r>
      <w:r w:rsidRPr="008236FE">
        <w:t xml:space="preserve">ulnerability </w:t>
      </w:r>
      <w:r w:rsidR="001B428E">
        <w:t>a</w:t>
      </w:r>
      <w:r w:rsidRPr="008236FE">
        <w:t xml:space="preserve">ssessment process is to provide a mechanism to highlight key concerns and make assessments of the vulnerabilities </w:t>
      </w:r>
      <w:r w:rsidR="00BA6D0D">
        <w:t>of</w:t>
      </w:r>
      <w:r w:rsidRPr="008236FE">
        <w:t xml:space="preserve"> species, groups of species or habitats to sources of pressure within the Great Barrier Reef. </w:t>
      </w:r>
      <w:r w:rsidR="001B428E">
        <w:t>T</w:t>
      </w:r>
      <w:r w:rsidRPr="008236FE">
        <w:t xml:space="preserve">he purpose of the </w:t>
      </w:r>
      <w:r w:rsidR="001B428E">
        <w:t>v</w:t>
      </w:r>
      <w:r w:rsidRPr="008236FE">
        <w:t xml:space="preserve">ulnerability </w:t>
      </w:r>
      <w:r w:rsidR="001B428E">
        <w:t>a</w:t>
      </w:r>
      <w:r w:rsidRPr="008236FE">
        <w:t xml:space="preserve">ssessment </w:t>
      </w:r>
      <w:r w:rsidR="001B428E">
        <w:t>m</w:t>
      </w:r>
      <w:r w:rsidRPr="008236FE">
        <w:t xml:space="preserve">atrix is not to produce a comprehensive ecological risk assessment, but to identify and document key pressures that influence </w:t>
      </w:r>
      <w:r w:rsidR="001B428E">
        <w:t xml:space="preserve">a </w:t>
      </w:r>
      <w:r w:rsidRPr="008236FE">
        <w:t>species, species group or habitat</w:t>
      </w:r>
      <w:r w:rsidR="00260D61">
        <w:t xml:space="preserve">, </w:t>
      </w:r>
      <w:r w:rsidRPr="008236FE">
        <w:t>using a standardised and transparent process.</w:t>
      </w:r>
    </w:p>
    <w:p w14:paraId="26380F38" w14:textId="77777777" w:rsidR="00E01BB6" w:rsidRPr="008236FE" w:rsidRDefault="00E01BB6" w:rsidP="006D7223"/>
    <w:p w14:paraId="26380F39" w14:textId="4CFA531F" w:rsidR="00E01BB6" w:rsidRPr="008236FE" w:rsidRDefault="00E01BB6" w:rsidP="006D7223">
      <w:r w:rsidRPr="008236FE">
        <w:t>To achieve this objective</w:t>
      </w:r>
      <w:r w:rsidR="00BA6D0D">
        <w:t>,</w:t>
      </w:r>
      <w:r w:rsidRPr="008236FE">
        <w:t xml:space="preserve"> it has been necessary to apply a linear relationship (e.g. a=b, or exposure=sensitivity) to comparisons that are sometimes non-linear by nature. For example, when applying the </w:t>
      </w:r>
      <w:r w:rsidR="001B428E">
        <w:t>e</w:t>
      </w:r>
      <w:r w:rsidRPr="008236FE">
        <w:t>xposure/</w:t>
      </w:r>
      <w:r w:rsidR="001B428E">
        <w:t>s</w:t>
      </w:r>
      <w:r w:rsidRPr="008236FE">
        <w:t>ensitivity matrix</w:t>
      </w:r>
      <w:r w:rsidRPr="008236FE">
        <w:rPr>
          <w:rStyle w:val="FootnoteReference"/>
        </w:rPr>
        <w:footnoteReference w:customMarkFollows="1" w:id="1"/>
        <w:sym w:font="Symbol" w:char="F0A8"/>
      </w:r>
      <w:r w:rsidRPr="008236FE">
        <w:t xml:space="preserve"> to create a combined score for the two, if a species, group of species or habitat has a very high level of exposure to a pressure but low sensitivity to it (using the </w:t>
      </w:r>
      <w:r w:rsidRPr="008236FE">
        <w:rPr>
          <w:i/>
        </w:rPr>
        <w:t xml:space="preserve">Great Barrier Reef Outlook Report 2009 </w:t>
      </w:r>
      <w:r w:rsidRPr="008236FE">
        <w:t>risk assessment process outlined below), it is scored as having a medium</w:t>
      </w:r>
      <w:r w:rsidR="001B428E">
        <w:t>–</w:t>
      </w:r>
      <w:r w:rsidRPr="008236FE">
        <w:t xml:space="preserve">high </w:t>
      </w:r>
      <w:r w:rsidR="001B428E">
        <w:t>e</w:t>
      </w:r>
      <w:r w:rsidRPr="008236FE">
        <w:t>xposure/</w:t>
      </w:r>
      <w:r w:rsidR="001B428E">
        <w:t>s</w:t>
      </w:r>
      <w:r w:rsidRPr="008236FE">
        <w:t>ensitivity score. This medium</w:t>
      </w:r>
      <w:r w:rsidR="001B428E">
        <w:t>–</w:t>
      </w:r>
      <w:r w:rsidRPr="008236FE">
        <w:t xml:space="preserve">high score may be the same as determined for another assessment where there may be a low level of exposure but a very high level of sensitivity. This implies a linear relationship </w:t>
      </w:r>
      <w:r w:rsidR="00F054C5">
        <w:t xml:space="preserve">between the sensitivity of a </w:t>
      </w:r>
      <w:r w:rsidRPr="008236FE">
        <w:t>species or habitat</w:t>
      </w:r>
      <w:r w:rsidR="00F054C5">
        <w:t xml:space="preserve"> and </w:t>
      </w:r>
      <w:r w:rsidRPr="008236FE">
        <w:t xml:space="preserve">a given level of exposure, which may not necessarily be the case. However, it does provide managers with the required level of resolution on these relationships for the purpose of </w:t>
      </w:r>
      <w:r w:rsidR="001B428E">
        <w:t>v</w:t>
      </w:r>
      <w:r w:rsidRPr="008236FE">
        <w:t xml:space="preserve">ulnerability </w:t>
      </w:r>
      <w:r w:rsidR="001B428E">
        <w:t>a</w:t>
      </w:r>
      <w:r w:rsidRPr="008236FE">
        <w:t xml:space="preserve">ssessments and </w:t>
      </w:r>
      <w:r w:rsidRPr="008236FE">
        <w:rPr>
          <w:i/>
        </w:rPr>
        <w:t>Great Barrier Reef Biodiversity Conservation Strategy 201</w:t>
      </w:r>
      <w:r w:rsidR="001B428E">
        <w:rPr>
          <w:i/>
        </w:rPr>
        <w:t>3</w:t>
      </w:r>
      <w:r w:rsidRPr="008236FE">
        <w:t xml:space="preserve">. </w:t>
      </w:r>
    </w:p>
    <w:p w14:paraId="26380F3A" w14:textId="77777777" w:rsidR="00E01BB6" w:rsidRPr="008236FE" w:rsidRDefault="00E01BB6" w:rsidP="006D7223"/>
    <w:p w14:paraId="26380F3B" w14:textId="1104399F" w:rsidR="00E01BB6" w:rsidRPr="008236FE" w:rsidRDefault="00E01BB6" w:rsidP="006D7223">
      <w:r w:rsidRPr="008236FE">
        <w:t xml:space="preserve">Criteria for determining the degree of exposure or sensitivity against each source of pressure are based on those published in Appendix 4 of the </w:t>
      </w:r>
      <w:r w:rsidRPr="008236FE">
        <w:rPr>
          <w:i/>
        </w:rPr>
        <w:t>Great Barrier Reef Outlook Report 2009</w:t>
      </w:r>
      <w:r w:rsidRPr="008236FE">
        <w:t xml:space="preserve">. For each pressure, once the likelihood and consequence of exposure (or sensitivity) has been established using Appendix 4, the risk (or in the context of the </w:t>
      </w:r>
      <w:r w:rsidR="001B428E">
        <w:t>p</w:t>
      </w:r>
      <w:r w:rsidRPr="008236FE">
        <w:t xml:space="preserve">ressure </w:t>
      </w:r>
      <w:r w:rsidR="001B428E">
        <w:t>a</w:t>
      </w:r>
      <w:r w:rsidRPr="008236FE">
        <w:t>ssessment</w:t>
      </w:r>
      <w:r w:rsidR="007C59D7">
        <w:t xml:space="preserve"> </w:t>
      </w:r>
      <w:r w:rsidR="001B428E">
        <w:t>m</w:t>
      </w:r>
      <w:r w:rsidRPr="008236FE">
        <w:t>atrix, the degree of exposure or degree of sensitivity being assessed), is calculated using the matrix of Figure 8.1 on page 166 of the Outlook Report.</w:t>
      </w:r>
      <w:r w:rsidR="006C6B5E">
        <w:rPr>
          <w:rFonts w:eastAsia="Times New Roman"/>
        </w:rPr>
        <w:fldChar w:fldCharType="begin"/>
      </w:r>
      <w:r w:rsidR="00145C6A">
        <w:rPr>
          <w:rFonts w:eastAsia="Times New Roman"/>
        </w:rPr>
        <w:instrText>ADDIN RW.CITE{{5296 Great Barrier Reef Marine Park Authority 2009}}</w:instrText>
      </w:r>
      <w:r w:rsidR="006C6B5E">
        <w:rPr>
          <w:rFonts w:eastAsia="Times New Roman"/>
        </w:rPr>
        <w:fldChar w:fldCharType="separate"/>
      </w:r>
      <w:r w:rsidR="00145C6A" w:rsidRPr="00145C6A">
        <w:rPr>
          <w:rFonts w:eastAsia="Times New Roman"/>
          <w:vertAlign w:val="superscript"/>
        </w:rPr>
        <w:t>5</w:t>
      </w:r>
      <w:r w:rsidR="006C6B5E">
        <w:rPr>
          <w:rFonts w:eastAsia="Times New Roman"/>
        </w:rPr>
        <w:fldChar w:fldCharType="end"/>
      </w:r>
    </w:p>
    <w:p w14:paraId="26380F3C" w14:textId="77777777" w:rsidR="008C03B2" w:rsidRDefault="008C03B2" w:rsidP="006D7223">
      <w:pPr>
        <w:rPr>
          <w:noProof/>
        </w:rPr>
      </w:pPr>
    </w:p>
    <w:p w14:paraId="26380F3D" w14:textId="77777777" w:rsidR="00B4375C" w:rsidRPr="00B842B8" w:rsidRDefault="00B4375C" w:rsidP="006D7223">
      <w:pPr>
        <w:rPr>
          <w:rFonts w:ascii="Segoe UI" w:eastAsiaTheme="majorEastAsia" w:hAnsi="Segoe UI" w:cstheme="majorBidi"/>
          <w:color w:val="365F91" w:themeColor="accent1" w:themeShade="BF"/>
          <w:sz w:val="28"/>
          <w:szCs w:val="28"/>
          <w:lang w:val="en-US" w:bidi="en-US"/>
        </w:rPr>
        <w:sectPr w:rsidR="00B4375C" w:rsidRPr="00B842B8" w:rsidSect="002624CB">
          <w:pgSz w:w="15840" w:h="12240" w:orient="landscape" w:code="1"/>
          <w:pgMar w:top="720" w:right="720" w:bottom="720" w:left="720" w:header="709" w:footer="709" w:gutter="0"/>
          <w:cols w:space="708"/>
          <w:docGrid w:linePitch="360"/>
        </w:sectPr>
      </w:pPr>
      <w:r>
        <w:br w:type="page"/>
      </w:r>
    </w:p>
    <w:p w14:paraId="26380F3E" w14:textId="77777777" w:rsidR="00B842B8" w:rsidRDefault="00B842B8" w:rsidP="006D7223">
      <w:pPr>
        <w:pStyle w:val="Heading1"/>
        <w:divId w:val="1955822606"/>
      </w:pPr>
      <w:r>
        <w:lastRenderedPageBreak/>
        <w:t>References</w:t>
      </w:r>
    </w:p>
    <w:p w14:paraId="00906E87" w14:textId="7A30C0F3" w:rsidR="00145C6A" w:rsidRPr="00145C6A" w:rsidRDefault="0044478B" w:rsidP="00145C6A">
      <w:pPr>
        <w:pStyle w:val="NormalWeb"/>
        <w:ind w:firstLine="450"/>
        <w:divId w:val="1955822606"/>
        <w:rPr>
          <w:rFonts w:ascii="Arial" w:hAnsi="Arial" w:cs="Arial"/>
        </w:rPr>
      </w:pPr>
      <w:r>
        <w:rPr>
          <w:b/>
          <w:noProof/>
          <w:color w:val="808080" w:themeColor="background1" w:themeShade="80"/>
          <w:u w:val="single"/>
        </w:rPr>
        <w:fldChar w:fldCharType="begin"/>
      </w:r>
      <w:r w:rsidR="00145C6A">
        <w:rPr>
          <w:b/>
          <w:noProof/>
          <w:color w:val="808080" w:themeColor="background1" w:themeShade="80"/>
          <w:u w:val="single"/>
        </w:rPr>
        <w:instrText>ADDIN RW.BIB</w:instrText>
      </w:r>
      <w:r>
        <w:rPr>
          <w:b/>
          <w:noProof/>
          <w:color w:val="808080" w:themeColor="background1" w:themeShade="80"/>
          <w:u w:val="single"/>
        </w:rPr>
        <w:fldChar w:fldCharType="separate"/>
      </w:r>
      <w:r w:rsidR="00145C6A" w:rsidRPr="00145C6A">
        <w:rPr>
          <w:rFonts w:ascii="Arial" w:hAnsi="Arial" w:cs="Arial"/>
        </w:rPr>
        <w:t>1. Queensland Wetlands Program 2015,</w:t>
      </w:r>
      <w:r w:rsidR="00145C6A" w:rsidRPr="00145C6A">
        <w:rPr>
          <w:rFonts w:ascii="Arial" w:hAnsi="Arial" w:cs="Arial"/>
          <w:i/>
          <w:iCs/>
        </w:rPr>
        <w:t xml:space="preserve"> Wetlandinfo: Wetland systems, </w:t>
      </w:r>
      <w:r w:rsidR="00145C6A" w:rsidRPr="00145C6A">
        <w:rPr>
          <w:rFonts w:ascii="Arial" w:hAnsi="Arial" w:cs="Arial"/>
        </w:rPr>
        <w:t>Department of Environment and Heritage Protection, &lt;</w:t>
      </w:r>
      <w:hyperlink r:id="rId31" w:tgtFrame="_blank" w:history="1">
        <w:r w:rsidR="00145C6A" w:rsidRPr="00145C6A">
          <w:rPr>
            <w:rStyle w:val="Hyperlink"/>
            <w:rFonts w:ascii="Arial" w:eastAsia="Calibri" w:hAnsi="Arial" w:cs="Arial"/>
          </w:rPr>
          <w:t>http://wetlandinfo.ehp.qld.gov.au/wetlands/what-are-wetlands/definitions-classification/system-definitions.html</w:t>
        </w:r>
      </w:hyperlink>
      <w:r w:rsidR="00145C6A" w:rsidRPr="00145C6A">
        <w:rPr>
          <w:rFonts w:ascii="Arial" w:hAnsi="Arial" w:cs="Arial"/>
        </w:rPr>
        <w:t>&gt;.</w:t>
      </w:r>
    </w:p>
    <w:p w14:paraId="3FECD442"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2. National Land and Water Resources Audit 2002, </w:t>
      </w:r>
      <w:r w:rsidRPr="00145C6A">
        <w:rPr>
          <w:rFonts w:ascii="Arial" w:hAnsi="Arial" w:cs="Arial"/>
          <w:i/>
          <w:iCs/>
        </w:rPr>
        <w:t>Australian Catchment, River and Estuary Assessment 2002 – Volume 2.</w:t>
      </w:r>
      <w:r w:rsidRPr="00145C6A">
        <w:rPr>
          <w:rFonts w:ascii="Arial" w:hAnsi="Arial" w:cs="Arial"/>
        </w:rPr>
        <w:t>, National Heritage Trust, Canberra.</w:t>
      </w:r>
    </w:p>
    <w:p w14:paraId="7B97D00D"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3. Burns, K.A., Garrity, S.D. and Levings, S.C. 1993, How many years until mangrove ecosystems recover from catastrophic oil spills? </w:t>
      </w:r>
      <w:r w:rsidRPr="00145C6A">
        <w:rPr>
          <w:rFonts w:ascii="Arial" w:hAnsi="Arial" w:cs="Arial"/>
          <w:i/>
          <w:iCs/>
        </w:rPr>
        <w:t xml:space="preserve">Marine Pollution Bulletin </w:t>
      </w:r>
      <w:r w:rsidRPr="00145C6A">
        <w:rPr>
          <w:rFonts w:ascii="Arial" w:hAnsi="Arial" w:cs="Arial"/>
        </w:rPr>
        <w:t>2(5): 239-284.</w:t>
      </w:r>
    </w:p>
    <w:p w14:paraId="0A15737E"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4. Williams, K.J., Dunlop, M., Bustamante, R.H., Murphy, H.T., Ferrier, S., Wise, R.M., Liedloff, A., Skewes, T., Harwood, T.D., Kroon, F., Williams, R.J., Joehnk, K., Crimp, S., Stafford Smith, M., James, C. and Booth, T. 2012, </w:t>
      </w:r>
      <w:r w:rsidRPr="00145C6A">
        <w:rPr>
          <w:rFonts w:ascii="Arial" w:hAnsi="Arial" w:cs="Arial"/>
          <w:i/>
          <w:iCs/>
        </w:rPr>
        <w:t>Queensland's biodiversity under climate change: impacts and adaptation – synthesis report. A report prepared for the Queensland Government, Brisbane</w:t>
      </w:r>
      <w:r w:rsidRPr="00145C6A">
        <w:rPr>
          <w:rFonts w:ascii="Arial" w:hAnsi="Arial" w:cs="Arial"/>
        </w:rPr>
        <w:t>, CSIRO Climate Adaptation Flagship, Canberra.</w:t>
      </w:r>
    </w:p>
    <w:p w14:paraId="73FC6A7C"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5. Great Barrier Reef Marine Park Authority 2009, </w:t>
      </w:r>
      <w:r w:rsidRPr="00145C6A">
        <w:rPr>
          <w:rFonts w:ascii="Arial" w:hAnsi="Arial" w:cs="Arial"/>
          <w:i/>
          <w:iCs/>
        </w:rPr>
        <w:t>Great Barrier Reef Outlook Report 2009</w:t>
      </w:r>
      <w:r w:rsidRPr="00145C6A">
        <w:rPr>
          <w:rFonts w:ascii="Arial" w:hAnsi="Arial" w:cs="Arial"/>
        </w:rPr>
        <w:t>, GBRMPA, Townsville.</w:t>
      </w:r>
    </w:p>
    <w:p w14:paraId="358DFC5A"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6. Great Barrier Reef Marine Park Authority 2014, </w:t>
      </w:r>
      <w:r w:rsidRPr="00145C6A">
        <w:rPr>
          <w:rFonts w:ascii="Arial" w:hAnsi="Arial" w:cs="Arial"/>
          <w:i/>
          <w:iCs/>
        </w:rPr>
        <w:t>Great Barrier Reef Outlook Report 2014</w:t>
      </w:r>
      <w:r w:rsidRPr="00145C6A">
        <w:rPr>
          <w:rFonts w:ascii="Arial" w:hAnsi="Arial" w:cs="Arial"/>
        </w:rPr>
        <w:t>, Great Barrier Reef Marine Park Authority, Townsville.</w:t>
      </w:r>
    </w:p>
    <w:p w14:paraId="2316D25A"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7. Bustamante, R.H., Skewes, T.D., Hobday, A., Williams, K.J., Dunlop, M. and Poloczanska, E. 2012, </w:t>
      </w:r>
      <w:r w:rsidRPr="00145C6A">
        <w:rPr>
          <w:rFonts w:ascii="Arial" w:hAnsi="Arial" w:cs="Arial"/>
          <w:i/>
          <w:iCs/>
        </w:rPr>
        <w:t>Queensland's biodiversity under climate change: coastal and marine ecosystems. Climate Adaptation Flagship Working Paper #12E</w:t>
      </w:r>
      <w:r w:rsidRPr="00145C6A">
        <w:rPr>
          <w:rFonts w:ascii="Arial" w:hAnsi="Arial" w:cs="Arial"/>
        </w:rPr>
        <w:t>, CSIRO.</w:t>
      </w:r>
    </w:p>
    <w:p w14:paraId="3D908F60"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8. Lovelock, C.E., Skilleter, G. and Saintilan, N. 2012, Tidal Wetlands, in </w:t>
      </w:r>
      <w:r w:rsidRPr="00145C6A">
        <w:rPr>
          <w:rFonts w:ascii="Arial" w:hAnsi="Arial" w:cs="Arial"/>
          <w:i/>
          <w:iCs/>
        </w:rPr>
        <w:t>Marine Climate Change Impacts and Adaptation Report Card for Australia 2012</w:t>
      </w:r>
      <w:r w:rsidRPr="00145C6A">
        <w:rPr>
          <w:rFonts w:ascii="Arial" w:hAnsi="Arial" w:cs="Arial"/>
        </w:rPr>
        <w:t>, eds E.S. Poloczanska, A.J. Hobday and A.J. Richardson, CSIRO, Canberra.</w:t>
      </w:r>
    </w:p>
    <w:p w14:paraId="6DD9370E"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9. Hansen, J., Sato, M., Hearty, P., Ruedy, R., Kelley, M., Masson-Delmotte, V., Russell, G., Tselioudis, G.J., Cao, J., Rignot, E., Velicogna, I., Kandiano, E., von Schuckmann, K., Kharecha, P., Legrande, A.N., Bauer, M. and Lo, K.W. 2016,  Ice melt, sea level rise and superstorms: evidence from paleoclimate data, climate modelling, and modern observations that 2 C global warming could be dangerous. </w:t>
      </w:r>
      <w:r w:rsidRPr="00145C6A">
        <w:rPr>
          <w:rFonts w:ascii="Arial" w:hAnsi="Arial" w:cs="Arial"/>
          <w:i/>
          <w:iCs/>
        </w:rPr>
        <w:t xml:space="preserve">Atmos. Chem. Phys </w:t>
      </w:r>
      <w:r w:rsidRPr="00145C6A">
        <w:rPr>
          <w:rFonts w:ascii="Arial" w:hAnsi="Arial" w:cs="Arial"/>
        </w:rPr>
        <w:t>16: 3761-3812.</w:t>
      </w:r>
    </w:p>
    <w:p w14:paraId="4122047B"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10. Robertson, A.I. and Duke, N.C. 1987, Mangroves as nursery sites: comparisons of the abundance and species composition of fish and crustaceans in mangroves and other nearshore habitats in tropical Australia, </w:t>
      </w:r>
      <w:r w:rsidRPr="00145C6A">
        <w:rPr>
          <w:rFonts w:ascii="Arial" w:hAnsi="Arial" w:cs="Arial"/>
          <w:i/>
          <w:iCs/>
        </w:rPr>
        <w:t xml:space="preserve">Marine Biology </w:t>
      </w:r>
      <w:r w:rsidRPr="00145C6A">
        <w:rPr>
          <w:rFonts w:ascii="Arial" w:hAnsi="Arial" w:cs="Arial"/>
        </w:rPr>
        <w:t>96(2): 193-205.</w:t>
      </w:r>
    </w:p>
    <w:p w14:paraId="5112A7D7"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11. Duke, N. 1997, Mangroves in the Great Barrier Reef World Heritage Area: Current status, long-term trends, management implications and research, in </w:t>
      </w:r>
      <w:r w:rsidRPr="00145C6A">
        <w:rPr>
          <w:rFonts w:ascii="Arial" w:hAnsi="Arial" w:cs="Arial"/>
          <w:i/>
          <w:iCs/>
        </w:rPr>
        <w:t xml:space="preserve">Proceedings of the State of the Great Barrier Reef World Heritage Area Workshop: 27-29 November 1995, Townsville, Queensland, </w:t>
      </w:r>
      <w:r w:rsidRPr="00145C6A">
        <w:rPr>
          <w:rFonts w:ascii="Arial" w:hAnsi="Arial" w:cs="Arial"/>
        </w:rPr>
        <w:t xml:space="preserve">eds. D. </w:t>
      </w:r>
      <w:r w:rsidRPr="00145C6A">
        <w:rPr>
          <w:rFonts w:ascii="Arial" w:hAnsi="Arial" w:cs="Arial"/>
        </w:rPr>
        <w:lastRenderedPageBreak/>
        <w:t>Wachenfeld, J. K. Oliver, K. Davis, J. K. Oliver and K. Davis, Great Barrier Reef Marine Park Authority, Townsville, pp.288-299.</w:t>
      </w:r>
    </w:p>
    <w:p w14:paraId="53BDD60B"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12. Goudkamp, K. and Chin, A. 2006, Mangroves and saltmarshes, in </w:t>
      </w:r>
      <w:r w:rsidRPr="00145C6A">
        <w:rPr>
          <w:rFonts w:ascii="Arial" w:hAnsi="Arial" w:cs="Arial"/>
          <w:i/>
          <w:iCs/>
        </w:rPr>
        <w:t>The state of the Great Barrier Reef</w:t>
      </w:r>
      <w:r w:rsidRPr="00145C6A">
        <w:rPr>
          <w:rFonts w:ascii="Arial" w:hAnsi="Arial" w:cs="Arial"/>
        </w:rPr>
        <w:t>, ed. A. Chin, Great Barrier Reef Marine Park Authority, Townsville.</w:t>
      </w:r>
    </w:p>
    <w:p w14:paraId="34C95643"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13. Duke, N.C. and Larkum, A.W.D. 2008, Mangroves and seagrasses, in </w:t>
      </w:r>
      <w:r w:rsidRPr="00145C6A">
        <w:rPr>
          <w:rFonts w:ascii="Arial" w:hAnsi="Arial" w:cs="Arial"/>
          <w:i/>
          <w:iCs/>
        </w:rPr>
        <w:t>The Great Barrier Reef: biology, environment and management</w:t>
      </w:r>
      <w:r w:rsidRPr="00145C6A">
        <w:rPr>
          <w:rFonts w:ascii="Arial" w:hAnsi="Arial" w:cs="Arial"/>
        </w:rPr>
        <w:t>, eds P. Hutchings, M. Kingsford and O. Hoegh-Guldberg, CSIRO Publishing, Collingwood, pp. 156-170.</w:t>
      </w:r>
    </w:p>
    <w:p w14:paraId="2AFF2241"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14. Great Barrier Reef Marine Park Authority 2012, </w:t>
      </w:r>
      <w:r w:rsidRPr="00145C6A">
        <w:rPr>
          <w:rFonts w:ascii="Arial" w:hAnsi="Arial" w:cs="Arial"/>
          <w:i/>
          <w:iCs/>
        </w:rPr>
        <w:t>Informing the outlook for Great Barrier Reef coastal ecosystems</w:t>
      </w:r>
      <w:r w:rsidRPr="00145C6A">
        <w:rPr>
          <w:rFonts w:ascii="Arial" w:hAnsi="Arial" w:cs="Arial"/>
        </w:rPr>
        <w:t>, GBRMPA, Townsville.</w:t>
      </w:r>
    </w:p>
    <w:p w14:paraId="18D1F042"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15. Adam, P. 2009, Australian saltmarshes in global context, in </w:t>
      </w:r>
      <w:r w:rsidRPr="00145C6A">
        <w:rPr>
          <w:rFonts w:ascii="Arial" w:hAnsi="Arial" w:cs="Arial"/>
          <w:i/>
          <w:iCs/>
        </w:rPr>
        <w:t>Australian saltmarsh ecology</w:t>
      </w:r>
      <w:r w:rsidRPr="00145C6A">
        <w:rPr>
          <w:rFonts w:ascii="Arial" w:hAnsi="Arial" w:cs="Arial"/>
        </w:rPr>
        <w:t>, ed. N. Saintilan, CSIRO Publishing, Collingwood, pp. 1-22.</w:t>
      </w:r>
    </w:p>
    <w:p w14:paraId="48FAC2E2"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16. Department of Natural Resources and Mines 2001, </w:t>
      </w:r>
      <w:r w:rsidRPr="00145C6A">
        <w:rPr>
          <w:rFonts w:ascii="Arial" w:hAnsi="Arial" w:cs="Arial"/>
          <w:i/>
          <w:iCs/>
        </w:rPr>
        <w:t>Policy for development and use of ponded pastures</w:t>
      </w:r>
      <w:r w:rsidRPr="00145C6A">
        <w:rPr>
          <w:rFonts w:ascii="Arial" w:hAnsi="Arial" w:cs="Arial"/>
        </w:rPr>
        <w:t>, DNRM, Brisbane.</w:t>
      </w:r>
    </w:p>
    <w:p w14:paraId="571326B3"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17. Duke, N.C. 2016, </w:t>
      </w:r>
      <w:r w:rsidRPr="00145C6A">
        <w:rPr>
          <w:rFonts w:ascii="Arial" w:hAnsi="Arial" w:cs="Arial"/>
          <w:i/>
          <w:iCs/>
        </w:rPr>
        <w:t>Mangrove dieback “Unprecedented”. australasian science</w:t>
      </w:r>
      <w:r w:rsidRPr="00145C6A">
        <w:rPr>
          <w:rFonts w:ascii="Arial" w:hAnsi="Arial" w:cs="Arial"/>
        </w:rPr>
        <w:t>.</w:t>
      </w:r>
    </w:p>
    <w:p w14:paraId="14C08FA0"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18. Department of State Development, Infrastructure and Planning 2014, </w:t>
      </w:r>
      <w:r w:rsidRPr="00145C6A">
        <w:rPr>
          <w:rFonts w:ascii="Arial" w:hAnsi="Arial" w:cs="Arial"/>
          <w:i/>
          <w:iCs/>
        </w:rPr>
        <w:t>Great Barrier Reef Coastal Zone Strategic Assessment: Strategic Assessment Report</w:t>
      </w:r>
      <w:r w:rsidRPr="00145C6A">
        <w:rPr>
          <w:rFonts w:ascii="Arial" w:hAnsi="Arial" w:cs="Arial"/>
        </w:rPr>
        <w:t>, DSDIP, Brisbane.</w:t>
      </w:r>
    </w:p>
    <w:p w14:paraId="3A52A47F"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19. Johnson, J.E. and Marshall, P.A. (eds) 2007, </w:t>
      </w:r>
      <w:r w:rsidRPr="00145C6A">
        <w:rPr>
          <w:rFonts w:ascii="Arial" w:hAnsi="Arial" w:cs="Arial"/>
          <w:i/>
          <w:iCs/>
        </w:rPr>
        <w:t>Climate change and the Great Barrier Reef: a vulnerability assessment,</w:t>
      </w:r>
      <w:r w:rsidRPr="00145C6A">
        <w:rPr>
          <w:rFonts w:ascii="Arial" w:hAnsi="Arial" w:cs="Arial"/>
        </w:rPr>
        <w:t xml:space="preserve"> Great Barrier Reef Marine Park Authority and Australian Greenhouse Office, Townsville.</w:t>
      </w:r>
    </w:p>
    <w:p w14:paraId="0F7D7EE5"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20. Alongi, D.M. 1998, </w:t>
      </w:r>
      <w:r w:rsidRPr="00145C6A">
        <w:rPr>
          <w:rFonts w:ascii="Arial" w:hAnsi="Arial" w:cs="Arial"/>
          <w:i/>
          <w:iCs/>
        </w:rPr>
        <w:t xml:space="preserve">Coastal ecosystem processes, </w:t>
      </w:r>
      <w:r w:rsidRPr="00145C6A">
        <w:rPr>
          <w:rFonts w:ascii="Arial" w:hAnsi="Arial" w:cs="Arial"/>
        </w:rPr>
        <w:t>CRC Press, Boca Raton.</w:t>
      </w:r>
    </w:p>
    <w:p w14:paraId="5C79DA1A"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21. Lovelock, C. and Clarke, S. 1993, </w:t>
      </w:r>
      <w:r w:rsidRPr="00145C6A">
        <w:rPr>
          <w:rFonts w:ascii="Arial" w:hAnsi="Arial" w:cs="Arial"/>
          <w:i/>
          <w:iCs/>
        </w:rPr>
        <w:t xml:space="preserve">Field guide to the mangroves of Queensland, </w:t>
      </w:r>
      <w:r w:rsidRPr="00145C6A">
        <w:rPr>
          <w:rFonts w:ascii="Arial" w:hAnsi="Arial" w:cs="Arial"/>
        </w:rPr>
        <w:t>Australian Institute of Marine Science, Townsville.</w:t>
      </w:r>
    </w:p>
    <w:p w14:paraId="49B0F927"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22. Wolanski, E., Mazda, Y., Furukawa, K., Ridd, P., Kitheka, J., Spagnol, S. and Stieglitz, T. 2001, Water circulation in mangroves and its implications for biodiversity, in </w:t>
      </w:r>
      <w:r w:rsidRPr="00145C6A">
        <w:rPr>
          <w:rFonts w:ascii="Arial" w:hAnsi="Arial" w:cs="Arial"/>
          <w:i/>
          <w:iCs/>
        </w:rPr>
        <w:t>Oceanographic processes of coral reefs: physical and biological links in the Great Barrier Reef</w:t>
      </w:r>
      <w:r w:rsidRPr="00145C6A">
        <w:rPr>
          <w:rFonts w:ascii="Arial" w:hAnsi="Arial" w:cs="Arial"/>
        </w:rPr>
        <w:t>, ed. E. Wolanski, CRC Press, Boca Raton, Florida, USA, pp. 53-76.</w:t>
      </w:r>
    </w:p>
    <w:p w14:paraId="2553219D"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23. Duke, N.C. 2006, </w:t>
      </w:r>
      <w:r w:rsidRPr="00145C6A">
        <w:rPr>
          <w:rFonts w:ascii="Arial" w:hAnsi="Arial" w:cs="Arial"/>
          <w:i/>
          <w:iCs/>
        </w:rPr>
        <w:t xml:space="preserve">Australia's mangroves: the authoritative guide to Australia's mangrove plants, </w:t>
      </w:r>
      <w:r w:rsidRPr="00145C6A">
        <w:rPr>
          <w:rFonts w:ascii="Arial" w:hAnsi="Arial" w:cs="Arial"/>
        </w:rPr>
        <w:t>University of Queensland, Brisbane.</w:t>
      </w:r>
    </w:p>
    <w:p w14:paraId="013D52B7"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24. Duke, N.C., Bella, A.M., Pederson, D.K., Roelfsema, C.M. and Nash, C.B. 2005, Herbicides implicated as the cause of severe mangrove dieback in the Mackay region, NE Australia: consequences for marine plant habitats of the GBR World Heritage Area, </w:t>
      </w:r>
      <w:r w:rsidRPr="00145C6A">
        <w:rPr>
          <w:rFonts w:ascii="Arial" w:hAnsi="Arial" w:cs="Arial"/>
          <w:i/>
          <w:iCs/>
        </w:rPr>
        <w:t xml:space="preserve">Marine Pollution Bulletin </w:t>
      </w:r>
      <w:r w:rsidRPr="00145C6A">
        <w:rPr>
          <w:rFonts w:ascii="Arial" w:hAnsi="Arial" w:cs="Arial"/>
        </w:rPr>
        <w:t>51: 308-324.</w:t>
      </w:r>
    </w:p>
    <w:p w14:paraId="289ADF51"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lastRenderedPageBreak/>
        <w:t xml:space="preserve">25. Australian State of the Environment Committee 2002, </w:t>
      </w:r>
      <w:r w:rsidRPr="00145C6A">
        <w:rPr>
          <w:rFonts w:ascii="Arial" w:hAnsi="Arial" w:cs="Arial"/>
          <w:i/>
          <w:iCs/>
        </w:rPr>
        <w:t>Australia: state of the environment 2001</w:t>
      </w:r>
      <w:r w:rsidRPr="00145C6A">
        <w:rPr>
          <w:rFonts w:ascii="Arial" w:hAnsi="Arial" w:cs="Arial"/>
        </w:rPr>
        <w:t>, CSIRO Publishing, Collingwood.</w:t>
      </w:r>
    </w:p>
    <w:p w14:paraId="5876000A"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26. Queensland Wetlands Program </w:t>
      </w:r>
      <w:r w:rsidRPr="00145C6A">
        <w:rPr>
          <w:rFonts w:ascii="Arial" w:hAnsi="Arial" w:cs="Arial"/>
          <w:i/>
          <w:iCs/>
        </w:rPr>
        <w:t xml:space="preserve">Wetland Management Profile: saltmarsh wetlands, </w:t>
      </w:r>
      <w:r w:rsidRPr="00145C6A">
        <w:rPr>
          <w:rFonts w:ascii="Arial" w:hAnsi="Arial" w:cs="Arial"/>
        </w:rPr>
        <w:t>&lt;</w:t>
      </w:r>
      <w:hyperlink r:id="rId32" w:tgtFrame="_blank" w:history="1">
        <w:r w:rsidRPr="00145C6A">
          <w:rPr>
            <w:rStyle w:val="Hyperlink"/>
            <w:rFonts w:ascii="Arial" w:eastAsia="Calibri" w:hAnsi="Arial" w:cs="Arial"/>
          </w:rPr>
          <w:t>http://wetlandinfo.derm.qld.gov.au/resources/static/pdf/profiles/p01719aa.pdf</w:t>
        </w:r>
      </w:hyperlink>
      <w:r w:rsidRPr="00145C6A">
        <w:rPr>
          <w:rFonts w:ascii="Arial" w:hAnsi="Arial" w:cs="Arial"/>
        </w:rPr>
        <w:t>&gt;.</w:t>
      </w:r>
    </w:p>
    <w:p w14:paraId="41EC6E44"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27. Carter, J., Tait, J., Kapitzke, R. and Corfield, J. 2007, </w:t>
      </w:r>
      <w:r w:rsidRPr="00145C6A">
        <w:rPr>
          <w:rFonts w:ascii="Arial" w:hAnsi="Arial" w:cs="Arial"/>
          <w:i/>
          <w:iCs/>
        </w:rPr>
        <w:t>Burdekin Dry Tropics NRM region fish passage study</w:t>
      </w:r>
      <w:r w:rsidRPr="00145C6A">
        <w:rPr>
          <w:rFonts w:ascii="Arial" w:hAnsi="Arial" w:cs="Arial"/>
        </w:rPr>
        <w:t>, Alluvium Consulting, Townsville.</w:t>
      </w:r>
    </w:p>
    <w:p w14:paraId="264EF4C8"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28. Lee, S.Y. 1995, Mangrove outwelling: a review, </w:t>
      </w:r>
      <w:r w:rsidRPr="00145C6A">
        <w:rPr>
          <w:rFonts w:ascii="Arial" w:hAnsi="Arial" w:cs="Arial"/>
          <w:i/>
          <w:iCs/>
        </w:rPr>
        <w:t xml:space="preserve">Hydrobiologia </w:t>
      </w:r>
      <w:r w:rsidRPr="00145C6A">
        <w:rPr>
          <w:rFonts w:ascii="Arial" w:hAnsi="Arial" w:cs="Arial"/>
        </w:rPr>
        <w:t>295: 203-212.</w:t>
      </w:r>
    </w:p>
    <w:p w14:paraId="3E115A79"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29. Eyre, B. 1998, Transport, retention</w:t>
      </w:r>
      <w:r w:rsidRPr="00145C6A">
        <w:rPr>
          <w:rFonts w:ascii="Arial" w:hAnsi="Arial" w:cs="Arial"/>
          <w:b/>
          <w:bCs/>
        </w:rPr>
        <w:t xml:space="preserve"> </w:t>
      </w:r>
      <w:r w:rsidRPr="00145C6A">
        <w:rPr>
          <w:rFonts w:ascii="Arial" w:hAnsi="Arial" w:cs="Arial"/>
        </w:rPr>
        <w:t>and transformation of material in Australian estuaries</w:t>
      </w:r>
      <w:r w:rsidRPr="00145C6A">
        <w:rPr>
          <w:rFonts w:ascii="Arial" w:hAnsi="Arial" w:cs="Arial"/>
          <w:b/>
          <w:bCs/>
        </w:rPr>
        <w:t xml:space="preserve"> </w:t>
      </w:r>
      <w:r w:rsidRPr="00145C6A">
        <w:rPr>
          <w:rFonts w:ascii="Arial" w:hAnsi="Arial" w:cs="Arial"/>
        </w:rPr>
        <w:t xml:space="preserve">, </w:t>
      </w:r>
      <w:r w:rsidRPr="00145C6A">
        <w:rPr>
          <w:rFonts w:ascii="Arial" w:hAnsi="Arial" w:cs="Arial"/>
          <w:i/>
          <w:iCs/>
        </w:rPr>
        <w:t xml:space="preserve">Estuaries and Coasts </w:t>
      </w:r>
      <w:r w:rsidRPr="00145C6A">
        <w:rPr>
          <w:rFonts w:ascii="Arial" w:hAnsi="Arial" w:cs="Arial"/>
        </w:rPr>
        <w:t>21(4): 540-551.</w:t>
      </w:r>
    </w:p>
    <w:p w14:paraId="3AC8A82D"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30. Pidgeon, N. and Butler, C. 2009, Risk analysis and climate change, </w:t>
      </w:r>
      <w:r w:rsidRPr="00145C6A">
        <w:rPr>
          <w:rFonts w:ascii="Arial" w:hAnsi="Arial" w:cs="Arial"/>
          <w:i/>
          <w:iCs/>
        </w:rPr>
        <w:t xml:space="preserve">Environmental Politics </w:t>
      </w:r>
      <w:r w:rsidRPr="00145C6A">
        <w:rPr>
          <w:rFonts w:ascii="Arial" w:hAnsi="Arial" w:cs="Arial"/>
        </w:rPr>
        <w:t>18(5): 670-688.</w:t>
      </w:r>
    </w:p>
    <w:p w14:paraId="3EE8A67B"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31. Chmura, G.L. 2009, Tidal salt marshes, in </w:t>
      </w:r>
      <w:r w:rsidRPr="00145C6A">
        <w:rPr>
          <w:rFonts w:ascii="Arial" w:hAnsi="Arial" w:cs="Arial"/>
          <w:i/>
          <w:iCs/>
        </w:rPr>
        <w:t>The management of natural coastal carbon sinks</w:t>
      </w:r>
      <w:r w:rsidRPr="00145C6A">
        <w:rPr>
          <w:rFonts w:ascii="Arial" w:hAnsi="Arial" w:cs="Arial"/>
        </w:rPr>
        <w:t>, eds D. Laffoley and G. Grimsditch, IUCN, the International Union for Conservation of Nature, Gland, Switzerland, pp. 5-11.</w:t>
      </w:r>
    </w:p>
    <w:p w14:paraId="7E47983E"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32. Chmura, G.L., Anisfeld, S.C., Cahoon, D.R. and Lynch, J.C. 2003, Global carbon sequestration in tidal, saline wetland soils, </w:t>
      </w:r>
      <w:r w:rsidRPr="00145C6A">
        <w:rPr>
          <w:rFonts w:ascii="Arial" w:hAnsi="Arial" w:cs="Arial"/>
          <w:i/>
          <w:iCs/>
        </w:rPr>
        <w:t xml:space="preserve">Global Biogeochemical Cycles </w:t>
      </w:r>
      <w:r w:rsidRPr="00145C6A">
        <w:rPr>
          <w:rFonts w:ascii="Arial" w:hAnsi="Arial" w:cs="Arial"/>
        </w:rPr>
        <w:t>17(4).</w:t>
      </w:r>
    </w:p>
    <w:p w14:paraId="1BA88161" w14:textId="14817259"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33. Hicks, W. and Fitzpatrick, R.W. 2008, Greenhouse emissions and toxic gas emissions from soil organic matter and carbonates associated with acid sulfate soils, </w:t>
      </w:r>
      <w:r w:rsidRPr="00145C6A">
        <w:rPr>
          <w:rFonts w:ascii="Arial" w:hAnsi="Arial" w:cs="Arial"/>
          <w:i/>
          <w:iCs/>
        </w:rPr>
        <w:t>Inland Acid Sulfate Soil Systems Across Australia</w:t>
      </w:r>
      <w:r w:rsidR="00F054C5">
        <w:rPr>
          <w:rFonts w:ascii="Arial" w:hAnsi="Arial" w:cs="Arial"/>
          <w:i/>
          <w:iCs/>
        </w:rPr>
        <w:t xml:space="preserve"> </w:t>
      </w:r>
      <w:r w:rsidRPr="00145C6A">
        <w:rPr>
          <w:rFonts w:ascii="Arial" w:hAnsi="Arial" w:cs="Arial"/>
          <w:i/>
          <w:iCs/>
        </w:rPr>
        <w:t xml:space="preserve">CRC LEME Open File Report </w:t>
      </w:r>
      <w:r w:rsidRPr="00145C6A">
        <w:rPr>
          <w:rFonts w:ascii="Arial" w:hAnsi="Arial" w:cs="Arial"/>
        </w:rPr>
        <w:t>249: 125-135.</w:t>
      </w:r>
    </w:p>
    <w:p w14:paraId="2A782DA6"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34. Wall, D.H. (ed) 2004, </w:t>
      </w:r>
      <w:r w:rsidRPr="00145C6A">
        <w:rPr>
          <w:rFonts w:ascii="Arial" w:hAnsi="Arial" w:cs="Arial"/>
          <w:i/>
          <w:iCs/>
        </w:rPr>
        <w:t>Sustaining biodiversity and ecosystem services in soils and sediments,</w:t>
      </w:r>
      <w:r w:rsidRPr="00145C6A">
        <w:rPr>
          <w:rFonts w:ascii="Arial" w:hAnsi="Arial" w:cs="Arial"/>
        </w:rPr>
        <w:t xml:space="preserve"> Island Press, Washington, USA.</w:t>
      </w:r>
    </w:p>
    <w:p w14:paraId="5F7BF0C0"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35. Alongi, D.M. 2009, </w:t>
      </w:r>
      <w:r w:rsidRPr="00145C6A">
        <w:rPr>
          <w:rFonts w:ascii="Arial" w:hAnsi="Arial" w:cs="Arial"/>
          <w:i/>
          <w:iCs/>
        </w:rPr>
        <w:t xml:space="preserve">The energetics of mangrove forests, </w:t>
      </w:r>
      <w:r w:rsidRPr="00145C6A">
        <w:rPr>
          <w:rFonts w:ascii="Arial" w:hAnsi="Arial" w:cs="Arial"/>
        </w:rPr>
        <w:t>Springer, Dordrecht, Netherlands.</w:t>
      </w:r>
    </w:p>
    <w:p w14:paraId="30CFDF7A"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36. Conservation International 2008, </w:t>
      </w:r>
      <w:r w:rsidRPr="00145C6A">
        <w:rPr>
          <w:rFonts w:ascii="Arial" w:hAnsi="Arial" w:cs="Arial"/>
          <w:i/>
          <w:iCs/>
        </w:rPr>
        <w:t>Economic values of coral reefs, mangroves, and seagrasses: A global compilation</w:t>
      </w:r>
      <w:r w:rsidRPr="00145C6A">
        <w:rPr>
          <w:rFonts w:ascii="Arial" w:hAnsi="Arial" w:cs="Arial"/>
        </w:rPr>
        <w:t>, Conservation International, Arlington, Virginia.</w:t>
      </w:r>
    </w:p>
    <w:p w14:paraId="31BD0A1D" w14:textId="3A53B3BD"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37. Ewel, K.C., Twilley, R.R. and Ong, J.E. 1998, Different kinds of mangrove forests provide different goods and services, </w:t>
      </w:r>
      <w:r w:rsidRPr="00145C6A">
        <w:rPr>
          <w:rFonts w:ascii="Arial" w:hAnsi="Arial" w:cs="Arial"/>
          <w:i/>
          <w:iCs/>
        </w:rPr>
        <w:t xml:space="preserve">Global Ecology </w:t>
      </w:r>
      <w:r w:rsidR="00F054C5">
        <w:rPr>
          <w:rFonts w:ascii="Arial" w:hAnsi="Arial" w:cs="Arial"/>
          <w:i/>
          <w:iCs/>
        </w:rPr>
        <w:t xml:space="preserve">and </w:t>
      </w:r>
      <w:r w:rsidRPr="00145C6A">
        <w:rPr>
          <w:rFonts w:ascii="Arial" w:hAnsi="Arial" w:cs="Arial"/>
          <w:i/>
          <w:iCs/>
        </w:rPr>
        <w:t xml:space="preserve">Biogeography Letters </w:t>
      </w:r>
      <w:r w:rsidRPr="00145C6A">
        <w:rPr>
          <w:rFonts w:ascii="Arial" w:hAnsi="Arial" w:cs="Arial"/>
        </w:rPr>
        <w:t>7(1): 83-94.</w:t>
      </w:r>
    </w:p>
    <w:p w14:paraId="3C39B641"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38. Alongi, D.M. and McKinnon, A.D. 2005, The cycling and fate of terrestrially-derived sediment and nutrients in the coastal zone of the Great Barrier Reef, </w:t>
      </w:r>
      <w:r w:rsidRPr="00145C6A">
        <w:rPr>
          <w:rFonts w:ascii="Arial" w:hAnsi="Arial" w:cs="Arial"/>
          <w:i/>
          <w:iCs/>
        </w:rPr>
        <w:t xml:space="preserve">Marine Pollution Bulletin </w:t>
      </w:r>
      <w:r w:rsidRPr="00145C6A">
        <w:rPr>
          <w:rFonts w:ascii="Arial" w:hAnsi="Arial" w:cs="Arial"/>
        </w:rPr>
        <w:t>51: 239-253.</w:t>
      </w:r>
    </w:p>
    <w:p w14:paraId="0D11AC8A"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39. Melzer, A. and Johnson, R. 2004, </w:t>
      </w:r>
      <w:r w:rsidRPr="00145C6A">
        <w:rPr>
          <w:rFonts w:ascii="Arial" w:hAnsi="Arial" w:cs="Arial"/>
          <w:i/>
          <w:iCs/>
        </w:rPr>
        <w:t>Stable isotopes of nitrogen as potential indicators of nitrogen contamination in Port Curtis - a pilot study</w:t>
      </w:r>
      <w:r w:rsidRPr="00145C6A">
        <w:rPr>
          <w:rFonts w:ascii="Arial" w:hAnsi="Arial" w:cs="Arial"/>
        </w:rPr>
        <w:t>, Centre for Environmental Management and Cooperative Research Centre for Coastal Zone, Estuary and Waterway Management, [Brisbane, Qld].</w:t>
      </w:r>
    </w:p>
    <w:p w14:paraId="7A14E433"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lastRenderedPageBreak/>
        <w:t xml:space="preserve">40. Werry, J.M. and Lee, S.Y. 2005, Grapsid crabs mediate link between mangrove litter production and estuarine planktonic food chains, </w:t>
      </w:r>
      <w:r w:rsidRPr="00145C6A">
        <w:rPr>
          <w:rFonts w:ascii="Arial" w:hAnsi="Arial" w:cs="Arial"/>
          <w:i/>
          <w:iCs/>
        </w:rPr>
        <w:t xml:space="preserve">Marine Ecology Progress Series </w:t>
      </w:r>
      <w:r w:rsidRPr="00145C6A">
        <w:rPr>
          <w:rFonts w:ascii="Arial" w:hAnsi="Arial" w:cs="Arial"/>
        </w:rPr>
        <w:t>293: 165-176.</w:t>
      </w:r>
    </w:p>
    <w:p w14:paraId="0E836FF7"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41. Joye, S.B. and Lee, R.Y. 2004, Benthic microbial mats: important sources of fixed nitrogen and carbon to the Twin Cays, Belize ecosystem, </w:t>
      </w:r>
      <w:r w:rsidRPr="00145C6A">
        <w:rPr>
          <w:rFonts w:ascii="Arial" w:hAnsi="Arial" w:cs="Arial"/>
          <w:i/>
          <w:iCs/>
        </w:rPr>
        <w:t xml:space="preserve">Atoll Research Bulletin </w:t>
      </w:r>
      <w:r w:rsidRPr="00145C6A">
        <w:rPr>
          <w:rFonts w:ascii="Arial" w:hAnsi="Arial" w:cs="Arial"/>
        </w:rPr>
        <w:t>53: 1-24.</w:t>
      </w:r>
    </w:p>
    <w:p w14:paraId="636B1EE2"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42. Lee, R.Y. and Joye, S.B. 2006, Seasonal patterns of nitrogen fixation and denitrification on oceanic mangrove habitats, </w:t>
      </w:r>
      <w:r w:rsidRPr="00145C6A">
        <w:rPr>
          <w:rFonts w:ascii="Arial" w:hAnsi="Arial" w:cs="Arial"/>
          <w:i/>
          <w:iCs/>
        </w:rPr>
        <w:t xml:space="preserve">Marine Ecology Progress Series </w:t>
      </w:r>
      <w:r w:rsidRPr="00145C6A">
        <w:rPr>
          <w:rFonts w:ascii="Arial" w:hAnsi="Arial" w:cs="Arial"/>
        </w:rPr>
        <w:t>307: 127-141.</w:t>
      </w:r>
    </w:p>
    <w:p w14:paraId="1F8CC13C"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43. Laffoley, D. and Grimsditch, G. 2009, </w:t>
      </w:r>
      <w:r w:rsidRPr="00145C6A">
        <w:rPr>
          <w:rFonts w:ascii="Arial" w:hAnsi="Arial" w:cs="Arial"/>
          <w:i/>
          <w:iCs/>
        </w:rPr>
        <w:t xml:space="preserve">The management of natural coastal carbon sinks, </w:t>
      </w:r>
      <w:r w:rsidRPr="00145C6A">
        <w:rPr>
          <w:rFonts w:ascii="Arial" w:hAnsi="Arial" w:cs="Arial"/>
        </w:rPr>
        <w:t>International Union for Conservation of Nature and Natural Resources (IUCN), Gland, Switzerland.</w:t>
      </w:r>
    </w:p>
    <w:p w14:paraId="75DDDB4F"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44. Ayukai, T., Miller, D., Wolanski, E. and Spagnol, S. 1998, Fluxes of nutrients and dissolved and particulate organic carbon in two mangrove creeks in northeastern Australia, </w:t>
      </w:r>
      <w:r w:rsidRPr="00145C6A">
        <w:rPr>
          <w:rFonts w:ascii="Arial" w:hAnsi="Arial" w:cs="Arial"/>
          <w:i/>
          <w:iCs/>
        </w:rPr>
        <w:t xml:space="preserve">Mangroves and Salt Marshes </w:t>
      </w:r>
      <w:r w:rsidRPr="00145C6A">
        <w:rPr>
          <w:rFonts w:ascii="Arial" w:hAnsi="Arial" w:cs="Arial"/>
        </w:rPr>
        <w:t>2(4): 223-230.</w:t>
      </w:r>
    </w:p>
    <w:p w14:paraId="5B334E99"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45. Lovelock, C.E. and Ellison, J. 2007, Vulnerability of mangroves and tidal wetlands of the Great Barrier Reef to climate change, in </w:t>
      </w:r>
      <w:r w:rsidRPr="00145C6A">
        <w:rPr>
          <w:rFonts w:ascii="Arial" w:hAnsi="Arial" w:cs="Arial"/>
          <w:i/>
          <w:iCs/>
        </w:rPr>
        <w:t>Climate change and the Great Barrier Reef: a vulnerability assessment</w:t>
      </w:r>
      <w:r w:rsidRPr="00145C6A">
        <w:rPr>
          <w:rFonts w:ascii="Arial" w:hAnsi="Arial" w:cs="Arial"/>
        </w:rPr>
        <w:t>, eds J.E. Johnson and P.A. Marshall, Great Barrier Reef Marine Park Authority, Townsville, Qld, pp. 237-269.</w:t>
      </w:r>
    </w:p>
    <w:p w14:paraId="5A5B28CF"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46. Hall, L. and Richards, R. 2000, </w:t>
      </w:r>
      <w:r w:rsidRPr="00145C6A">
        <w:rPr>
          <w:rFonts w:ascii="Arial" w:hAnsi="Arial" w:cs="Arial"/>
          <w:i/>
          <w:iCs/>
        </w:rPr>
        <w:t xml:space="preserve">Flying foxes and fruit and blossom bats of Australia, </w:t>
      </w:r>
      <w:r w:rsidRPr="00145C6A">
        <w:rPr>
          <w:rFonts w:ascii="Arial" w:hAnsi="Arial" w:cs="Arial"/>
        </w:rPr>
        <w:t>UNSW Press, Sydney.</w:t>
      </w:r>
    </w:p>
    <w:p w14:paraId="7639763F"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47. Lee, S.Y. 1998, Ecological role of grapsid crabs in mangrove ecosystems: a review, </w:t>
      </w:r>
      <w:r w:rsidRPr="00145C6A">
        <w:rPr>
          <w:rFonts w:ascii="Arial" w:hAnsi="Arial" w:cs="Arial"/>
          <w:i/>
          <w:iCs/>
        </w:rPr>
        <w:t xml:space="preserve">Marine and Freshwater Research </w:t>
      </w:r>
      <w:r w:rsidRPr="00145C6A">
        <w:rPr>
          <w:rFonts w:ascii="Arial" w:hAnsi="Arial" w:cs="Arial"/>
        </w:rPr>
        <w:t>49: 335-343.</w:t>
      </w:r>
    </w:p>
    <w:p w14:paraId="157A420E"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48. Wachenfeld, D., Johnson, J., Skeat, A., Kenchington, R., Marshall, P.A. and Innes, J. 2007, Introduction to the Great Barrier Reef and climate change, in </w:t>
      </w:r>
      <w:r w:rsidRPr="00145C6A">
        <w:rPr>
          <w:rFonts w:ascii="Arial" w:hAnsi="Arial" w:cs="Arial"/>
          <w:i/>
          <w:iCs/>
        </w:rPr>
        <w:t>Climate change and the Great Barrier Reef: a vulnerability assessment</w:t>
      </w:r>
      <w:r w:rsidRPr="00145C6A">
        <w:rPr>
          <w:rFonts w:ascii="Arial" w:hAnsi="Arial" w:cs="Arial"/>
        </w:rPr>
        <w:t>, eds J.E. Johnson and P.A. Marshall, Great Barrier Reef Marine Park Authority and the Australian Greenhouse Office, Townsville, pp. 1-14.</w:t>
      </w:r>
    </w:p>
    <w:p w14:paraId="0E44CD9C"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49. Saintilan, N. 2009, </w:t>
      </w:r>
      <w:r w:rsidRPr="00145C6A">
        <w:rPr>
          <w:rFonts w:ascii="Arial" w:hAnsi="Arial" w:cs="Arial"/>
          <w:i/>
          <w:iCs/>
        </w:rPr>
        <w:t xml:space="preserve">Australian saltmarsh ecology, </w:t>
      </w:r>
      <w:r w:rsidRPr="00145C6A">
        <w:rPr>
          <w:rFonts w:ascii="Arial" w:hAnsi="Arial" w:cs="Arial"/>
        </w:rPr>
        <w:t>CSIRO Publishing, Collingwood.</w:t>
      </w:r>
    </w:p>
    <w:p w14:paraId="009087D5"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50. Komar, P.D. 1998, </w:t>
      </w:r>
      <w:r w:rsidRPr="00145C6A">
        <w:rPr>
          <w:rFonts w:ascii="Arial" w:hAnsi="Arial" w:cs="Arial"/>
          <w:i/>
          <w:iCs/>
        </w:rPr>
        <w:t xml:space="preserve">Beach processes and sedimentation, </w:t>
      </w:r>
      <w:r w:rsidRPr="00145C6A">
        <w:rPr>
          <w:rFonts w:ascii="Arial" w:hAnsi="Arial" w:cs="Arial"/>
        </w:rPr>
        <w:t>2nd edn, Prentice Hall, Upper Saddle River, NJ.</w:t>
      </w:r>
    </w:p>
    <w:p w14:paraId="43B7A5A9"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51. OzCoasts </w:t>
      </w:r>
      <w:r w:rsidRPr="00145C6A">
        <w:rPr>
          <w:rFonts w:ascii="Arial" w:hAnsi="Arial" w:cs="Arial"/>
          <w:i/>
          <w:iCs/>
        </w:rPr>
        <w:t xml:space="preserve">OzCoasts: Australian online coastal information, </w:t>
      </w:r>
      <w:r w:rsidRPr="00145C6A">
        <w:rPr>
          <w:rFonts w:ascii="Arial" w:hAnsi="Arial" w:cs="Arial"/>
        </w:rPr>
        <w:t>&lt;</w:t>
      </w:r>
      <w:hyperlink r:id="rId33" w:tgtFrame="_blank" w:history="1">
        <w:r w:rsidRPr="00145C6A">
          <w:rPr>
            <w:rStyle w:val="Hyperlink"/>
            <w:rFonts w:ascii="Arial" w:eastAsia="Calibri" w:hAnsi="Arial" w:cs="Arial"/>
          </w:rPr>
          <w:t>http://www.ozcoasts.org.au/index.jsp</w:t>
        </w:r>
      </w:hyperlink>
      <w:r w:rsidRPr="00145C6A">
        <w:rPr>
          <w:rFonts w:ascii="Arial" w:hAnsi="Arial" w:cs="Arial"/>
        </w:rPr>
        <w:t>&gt;.</w:t>
      </w:r>
    </w:p>
    <w:p w14:paraId="775B0F79"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52. Skilleter, G., Olds, A., Loneragan, N. and Zharikov, Y. 2005, The value of patches of intertidal seagrass to prawns depends on their proximity to mangroves, </w:t>
      </w:r>
      <w:r w:rsidRPr="00145C6A">
        <w:rPr>
          <w:rFonts w:ascii="Arial" w:hAnsi="Arial" w:cs="Arial"/>
          <w:i/>
          <w:iCs/>
        </w:rPr>
        <w:t xml:space="preserve">Marine Biology </w:t>
      </w:r>
      <w:r w:rsidRPr="00145C6A">
        <w:rPr>
          <w:rFonts w:ascii="Arial" w:hAnsi="Arial" w:cs="Arial"/>
        </w:rPr>
        <w:t>147(2): 353-365.</w:t>
      </w:r>
    </w:p>
    <w:p w14:paraId="7B6D7A68"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53. Nagelkerken, I., Kleijnen, S., Klop, T., van den Brand, R.A.C.J., Cocheret de la Morinière, E. and van der Velde, G. 2001, Dependence of Carribean reef fishes on mangroves and seagrass beds as nursery habitats: a comparison of fish faunas between bays with and without mangroves/seagrass beds, </w:t>
      </w:r>
      <w:r w:rsidRPr="00145C6A">
        <w:rPr>
          <w:rFonts w:ascii="Arial" w:hAnsi="Arial" w:cs="Arial"/>
          <w:i/>
          <w:iCs/>
        </w:rPr>
        <w:t xml:space="preserve">Marine Ecology Progress Series </w:t>
      </w:r>
      <w:r w:rsidRPr="00145C6A">
        <w:rPr>
          <w:rFonts w:ascii="Arial" w:hAnsi="Arial" w:cs="Arial"/>
        </w:rPr>
        <w:t>214: 225-235.</w:t>
      </w:r>
    </w:p>
    <w:p w14:paraId="31FDE5E3"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lastRenderedPageBreak/>
        <w:t xml:space="preserve">54. Mumby, P.J. 2006, Connectivity of reef fish between mangroves and coral reefs: algorithms for the design of marine reserves at seascape scales, </w:t>
      </w:r>
      <w:r w:rsidRPr="00145C6A">
        <w:rPr>
          <w:rFonts w:ascii="Arial" w:hAnsi="Arial" w:cs="Arial"/>
          <w:i/>
          <w:iCs/>
        </w:rPr>
        <w:t xml:space="preserve">Biological Conservation </w:t>
      </w:r>
      <w:r w:rsidRPr="00145C6A">
        <w:rPr>
          <w:rFonts w:ascii="Arial" w:hAnsi="Arial" w:cs="Arial"/>
        </w:rPr>
        <w:t>128: 215-222.</w:t>
      </w:r>
    </w:p>
    <w:p w14:paraId="746903E9"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55. Mumby, P.J., Edwards, A.J., Arias-González, J.E., Lindeman, K.C., Blackwell, P.G., Gall, A., Gorczynska, M.I., Harborne, A.R., Pescod, C.L., Renken, H., Wabnitz, C.C.C. and Llewellyn, G. 2004, Mangroves enhance the biomass of coral reef fish communities in the Caribbean, </w:t>
      </w:r>
      <w:r w:rsidRPr="00145C6A">
        <w:rPr>
          <w:rFonts w:ascii="Arial" w:hAnsi="Arial" w:cs="Arial"/>
          <w:i/>
          <w:iCs/>
        </w:rPr>
        <w:t xml:space="preserve">Nature </w:t>
      </w:r>
      <w:r w:rsidRPr="00145C6A">
        <w:rPr>
          <w:rFonts w:ascii="Arial" w:hAnsi="Arial" w:cs="Arial"/>
        </w:rPr>
        <w:t>427(6974): 533-536.</w:t>
      </w:r>
    </w:p>
    <w:p w14:paraId="7BC808A9"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56. Forster, P. and Ramaswamy, V. 2007, Changes in atmospheric constituents and in radiative forcing, in </w:t>
      </w:r>
      <w:r w:rsidRPr="00145C6A">
        <w:rPr>
          <w:rFonts w:ascii="Arial" w:hAnsi="Arial" w:cs="Arial"/>
          <w:i/>
          <w:iCs/>
        </w:rPr>
        <w:t>Climate change 2007: the physical science basis: Working Group I contribution to the Fourth Assessment Report of the Intergovernmental Panel on Climate Change</w:t>
      </w:r>
      <w:r w:rsidRPr="00145C6A">
        <w:rPr>
          <w:rFonts w:ascii="Arial" w:hAnsi="Arial" w:cs="Arial"/>
        </w:rPr>
        <w:t>, eds S. Solomon, D. Qin, M. Manning, M. Marquis, K. Averyt, M.M.B. Tignor, H. LeRoy Miller and Z. Chen, Cambridge University Press, Cambridge, UK, pp. 129-234.</w:t>
      </w:r>
    </w:p>
    <w:p w14:paraId="440147E3"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57. Hobday, A.J., Poloczanska, E.S. and Matear, R.J. 2008, </w:t>
      </w:r>
      <w:r w:rsidRPr="00145C6A">
        <w:rPr>
          <w:rFonts w:ascii="Arial" w:hAnsi="Arial" w:cs="Arial"/>
          <w:i/>
          <w:iCs/>
        </w:rPr>
        <w:t>Implications of climate change for Australian fisheries and aquaculture: a preliminary assessment</w:t>
      </w:r>
      <w:r w:rsidRPr="00145C6A">
        <w:rPr>
          <w:rFonts w:ascii="Arial" w:hAnsi="Arial" w:cs="Arial"/>
        </w:rPr>
        <w:t>, Department of Climate Change, Canberra.</w:t>
      </w:r>
    </w:p>
    <w:p w14:paraId="002F9920"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58. Fuentes, M.M.P.B., Hamann, M. and Lukoschek, V. 2012, Marine Reptiles, in </w:t>
      </w:r>
      <w:r w:rsidRPr="00145C6A">
        <w:rPr>
          <w:rFonts w:ascii="Arial" w:hAnsi="Arial" w:cs="Arial"/>
          <w:i/>
          <w:iCs/>
        </w:rPr>
        <w:t>Marine Climate Change Impacts and Adaptation Report Card For Australia 2012</w:t>
      </w:r>
      <w:r w:rsidRPr="00145C6A">
        <w:rPr>
          <w:rFonts w:ascii="Arial" w:hAnsi="Arial" w:cs="Arial"/>
        </w:rPr>
        <w:t>, eds E.S. Poloczanska, A.J. Hobday and A.J. Richardson, CSIRO, Canberra.</w:t>
      </w:r>
    </w:p>
    <w:p w14:paraId="3D1202F1"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59. Howard, W.R., Nash, M., Anthony, K., Schmutter, K., Bostock, H., Bromhead, D., Byrne, M., Currie, K., Diaz-Pulido, G., Eggins, S., Ellwood, M., Eyre, B., Haese, R., Hallegraeff, G., Hill, K., Hurd, C., Law, C., Lenton, A., Matear, R., McNeil, B., McCulloch, M., Muller, M.N., Munday, P.L., Opdyke, B., Pandolfi, J.M., Richards, R., Robersts, D., Russell, B.D., Smith, A.M., Tilbrook, B., Waite, A. and Williamson, J. 2012, Ocean acidification, in </w:t>
      </w:r>
      <w:r w:rsidRPr="00145C6A">
        <w:rPr>
          <w:rFonts w:ascii="Arial" w:hAnsi="Arial" w:cs="Arial"/>
          <w:i/>
          <w:iCs/>
        </w:rPr>
        <w:t>A Marine Climate Change Impacts and Adaptation Report Card for Australia 2012</w:t>
      </w:r>
      <w:r w:rsidRPr="00145C6A">
        <w:rPr>
          <w:rFonts w:ascii="Arial" w:hAnsi="Arial" w:cs="Arial"/>
        </w:rPr>
        <w:t>, eds E.S. Poloczanska, A.J. Hobday and A.J. Richardson, CSIRO, Canberra.</w:t>
      </w:r>
    </w:p>
    <w:p w14:paraId="7707B8BB"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60. Hansen, J., Kharecha, P., Sata, M., Masson-Delmotte, V. and Ackerman, F. 2013, Assessing “Dangerous Climate Change”: Required Reduction of Carbon Emissions to Protect Young People, Future Generations and Nature. </w:t>
      </w:r>
      <w:r w:rsidRPr="00145C6A">
        <w:rPr>
          <w:rFonts w:ascii="Arial" w:hAnsi="Arial" w:cs="Arial"/>
          <w:i/>
          <w:iCs/>
        </w:rPr>
        <w:t xml:space="preserve">PLoS One. </w:t>
      </w:r>
      <w:r w:rsidRPr="00145C6A">
        <w:rPr>
          <w:rFonts w:ascii="Arial" w:hAnsi="Arial" w:cs="Arial"/>
        </w:rPr>
        <w:t>8(12).</w:t>
      </w:r>
    </w:p>
    <w:p w14:paraId="7E46DCB5"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61. GISTEMP 2016,</w:t>
      </w:r>
      <w:r w:rsidRPr="00145C6A">
        <w:rPr>
          <w:rFonts w:ascii="Arial" w:hAnsi="Arial" w:cs="Arial"/>
          <w:i/>
          <w:iCs/>
        </w:rPr>
        <w:t xml:space="preserve"> GISS Surface Temperature Analysis (GISTEMP). </w:t>
      </w:r>
      <w:r w:rsidRPr="00145C6A">
        <w:rPr>
          <w:rFonts w:ascii="Arial" w:hAnsi="Arial" w:cs="Arial"/>
        </w:rPr>
        <w:t>NASA Goddard Institute for Space Studies., &lt;</w:t>
      </w:r>
      <w:hyperlink r:id="rId34" w:tgtFrame="_blank" w:history="1">
        <w:r w:rsidRPr="00145C6A">
          <w:rPr>
            <w:rStyle w:val="Hyperlink"/>
            <w:rFonts w:ascii="Arial" w:eastAsia="Calibri" w:hAnsi="Arial" w:cs="Arial"/>
          </w:rPr>
          <w:t>http://data.giss.nasa.gov/gistemp/.</w:t>
        </w:r>
      </w:hyperlink>
      <w:r w:rsidRPr="00145C6A">
        <w:rPr>
          <w:rFonts w:ascii="Arial" w:hAnsi="Arial" w:cs="Arial"/>
        </w:rPr>
        <w:t>&gt;.</w:t>
      </w:r>
    </w:p>
    <w:p w14:paraId="7F8E18D7"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62. Intergovernmental Panel on Climate Change 2014, </w:t>
      </w:r>
      <w:r w:rsidRPr="00145C6A">
        <w:rPr>
          <w:rFonts w:ascii="Arial" w:hAnsi="Arial" w:cs="Arial"/>
          <w:i/>
          <w:iCs/>
        </w:rPr>
        <w:t>Climate Change 2014: Synthesis Report. Contribution of Working Groups I, II and III to the Fifth Assessment Report of the Intergovernmental Panel on Climate Change [Core Writing Team, R.K. Pachauri and L.A. Meyer (eds.)], 151 pp.</w:t>
      </w:r>
      <w:r w:rsidRPr="00145C6A">
        <w:rPr>
          <w:rFonts w:ascii="Arial" w:hAnsi="Arial" w:cs="Arial"/>
        </w:rPr>
        <w:t>, IPCC, Geneva, Switzerland.</w:t>
      </w:r>
    </w:p>
    <w:p w14:paraId="095BF183"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63. Rogelj, J., Rao, S., McCollum, D.L., Pachauri, S., Klimont, Z., Krey, V. and Riahi, K. 2014, </w:t>
      </w:r>
      <w:r w:rsidRPr="00145C6A">
        <w:rPr>
          <w:rFonts w:ascii="Arial" w:hAnsi="Arial" w:cs="Arial"/>
          <w:i/>
          <w:iCs/>
        </w:rPr>
        <w:t> </w:t>
      </w:r>
      <w:r w:rsidRPr="00145C6A">
        <w:rPr>
          <w:rFonts w:ascii="Arial" w:hAnsi="Arial" w:cs="Arial"/>
        </w:rPr>
        <w:t xml:space="preserve">Air-pollution emission ranges consistent with the representative concentration pathways, </w:t>
      </w:r>
      <w:r w:rsidRPr="00145C6A">
        <w:rPr>
          <w:rFonts w:ascii="Arial" w:hAnsi="Arial" w:cs="Arial"/>
          <w:i/>
          <w:iCs/>
        </w:rPr>
        <w:t xml:space="preserve">Nature Climate Change </w:t>
      </w:r>
      <w:r w:rsidRPr="00145C6A">
        <w:rPr>
          <w:rFonts w:ascii="Arial" w:hAnsi="Arial" w:cs="Arial"/>
        </w:rPr>
        <w:t>4: 446-450.</w:t>
      </w:r>
    </w:p>
    <w:p w14:paraId="274CD661"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lastRenderedPageBreak/>
        <w:t>64. Friedlingstein, P., Andrew, R.M., Rogeli, J., Peters, G.P., Candelli, J.G., Knutti, R., Luderer, G., Raupach, M., van Vuuren, D.P. and Le Quere, C. 2014, Persistent growth of CO</w:t>
      </w:r>
      <w:r w:rsidRPr="00145C6A">
        <w:rPr>
          <w:rFonts w:ascii="Arial" w:hAnsi="Arial" w:cs="Arial"/>
          <w:vertAlign w:val="subscript"/>
        </w:rPr>
        <w:t>2</w:t>
      </w:r>
      <w:r w:rsidRPr="00145C6A">
        <w:rPr>
          <w:rFonts w:ascii="Arial" w:hAnsi="Arial" w:cs="Arial"/>
        </w:rPr>
        <w:t xml:space="preserve"> emissions and implications for reaching climate targets, </w:t>
      </w:r>
      <w:r w:rsidRPr="00145C6A">
        <w:rPr>
          <w:rFonts w:ascii="Arial" w:hAnsi="Arial" w:cs="Arial"/>
          <w:i/>
          <w:iCs/>
        </w:rPr>
        <w:t xml:space="preserve">Nature Geoscience </w:t>
      </w:r>
      <w:r w:rsidRPr="00145C6A">
        <w:rPr>
          <w:rFonts w:ascii="Arial" w:hAnsi="Arial" w:cs="Arial"/>
        </w:rPr>
        <w:t>7: 709-715.</w:t>
      </w:r>
    </w:p>
    <w:p w14:paraId="49C90C06"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65. de Conto, R.M. and Pollard, D. 2016, Contribution of Antarctica to past and future sea-level rise, </w:t>
      </w:r>
      <w:r w:rsidRPr="00145C6A">
        <w:rPr>
          <w:rFonts w:ascii="Arial" w:hAnsi="Arial" w:cs="Arial"/>
          <w:i/>
          <w:iCs/>
        </w:rPr>
        <w:t xml:space="preserve">Nature </w:t>
      </w:r>
      <w:r w:rsidRPr="00145C6A">
        <w:rPr>
          <w:rFonts w:ascii="Arial" w:hAnsi="Arial" w:cs="Arial"/>
        </w:rPr>
        <w:t>531: 591-597.</w:t>
      </w:r>
    </w:p>
    <w:p w14:paraId="40DF1247"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66. Levermann, A., Clark, P.U., Marzeion, B., Milne, G.A., Pollard, D., Radic, V. and Robinson, A. 2013, The multimillennial sea-level commitment of global warming, </w:t>
      </w:r>
      <w:r w:rsidRPr="00145C6A">
        <w:rPr>
          <w:rFonts w:ascii="Arial" w:hAnsi="Arial" w:cs="Arial"/>
          <w:i/>
          <w:iCs/>
        </w:rPr>
        <w:t xml:space="preserve">PNAS </w:t>
      </w:r>
      <w:r w:rsidRPr="00145C6A">
        <w:rPr>
          <w:rFonts w:ascii="Arial" w:hAnsi="Arial" w:cs="Arial"/>
        </w:rPr>
        <w:t>110(34): 13745-13750.</w:t>
      </w:r>
    </w:p>
    <w:p w14:paraId="48CD0E4D"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67. Schlacher, T.A., Dugan, J., Schoeman, D.E., Lastra, M., Jones, A., Scapini, H., McLachlan, A. and Defeo, O. 2007, Sandy beaches at the brink, </w:t>
      </w:r>
      <w:r w:rsidRPr="00145C6A">
        <w:rPr>
          <w:rFonts w:ascii="Arial" w:hAnsi="Arial" w:cs="Arial"/>
          <w:i/>
          <w:iCs/>
        </w:rPr>
        <w:t xml:space="preserve">Diversity and Distributions </w:t>
      </w:r>
      <w:r w:rsidRPr="00145C6A">
        <w:rPr>
          <w:rFonts w:ascii="Arial" w:hAnsi="Arial" w:cs="Arial"/>
        </w:rPr>
        <w:t>13(5): 556-560.</w:t>
      </w:r>
    </w:p>
    <w:p w14:paraId="7DAA7803"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68. Perillo, G.M.E. 2009, Tidal courses: classification, origin and functionality, in </w:t>
      </w:r>
      <w:r w:rsidRPr="00145C6A">
        <w:rPr>
          <w:rFonts w:ascii="Arial" w:hAnsi="Arial" w:cs="Arial"/>
          <w:i/>
          <w:iCs/>
        </w:rPr>
        <w:t>Coastal wetlands: an integrated ecosystem approach</w:t>
      </w:r>
      <w:r w:rsidRPr="00145C6A">
        <w:rPr>
          <w:rFonts w:ascii="Arial" w:hAnsi="Arial" w:cs="Arial"/>
        </w:rPr>
        <w:t>, eds G.M.E. Perillo, E. Wolanski, D.R. Cahoon and M.M. Brinson, Elsevier, Amsterdam, pp. 345-365.</w:t>
      </w:r>
    </w:p>
    <w:p w14:paraId="0FCAF557"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69. McKenzie, L.J., LeeLong, W.J. and Bradshaw, E.J. 1997, </w:t>
      </w:r>
      <w:r w:rsidRPr="00145C6A">
        <w:rPr>
          <w:rFonts w:ascii="Arial" w:hAnsi="Arial" w:cs="Arial"/>
          <w:i/>
          <w:iCs/>
        </w:rPr>
        <w:t>Distribution of seagrasses in the Lizard Island group - a reconnaissance survey, October 1995</w:t>
      </w:r>
      <w:r w:rsidRPr="00145C6A">
        <w:rPr>
          <w:rFonts w:ascii="Arial" w:hAnsi="Arial" w:cs="Arial"/>
        </w:rPr>
        <w:t>, CRC Reef Research Centre, Townsville.</w:t>
      </w:r>
    </w:p>
    <w:p w14:paraId="7832D3F5"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70. Campbell, S.J., Roder, C.A., McKenzie, L.J. and LeeLong, W.J. 2002, </w:t>
      </w:r>
      <w:r w:rsidRPr="00145C6A">
        <w:rPr>
          <w:rFonts w:ascii="Arial" w:hAnsi="Arial" w:cs="Arial"/>
          <w:i/>
          <w:iCs/>
        </w:rPr>
        <w:t>Seagrass resources in the Whitsunday region 1999 and 2000</w:t>
      </w:r>
      <w:r w:rsidRPr="00145C6A">
        <w:rPr>
          <w:rFonts w:ascii="Arial" w:hAnsi="Arial" w:cs="Arial"/>
        </w:rPr>
        <w:t>, Department of Primary Industries and Fisheries, Cairns.</w:t>
      </w:r>
    </w:p>
    <w:p w14:paraId="50FA5789"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71. Department of Sustainability, Environment, Water, Population and Communities 2013, </w:t>
      </w:r>
      <w:r w:rsidRPr="00145C6A">
        <w:rPr>
          <w:rFonts w:ascii="Arial" w:hAnsi="Arial" w:cs="Arial"/>
          <w:i/>
          <w:iCs/>
        </w:rPr>
        <w:t>State Party Report on the state of conservation of the Great Barrier Reef World Heritage Area (Australia) property ID N154 in response to World Heritage Committee decision WHC 35 COM 7B.10</w:t>
      </w:r>
      <w:r w:rsidRPr="00145C6A">
        <w:rPr>
          <w:rFonts w:ascii="Arial" w:hAnsi="Arial" w:cs="Arial"/>
        </w:rPr>
        <w:t>, DSEWPaC, Canberra.</w:t>
      </w:r>
    </w:p>
    <w:p w14:paraId="2EFD1496"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72. Wu, W., Wang, X., Paull, D. and Kesby, J. 2010, Defence force activities in marine protected areas: environmental management of Shoalwater Bay Training Area, Queensland, Australia, </w:t>
      </w:r>
      <w:r w:rsidRPr="00145C6A">
        <w:rPr>
          <w:rFonts w:ascii="Arial" w:hAnsi="Arial" w:cs="Arial"/>
          <w:i/>
          <w:iCs/>
        </w:rPr>
        <w:t xml:space="preserve">Chinese Journal of Oceanology and Limnology </w:t>
      </w:r>
      <w:r w:rsidRPr="00145C6A">
        <w:rPr>
          <w:rFonts w:ascii="Arial" w:hAnsi="Arial" w:cs="Arial"/>
        </w:rPr>
        <w:t>28(3): 667-676.</w:t>
      </w:r>
    </w:p>
    <w:p w14:paraId="3E0B94F6"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73. Zeller, B. and Snape, N. 2006, </w:t>
      </w:r>
      <w:r w:rsidRPr="00145C6A">
        <w:rPr>
          <w:rFonts w:ascii="Arial" w:hAnsi="Arial" w:cs="Arial"/>
          <w:i/>
          <w:iCs/>
        </w:rPr>
        <w:t>Ecological Risk Assessment of Queensland-Managed Fisheries in the Gulf of Carpentaria</w:t>
      </w:r>
      <w:r w:rsidRPr="00145C6A">
        <w:rPr>
          <w:rFonts w:ascii="Arial" w:hAnsi="Arial" w:cs="Arial"/>
        </w:rPr>
        <w:t>, Queensland Department of Primary Industries &amp; Fisheries, Brisbane.</w:t>
      </w:r>
    </w:p>
    <w:p w14:paraId="5D5E6C5E"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74. Halliday, I., Tobin, A.J., Garrett, R., Gribble, N.A., Ley, J.&amp; Dixon, P. 2010,</w:t>
      </w:r>
      <w:r w:rsidRPr="00145C6A">
        <w:rPr>
          <w:rFonts w:ascii="Arial" w:hAnsi="Arial" w:cs="Arial"/>
          <w:i/>
          <w:iCs/>
        </w:rPr>
        <w:t xml:space="preserve"> The effects of net fishing: addressing biodiversity and bycatch issues in Queensland inshore waters</w:t>
      </w:r>
      <w:r w:rsidRPr="00145C6A">
        <w:rPr>
          <w:rFonts w:ascii="Arial" w:hAnsi="Arial" w:cs="Arial"/>
          <w:i/>
          <w:iCs/>
        </w:rPr>
        <w:br/>
      </w:r>
      <w:r w:rsidRPr="00145C6A">
        <w:rPr>
          <w:rFonts w:ascii="Arial" w:hAnsi="Arial" w:cs="Arial"/>
          <w:i/>
          <w:iCs/>
        </w:rPr>
        <w:br/>
      </w:r>
      <w:r w:rsidRPr="00145C6A">
        <w:rPr>
          <w:rFonts w:ascii="Arial" w:hAnsi="Arial" w:cs="Arial"/>
          <w:b/>
          <w:bCs/>
          <w:i/>
          <w:iCs/>
        </w:rPr>
        <w:br/>
      </w:r>
      <w:r w:rsidRPr="00145C6A">
        <w:rPr>
          <w:rFonts w:ascii="Arial" w:hAnsi="Arial" w:cs="Arial"/>
          <w:i/>
          <w:iCs/>
        </w:rPr>
        <w:t xml:space="preserve">, </w:t>
      </w:r>
      <w:r w:rsidRPr="00145C6A">
        <w:rPr>
          <w:rFonts w:ascii="Arial" w:hAnsi="Arial" w:cs="Arial"/>
        </w:rPr>
        <w:t>&lt;</w:t>
      </w:r>
      <w:hyperlink r:id="rId35" w:tgtFrame="_blank" w:history="1">
        <w:r w:rsidRPr="00145C6A">
          <w:rPr>
            <w:rStyle w:val="Hyperlink"/>
            <w:rFonts w:ascii="Arial" w:eastAsia="Calibri" w:hAnsi="Arial" w:cs="Arial"/>
          </w:rPr>
          <w:t>http://www2.dpi.qld.gov.au/far/12576.html</w:t>
        </w:r>
      </w:hyperlink>
      <w:r w:rsidRPr="00145C6A">
        <w:rPr>
          <w:rFonts w:ascii="Arial" w:hAnsi="Arial" w:cs="Arial"/>
        </w:rPr>
        <w:t>&gt;.</w:t>
      </w:r>
    </w:p>
    <w:p w14:paraId="0A704B89"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75. Taylor, H.A., Rasheed, M.A. and Thomas, R. 2006, </w:t>
      </w:r>
      <w:r w:rsidRPr="00145C6A">
        <w:rPr>
          <w:rFonts w:ascii="Arial" w:hAnsi="Arial" w:cs="Arial"/>
          <w:i/>
          <w:iCs/>
        </w:rPr>
        <w:t>Port Curtis post oil spill seagrass assessment, Gladstone - February 2006</w:t>
      </w:r>
      <w:r w:rsidRPr="00145C6A">
        <w:rPr>
          <w:rFonts w:ascii="Arial" w:hAnsi="Arial" w:cs="Arial"/>
        </w:rPr>
        <w:t>, Department of Primary Industries and Fisheries, Northern Fisheries Centre, Cairns.</w:t>
      </w:r>
    </w:p>
    <w:p w14:paraId="110E8424"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lastRenderedPageBreak/>
        <w:t xml:space="preserve">76. McKenna, SA &amp; Rasheed, MA 2013, </w:t>
      </w:r>
      <w:r w:rsidRPr="00145C6A">
        <w:rPr>
          <w:rFonts w:ascii="Arial" w:hAnsi="Arial" w:cs="Arial"/>
          <w:i/>
          <w:iCs/>
        </w:rPr>
        <w:t>Port of Karumba Long-term Seagrass Monitoring, October 2012</w:t>
      </w:r>
      <w:r w:rsidRPr="00145C6A">
        <w:rPr>
          <w:rFonts w:ascii="Arial" w:hAnsi="Arial" w:cs="Arial"/>
        </w:rPr>
        <w:t>, James Cook University Publication, Centre for Tropical Water &amp; Aquatic Ecosystem Research, Cairns.</w:t>
      </w:r>
    </w:p>
    <w:p w14:paraId="74F0037C"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77. Good, M. 2011, </w:t>
      </w:r>
      <w:r w:rsidRPr="00145C6A">
        <w:rPr>
          <w:rFonts w:ascii="Arial" w:hAnsi="Arial" w:cs="Arial"/>
          <w:i/>
          <w:iCs/>
        </w:rPr>
        <w:t>Government Coastal Planning Responses to Rising Sea Levels, Australia and Overseas</w:t>
      </w:r>
      <w:r w:rsidRPr="00145C6A">
        <w:rPr>
          <w:rFonts w:ascii="Arial" w:hAnsi="Arial" w:cs="Arial"/>
        </w:rPr>
        <w:t>, Antarctic Climate &amp; Ecosystems Cooperative Research Centre, July 2011, Hobart, Tasmania.</w:t>
      </w:r>
    </w:p>
    <w:p w14:paraId="36C2A4E8"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78. Devlin, M., Harkness, P., McKinna, L. and Waterhouse, J. 2011, </w:t>
      </w:r>
      <w:r w:rsidRPr="00145C6A">
        <w:rPr>
          <w:rFonts w:ascii="Arial" w:hAnsi="Arial" w:cs="Arial"/>
          <w:i/>
          <w:iCs/>
        </w:rPr>
        <w:t>Mapping the surface exposure of terrestrial pollutants in the Great Barrier Reef. Report to the Great Barrier Reef Marine Park Authority</w:t>
      </w:r>
      <w:r w:rsidRPr="00145C6A">
        <w:rPr>
          <w:rFonts w:ascii="Arial" w:hAnsi="Arial" w:cs="Arial"/>
        </w:rPr>
        <w:t>, Australian Centre for Tropical and Freshwater Research, Townsville.</w:t>
      </w:r>
    </w:p>
    <w:p w14:paraId="643D31AB"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79. Brodie, J.E. and Waterhouse, J. 2009, </w:t>
      </w:r>
      <w:r w:rsidRPr="00145C6A">
        <w:rPr>
          <w:rFonts w:ascii="Arial" w:hAnsi="Arial" w:cs="Arial"/>
          <w:i/>
          <w:iCs/>
        </w:rPr>
        <w:t>Assessment of relative risks of the impacts of broad-scale agriculture on the Great Barrier Reef and priorities for investment under the Reef Protection Package. Stage 1</w:t>
      </w:r>
      <w:r w:rsidRPr="00145C6A">
        <w:rPr>
          <w:rFonts w:ascii="Arial" w:hAnsi="Arial" w:cs="Arial"/>
        </w:rPr>
        <w:t>, Australian Centre for Tropical and Freshwater Research, Townsville.</w:t>
      </w:r>
    </w:p>
    <w:p w14:paraId="1AA761B6"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80. Brodie, J.E., Lewis, S.E., Bainbridge, Z., Mitchell, A., Waterhouse, J. and Kroon, F.J. 2009, Target setting for pollutant discharge management of rivers in the Great Barrier Reef catchment area, </w:t>
      </w:r>
      <w:r w:rsidRPr="00145C6A">
        <w:rPr>
          <w:rFonts w:ascii="Arial" w:hAnsi="Arial" w:cs="Arial"/>
          <w:i/>
          <w:iCs/>
        </w:rPr>
        <w:t xml:space="preserve">Marine and Freshwater Research </w:t>
      </w:r>
      <w:r w:rsidRPr="00145C6A">
        <w:rPr>
          <w:rFonts w:ascii="Arial" w:hAnsi="Arial" w:cs="Arial"/>
        </w:rPr>
        <w:t>60(11): 1141-1149.</w:t>
      </w:r>
    </w:p>
    <w:p w14:paraId="225C4EDF"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81. Schaffelke, B., Carleton, J., Skuza, M., Zagorskis, I. and Furnas, M.J. 2012, Water quality in the inshore Great Barrier Reef lagoon: Implications for long-term monitoring and management, </w:t>
      </w:r>
      <w:r w:rsidRPr="00145C6A">
        <w:rPr>
          <w:rFonts w:ascii="Arial" w:hAnsi="Arial" w:cs="Arial"/>
          <w:i/>
          <w:iCs/>
        </w:rPr>
        <w:t xml:space="preserve">Marine Pollution Bulletin </w:t>
      </w:r>
      <w:r w:rsidRPr="00145C6A">
        <w:rPr>
          <w:rFonts w:ascii="Arial" w:hAnsi="Arial" w:cs="Arial"/>
        </w:rPr>
        <w:t>65(4-9): 249-260.</w:t>
      </w:r>
    </w:p>
    <w:p w14:paraId="4A4A8CFD"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82. Schaffelke, B., Carleton, J., Doyle, J., Furnas, M., Gunn, K., Skuza, M., Wright, M. and Zagorskis, I. 2010, </w:t>
      </w:r>
      <w:r w:rsidRPr="00145C6A">
        <w:rPr>
          <w:rFonts w:ascii="Arial" w:hAnsi="Arial" w:cs="Arial"/>
          <w:i/>
          <w:iCs/>
        </w:rPr>
        <w:t>Reef Rescue Marine Monitoring Program: Final report of AIMS activities 2009/10: Inshore water quality monitoring</w:t>
      </w:r>
      <w:r w:rsidRPr="00145C6A">
        <w:rPr>
          <w:rFonts w:ascii="Arial" w:hAnsi="Arial" w:cs="Arial"/>
        </w:rPr>
        <w:t>, Australian Institute of Marine Science, Townsville.</w:t>
      </w:r>
    </w:p>
    <w:p w14:paraId="290FA6CB"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83. Schaffelke, B., Thompson, A.A., Carleton, J.H., Davidson, J., Doyle, J.R., Furnas, M.J., Gunn, K., Skuza, M.S., Wright, M. and Zagorskis, I.E. 2009, </w:t>
      </w:r>
      <w:r w:rsidRPr="00145C6A">
        <w:rPr>
          <w:rFonts w:ascii="Arial" w:hAnsi="Arial" w:cs="Arial"/>
          <w:i/>
          <w:iCs/>
        </w:rPr>
        <w:t>Reef Rescue Marine Monitoring Program: final report of AIMS activities 2008/09</w:t>
      </w:r>
      <w:r w:rsidRPr="00145C6A">
        <w:rPr>
          <w:rFonts w:ascii="Arial" w:hAnsi="Arial" w:cs="Arial"/>
        </w:rPr>
        <w:t>, Australian Institute for Marine Science.</w:t>
      </w:r>
    </w:p>
    <w:p w14:paraId="587E8E44"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84. Devlin, M., Wenger, A., Waterhouse, J., Álvarez-Romero, J., Abbott, B. and Teixeira da Silva, E. 2011, </w:t>
      </w:r>
      <w:r w:rsidRPr="00145C6A">
        <w:rPr>
          <w:rFonts w:ascii="Arial" w:hAnsi="Arial" w:cs="Arial"/>
          <w:i/>
          <w:iCs/>
        </w:rPr>
        <w:t>Reef Rescue Marine Monitoring Program: flood plume monitoring annual report 2010-11, Incorporating results from the Extreme Weather Response Program flood plume monitoring, Report for the Great Barrier Reef Marine Park Authority</w:t>
      </w:r>
      <w:r w:rsidRPr="00145C6A">
        <w:rPr>
          <w:rFonts w:ascii="Arial" w:hAnsi="Arial" w:cs="Arial"/>
        </w:rPr>
        <w:t>, Australian Centre for Tropical Freshwater Research, James Cook University, Townsville.</w:t>
      </w:r>
    </w:p>
    <w:p w14:paraId="0A249C5A" w14:textId="77777777" w:rsidR="00145C6A" w:rsidRPr="00145C6A" w:rsidRDefault="00145C6A" w:rsidP="00145C6A">
      <w:pPr>
        <w:pStyle w:val="NormalWeb"/>
        <w:ind w:firstLine="450"/>
        <w:divId w:val="1955822606"/>
        <w:rPr>
          <w:rFonts w:ascii="Arial" w:hAnsi="Arial" w:cs="Arial"/>
        </w:rPr>
      </w:pPr>
      <w:r w:rsidRPr="00145C6A">
        <w:rPr>
          <w:rFonts w:ascii="Arial" w:hAnsi="Arial" w:cs="Arial"/>
        </w:rPr>
        <w:t xml:space="preserve">85. Davis, A.M., Thorburn, P.J., Lewis, S.E., Bainbridge, Z.T., Attard, S.J., Milla, R. and Brodie, J.E. 2013, Environmental impacts of irrigated sugarcane production: Herbicide run-off dynamics from farms and associated drainage systems, </w:t>
      </w:r>
      <w:r w:rsidRPr="00145C6A">
        <w:rPr>
          <w:rFonts w:ascii="Arial" w:hAnsi="Arial" w:cs="Arial"/>
          <w:i/>
          <w:iCs/>
        </w:rPr>
        <w:t xml:space="preserve">Agriculture, Ecosystems and Environment </w:t>
      </w:r>
      <w:r w:rsidRPr="00145C6A">
        <w:rPr>
          <w:rFonts w:ascii="Arial" w:hAnsi="Arial" w:cs="Arial"/>
        </w:rPr>
        <w:t>180(1): 123-135.</w:t>
      </w:r>
    </w:p>
    <w:p w14:paraId="26380F3F" w14:textId="3B673352" w:rsidR="00B842B8" w:rsidRDefault="00145C6A" w:rsidP="00145C6A">
      <w:pPr>
        <w:divId w:val="1955822606"/>
        <w:rPr>
          <w:noProof/>
        </w:rPr>
      </w:pPr>
      <w:r w:rsidRPr="00145C6A">
        <w:rPr>
          <w:rFonts w:eastAsia="Times New Roman"/>
        </w:rPr>
        <w:t> </w:t>
      </w:r>
      <w:r w:rsidR="0044478B">
        <w:rPr>
          <w:noProof/>
        </w:rPr>
        <w:fldChar w:fldCharType="end"/>
      </w:r>
    </w:p>
    <w:p w14:paraId="26380F40" w14:textId="77777777" w:rsidR="00B842B8" w:rsidRDefault="00B842B8" w:rsidP="006D7223">
      <w:pPr>
        <w:pStyle w:val="NormalWeb"/>
        <w:divId w:val="1955822606"/>
        <w:rPr>
          <w:noProof/>
        </w:rPr>
      </w:pPr>
    </w:p>
    <w:p w14:paraId="27F572BD" w14:textId="77777777" w:rsidR="001370A1" w:rsidRPr="001370A1" w:rsidRDefault="001370A1" w:rsidP="001370A1">
      <w:pPr>
        <w:rPr>
          <w:sz w:val="16"/>
          <w:szCs w:val="16"/>
          <w:lang w:eastAsia="en-AU"/>
        </w:rPr>
      </w:pPr>
      <w:r w:rsidRPr="001370A1">
        <w:rPr>
          <w:sz w:val="16"/>
          <w:szCs w:val="16"/>
          <w:lang w:eastAsia="en-AU"/>
        </w:rPr>
        <w:t>© Commonwealth of Australia 2016</w:t>
      </w:r>
    </w:p>
    <w:p w14:paraId="499CDA99" w14:textId="77777777" w:rsidR="00076D2E" w:rsidRDefault="00076D2E" w:rsidP="00076D2E">
      <w:pPr>
        <w:rPr>
          <w:sz w:val="16"/>
          <w:szCs w:val="16"/>
          <w:lang w:eastAsia="en-AU"/>
        </w:rPr>
      </w:pPr>
      <w:r>
        <w:rPr>
          <w:sz w:val="16"/>
          <w:szCs w:val="16"/>
          <w:lang w:eastAsia="en-AU"/>
        </w:rPr>
        <w:lastRenderedPageBreak/>
        <w:t>© Commonwealth of Australia 2017</w:t>
      </w:r>
    </w:p>
    <w:p w14:paraId="217AF47A" w14:textId="77777777" w:rsidR="00076D2E" w:rsidRDefault="00076D2E" w:rsidP="00076D2E">
      <w:pPr>
        <w:rPr>
          <w:sz w:val="16"/>
          <w:szCs w:val="16"/>
          <w:lang w:eastAsia="en-AU"/>
        </w:rPr>
      </w:pPr>
    </w:p>
    <w:p w14:paraId="0501BE72" w14:textId="77777777" w:rsidR="00076D2E" w:rsidRDefault="00076D2E" w:rsidP="00076D2E">
      <w:pPr>
        <w:rPr>
          <w:sz w:val="16"/>
          <w:szCs w:val="16"/>
          <w:lang w:eastAsia="en-AU"/>
        </w:rPr>
      </w:pPr>
      <w:r>
        <w:rPr>
          <w:sz w:val="16"/>
          <w:szCs w:val="16"/>
          <w:lang w:eastAsia="en-AU"/>
        </w:rPr>
        <w:t>Published by the Great Barrier Reef Marine Park Authority</w:t>
      </w:r>
    </w:p>
    <w:p w14:paraId="2EF3D1E3" w14:textId="77777777" w:rsidR="00076D2E" w:rsidRDefault="00076D2E" w:rsidP="00076D2E">
      <w:pPr>
        <w:rPr>
          <w:sz w:val="16"/>
          <w:szCs w:val="16"/>
          <w:lang w:eastAsia="en-AU"/>
        </w:rPr>
      </w:pPr>
    </w:p>
    <w:p w14:paraId="09A89DB1" w14:textId="5E7F9BC5" w:rsidR="00DA1B9D" w:rsidRDefault="00076D2E" w:rsidP="00076D2E">
      <w:pPr>
        <w:rPr>
          <w:sz w:val="16"/>
          <w:szCs w:val="16"/>
          <w:lang w:eastAsia="en-AU"/>
        </w:rPr>
      </w:pPr>
      <w:r>
        <w:rPr>
          <w:sz w:val="16"/>
          <w:szCs w:val="16"/>
          <w:lang w:eastAsia="en-AU"/>
        </w:rPr>
        <w:t>ISBN 978-1-922126-91-7 (pdf)</w:t>
      </w:r>
      <w:bookmarkStart w:id="0" w:name="_GoBack"/>
      <w:bookmarkEnd w:id="0"/>
    </w:p>
    <w:p w14:paraId="3E1CDD84" w14:textId="77777777" w:rsidR="00076D2E" w:rsidRDefault="00076D2E" w:rsidP="00076D2E">
      <w:pPr>
        <w:rPr>
          <w:sz w:val="16"/>
          <w:szCs w:val="16"/>
          <w:lang w:eastAsia="en-AU"/>
        </w:rPr>
      </w:pPr>
    </w:p>
    <w:p w14:paraId="4170628F" w14:textId="73C6677E" w:rsidR="00076D2E" w:rsidRDefault="00076D2E" w:rsidP="00076D2E">
      <w:pPr>
        <w:rPr>
          <w:sz w:val="16"/>
          <w:szCs w:val="16"/>
          <w:lang w:eastAsia="en-AU"/>
        </w:rPr>
      </w:pPr>
      <w:r w:rsidRPr="0010252A">
        <w:rPr>
          <w:noProof/>
          <w:lang w:eastAsia="en-AU"/>
        </w:rPr>
        <w:drawing>
          <wp:inline distT="0" distB="0" distL="0" distR="0" wp14:anchorId="1D7D463C" wp14:editId="5F94327D">
            <wp:extent cx="762000" cy="264207"/>
            <wp:effectExtent l="0" t="0" r="0" b="2540"/>
            <wp:docPr id="17" name="Picture 17"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36"/>
                    </pic:cNvPr>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86949" cy="272858"/>
                    </a:xfrm>
                    <a:prstGeom prst="rect">
                      <a:avLst/>
                    </a:prstGeom>
                  </pic:spPr>
                </pic:pic>
              </a:graphicData>
            </a:graphic>
          </wp:inline>
        </w:drawing>
      </w:r>
    </w:p>
    <w:p w14:paraId="746AEE29" w14:textId="77777777" w:rsidR="00076D2E" w:rsidRDefault="00076D2E" w:rsidP="00076D2E">
      <w:pPr>
        <w:autoSpaceDE/>
        <w:autoSpaceDN/>
        <w:adjustRightInd/>
        <w:rPr>
          <w:rFonts w:ascii="Times New Roman" w:eastAsiaTheme="minorHAnsi" w:hAnsi="Times New Roman" w:cs="Times New Roman"/>
          <w:lang w:eastAsia="en-AU"/>
        </w:rPr>
      </w:pPr>
      <w:r>
        <w:rPr>
          <w:sz w:val="16"/>
          <w:szCs w:val="16"/>
          <w:lang w:eastAsia="en-AU"/>
        </w:rPr>
        <w:t xml:space="preserve">This publication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38" w:tooltip="the creative commons web site" w:history="1">
        <w:r>
          <w:rPr>
            <w:rStyle w:val="Hyperlink"/>
            <w:sz w:val="16"/>
            <w:szCs w:val="16"/>
            <w:lang w:eastAsia="en-AU"/>
          </w:rPr>
          <w:t>http://creativecommons.org/licences/by/4.0</w:t>
        </w:r>
      </w:hyperlink>
      <w:r>
        <w:rPr>
          <w:sz w:val="16"/>
          <w:szCs w:val="16"/>
          <w:lang w:eastAsia="en-AU"/>
        </w:rPr>
        <w:t xml:space="preserve"> </w:t>
      </w:r>
    </w:p>
    <w:p w14:paraId="26380F41" w14:textId="77777777" w:rsidR="00777FFC" w:rsidRPr="006D3FC8" w:rsidRDefault="00777FFC" w:rsidP="006D7223">
      <w:pPr>
        <w:rPr>
          <w:noProof/>
        </w:rPr>
      </w:pPr>
    </w:p>
    <w:sectPr w:rsidR="00777FFC" w:rsidRPr="006D3FC8" w:rsidSect="00B842B8">
      <w:pgSz w:w="12240" w:h="15840" w:code="1"/>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380F56" w14:textId="77777777" w:rsidR="000309E0" w:rsidRDefault="000309E0" w:rsidP="006D7223">
      <w:r>
        <w:separator/>
      </w:r>
    </w:p>
  </w:endnote>
  <w:endnote w:type="continuationSeparator" w:id="0">
    <w:p w14:paraId="26380F57" w14:textId="77777777" w:rsidR="000309E0" w:rsidRDefault="000309E0" w:rsidP="006D72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380F5A" w14:textId="77777777" w:rsidR="000309E0" w:rsidRDefault="000309E0" w:rsidP="006D7223">
    <w:pPr>
      <w:pStyle w:val="Footer"/>
    </w:pPr>
    <w:r w:rsidRPr="009130FA">
      <w:rPr>
        <w:noProof/>
        <w:lang w:eastAsia="en-AU"/>
      </w:rPr>
      <w:drawing>
        <wp:inline distT="0" distB="0" distL="0" distR="0" wp14:anchorId="26380F61" wp14:editId="44AE6533">
          <wp:extent cx="6795841" cy="85725"/>
          <wp:effectExtent l="0" t="0" r="5080" b="0"/>
          <wp:docPr id="5" name="Picture 5" descr="Orange line" title="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oterPortrait_longer.jpg"/>
                  <pic:cNvPicPr/>
                </pic:nvPicPr>
                <pic:blipFill>
                  <a:blip r:embed="rId1"/>
                  <a:srcRect l="979"/>
                  <a:stretch>
                    <a:fillRect/>
                  </a:stretch>
                </pic:blipFill>
                <pic:spPr>
                  <a:xfrm>
                    <a:off x="0" y="0"/>
                    <a:ext cx="6795841" cy="85725"/>
                  </a:xfrm>
                  <a:prstGeom prst="rect">
                    <a:avLst/>
                  </a:prstGeom>
                </pic:spPr>
              </pic:pic>
            </a:graphicData>
          </a:graphic>
        </wp:inline>
      </w:drawing>
    </w:r>
  </w:p>
  <w:p w14:paraId="26380F5B" w14:textId="77777777" w:rsidR="000309E0" w:rsidRDefault="000309E0" w:rsidP="006D7223">
    <w:pPr>
      <w:pStyle w:val="Footer"/>
    </w:pPr>
    <w:r>
      <w:fldChar w:fldCharType="begin"/>
    </w:r>
    <w:r>
      <w:instrText xml:space="preserve"> PAGE   \* MERGEFORMAT </w:instrText>
    </w:r>
    <w:r>
      <w:fldChar w:fldCharType="separate"/>
    </w:r>
    <w:r w:rsidR="009B7A51">
      <w:rPr>
        <w:noProof/>
      </w:rPr>
      <w:t>10</w:t>
    </w:r>
    <w:r>
      <w:rPr>
        <w:noProof/>
      </w:rPr>
      <w:fldChar w:fldCharType="end"/>
    </w:r>
  </w:p>
  <w:p w14:paraId="26380F5C" w14:textId="77777777" w:rsidR="000309E0" w:rsidRDefault="000309E0" w:rsidP="006D722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380F54" w14:textId="77777777" w:rsidR="000309E0" w:rsidRDefault="000309E0" w:rsidP="006D7223">
      <w:r>
        <w:separator/>
      </w:r>
    </w:p>
  </w:footnote>
  <w:footnote w:type="continuationSeparator" w:id="0">
    <w:p w14:paraId="26380F55" w14:textId="77777777" w:rsidR="000309E0" w:rsidRDefault="000309E0" w:rsidP="006D7223">
      <w:r>
        <w:continuationSeparator/>
      </w:r>
    </w:p>
  </w:footnote>
  <w:footnote w:id="1">
    <w:p w14:paraId="26380F63" w14:textId="527ED847" w:rsidR="000309E0" w:rsidRDefault="000309E0" w:rsidP="006D7223">
      <w:pPr>
        <w:pStyle w:val="FootnoteText"/>
      </w:pPr>
      <w:r w:rsidRPr="00DD078A">
        <w:rPr>
          <w:rStyle w:val="FootnoteReference"/>
        </w:rPr>
        <w:sym w:font="Symbol" w:char="F0A8"/>
      </w:r>
      <w:r>
        <w:t xml:space="preserve"> The exposure/sensitivity matrix is described on the vulnerability assessments page on the Great Barrier Reef Marine Park Authority website.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380F58" w14:textId="754AD020" w:rsidR="000309E0" w:rsidRDefault="000309E0" w:rsidP="006D7223">
    <w:pPr>
      <w:pStyle w:val="Header"/>
    </w:pPr>
    <w:r>
      <w:rPr>
        <w:noProof/>
        <w:lang w:eastAsia="en-AU"/>
      </w:rPr>
      <mc:AlternateContent>
        <mc:Choice Requires="wps">
          <w:drawing>
            <wp:anchor distT="0" distB="0" distL="114300" distR="114300" simplePos="0" relativeHeight="251660288" behindDoc="0" locked="0" layoutInCell="1" allowOverlap="1" wp14:anchorId="26380F5D" wp14:editId="1A6EB176">
              <wp:simplePos x="0" y="0"/>
              <wp:positionH relativeFrom="column">
                <wp:posOffset>3752850</wp:posOffset>
              </wp:positionH>
              <wp:positionV relativeFrom="paragraph">
                <wp:posOffset>-140970</wp:posOffset>
              </wp:positionV>
              <wp:extent cx="1619250" cy="314325"/>
              <wp:effectExtent l="0" t="0" r="0" b="952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0" cy="314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380F64" w14:textId="77777777" w:rsidR="000309E0" w:rsidRPr="00E4218C" w:rsidRDefault="000309E0" w:rsidP="006D7223">
                          <w:r>
                            <w:t>Estuaries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380F5D" id="_x0000_t202" coordsize="21600,21600" o:spt="202" path="m,l,21600r21600,l21600,xe">
              <v:stroke joinstyle="miter"/>
              <v:path gradientshapeok="t" o:connecttype="rect"/>
            </v:shapetype>
            <v:shape id="Text Box 2" o:spid="_x0000_s1026" type="#_x0000_t202" style="position:absolute;margin-left:295.5pt;margin-top:-11.1pt;width:127.5pt;height:24.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" filled="f" stroked="f">
              <v:textbox>
                <w:txbxContent>
                  <w:p w14:paraId="26380F64" w14:textId="77777777" w:rsidR="000309E0" w:rsidRPr="00E4218C" w:rsidRDefault="000309E0" w:rsidP="006D7223">
                    <w:r>
                      <w:t>Estuaries</w:t>
                    </w:r>
                  </w:p>
                </w:txbxContent>
              </v:textbox>
            </v:shape>
          </w:pict>
        </mc:Fallback>
      </mc:AlternateContent>
    </w:r>
    <w:r w:rsidRPr="00777FFC">
      <w:rPr>
        <w:noProof/>
        <w:lang w:eastAsia="en-AU"/>
      </w:rPr>
      <w:drawing>
        <wp:anchor distT="0" distB="0" distL="114300" distR="114300" simplePos="0" relativeHeight="251659264" behindDoc="0" locked="0" layoutInCell="1" allowOverlap="1" wp14:anchorId="26380F5F" wp14:editId="521F4187">
          <wp:simplePos x="0" y="0"/>
          <wp:positionH relativeFrom="column">
            <wp:posOffset>142875</wp:posOffset>
          </wp:positionH>
          <wp:positionV relativeFrom="paragraph">
            <wp:posOffset>-128270</wp:posOffset>
          </wp:positionV>
          <wp:extent cx="6838950" cy="238125"/>
          <wp:effectExtent l="0" t="0" r="0" b="9525"/>
          <wp:wrapThrough wrapText="bothSides">
            <wp:wrapPolygon edited="0">
              <wp:start x="0" y="0"/>
              <wp:lineTo x="0" y="20736"/>
              <wp:lineTo x="21540" y="20736"/>
              <wp:lineTo x="21540" y="0"/>
              <wp:lineTo x="0" y="0"/>
            </wp:wrapPolygon>
          </wp:wrapThrough>
          <wp:docPr id="4" name="Picture 0" descr="A vulnerability assessment for the Great Barrier Reef. Estuaries" title="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_Portrait Header_Sept2011.jpg"/>
                  <pic:cNvPicPr/>
                </pic:nvPicPr>
                <pic:blipFill>
                  <a:blip r:embed="rId1"/>
                  <a:stretch>
                    <a:fillRect/>
                  </a:stretch>
                </pic:blipFill>
                <pic:spPr>
                  <a:xfrm>
                    <a:off x="0" y="0"/>
                    <a:ext cx="6838950" cy="238125"/>
                  </a:xfrm>
                  <a:prstGeom prst="rect">
                    <a:avLst/>
                  </a:prstGeom>
                </pic:spPr>
              </pic:pic>
            </a:graphicData>
          </a:graphic>
        </wp:anchor>
      </w:drawing>
    </w:r>
  </w:p>
  <w:p w14:paraId="26380F59" w14:textId="77777777" w:rsidR="000309E0" w:rsidRDefault="000309E0" w:rsidP="006D722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CCC597" w14:textId="43AD5589" w:rsidR="000309E0" w:rsidRDefault="000309E0" w:rsidP="006D7223">
    <w:pPr>
      <w:pStyle w:val="Header"/>
    </w:pPr>
    <w:r>
      <w:rPr>
        <w:noProof/>
        <w:lang w:eastAsia="en-AU"/>
      </w:rPr>
      <w:drawing>
        <wp:inline distT="0" distB="0" distL="0" distR="0" wp14:anchorId="39E32D4C" wp14:editId="02F438E1">
          <wp:extent cx="7067550" cy="1671808"/>
          <wp:effectExtent l="0" t="0" r="0" b="0"/>
          <wp:docPr id="8" name="Picture 8" descr="A vulnerability Assessment for the Great Barrier Reef. Estuaries. Informantion valid as of October 2016." title="Document 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67551" cy="1671808"/>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73B79"/>
    <w:multiLevelType w:val="hybridMultilevel"/>
    <w:tmpl w:val="894CAC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1E8557E"/>
    <w:multiLevelType w:val="hybridMultilevel"/>
    <w:tmpl w:val="251E712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51C342F"/>
    <w:multiLevelType w:val="hybridMultilevel"/>
    <w:tmpl w:val="450E975C"/>
    <w:lvl w:ilvl="0" w:tplc="0C090003">
      <w:start w:val="1"/>
      <w:numFmt w:val="bullet"/>
      <w:lvlText w:val="o"/>
      <w:lvlJc w:val="left"/>
      <w:pPr>
        <w:ind w:left="758" w:hanging="360"/>
      </w:pPr>
      <w:rPr>
        <w:rFonts w:ascii="Courier New" w:hAnsi="Courier New" w:cs="Courier New" w:hint="default"/>
      </w:rPr>
    </w:lvl>
    <w:lvl w:ilvl="1" w:tplc="0C090003" w:tentative="1">
      <w:start w:val="1"/>
      <w:numFmt w:val="bullet"/>
      <w:lvlText w:val="o"/>
      <w:lvlJc w:val="left"/>
      <w:pPr>
        <w:ind w:left="1478" w:hanging="360"/>
      </w:pPr>
      <w:rPr>
        <w:rFonts w:ascii="Courier New" w:hAnsi="Courier New" w:cs="Courier New" w:hint="default"/>
      </w:rPr>
    </w:lvl>
    <w:lvl w:ilvl="2" w:tplc="0C090005" w:tentative="1">
      <w:start w:val="1"/>
      <w:numFmt w:val="bullet"/>
      <w:lvlText w:val=""/>
      <w:lvlJc w:val="left"/>
      <w:pPr>
        <w:ind w:left="2198" w:hanging="360"/>
      </w:pPr>
      <w:rPr>
        <w:rFonts w:ascii="Wingdings" w:hAnsi="Wingdings" w:hint="default"/>
      </w:rPr>
    </w:lvl>
    <w:lvl w:ilvl="3" w:tplc="0C090001" w:tentative="1">
      <w:start w:val="1"/>
      <w:numFmt w:val="bullet"/>
      <w:lvlText w:val=""/>
      <w:lvlJc w:val="left"/>
      <w:pPr>
        <w:ind w:left="2918" w:hanging="360"/>
      </w:pPr>
      <w:rPr>
        <w:rFonts w:ascii="Symbol" w:hAnsi="Symbol" w:hint="default"/>
      </w:rPr>
    </w:lvl>
    <w:lvl w:ilvl="4" w:tplc="0C090003" w:tentative="1">
      <w:start w:val="1"/>
      <w:numFmt w:val="bullet"/>
      <w:lvlText w:val="o"/>
      <w:lvlJc w:val="left"/>
      <w:pPr>
        <w:ind w:left="3638" w:hanging="360"/>
      </w:pPr>
      <w:rPr>
        <w:rFonts w:ascii="Courier New" w:hAnsi="Courier New" w:cs="Courier New" w:hint="default"/>
      </w:rPr>
    </w:lvl>
    <w:lvl w:ilvl="5" w:tplc="0C090005" w:tentative="1">
      <w:start w:val="1"/>
      <w:numFmt w:val="bullet"/>
      <w:lvlText w:val=""/>
      <w:lvlJc w:val="left"/>
      <w:pPr>
        <w:ind w:left="4358" w:hanging="360"/>
      </w:pPr>
      <w:rPr>
        <w:rFonts w:ascii="Wingdings" w:hAnsi="Wingdings" w:hint="default"/>
      </w:rPr>
    </w:lvl>
    <w:lvl w:ilvl="6" w:tplc="0C090001" w:tentative="1">
      <w:start w:val="1"/>
      <w:numFmt w:val="bullet"/>
      <w:lvlText w:val=""/>
      <w:lvlJc w:val="left"/>
      <w:pPr>
        <w:ind w:left="5078" w:hanging="360"/>
      </w:pPr>
      <w:rPr>
        <w:rFonts w:ascii="Symbol" w:hAnsi="Symbol" w:hint="default"/>
      </w:rPr>
    </w:lvl>
    <w:lvl w:ilvl="7" w:tplc="0C090003" w:tentative="1">
      <w:start w:val="1"/>
      <w:numFmt w:val="bullet"/>
      <w:lvlText w:val="o"/>
      <w:lvlJc w:val="left"/>
      <w:pPr>
        <w:ind w:left="5798" w:hanging="360"/>
      </w:pPr>
      <w:rPr>
        <w:rFonts w:ascii="Courier New" w:hAnsi="Courier New" w:cs="Courier New" w:hint="default"/>
      </w:rPr>
    </w:lvl>
    <w:lvl w:ilvl="8" w:tplc="0C090005" w:tentative="1">
      <w:start w:val="1"/>
      <w:numFmt w:val="bullet"/>
      <w:lvlText w:val=""/>
      <w:lvlJc w:val="left"/>
      <w:pPr>
        <w:ind w:left="6518" w:hanging="360"/>
      </w:pPr>
      <w:rPr>
        <w:rFonts w:ascii="Wingdings" w:hAnsi="Wingdings" w:hint="default"/>
      </w:rPr>
    </w:lvl>
  </w:abstractNum>
  <w:abstractNum w:abstractNumId="3" w15:restartNumberingAfterBreak="0">
    <w:nsid w:val="06E94D5E"/>
    <w:multiLevelType w:val="hybridMultilevel"/>
    <w:tmpl w:val="BBD457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A9778C7"/>
    <w:multiLevelType w:val="hybridMultilevel"/>
    <w:tmpl w:val="65C471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0B2827B2"/>
    <w:multiLevelType w:val="hybridMultilevel"/>
    <w:tmpl w:val="39C0D48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0BF8534D"/>
    <w:multiLevelType w:val="hybridMultilevel"/>
    <w:tmpl w:val="05E4343C"/>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0C8E4AED"/>
    <w:multiLevelType w:val="hybridMultilevel"/>
    <w:tmpl w:val="4E882A3C"/>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0DF64B1A"/>
    <w:multiLevelType w:val="multilevel"/>
    <w:tmpl w:val="6BDAFDB4"/>
    <w:numStyleLink w:val="Style1"/>
  </w:abstractNum>
  <w:abstractNum w:abstractNumId="9" w15:restartNumberingAfterBreak="0">
    <w:nsid w:val="0F090572"/>
    <w:multiLevelType w:val="hybridMultilevel"/>
    <w:tmpl w:val="984E784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0FA02931"/>
    <w:multiLevelType w:val="hybridMultilevel"/>
    <w:tmpl w:val="9E98D56C"/>
    <w:lvl w:ilvl="0" w:tplc="0C090001">
      <w:start w:val="1"/>
      <w:numFmt w:val="bullet"/>
      <w:lvlText w:val=""/>
      <w:lvlJc w:val="left"/>
      <w:pPr>
        <w:ind w:left="773" w:hanging="360"/>
      </w:pPr>
      <w:rPr>
        <w:rFonts w:ascii="Symbol" w:hAnsi="Symbol" w:hint="default"/>
      </w:rPr>
    </w:lvl>
    <w:lvl w:ilvl="1" w:tplc="0C090003" w:tentative="1">
      <w:start w:val="1"/>
      <w:numFmt w:val="bullet"/>
      <w:lvlText w:val="o"/>
      <w:lvlJc w:val="left"/>
      <w:pPr>
        <w:ind w:left="1493" w:hanging="360"/>
      </w:pPr>
      <w:rPr>
        <w:rFonts w:ascii="Courier New" w:hAnsi="Courier New" w:cs="Courier New" w:hint="default"/>
      </w:rPr>
    </w:lvl>
    <w:lvl w:ilvl="2" w:tplc="0C090005" w:tentative="1">
      <w:start w:val="1"/>
      <w:numFmt w:val="bullet"/>
      <w:lvlText w:val=""/>
      <w:lvlJc w:val="left"/>
      <w:pPr>
        <w:ind w:left="2213" w:hanging="360"/>
      </w:pPr>
      <w:rPr>
        <w:rFonts w:ascii="Wingdings" w:hAnsi="Wingdings" w:hint="default"/>
      </w:rPr>
    </w:lvl>
    <w:lvl w:ilvl="3" w:tplc="0C090001" w:tentative="1">
      <w:start w:val="1"/>
      <w:numFmt w:val="bullet"/>
      <w:lvlText w:val=""/>
      <w:lvlJc w:val="left"/>
      <w:pPr>
        <w:ind w:left="2933" w:hanging="360"/>
      </w:pPr>
      <w:rPr>
        <w:rFonts w:ascii="Symbol" w:hAnsi="Symbol" w:hint="default"/>
      </w:rPr>
    </w:lvl>
    <w:lvl w:ilvl="4" w:tplc="0C090003" w:tentative="1">
      <w:start w:val="1"/>
      <w:numFmt w:val="bullet"/>
      <w:lvlText w:val="o"/>
      <w:lvlJc w:val="left"/>
      <w:pPr>
        <w:ind w:left="3653" w:hanging="360"/>
      </w:pPr>
      <w:rPr>
        <w:rFonts w:ascii="Courier New" w:hAnsi="Courier New" w:cs="Courier New" w:hint="default"/>
      </w:rPr>
    </w:lvl>
    <w:lvl w:ilvl="5" w:tplc="0C090005" w:tentative="1">
      <w:start w:val="1"/>
      <w:numFmt w:val="bullet"/>
      <w:lvlText w:val=""/>
      <w:lvlJc w:val="left"/>
      <w:pPr>
        <w:ind w:left="4373" w:hanging="360"/>
      </w:pPr>
      <w:rPr>
        <w:rFonts w:ascii="Wingdings" w:hAnsi="Wingdings" w:hint="default"/>
      </w:rPr>
    </w:lvl>
    <w:lvl w:ilvl="6" w:tplc="0C090001" w:tentative="1">
      <w:start w:val="1"/>
      <w:numFmt w:val="bullet"/>
      <w:lvlText w:val=""/>
      <w:lvlJc w:val="left"/>
      <w:pPr>
        <w:ind w:left="5093" w:hanging="360"/>
      </w:pPr>
      <w:rPr>
        <w:rFonts w:ascii="Symbol" w:hAnsi="Symbol" w:hint="default"/>
      </w:rPr>
    </w:lvl>
    <w:lvl w:ilvl="7" w:tplc="0C090003" w:tentative="1">
      <w:start w:val="1"/>
      <w:numFmt w:val="bullet"/>
      <w:lvlText w:val="o"/>
      <w:lvlJc w:val="left"/>
      <w:pPr>
        <w:ind w:left="5813" w:hanging="360"/>
      </w:pPr>
      <w:rPr>
        <w:rFonts w:ascii="Courier New" w:hAnsi="Courier New" w:cs="Courier New" w:hint="default"/>
      </w:rPr>
    </w:lvl>
    <w:lvl w:ilvl="8" w:tplc="0C090005" w:tentative="1">
      <w:start w:val="1"/>
      <w:numFmt w:val="bullet"/>
      <w:lvlText w:val=""/>
      <w:lvlJc w:val="left"/>
      <w:pPr>
        <w:ind w:left="6533" w:hanging="360"/>
      </w:pPr>
      <w:rPr>
        <w:rFonts w:ascii="Wingdings" w:hAnsi="Wingdings" w:hint="default"/>
      </w:rPr>
    </w:lvl>
  </w:abstractNum>
  <w:abstractNum w:abstractNumId="11" w15:restartNumberingAfterBreak="0">
    <w:nsid w:val="0FE9114D"/>
    <w:multiLevelType w:val="multilevel"/>
    <w:tmpl w:val="E930878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sz w:val="20"/>
        <w:szCs w:val="20"/>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122E2620"/>
    <w:multiLevelType w:val="hybridMultilevel"/>
    <w:tmpl w:val="A11E778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12917E2C"/>
    <w:multiLevelType w:val="hybridMultilevel"/>
    <w:tmpl w:val="810AC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2B13750"/>
    <w:multiLevelType w:val="hybridMultilevel"/>
    <w:tmpl w:val="45C87E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13CC3AF3"/>
    <w:multiLevelType w:val="hybridMultilevel"/>
    <w:tmpl w:val="5582B7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169D48C5"/>
    <w:multiLevelType w:val="hybridMultilevel"/>
    <w:tmpl w:val="F50C6A58"/>
    <w:lvl w:ilvl="0" w:tplc="0C090001">
      <w:start w:val="1"/>
      <w:numFmt w:val="bullet"/>
      <w:lvlText w:val=""/>
      <w:lvlJc w:val="left"/>
      <w:pPr>
        <w:ind w:left="1146" w:hanging="360"/>
      </w:pPr>
      <w:rPr>
        <w:rFonts w:ascii="Symbol" w:hAnsi="Symbol" w:hint="default"/>
      </w:rPr>
    </w:lvl>
    <w:lvl w:ilvl="1" w:tplc="0C090003" w:tentative="1">
      <w:start w:val="1"/>
      <w:numFmt w:val="bullet"/>
      <w:lvlText w:val="o"/>
      <w:lvlJc w:val="left"/>
      <w:pPr>
        <w:ind w:left="1866" w:hanging="360"/>
      </w:pPr>
      <w:rPr>
        <w:rFonts w:ascii="Courier New" w:hAnsi="Courier New" w:cs="Courier New" w:hint="default"/>
      </w:rPr>
    </w:lvl>
    <w:lvl w:ilvl="2" w:tplc="0C090005" w:tentative="1">
      <w:start w:val="1"/>
      <w:numFmt w:val="bullet"/>
      <w:lvlText w:val=""/>
      <w:lvlJc w:val="left"/>
      <w:pPr>
        <w:ind w:left="2586" w:hanging="360"/>
      </w:pPr>
      <w:rPr>
        <w:rFonts w:ascii="Wingdings" w:hAnsi="Wingdings" w:hint="default"/>
      </w:rPr>
    </w:lvl>
    <w:lvl w:ilvl="3" w:tplc="0C090001" w:tentative="1">
      <w:start w:val="1"/>
      <w:numFmt w:val="bullet"/>
      <w:lvlText w:val=""/>
      <w:lvlJc w:val="left"/>
      <w:pPr>
        <w:ind w:left="3306" w:hanging="360"/>
      </w:pPr>
      <w:rPr>
        <w:rFonts w:ascii="Symbol" w:hAnsi="Symbol" w:hint="default"/>
      </w:rPr>
    </w:lvl>
    <w:lvl w:ilvl="4" w:tplc="0C090003" w:tentative="1">
      <w:start w:val="1"/>
      <w:numFmt w:val="bullet"/>
      <w:lvlText w:val="o"/>
      <w:lvlJc w:val="left"/>
      <w:pPr>
        <w:ind w:left="4026" w:hanging="360"/>
      </w:pPr>
      <w:rPr>
        <w:rFonts w:ascii="Courier New" w:hAnsi="Courier New" w:cs="Courier New" w:hint="default"/>
      </w:rPr>
    </w:lvl>
    <w:lvl w:ilvl="5" w:tplc="0C090005" w:tentative="1">
      <w:start w:val="1"/>
      <w:numFmt w:val="bullet"/>
      <w:lvlText w:val=""/>
      <w:lvlJc w:val="left"/>
      <w:pPr>
        <w:ind w:left="4746" w:hanging="360"/>
      </w:pPr>
      <w:rPr>
        <w:rFonts w:ascii="Wingdings" w:hAnsi="Wingdings" w:hint="default"/>
      </w:rPr>
    </w:lvl>
    <w:lvl w:ilvl="6" w:tplc="0C090001" w:tentative="1">
      <w:start w:val="1"/>
      <w:numFmt w:val="bullet"/>
      <w:lvlText w:val=""/>
      <w:lvlJc w:val="left"/>
      <w:pPr>
        <w:ind w:left="5466" w:hanging="360"/>
      </w:pPr>
      <w:rPr>
        <w:rFonts w:ascii="Symbol" w:hAnsi="Symbol" w:hint="default"/>
      </w:rPr>
    </w:lvl>
    <w:lvl w:ilvl="7" w:tplc="0C090003" w:tentative="1">
      <w:start w:val="1"/>
      <w:numFmt w:val="bullet"/>
      <w:lvlText w:val="o"/>
      <w:lvlJc w:val="left"/>
      <w:pPr>
        <w:ind w:left="6186" w:hanging="360"/>
      </w:pPr>
      <w:rPr>
        <w:rFonts w:ascii="Courier New" w:hAnsi="Courier New" w:cs="Courier New" w:hint="default"/>
      </w:rPr>
    </w:lvl>
    <w:lvl w:ilvl="8" w:tplc="0C090005" w:tentative="1">
      <w:start w:val="1"/>
      <w:numFmt w:val="bullet"/>
      <w:lvlText w:val=""/>
      <w:lvlJc w:val="left"/>
      <w:pPr>
        <w:ind w:left="6906" w:hanging="360"/>
      </w:pPr>
      <w:rPr>
        <w:rFonts w:ascii="Wingdings" w:hAnsi="Wingdings" w:hint="default"/>
      </w:rPr>
    </w:lvl>
  </w:abstractNum>
  <w:abstractNum w:abstractNumId="17" w15:restartNumberingAfterBreak="0">
    <w:nsid w:val="16AB4EA3"/>
    <w:multiLevelType w:val="hybridMultilevel"/>
    <w:tmpl w:val="596ABB12"/>
    <w:lvl w:ilvl="0" w:tplc="0C090001">
      <w:start w:val="1"/>
      <w:numFmt w:val="bullet"/>
      <w:lvlText w:val=""/>
      <w:lvlJc w:val="left"/>
      <w:pPr>
        <w:ind w:left="773" w:hanging="360"/>
      </w:pPr>
      <w:rPr>
        <w:rFonts w:ascii="Symbol" w:hAnsi="Symbol" w:hint="default"/>
      </w:rPr>
    </w:lvl>
    <w:lvl w:ilvl="1" w:tplc="0C090003" w:tentative="1">
      <w:start w:val="1"/>
      <w:numFmt w:val="bullet"/>
      <w:lvlText w:val="o"/>
      <w:lvlJc w:val="left"/>
      <w:pPr>
        <w:ind w:left="1493" w:hanging="360"/>
      </w:pPr>
      <w:rPr>
        <w:rFonts w:ascii="Courier New" w:hAnsi="Courier New" w:cs="Courier New" w:hint="default"/>
      </w:rPr>
    </w:lvl>
    <w:lvl w:ilvl="2" w:tplc="0C090005" w:tentative="1">
      <w:start w:val="1"/>
      <w:numFmt w:val="bullet"/>
      <w:lvlText w:val=""/>
      <w:lvlJc w:val="left"/>
      <w:pPr>
        <w:ind w:left="2213" w:hanging="360"/>
      </w:pPr>
      <w:rPr>
        <w:rFonts w:ascii="Wingdings" w:hAnsi="Wingdings" w:hint="default"/>
      </w:rPr>
    </w:lvl>
    <w:lvl w:ilvl="3" w:tplc="0C090001" w:tentative="1">
      <w:start w:val="1"/>
      <w:numFmt w:val="bullet"/>
      <w:lvlText w:val=""/>
      <w:lvlJc w:val="left"/>
      <w:pPr>
        <w:ind w:left="2933" w:hanging="360"/>
      </w:pPr>
      <w:rPr>
        <w:rFonts w:ascii="Symbol" w:hAnsi="Symbol" w:hint="default"/>
      </w:rPr>
    </w:lvl>
    <w:lvl w:ilvl="4" w:tplc="0C090003" w:tentative="1">
      <w:start w:val="1"/>
      <w:numFmt w:val="bullet"/>
      <w:lvlText w:val="o"/>
      <w:lvlJc w:val="left"/>
      <w:pPr>
        <w:ind w:left="3653" w:hanging="360"/>
      </w:pPr>
      <w:rPr>
        <w:rFonts w:ascii="Courier New" w:hAnsi="Courier New" w:cs="Courier New" w:hint="default"/>
      </w:rPr>
    </w:lvl>
    <w:lvl w:ilvl="5" w:tplc="0C090005" w:tentative="1">
      <w:start w:val="1"/>
      <w:numFmt w:val="bullet"/>
      <w:lvlText w:val=""/>
      <w:lvlJc w:val="left"/>
      <w:pPr>
        <w:ind w:left="4373" w:hanging="360"/>
      </w:pPr>
      <w:rPr>
        <w:rFonts w:ascii="Wingdings" w:hAnsi="Wingdings" w:hint="default"/>
      </w:rPr>
    </w:lvl>
    <w:lvl w:ilvl="6" w:tplc="0C090001" w:tentative="1">
      <w:start w:val="1"/>
      <w:numFmt w:val="bullet"/>
      <w:lvlText w:val=""/>
      <w:lvlJc w:val="left"/>
      <w:pPr>
        <w:ind w:left="5093" w:hanging="360"/>
      </w:pPr>
      <w:rPr>
        <w:rFonts w:ascii="Symbol" w:hAnsi="Symbol" w:hint="default"/>
      </w:rPr>
    </w:lvl>
    <w:lvl w:ilvl="7" w:tplc="0C090003" w:tentative="1">
      <w:start w:val="1"/>
      <w:numFmt w:val="bullet"/>
      <w:lvlText w:val="o"/>
      <w:lvlJc w:val="left"/>
      <w:pPr>
        <w:ind w:left="5813" w:hanging="360"/>
      </w:pPr>
      <w:rPr>
        <w:rFonts w:ascii="Courier New" w:hAnsi="Courier New" w:cs="Courier New" w:hint="default"/>
      </w:rPr>
    </w:lvl>
    <w:lvl w:ilvl="8" w:tplc="0C090005" w:tentative="1">
      <w:start w:val="1"/>
      <w:numFmt w:val="bullet"/>
      <w:lvlText w:val=""/>
      <w:lvlJc w:val="left"/>
      <w:pPr>
        <w:ind w:left="6533" w:hanging="360"/>
      </w:pPr>
      <w:rPr>
        <w:rFonts w:ascii="Wingdings" w:hAnsi="Wingdings" w:hint="default"/>
      </w:rPr>
    </w:lvl>
  </w:abstractNum>
  <w:abstractNum w:abstractNumId="18" w15:restartNumberingAfterBreak="0">
    <w:nsid w:val="16F559A5"/>
    <w:multiLevelType w:val="hybridMultilevel"/>
    <w:tmpl w:val="BE64B7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8466DA0"/>
    <w:multiLevelType w:val="hybridMultilevel"/>
    <w:tmpl w:val="A72E34CE"/>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20" w15:restartNumberingAfterBreak="0">
    <w:nsid w:val="19103C90"/>
    <w:multiLevelType w:val="hybridMultilevel"/>
    <w:tmpl w:val="209459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19BB45C1"/>
    <w:multiLevelType w:val="hybridMultilevel"/>
    <w:tmpl w:val="6F00CB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1B217171"/>
    <w:multiLevelType w:val="hybridMultilevel"/>
    <w:tmpl w:val="0C080DB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1B3F6A77"/>
    <w:multiLevelType w:val="hybridMultilevel"/>
    <w:tmpl w:val="45EA8F12"/>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1B635BD4"/>
    <w:multiLevelType w:val="hybridMultilevel"/>
    <w:tmpl w:val="4A3E7D0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1CCB4D60"/>
    <w:multiLevelType w:val="hybridMultilevel"/>
    <w:tmpl w:val="46CC61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1CFC3571"/>
    <w:multiLevelType w:val="hybridMultilevel"/>
    <w:tmpl w:val="E4BA49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1DF31E96"/>
    <w:multiLevelType w:val="hybridMultilevel"/>
    <w:tmpl w:val="A5124E20"/>
    <w:lvl w:ilvl="0" w:tplc="0C090001">
      <w:start w:val="1"/>
      <w:numFmt w:val="bullet"/>
      <w:lvlText w:val=""/>
      <w:lvlJc w:val="left"/>
      <w:pPr>
        <w:ind w:left="773" w:hanging="360"/>
      </w:pPr>
      <w:rPr>
        <w:rFonts w:ascii="Symbol" w:hAnsi="Symbol" w:hint="default"/>
      </w:rPr>
    </w:lvl>
    <w:lvl w:ilvl="1" w:tplc="0C090003" w:tentative="1">
      <w:start w:val="1"/>
      <w:numFmt w:val="bullet"/>
      <w:lvlText w:val="o"/>
      <w:lvlJc w:val="left"/>
      <w:pPr>
        <w:ind w:left="1493" w:hanging="360"/>
      </w:pPr>
      <w:rPr>
        <w:rFonts w:ascii="Courier New" w:hAnsi="Courier New" w:cs="Courier New" w:hint="default"/>
      </w:rPr>
    </w:lvl>
    <w:lvl w:ilvl="2" w:tplc="0C090005" w:tentative="1">
      <w:start w:val="1"/>
      <w:numFmt w:val="bullet"/>
      <w:lvlText w:val=""/>
      <w:lvlJc w:val="left"/>
      <w:pPr>
        <w:ind w:left="2213" w:hanging="360"/>
      </w:pPr>
      <w:rPr>
        <w:rFonts w:ascii="Wingdings" w:hAnsi="Wingdings" w:hint="default"/>
      </w:rPr>
    </w:lvl>
    <w:lvl w:ilvl="3" w:tplc="0C090001" w:tentative="1">
      <w:start w:val="1"/>
      <w:numFmt w:val="bullet"/>
      <w:lvlText w:val=""/>
      <w:lvlJc w:val="left"/>
      <w:pPr>
        <w:ind w:left="2933" w:hanging="360"/>
      </w:pPr>
      <w:rPr>
        <w:rFonts w:ascii="Symbol" w:hAnsi="Symbol" w:hint="default"/>
      </w:rPr>
    </w:lvl>
    <w:lvl w:ilvl="4" w:tplc="0C090003" w:tentative="1">
      <w:start w:val="1"/>
      <w:numFmt w:val="bullet"/>
      <w:lvlText w:val="o"/>
      <w:lvlJc w:val="left"/>
      <w:pPr>
        <w:ind w:left="3653" w:hanging="360"/>
      </w:pPr>
      <w:rPr>
        <w:rFonts w:ascii="Courier New" w:hAnsi="Courier New" w:cs="Courier New" w:hint="default"/>
      </w:rPr>
    </w:lvl>
    <w:lvl w:ilvl="5" w:tplc="0C090005" w:tentative="1">
      <w:start w:val="1"/>
      <w:numFmt w:val="bullet"/>
      <w:lvlText w:val=""/>
      <w:lvlJc w:val="left"/>
      <w:pPr>
        <w:ind w:left="4373" w:hanging="360"/>
      </w:pPr>
      <w:rPr>
        <w:rFonts w:ascii="Wingdings" w:hAnsi="Wingdings" w:hint="default"/>
      </w:rPr>
    </w:lvl>
    <w:lvl w:ilvl="6" w:tplc="0C090001" w:tentative="1">
      <w:start w:val="1"/>
      <w:numFmt w:val="bullet"/>
      <w:lvlText w:val=""/>
      <w:lvlJc w:val="left"/>
      <w:pPr>
        <w:ind w:left="5093" w:hanging="360"/>
      </w:pPr>
      <w:rPr>
        <w:rFonts w:ascii="Symbol" w:hAnsi="Symbol" w:hint="default"/>
      </w:rPr>
    </w:lvl>
    <w:lvl w:ilvl="7" w:tplc="0C090003" w:tentative="1">
      <w:start w:val="1"/>
      <w:numFmt w:val="bullet"/>
      <w:lvlText w:val="o"/>
      <w:lvlJc w:val="left"/>
      <w:pPr>
        <w:ind w:left="5813" w:hanging="360"/>
      </w:pPr>
      <w:rPr>
        <w:rFonts w:ascii="Courier New" w:hAnsi="Courier New" w:cs="Courier New" w:hint="default"/>
      </w:rPr>
    </w:lvl>
    <w:lvl w:ilvl="8" w:tplc="0C090005" w:tentative="1">
      <w:start w:val="1"/>
      <w:numFmt w:val="bullet"/>
      <w:lvlText w:val=""/>
      <w:lvlJc w:val="left"/>
      <w:pPr>
        <w:ind w:left="6533" w:hanging="360"/>
      </w:pPr>
      <w:rPr>
        <w:rFonts w:ascii="Wingdings" w:hAnsi="Wingdings" w:hint="default"/>
      </w:rPr>
    </w:lvl>
  </w:abstractNum>
  <w:abstractNum w:abstractNumId="28" w15:restartNumberingAfterBreak="0">
    <w:nsid w:val="1EEF6A98"/>
    <w:multiLevelType w:val="hybridMultilevel"/>
    <w:tmpl w:val="9F66A0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1FA81EA0"/>
    <w:multiLevelType w:val="hybridMultilevel"/>
    <w:tmpl w:val="1CC05F0A"/>
    <w:lvl w:ilvl="0" w:tplc="04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21656010"/>
    <w:multiLevelType w:val="hybridMultilevel"/>
    <w:tmpl w:val="7CECD58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250856EB"/>
    <w:multiLevelType w:val="hybridMultilevel"/>
    <w:tmpl w:val="9D7AC516"/>
    <w:lvl w:ilvl="0" w:tplc="0C090003">
      <w:start w:val="1"/>
      <w:numFmt w:val="bullet"/>
      <w:lvlText w:val="o"/>
      <w:lvlJc w:val="left"/>
      <w:pPr>
        <w:ind w:left="1037" w:hanging="360"/>
      </w:pPr>
      <w:rPr>
        <w:rFonts w:ascii="Courier New" w:hAnsi="Courier New" w:cs="Courier New" w:hint="default"/>
      </w:rPr>
    </w:lvl>
    <w:lvl w:ilvl="1" w:tplc="0C090003" w:tentative="1">
      <w:start w:val="1"/>
      <w:numFmt w:val="bullet"/>
      <w:lvlText w:val="o"/>
      <w:lvlJc w:val="left"/>
      <w:pPr>
        <w:ind w:left="1757" w:hanging="360"/>
      </w:pPr>
      <w:rPr>
        <w:rFonts w:ascii="Courier New" w:hAnsi="Courier New" w:cs="Courier New" w:hint="default"/>
      </w:rPr>
    </w:lvl>
    <w:lvl w:ilvl="2" w:tplc="0C090005" w:tentative="1">
      <w:start w:val="1"/>
      <w:numFmt w:val="bullet"/>
      <w:lvlText w:val=""/>
      <w:lvlJc w:val="left"/>
      <w:pPr>
        <w:ind w:left="2477" w:hanging="360"/>
      </w:pPr>
      <w:rPr>
        <w:rFonts w:ascii="Wingdings" w:hAnsi="Wingdings" w:hint="default"/>
      </w:rPr>
    </w:lvl>
    <w:lvl w:ilvl="3" w:tplc="0C090001" w:tentative="1">
      <w:start w:val="1"/>
      <w:numFmt w:val="bullet"/>
      <w:lvlText w:val=""/>
      <w:lvlJc w:val="left"/>
      <w:pPr>
        <w:ind w:left="3197" w:hanging="360"/>
      </w:pPr>
      <w:rPr>
        <w:rFonts w:ascii="Symbol" w:hAnsi="Symbol" w:hint="default"/>
      </w:rPr>
    </w:lvl>
    <w:lvl w:ilvl="4" w:tplc="0C090003" w:tentative="1">
      <w:start w:val="1"/>
      <w:numFmt w:val="bullet"/>
      <w:lvlText w:val="o"/>
      <w:lvlJc w:val="left"/>
      <w:pPr>
        <w:ind w:left="3917" w:hanging="360"/>
      </w:pPr>
      <w:rPr>
        <w:rFonts w:ascii="Courier New" w:hAnsi="Courier New" w:cs="Courier New" w:hint="default"/>
      </w:rPr>
    </w:lvl>
    <w:lvl w:ilvl="5" w:tplc="0C090005" w:tentative="1">
      <w:start w:val="1"/>
      <w:numFmt w:val="bullet"/>
      <w:lvlText w:val=""/>
      <w:lvlJc w:val="left"/>
      <w:pPr>
        <w:ind w:left="4637" w:hanging="360"/>
      </w:pPr>
      <w:rPr>
        <w:rFonts w:ascii="Wingdings" w:hAnsi="Wingdings" w:hint="default"/>
      </w:rPr>
    </w:lvl>
    <w:lvl w:ilvl="6" w:tplc="0C090001" w:tentative="1">
      <w:start w:val="1"/>
      <w:numFmt w:val="bullet"/>
      <w:lvlText w:val=""/>
      <w:lvlJc w:val="left"/>
      <w:pPr>
        <w:ind w:left="5357" w:hanging="360"/>
      </w:pPr>
      <w:rPr>
        <w:rFonts w:ascii="Symbol" w:hAnsi="Symbol" w:hint="default"/>
      </w:rPr>
    </w:lvl>
    <w:lvl w:ilvl="7" w:tplc="0C090003" w:tentative="1">
      <w:start w:val="1"/>
      <w:numFmt w:val="bullet"/>
      <w:lvlText w:val="o"/>
      <w:lvlJc w:val="left"/>
      <w:pPr>
        <w:ind w:left="6077" w:hanging="360"/>
      </w:pPr>
      <w:rPr>
        <w:rFonts w:ascii="Courier New" w:hAnsi="Courier New" w:cs="Courier New" w:hint="default"/>
      </w:rPr>
    </w:lvl>
    <w:lvl w:ilvl="8" w:tplc="0C090005" w:tentative="1">
      <w:start w:val="1"/>
      <w:numFmt w:val="bullet"/>
      <w:lvlText w:val=""/>
      <w:lvlJc w:val="left"/>
      <w:pPr>
        <w:ind w:left="6797" w:hanging="360"/>
      </w:pPr>
      <w:rPr>
        <w:rFonts w:ascii="Wingdings" w:hAnsi="Wingdings" w:hint="default"/>
      </w:rPr>
    </w:lvl>
  </w:abstractNum>
  <w:abstractNum w:abstractNumId="32" w15:restartNumberingAfterBreak="0">
    <w:nsid w:val="25224090"/>
    <w:multiLevelType w:val="hybridMultilevel"/>
    <w:tmpl w:val="24C8795A"/>
    <w:lvl w:ilvl="0" w:tplc="0C090003">
      <w:start w:val="1"/>
      <w:numFmt w:val="bullet"/>
      <w:lvlText w:val="o"/>
      <w:lvlJc w:val="left"/>
      <w:pPr>
        <w:ind w:left="765" w:hanging="360"/>
      </w:pPr>
      <w:rPr>
        <w:rFonts w:ascii="Courier New" w:hAnsi="Courier New" w:cs="Courier New"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33" w15:restartNumberingAfterBreak="0">
    <w:nsid w:val="254D451D"/>
    <w:multiLevelType w:val="hybridMultilevel"/>
    <w:tmpl w:val="04D6FE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26844F20"/>
    <w:multiLevelType w:val="hybridMultilevel"/>
    <w:tmpl w:val="6D1071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26AD78D6"/>
    <w:multiLevelType w:val="hybridMultilevel"/>
    <w:tmpl w:val="E37A4518"/>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29BB2B0A"/>
    <w:multiLevelType w:val="hybridMultilevel"/>
    <w:tmpl w:val="32DA4F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2A5E256C"/>
    <w:multiLevelType w:val="hybridMultilevel"/>
    <w:tmpl w:val="A31ACA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2BF6396C"/>
    <w:multiLevelType w:val="multilevel"/>
    <w:tmpl w:val="6BDAFDB4"/>
    <w:styleLink w:val="Style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sz w:val="18"/>
        <w:szCs w:val="18"/>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9" w15:restartNumberingAfterBreak="0">
    <w:nsid w:val="2C3E7236"/>
    <w:multiLevelType w:val="multilevel"/>
    <w:tmpl w:val="001A2130"/>
    <w:lvl w:ilvl="0">
      <w:start w:val="1"/>
      <w:numFmt w:val="bullet"/>
      <w:lvlText w:val="o"/>
      <w:lvlJc w:val="left"/>
      <w:pPr>
        <w:ind w:left="1377" w:hanging="360"/>
      </w:pPr>
      <w:rPr>
        <w:rFonts w:ascii="Courier New" w:hAnsi="Courier New" w:hint="default"/>
        <w:sz w:val="18"/>
        <w:szCs w:val="18"/>
      </w:rPr>
    </w:lvl>
    <w:lvl w:ilvl="1">
      <w:start w:val="1"/>
      <w:numFmt w:val="bullet"/>
      <w:lvlText w:val="o"/>
      <w:lvlJc w:val="left"/>
      <w:pPr>
        <w:ind w:left="2097" w:hanging="360"/>
      </w:pPr>
      <w:rPr>
        <w:rFonts w:ascii="Courier New" w:hAnsi="Courier New" w:hint="default"/>
      </w:rPr>
    </w:lvl>
    <w:lvl w:ilvl="2">
      <w:start w:val="1"/>
      <w:numFmt w:val="bullet"/>
      <w:lvlText w:val=""/>
      <w:lvlJc w:val="left"/>
      <w:pPr>
        <w:ind w:left="2817" w:hanging="360"/>
      </w:pPr>
      <w:rPr>
        <w:rFonts w:ascii="Wingdings" w:hAnsi="Wingdings" w:hint="default"/>
      </w:rPr>
    </w:lvl>
    <w:lvl w:ilvl="3">
      <w:start w:val="1"/>
      <w:numFmt w:val="bullet"/>
      <w:lvlText w:val=""/>
      <w:lvlJc w:val="left"/>
      <w:pPr>
        <w:ind w:left="3537" w:hanging="360"/>
      </w:pPr>
      <w:rPr>
        <w:rFonts w:ascii="Symbol" w:hAnsi="Symbol" w:hint="default"/>
      </w:rPr>
    </w:lvl>
    <w:lvl w:ilvl="4">
      <w:start w:val="1"/>
      <w:numFmt w:val="bullet"/>
      <w:lvlText w:val="o"/>
      <w:lvlJc w:val="left"/>
      <w:pPr>
        <w:ind w:left="4257" w:hanging="360"/>
      </w:pPr>
      <w:rPr>
        <w:rFonts w:ascii="Courier New" w:hAnsi="Courier New" w:hint="default"/>
      </w:rPr>
    </w:lvl>
    <w:lvl w:ilvl="5">
      <w:start w:val="1"/>
      <w:numFmt w:val="bullet"/>
      <w:lvlText w:val=""/>
      <w:lvlJc w:val="left"/>
      <w:pPr>
        <w:ind w:left="4977" w:hanging="360"/>
      </w:pPr>
      <w:rPr>
        <w:rFonts w:ascii="Wingdings" w:hAnsi="Wingdings" w:hint="default"/>
      </w:rPr>
    </w:lvl>
    <w:lvl w:ilvl="6">
      <w:start w:val="1"/>
      <w:numFmt w:val="bullet"/>
      <w:lvlText w:val=""/>
      <w:lvlJc w:val="left"/>
      <w:pPr>
        <w:ind w:left="5697" w:hanging="360"/>
      </w:pPr>
      <w:rPr>
        <w:rFonts w:ascii="Symbol" w:hAnsi="Symbol" w:hint="default"/>
      </w:rPr>
    </w:lvl>
    <w:lvl w:ilvl="7">
      <w:start w:val="1"/>
      <w:numFmt w:val="bullet"/>
      <w:lvlText w:val="o"/>
      <w:lvlJc w:val="left"/>
      <w:pPr>
        <w:ind w:left="6417" w:hanging="360"/>
      </w:pPr>
      <w:rPr>
        <w:rFonts w:ascii="Courier New" w:hAnsi="Courier New" w:hint="default"/>
      </w:rPr>
    </w:lvl>
    <w:lvl w:ilvl="8">
      <w:start w:val="1"/>
      <w:numFmt w:val="bullet"/>
      <w:lvlText w:val=""/>
      <w:lvlJc w:val="left"/>
      <w:pPr>
        <w:ind w:left="7137" w:hanging="360"/>
      </w:pPr>
      <w:rPr>
        <w:rFonts w:ascii="Wingdings" w:hAnsi="Wingdings" w:hint="default"/>
      </w:rPr>
    </w:lvl>
  </w:abstractNum>
  <w:abstractNum w:abstractNumId="40" w15:restartNumberingAfterBreak="0">
    <w:nsid w:val="2C491C48"/>
    <w:multiLevelType w:val="hybridMultilevel"/>
    <w:tmpl w:val="BB4AB4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15:restartNumberingAfterBreak="0">
    <w:nsid w:val="2DB230CC"/>
    <w:multiLevelType w:val="hybridMultilevel"/>
    <w:tmpl w:val="A0EACA3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2E995251"/>
    <w:multiLevelType w:val="hybridMultilevel"/>
    <w:tmpl w:val="6F8009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3" w15:restartNumberingAfterBreak="0">
    <w:nsid w:val="2EA81901"/>
    <w:multiLevelType w:val="hybridMultilevel"/>
    <w:tmpl w:val="C06CA1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2EF4724C"/>
    <w:multiLevelType w:val="hybridMultilevel"/>
    <w:tmpl w:val="5D5E62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31CF207A"/>
    <w:multiLevelType w:val="hybridMultilevel"/>
    <w:tmpl w:val="D78816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6" w15:restartNumberingAfterBreak="0">
    <w:nsid w:val="322D2D76"/>
    <w:multiLevelType w:val="hybridMultilevel"/>
    <w:tmpl w:val="8496F5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7" w15:restartNumberingAfterBreak="0">
    <w:nsid w:val="32936683"/>
    <w:multiLevelType w:val="hybridMultilevel"/>
    <w:tmpl w:val="A126D910"/>
    <w:lvl w:ilvl="0" w:tplc="0C090001">
      <w:start w:val="1"/>
      <w:numFmt w:val="bullet"/>
      <w:lvlText w:val=""/>
      <w:lvlJc w:val="left"/>
      <w:pPr>
        <w:ind w:left="770" w:hanging="360"/>
      </w:pPr>
      <w:rPr>
        <w:rFonts w:ascii="Symbol" w:hAnsi="Symbol" w:hint="default"/>
      </w:rPr>
    </w:lvl>
    <w:lvl w:ilvl="1" w:tplc="0C090003" w:tentative="1">
      <w:start w:val="1"/>
      <w:numFmt w:val="bullet"/>
      <w:lvlText w:val="o"/>
      <w:lvlJc w:val="left"/>
      <w:pPr>
        <w:ind w:left="1490" w:hanging="360"/>
      </w:pPr>
      <w:rPr>
        <w:rFonts w:ascii="Courier New" w:hAnsi="Courier New" w:cs="Courier New" w:hint="default"/>
      </w:rPr>
    </w:lvl>
    <w:lvl w:ilvl="2" w:tplc="0C090005" w:tentative="1">
      <w:start w:val="1"/>
      <w:numFmt w:val="bullet"/>
      <w:lvlText w:val=""/>
      <w:lvlJc w:val="left"/>
      <w:pPr>
        <w:ind w:left="2210" w:hanging="360"/>
      </w:pPr>
      <w:rPr>
        <w:rFonts w:ascii="Wingdings" w:hAnsi="Wingdings" w:hint="default"/>
      </w:rPr>
    </w:lvl>
    <w:lvl w:ilvl="3" w:tplc="0C090001" w:tentative="1">
      <w:start w:val="1"/>
      <w:numFmt w:val="bullet"/>
      <w:lvlText w:val=""/>
      <w:lvlJc w:val="left"/>
      <w:pPr>
        <w:ind w:left="2930" w:hanging="360"/>
      </w:pPr>
      <w:rPr>
        <w:rFonts w:ascii="Symbol" w:hAnsi="Symbol" w:hint="default"/>
      </w:rPr>
    </w:lvl>
    <w:lvl w:ilvl="4" w:tplc="0C090003" w:tentative="1">
      <w:start w:val="1"/>
      <w:numFmt w:val="bullet"/>
      <w:lvlText w:val="o"/>
      <w:lvlJc w:val="left"/>
      <w:pPr>
        <w:ind w:left="3650" w:hanging="360"/>
      </w:pPr>
      <w:rPr>
        <w:rFonts w:ascii="Courier New" w:hAnsi="Courier New" w:cs="Courier New" w:hint="default"/>
      </w:rPr>
    </w:lvl>
    <w:lvl w:ilvl="5" w:tplc="0C090005" w:tentative="1">
      <w:start w:val="1"/>
      <w:numFmt w:val="bullet"/>
      <w:lvlText w:val=""/>
      <w:lvlJc w:val="left"/>
      <w:pPr>
        <w:ind w:left="4370" w:hanging="360"/>
      </w:pPr>
      <w:rPr>
        <w:rFonts w:ascii="Wingdings" w:hAnsi="Wingdings" w:hint="default"/>
      </w:rPr>
    </w:lvl>
    <w:lvl w:ilvl="6" w:tplc="0C090001" w:tentative="1">
      <w:start w:val="1"/>
      <w:numFmt w:val="bullet"/>
      <w:lvlText w:val=""/>
      <w:lvlJc w:val="left"/>
      <w:pPr>
        <w:ind w:left="5090" w:hanging="360"/>
      </w:pPr>
      <w:rPr>
        <w:rFonts w:ascii="Symbol" w:hAnsi="Symbol" w:hint="default"/>
      </w:rPr>
    </w:lvl>
    <w:lvl w:ilvl="7" w:tplc="0C090003" w:tentative="1">
      <w:start w:val="1"/>
      <w:numFmt w:val="bullet"/>
      <w:lvlText w:val="o"/>
      <w:lvlJc w:val="left"/>
      <w:pPr>
        <w:ind w:left="5810" w:hanging="360"/>
      </w:pPr>
      <w:rPr>
        <w:rFonts w:ascii="Courier New" w:hAnsi="Courier New" w:cs="Courier New" w:hint="default"/>
      </w:rPr>
    </w:lvl>
    <w:lvl w:ilvl="8" w:tplc="0C090005" w:tentative="1">
      <w:start w:val="1"/>
      <w:numFmt w:val="bullet"/>
      <w:lvlText w:val=""/>
      <w:lvlJc w:val="left"/>
      <w:pPr>
        <w:ind w:left="6530" w:hanging="360"/>
      </w:pPr>
      <w:rPr>
        <w:rFonts w:ascii="Wingdings" w:hAnsi="Wingdings" w:hint="default"/>
      </w:rPr>
    </w:lvl>
  </w:abstractNum>
  <w:abstractNum w:abstractNumId="48" w15:restartNumberingAfterBreak="0">
    <w:nsid w:val="32B32A16"/>
    <w:multiLevelType w:val="hybridMultilevel"/>
    <w:tmpl w:val="7BEA5C68"/>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49" w15:restartNumberingAfterBreak="0">
    <w:nsid w:val="337D0FDB"/>
    <w:multiLevelType w:val="multilevel"/>
    <w:tmpl w:val="856C23F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0" w15:restartNumberingAfterBreak="0">
    <w:nsid w:val="345855C6"/>
    <w:multiLevelType w:val="hybridMultilevel"/>
    <w:tmpl w:val="5AD067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1" w15:restartNumberingAfterBreak="0">
    <w:nsid w:val="34FE327B"/>
    <w:multiLevelType w:val="hybridMultilevel"/>
    <w:tmpl w:val="C20A9C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2" w15:restartNumberingAfterBreak="0">
    <w:nsid w:val="37805F1A"/>
    <w:multiLevelType w:val="hybridMultilevel"/>
    <w:tmpl w:val="798A2B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3" w15:restartNumberingAfterBreak="0">
    <w:nsid w:val="39967382"/>
    <w:multiLevelType w:val="hybridMultilevel"/>
    <w:tmpl w:val="678839F8"/>
    <w:lvl w:ilvl="0" w:tplc="0C090001">
      <w:start w:val="1"/>
      <w:numFmt w:val="bullet"/>
      <w:lvlText w:val=""/>
      <w:lvlJc w:val="left"/>
      <w:pPr>
        <w:ind w:left="773" w:hanging="360"/>
      </w:pPr>
      <w:rPr>
        <w:rFonts w:ascii="Symbol" w:hAnsi="Symbol" w:hint="default"/>
      </w:rPr>
    </w:lvl>
    <w:lvl w:ilvl="1" w:tplc="0C090003" w:tentative="1">
      <w:start w:val="1"/>
      <w:numFmt w:val="bullet"/>
      <w:lvlText w:val="o"/>
      <w:lvlJc w:val="left"/>
      <w:pPr>
        <w:ind w:left="1493" w:hanging="360"/>
      </w:pPr>
      <w:rPr>
        <w:rFonts w:ascii="Courier New" w:hAnsi="Courier New" w:cs="Courier New" w:hint="default"/>
      </w:rPr>
    </w:lvl>
    <w:lvl w:ilvl="2" w:tplc="0C090005" w:tentative="1">
      <w:start w:val="1"/>
      <w:numFmt w:val="bullet"/>
      <w:lvlText w:val=""/>
      <w:lvlJc w:val="left"/>
      <w:pPr>
        <w:ind w:left="2213" w:hanging="360"/>
      </w:pPr>
      <w:rPr>
        <w:rFonts w:ascii="Wingdings" w:hAnsi="Wingdings" w:hint="default"/>
      </w:rPr>
    </w:lvl>
    <w:lvl w:ilvl="3" w:tplc="0C090001" w:tentative="1">
      <w:start w:val="1"/>
      <w:numFmt w:val="bullet"/>
      <w:lvlText w:val=""/>
      <w:lvlJc w:val="left"/>
      <w:pPr>
        <w:ind w:left="2933" w:hanging="360"/>
      </w:pPr>
      <w:rPr>
        <w:rFonts w:ascii="Symbol" w:hAnsi="Symbol" w:hint="default"/>
      </w:rPr>
    </w:lvl>
    <w:lvl w:ilvl="4" w:tplc="0C090003" w:tentative="1">
      <w:start w:val="1"/>
      <w:numFmt w:val="bullet"/>
      <w:lvlText w:val="o"/>
      <w:lvlJc w:val="left"/>
      <w:pPr>
        <w:ind w:left="3653" w:hanging="360"/>
      </w:pPr>
      <w:rPr>
        <w:rFonts w:ascii="Courier New" w:hAnsi="Courier New" w:cs="Courier New" w:hint="default"/>
      </w:rPr>
    </w:lvl>
    <w:lvl w:ilvl="5" w:tplc="0C090005" w:tentative="1">
      <w:start w:val="1"/>
      <w:numFmt w:val="bullet"/>
      <w:lvlText w:val=""/>
      <w:lvlJc w:val="left"/>
      <w:pPr>
        <w:ind w:left="4373" w:hanging="360"/>
      </w:pPr>
      <w:rPr>
        <w:rFonts w:ascii="Wingdings" w:hAnsi="Wingdings" w:hint="default"/>
      </w:rPr>
    </w:lvl>
    <w:lvl w:ilvl="6" w:tplc="0C090001" w:tentative="1">
      <w:start w:val="1"/>
      <w:numFmt w:val="bullet"/>
      <w:lvlText w:val=""/>
      <w:lvlJc w:val="left"/>
      <w:pPr>
        <w:ind w:left="5093" w:hanging="360"/>
      </w:pPr>
      <w:rPr>
        <w:rFonts w:ascii="Symbol" w:hAnsi="Symbol" w:hint="default"/>
      </w:rPr>
    </w:lvl>
    <w:lvl w:ilvl="7" w:tplc="0C090003" w:tentative="1">
      <w:start w:val="1"/>
      <w:numFmt w:val="bullet"/>
      <w:lvlText w:val="o"/>
      <w:lvlJc w:val="left"/>
      <w:pPr>
        <w:ind w:left="5813" w:hanging="360"/>
      </w:pPr>
      <w:rPr>
        <w:rFonts w:ascii="Courier New" w:hAnsi="Courier New" w:cs="Courier New" w:hint="default"/>
      </w:rPr>
    </w:lvl>
    <w:lvl w:ilvl="8" w:tplc="0C090005" w:tentative="1">
      <w:start w:val="1"/>
      <w:numFmt w:val="bullet"/>
      <w:lvlText w:val=""/>
      <w:lvlJc w:val="left"/>
      <w:pPr>
        <w:ind w:left="6533" w:hanging="360"/>
      </w:pPr>
      <w:rPr>
        <w:rFonts w:ascii="Wingdings" w:hAnsi="Wingdings" w:hint="default"/>
      </w:rPr>
    </w:lvl>
  </w:abstractNum>
  <w:abstractNum w:abstractNumId="54" w15:restartNumberingAfterBreak="0">
    <w:nsid w:val="3B4D484C"/>
    <w:multiLevelType w:val="hybridMultilevel"/>
    <w:tmpl w:val="910AA404"/>
    <w:lvl w:ilvl="0" w:tplc="0C090001">
      <w:start w:val="1"/>
      <w:numFmt w:val="bullet"/>
      <w:lvlText w:val=""/>
      <w:lvlJc w:val="left"/>
      <w:pPr>
        <w:ind w:left="770" w:hanging="360"/>
      </w:pPr>
      <w:rPr>
        <w:rFonts w:ascii="Symbol" w:hAnsi="Symbol" w:hint="default"/>
      </w:rPr>
    </w:lvl>
    <w:lvl w:ilvl="1" w:tplc="0C090003" w:tentative="1">
      <w:start w:val="1"/>
      <w:numFmt w:val="bullet"/>
      <w:lvlText w:val="o"/>
      <w:lvlJc w:val="left"/>
      <w:pPr>
        <w:ind w:left="1490" w:hanging="360"/>
      </w:pPr>
      <w:rPr>
        <w:rFonts w:ascii="Courier New" w:hAnsi="Courier New" w:cs="Courier New" w:hint="default"/>
      </w:rPr>
    </w:lvl>
    <w:lvl w:ilvl="2" w:tplc="0C090005" w:tentative="1">
      <w:start w:val="1"/>
      <w:numFmt w:val="bullet"/>
      <w:lvlText w:val=""/>
      <w:lvlJc w:val="left"/>
      <w:pPr>
        <w:ind w:left="2210" w:hanging="360"/>
      </w:pPr>
      <w:rPr>
        <w:rFonts w:ascii="Wingdings" w:hAnsi="Wingdings" w:hint="default"/>
      </w:rPr>
    </w:lvl>
    <w:lvl w:ilvl="3" w:tplc="0C090001" w:tentative="1">
      <w:start w:val="1"/>
      <w:numFmt w:val="bullet"/>
      <w:lvlText w:val=""/>
      <w:lvlJc w:val="left"/>
      <w:pPr>
        <w:ind w:left="2930" w:hanging="360"/>
      </w:pPr>
      <w:rPr>
        <w:rFonts w:ascii="Symbol" w:hAnsi="Symbol" w:hint="default"/>
      </w:rPr>
    </w:lvl>
    <w:lvl w:ilvl="4" w:tplc="0C090003" w:tentative="1">
      <w:start w:val="1"/>
      <w:numFmt w:val="bullet"/>
      <w:lvlText w:val="o"/>
      <w:lvlJc w:val="left"/>
      <w:pPr>
        <w:ind w:left="3650" w:hanging="360"/>
      </w:pPr>
      <w:rPr>
        <w:rFonts w:ascii="Courier New" w:hAnsi="Courier New" w:cs="Courier New" w:hint="default"/>
      </w:rPr>
    </w:lvl>
    <w:lvl w:ilvl="5" w:tplc="0C090005" w:tentative="1">
      <w:start w:val="1"/>
      <w:numFmt w:val="bullet"/>
      <w:lvlText w:val=""/>
      <w:lvlJc w:val="left"/>
      <w:pPr>
        <w:ind w:left="4370" w:hanging="360"/>
      </w:pPr>
      <w:rPr>
        <w:rFonts w:ascii="Wingdings" w:hAnsi="Wingdings" w:hint="default"/>
      </w:rPr>
    </w:lvl>
    <w:lvl w:ilvl="6" w:tplc="0C090001" w:tentative="1">
      <w:start w:val="1"/>
      <w:numFmt w:val="bullet"/>
      <w:lvlText w:val=""/>
      <w:lvlJc w:val="left"/>
      <w:pPr>
        <w:ind w:left="5090" w:hanging="360"/>
      </w:pPr>
      <w:rPr>
        <w:rFonts w:ascii="Symbol" w:hAnsi="Symbol" w:hint="default"/>
      </w:rPr>
    </w:lvl>
    <w:lvl w:ilvl="7" w:tplc="0C090003" w:tentative="1">
      <w:start w:val="1"/>
      <w:numFmt w:val="bullet"/>
      <w:lvlText w:val="o"/>
      <w:lvlJc w:val="left"/>
      <w:pPr>
        <w:ind w:left="5810" w:hanging="360"/>
      </w:pPr>
      <w:rPr>
        <w:rFonts w:ascii="Courier New" w:hAnsi="Courier New" w:cs="Courier New" w:hint="default"/>
      </w:rPr>
    </w:lvl>
    <w:lvl w:ilvl="8" w:tplc="0C090005" w:tentative="1">
      <w:start w:val="1"/>
      <w:numFmt w:val="bullet"/>
      <w:lvlText w:val=""/>
      <w:lvlJc w:val="left"/>
      <w:pPr>
        <w:ind w:left="6530" w:hanging="360"/>
      </w:pPr>
      <w:rPr>
        <w:rFonts w:ascii="Wingdings" w:hAnsi="Wingdings" w:hint="default"/>
      </w:rPr>
    </w:lvl>
  </w:abstractNum>
  <w:abstractNum w:abstractNumId="55" w15:restartNumberingAfterBreak="0">
    <w:nsid w:val="3BE46B0D"/>
    <w:multiLevelType w:val="hybridMultilevel"/>
    <w:tmpl w:val="55480F6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6" w15:restartNumberingAfterBreak="0">
    <w:nsid w:val="3CB52F62"/>
    <w:multiLevelType w:val="hybridMultilevel"/>
    <w:tmpl w:val="F542A4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7" w15:restartNumberingAfterBreak="0">
    <w:nsid w:val="4073417E"/>
    <w:multiLevelType w:val="hybridMultilevel"/>
    <w:tmpl w:val="9CD2B4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8" w15:restartNumberingAfterBreak="0">
    <w:nsid w:val="407B627A"/>
    <w:multiLevelType w:val="hybridMultilevel"/>
    <w:tmpl w:val="7A1E2CB4"/>
    <w:lvl w:ilvl="0" w:tplc="0C090001">
      <w:start w:val="1"/>
      <w:numFmt w:val="bullet"/>
      <w:lvlText w:val=""/>
      <w:lvlJc w:val="left"/>
      <w:pPr>
        <w:ind w:left="793" w:hanging="360"/>
      </w:pPr>
      <w:rPr>
        <w:rFonts w:ascii="Symbol" w:hAnsi="Symbol" w:hint="default"/>
      </w:rPr>
    </w:lvl>
    <w:lvl w:ilvl="1" w:tplc="0C090003" w:tentative="1">
      <w:start w:val="1"/>
      <w:numFmt w:val="bullet"/>
      <w:lvlText w:val="o"/>
      <w:lvlJc w:val="left"/>
      <w:pPr>
        <w:ind w:left="1513" w:hanging="360"/>
      </w:pPr>
      <w:rPr>
        <w:rFonts w:ascii="Courier New" w:hAnsi="Courier New" w:cs="Courier New" w:hint="default"/>
      </w:rPr>
    </w:lvl>
    <w:lvl w:ilvl="2" w:tplc="0C090005" w:tentative="1">
      <w:start w:val="1"/>
      <w:numFmt w:val="bullet"/>
      <w:lvlText w:val=""/>
      <w:lvlJc w:val="left"/>
      <w:pPr>
        <w:ind w:left="2233" w:hanging="360"/>
      </w:pPr>
      <w:rPr>
        <w:rFonts w:ascii="Wingdings" w:hAnsi="Wingdings" w:hint="default"/>
      </w:rPr>
    </w:lvl>
    <w:lvl w:ilvl="3" w:tplc="0C090001" w:tentative="1">
      <w:start w:val="1"/>
      <w:numFmt w:val="bullet"/>
      <w:lvlText w:val=""/>
      <w:lvlJc w:val="left"/>
      <w:pPr>
        <w:ind w:left="2953" w:hanging="360"/>
      </w:pPr>
      <w:rPr>
        <w:rFonts w:ascii="Symbol" w:hAnsi="Symbol" w:hint="default"/>
      </w:rPr>
    </w:lvl>
    <w:lvl w:ilvl="4" w:tplc="0C090003" w:tentative="1">
      <w:start w:val="1"/>
      <w:numFmt w:val="bullet"/>
      <w:lvlText w:val="o"/>
      <w:lvlJc w:val="left"/>
      <w:pPr>
        <w:ind w:left="3673" w:hanging="360"/>
      </w:pPr>
      <w:rPr>
        <w:rFonts w:ascii="Courier New" w:hAnsi="Courier New" w:cs="Courier New" w:hint="default"/>
      </w:rPr>
    </w:lvl>
    <w:lvl w:ilvl="5" w:tplc="0C090005" w:tentative="1">
      <w:start w:val="1"/>
      <w:numFmt w:val="bullet"/>
      <w:lvlText w:val=""/>
      <w:lvlJc w:val="left"/>
      <w:pPr>
        <w:ind w:left="4393" w:hanging="360"/>
      </w:pPr>
      <w:rPr>
        <w:rFonts w:ascii="Wingdings" w:hAnsi="Wingdings" w:hint="default"/>
      </w:rPr>
    </w:lvl>
    <w:lvl w:ilvl="6" w:tplc="0C090001" w:tentative="1">
      <w:start w:val="1"/>
      <w:numFmt w:val="bullet"/>
      <w:lvlText w:val=""/>
      <w:lvlJc w:val="left"/>
      <w:pPr>
        <w:ind w:left="5113" w:hanging="360"/>
      </w:pPr>
      <w:rPr>
        <w:rFonts w:ascii="Symbol" w:hAnsi="Symbol" w:hint="default"/>
      </w:rPr>
    </w:lvl>
    <w:lvl w:ilvl="7" w:tplc="0C090003" w:tentative="1">
      <w:start w:val="1"/>
      <w:numFmt w:val="bullet"/>
      <w:lvlText w:val="o"/>
      <w:lvlJc w:val="left"/>
      <w:pPr>
        <w:ind w:left="5833" w:hanging="360"/>
      </w:pPr>
      <w:rPr>
        <w:rFonts w:ascii="Courier New" w:hAnsi="Courier New" w:cs="Courier New" w:hint="default"/>
      </w:rPr>
    </w:lvl>
    <w:lvl w:ilvl="8" w:tplc="0C090005" w:tentative="1">
      <w:start w:val="1"/>
      <w:numFmt w:val="bullet"/>
      <w:lvlText w:val=""/>
      <w:lvlJc w:val="left"/>
      <w:pPr>
        <w:ind w:left="6553" w:hanging="360"/>
      </w:pPr>
      <w:rPr>
        <w:rFonts w:ascii="Wingdings" w:hAnsi="Wingdings" w:hint="default"/>
      </w:rPr>
    </w:lvl>
  </w:abstractNum>
  <w:abstractNum w:abstractNumId="59" w15:restartNumberingAfterBreak="0">
    <w:nsid w:val="44537372"/>
    <w:multiLevelType w:val="hybridMultilevel"/>
    <w:tmpl w:val="64E29800"/>
    <w:lvl w:ilvl="0" w:tplc="0C090001">
      <w:start w:val="1"/>
      <w:numFmt w:val="bullet"/>
      <w:lvlText w:val=""/>
      <w:lvlJc w:val="left"/>
      <w:pPr>
        <w:ind w:left="786" w:hanging="360"/>
      </w:pPr>
      <w:rPr>
        <w:rFonts w:ascii="Symbol" w:hAnsi="Symbol" w:hint="default"/>
      </w:rPr>
    </w:lvl>
    <w:lvl w:ilvl="1" w:tplc="0C090003" w:tentative="1">
      <w:start w:val="1"/>
      <w:numFmt w:val="bullet"/>
      <w:lvlText w:val="o"/>
      <w:lvlJc w:val="left"/>
      <w:pPr>
        <w:ind w:left="1506" w:hanging="360"/>
      </w:pPr>
      <w:rPr>
        <w:rFonts w:ascii="Courier New" w:hAnsi="Courier New" w:cs="Courier New" w:hint="default"/>
      </w:rPr>
    </w:lvl>
    <w:lvl w:ilvl="2" w:tplc="0C090005" w:tentative="1">
      <w:start w:val="1"/>
      <w:numFmt w:val="bullet"/>
      <w:lvlText w:val=""/>
      <w:lvlJc w:val="left"/>
      <w:pPr>
        <w:ind w:left="2226" w:hanging="360"/>
      </w:pPr>
      <w:rPr>
        <w:rFonts w:ascii="Wingdings" w:hAnsi="Wingdings" w:hint="default"/>
      </w:rPr>
    </w:lvl>
    <w:lvl w:ilvl="3" w:tplc="0C090001" w:tentative="1">
      <w:start w:val="1"/>
      <w:numFmt w:val="bullet"/>
      <w:lvlText w:val=""/>
      <w:lvlJc w:val="left"/>
      <w:pPr>
        <w:ind w:left="2946" w:hanging="360"/>
      </w:pPr>
      <w:rPr>
        <w:rFonts w:ascii="Symbol" w:hAnsi="Symbol" w:hint="default"/>
      </w:rPr>
    </w:lvl>
    <w:lvl w:ilvl="4" w:tplc="0C090003" w:tentative="1">
      <w:start w:val="1"/>
      <w:numFmt w:val="bullet"/>
      <w:lvlText w:val="o"/>
      <w:lvlJc w:val="left"/>
      <w:pPr>
        <w:ind w:left="3666" w:hanging="360"/>
      </w:pPr>
      <w:rPr>
        <w:rFonts w:ascii="Courier New" w:hAnsi="Courier New" w:cs="Courier New" w:hint="default"/>
      </w:rPr>
    </w:lvl>
    <w:lvl w:ilvl="5" w:tplc="0C090005" w:tentative="1">
      <w:start w:val="1"/>
      <w:numFmt w:val="bullet"/>
      <w:lvlText w:val=""/>
      <w:lvlJc w:val="left"/>
      <w:pPr>
        <w:ind w:left="4386" w:hanging="360"/>
      </w:pPr>
      <w:rPr>
        <w:rFonts w:ascii="Wingdings" w:hAnsi="Wingdings" w:hint="default"/>
      </w:rPr>
    </w:lvl>
    <w:lvl w:ilvl="6" w:tplc="0C090001" w:tentative="1">
      <w:start w:val="1"/>
      <w:numFmt w:val="bullet"/>
      <w:lvlText w:val=""/>
      <w:lvlJc w:val="left"/>
      <w:pPr>
        <w:ind w:left="5106" w:hanging="360"/>
      </w:pPr>
      <w:rPr>
        <w:rFonts w:ascii="Symbol" w:hAnsi="Symbol" w:hint="default"/>
      </w:rPr>
    </w:lvl>
    <w:lvl w:ilvl="7" w:tplc="0C090003" w:tentative="1">
      <w:start w:val="1"/>
      <w:numFmt w:val="bullet"/>
      <w:lvlText w:val="o"/>
      <w:lvlJc w:val="left"/>
      <w:pPr>
        <w:ind w:left="5826" w:hanging="360"/>
      </w:pPr>
      <w:rPr>
        <w:rFonts w:ascii="Courier New" w:hAnsi="Courier New" w:cs="Courier New" w:hint="default"/>
      </w:rPr>
    </w:lvl>
    <w:lvl w:ilvl="8" w:tplc="0C090005" w:tentative="1">
      <w:start w:val="1"/>
      <w:numFmt w:val="bullet"/>
      <w:lvlText w:val=""/>
      <w:lvlJc w:val="left"/>
      <w:pPr>
        <w:ind w:left="6546" w:hanging="360"/>
      </w:pPr>
      <w:rPr>
        <w:rFonts w:ascii="Wingdings" w:hAnsi="Wingdings" w:hint="default"/>
      </w:rPr>
    </w:lvl>
  </w:abstractNum>
  <w:abstractNum w:abstractNumId="60" w15:restartNumberingAfterBreak="0">
    <w:nsid w:val="45C31501"/>
    <w:multiLevelType w:val="hybridMultilevel"/>
    <w:tmpl w:val="42C27F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1" w15:restartNumberingAfterBreak="0">
    <w:nsid w:val="463B1778"/>
    <w:multiLevelType w:val="hybridMultilevel"/>
    <w:tmpl w:val="8B104F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2" w15:restartNumberingAfterBreak="0">
    <w:nsid w:val="47391942"/>
    <w:multiLevelType w:val="hybridMultilevel"/>
    <w:tmpl w:val="41D03B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3" w15:restartNumberingAfterBreak="0">
    <w:nsid w:val="47AA7D4B"/>
    <w:multiLevelType w:val="hybridMultilevel"/>
    <w:tmpl w:val="E2B4BD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4" w15:restartNumberingAfterBreak="0">
    <w:nsid w:val="49D372DC"/>
    <w:multiLevelType w:val="hybridMultilevel"/>
    <w:tmpl w:val="4B80D6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5" w15:restartNumberingAfterBreak="0">
    <w:nsid w:val="4B4018FE"/>
    <w:multiLevelType w:val="hybridMultilevel"/>
    <w:tmpl w:val="001A2130"/>
    <w:lvl w:ilvl="0" w:tplc="AC66443E">
      <w:start w:val="1"/>
      <w:numFmt w:val="bullet"/>
      <w:lvlText w:val="o"/>
      <w:lvlJc w:val="left"/>
      <w:pPr>
        <w:ind w:left="1377" w:hanging="360"/>
      </w:pPr>
      <w:rPr>
        <w:rFonts w:ascii="Courier New" w:hAnsi="Courier New" w:hint="default"/>
        <w:sz w:val="18"/>
        <w:szCs w:val="18"/>
      </w:rPr>
    </w:lvl>
    <w:lvl w:ilvl="1" w:tplc="04090003" w:tentative="1">
      <w:start w:val="1"/>
      <w:numFmt w:val="bullet"/>
      <w:lvlText w:val="o"/>
      <w:lvlJc w:val="left"/>
      <w:pPr>
        <w:ind w:left="2097" w:hanging="360"/>
      </w:pPr>
      <w:rPr>
        <w:rFonts w:ascii="Courier New" w:hAnsi="Courier New" w:hint="default"/>
      </w:rPr>
    </w:lvl>
    <w:lvl w:ilvl="2" w:tplc="04090005" w:tentative="1">
      <w:start w:val="1"/>
      <w:numFmt w:val="bullet"/>
      <w:lvlText w:val=""/>
      <w:lvlJc w:val="left"/>
      <w:pPr>
        <w:ind w:left="2817" w:hanging="360"/>
      </w:pPr>
      <w:rPr>
        <w:rFonts w:ascii="Wingdings" w:hAnsi="Wingdings" w:hint="default"/>
      </w:rPr>
    </w:lvl>
    <w:lvl w:ilvl="3" w:tplc="04090001" w:tentative="1">
      <w:start w:val="1"/>
      <w:numFmt w:val="bullet"/>
      <w:lvlText w:val=""/>
      <w:lvlJc w:val="left"/>
      <w:pPr>
        <w:ind w:left="3537" w:hanging="360"/>
      </w:pPr>
      <w:rPr>
        <w:rFonts w:ascii="Symbol" w:hAnsi="Symbol" w:hint="default"/>
      </w:rPr>
    </w:lvl>
    <w:lvl w:ilvl="4" w:tplc="04090003" w:tentative="1">
      <w:start w:val="1"/>
      <w:numFmt w:val="bullet"/>
      <w:lvlText w:val="o"/>
      <w:lvlJc w:val="left"/>
      <w:pPr>
        <w:ind w:left="4257" w:hanging="360"/>
      </w:pPr>
      <w:rPr>
        <w:rFonts w:ascii="Courier New" w:hAnsi="Courier New" w:hint="default"/>
      </w:rPr>
    </w:lvl>
    <w:lvl w:ilvl="5" w:tplc="04090005" w:tentative="1">
      <w:start w:val="1"/>
      <w:numFmt w:val="bullet"/>
      <w:lvlText w:val=""/>
      <w:lvlJc w:val="left"/>
      <w:pPr>
        <w:ind w:left="4977" w:hanging="360"/>
      </w:pPr>
      <w:rPr>
        <w:rFonts w:ascii="Wingdings" w:hAnsi="Wingdings" w:hint="default"/>
      </w:rPr>
    </w:lvl>
    <w:lvl w:ilvl="6" w:tplc="04090001" w:tentative="1">
      <w:start w:val="1"/>
      <w:numFmt w:val="bullet"/>
      <w:lvlText w:val=""/>
      <w:lvlJc w:val="left"/>
      <w:pPr>
        <w:ind w:left="5697" w:hanging="360"/>
      </w:pPr>
      <w:rPr>
        <w:rFonts w:ascii="Symbol" w:hAnsi="Symbol" w:hint="default"/>
      </w:rPr>
    </w:lvl>
    <w:lvl w:ilvl="7" w:tplc="04090003" w:tentative="1">
      <w:start w:val="1"/>
      <w:numFmt w:val="bullet"/>
      <w:lvlText w:val="o"/>
      <w:lvlJc w:val="left"/>
      <w:pPr>
        <w:ind w:left="6417" w:hanging="360"/>
      </w:pPr>
      <w:rPr>
        <w:rFonts w:ascii="Courier New" w:hAnsi="Courier New" w:hint="default"/>
      </w:rPr>
    </w:lvl>
    <w:lvl w:ilvl="8" w:tplc="04090005" w:tentative="1">
      <w:start w:val="1"/>
      <w:numFmt w:val="bullet"/>
      <w:lvlText w:val=""/>
      <w:lvlJc w:val="left"/>
      <w:pPr>
        <w:ind w:left="7137" w:hanging="360"/>
      </w:pPr>
      <w:rPr>
        <w:rFonts w:ascii="Wingdings" w:hAnsi="Wingdings" w:hint="default"/>
      </w:rPr>
    </w:lvl>
  </w:abstractNum>
  <w:abstractNum w:abstractNumId="66" w15:restartNumberingAfterBreak="0">
    <w:nsid w:val="4BCC2115"/>
    <w:multiLevelType w:val="hybridMultilevel"/>
    <w:tmpl w:val="B476AC3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7" w15:restartNumberingAfterBreak="0">
    <w:nsid w:val="4E112DD6"/>
    <w:multiLevelType w:val="hybridMultilevel"/>
    <w:tmpl w:val="5A06EFD8"/>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8" w15:restartNumberingAfterBreak="0">
    <w:nsid w:val="4E235A60"/>
    <w:multiLevelType w:val="hybridMultilevel"/>
    <w:tmpl w:val="66367D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9" w15:restartNumberingAfterBreak="0">
    <w:nsid w:val="4E6A0A08"/>
    <w:multiLevelType w:val="hybridMultilevel"/>
    <w:tmpl w:val="FB06DAFC"/>
    <w:lvl w:ilvl="0" w:tplc="58AAC288">
      <w:start w:val="1"/>
      <w:numFmt w:val="bullet"/>
      <w:lvlText w:val="o"/>
      <w:lvlJc w:val="left"/>
      <w:pPr>
        <w:ind w:left="360" w:hanging="360"/>
      </w:pPr>
      <w:rPr>
        <w:rFonts w:ascii="Courier New" w:hAnsi="Courier New" w:hint="default"/>
        <w:sz w:val="18"/>
        <w:szCs w:val="18"/>
      </w:rPr>
    </w:lvl>
    <w:lvl w:ilvl="1" w:tplc="04090003">
      <w:start w:val="1"/>
      <w:numFmt w:val="bullet"/>
      <w:lvlText w:val="o"/>
      <w:lvlJc w:val="left"/>
      <w:pPr>
        <w:ind w:left="360" w:hanging="360"/>
      </w:pPr>
      <w:rPr>
        <w:rFonts w:ascii="Courier New" w:hAnsi="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70" w15:restartNumberingAfterBreak="0">
    <w:nsid w:val="4E861E4C"/>
    <w:multiLevelType w:val="hybridMultilevel"/>
    <w:tmpl w:val="5AAE3BFA"/>
    <w:lvl w:ilvl="0" w:tplc="0C090001">
      <w:start w:val="1"/>
      <w:numFmt w:val="bullet"/>
      <w:lvlText w:val=""/>
      <w:lvlJc w:val="left"/>
      <w:pPr>
        <w:ind w:left="773" w:hanging="360"/>
      </w:pPr>
      <w:rPr>
        <w:rFonts w:ascii="Symbol" w:hAnsi="Symbol" w:hint="default"/>
      </w:rPr>
    </w:lvl>
    <w:lvl w:ilvl="1" w:tplc="0C090003">
      <w:start w:val="1"/>
      <w:numFmt w:val="bullet"/>
      <w:lvlText w:val="o"/>
      <w:lvlJc w:val="left"/>
      <w:pPr>
        <w:ind w:left="1493" w:hanging="360"/>
      </w:pPr>
      <w:rPr>
        <w:rFonts w:ascii="Courier New" w:hAnsi="Courier New" w:cs="Courier New" w:hint="default"/>
      </w:rPr>
    </w:lvl>
    <w:lvl w:ilvl="2" w:tplc="0C090005" w:tentative="1">
      <w:start w:val="1"/>
      <w:numFmt w:val="bullet"/>
      <w:lvlText w:val=""/>
      <w:lvlJc w:val="left"/>
      <w:pPr>
        <w:ind w:left="2213" w:hanging="360"/>
      </w:pPr>
      <w:rPr>
        <w:rFonts w:ascii="Wingdings" w:hAnsi="Wingdings" w:hint="default"/>
      </w:rPr>
    </w:lvl>
    <w:lvl w:ilvl="3" w:tplc="0C090001" w:tentative="1">
      <w:start w:val="1"/>
      <w:numFmt w:val="bullet"/>
      <w:lvlText w:val=""/>
      <w:lvlJc w:val="left"/>
      <w:pPr>
        <w:ind w:left="2933" w:hanging="360"/>
      </w:pPr>
      <w:rPr>
        <w:rFonts w:ascii="Symbol" w:hAnsi="Symbol" w:hint="default"/>
      </w:rPr>
    </w:lvl>
    <w:lvl w:ilvl="4" w:tplc="0C090003" w:tentative="1">
      <w:start w:val="1"/>
      <w:numFmt w:val="bullet"/>
      <w:lvlText w:val="o"/>
      <w:lvlJc w:val="left"/>
      <w:pPr>
        <w:ind w:left="3653" w:hanging="360"/>
      </w:pPr>
      <w:rPr>
        <w:rFonts w:ascii="Courier New" w:hAnsi="Courier New" w:cs="Courier New" w:hint="default"/>
      </w:rPr>
    </w:lvl>
    <w:lvl w:ilvl="5" w:tplc="0C090005" w:tentative="1">
      <w:start w:val="1"/>
      <w:numFmt w:val="bullet"/>
      <w:lvlText w:val=""/>
      <w:lvlJc w:val="left"/>
      <w:pPr>
        <w:ind w:left="4373" w:hanging="360"/>
      </w:pPr>
      <w:rPr>
        <w:rFonts w:ascii="Wingdings" w:hAnsi="Wingdings" w:hint="default"/>
      </w:rPr>
    </w:lvl>
    <w:lvl w:ilvl="6" w:tplc="0C090001" w:tentative="1">
      <w:start w:val="1"/>
      <w:numFmt w:val="bullet"/>
      <w:lvlText w:val=""/>
      <w:lvlJc w:val="left"/>
      <w:pPr>
        <w:ind w:left="5093" w:hanging="360"/>
      </w:pPr>
      <w:rPr>
        <w:rFonts w:ascii="Symbol" w:hAnsi="Symbol" w:hint="default"/>
      </w:rPr>
    </w:lvl>
    <w:lvl w:ilvl="7" w:tplc="0C090003" w:tentative="1">
      <w:start w:val="1"/>
      <w:numFmt w:val="bullet"/>
      <w:lvlText w:val="o"/>
      <w:lvlJc w:val="left"/>
      <w:pPr>
        <w:ind w:left="5813" w:hanging="360"/>
      </w:pPr>
      <w:rPr>
        <w:rFonts w:ascii="Courier New" w:hAnsi="Courier New" w:cs="Courier New" w:hint="default"/>
      </w:rPr>
    </w:lvl>
    <w:lvl w:ilvl="8" w:tplc="0C090005" w:tentative="1">
      <w:start w:val="1"/>
      <w:numFmt w:val="bullet"/>
      <w:lvlText w:val=""/>
      <w:lvlJc w:val="left"/>
      <w:pPr>
        <w:ind w:left="6533" w:hanging="360"/>
      </w:pPr>
      <w:rPr>
        <w:rFonts w:ascii="Wingdings" w:hAnsi="Wingdings" w:hint="default"/>
      </w:rPr>
    </w:lvl>
  </w:abstractNum>
  <w:abstractNum w:abstractNumId="71" w15:restartNumberingAfterBreak="0">
    <w:nsid w:val="4E9146ED"/>
    <w:multiLevelType w:val="hybridMultilevel"/>
    <w:tmpl w:val="748EE30C"/>
    <w:lvl w:ilvl="0" w:tplc="0C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4FA23914"/>
    <w:multiLevelType w:val="hybridMultilevel"/>
    <w:tmpl w:val="361409F6"/>
    <w:lvl w:ilvl="0" w:tplc="04090001">
      <w:start w:val="1"/>
      <w:numFmt w:val="bullet"/>
      <w:lvlText w:val=""/>
      <w:lvlJc w:val="left"/>
      <w:pPr>
        <w:ind w:left="720" w:hanging="360"/>
      </w:pPr>
      <w:rPr>
        <w:rFonts w:ascii="Symbol" w:hAnsi="Symbol" w:hint="default"/>
      </w:rPr>
    </w:lvl>
    <w:lvl w:ilvl="1" w:tplc="0F50D7C6">
      <w:start w:val="1"/>
      <w:numFmt w:val="bullet"/>
      <w:lvlText w:val="o"/>
      <w:lvlJc w:val="left"/>
      <w:pPr>
        <w:ind w:left="1440" w:hanging="360"/>
      </w:pPr>
      <w:rPr>
        <w:rFonts w:ascii="Courier New" w:hAnsi="Courier New" w:hint="default"/>
        <w:sz w:val="18"/>
        <w:szCs w:val="18"/>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50466007"/>
    <w:multiLevelType w:val="hybridMultilevel"/>
    <w:tmpl w:val="90A44D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4" w15:restartNumberingAfterBreak="0">
    <w:nsid w:val="507433E7"/>
    <w:multiLevelType w:val="multilevel"/>
    <w:tmpl w:val="856C23F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5" w15:restartNumberingAfterBreak="0">
    <w:nsid w:val="50F33F0C"/>
    <w:multiLevelType w:val="hybridMultilevel"/>
    <w:tmpl w:val="232250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6" w15:restartNumberingAfterBreak="0">
    <w:nsid w:val="51156518"/>
    <w:multiLevelType w:val="hybridMultilevel"/>
    <w:tmpl w:val="5686C9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7" w15:restartNumberingAfterBreak="0">
    <w:nsid w:val="51242111"/>
    <w:multiLevelType w:val="hybridMultilevel"/>
    <w:tmpl w:val="768AFB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8" w15:restartNumberingAfterBreak="0">
    <w:nsid w:val="516C60EE"/>
    <w:multiLevelType w:val="hybridMultilevel"/>
    <w:tmpl w:val="8EA4B6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9" w15:restartNumberingAfterBreak="0">
    <w:nsid w:val="52567621"/>
    <w:multiLevelType w:val="hybridMultilevel"/>
    <w:tmpl w:val="1D9433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0" w15:restartNumberingAfterBreak="0">
    <w:nsid w:val="553A5190"/>
    <w:multiLevelType w:val="hybridMultilevel"/>
    <w:tmpl w:val="8340C4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1" w15:restartNumberingAfterBreak="0">
    <w:nsid w:val="570F1965"/>
    <w:multiLevelType w:val="hybridMultilevel"/>
    <w:tmpl w:val="C90C6B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2" w15:restartNumberingAfterBreak="0">
    <w:nsid w:val="57AE66D5"/>
    <w:multiLevelType w:val="hybridMultilevel"/>
    <w:tmpl w:val="D2161C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3" w15:restartNumberingAfterBreak="0">
    <w:nsid w:val="580B5F1E"/>
    <w:multiLevelType w:val="hybridMultilevel"/>
    <w:tmpl w:val="90688E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4" w15:restartNumberingAfterBreak="0">
    <w:nsid w:val="585571BB"/>
    <w:multiLevelType w:val="multilevel"/>
    <w:tmpl w:val="798A2B6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5" w15:restartNumberingAfterBreak="0">
    <w:nsid w:val="5B33040B"/>
    <w:multiLevelType w:val="hybridMultilevel"/>
    <w:tmpl w:val="8E48D7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6" w15:restartNumberingAfterBreak="0">
    <w:nsid w:val="5B7D1CE0"/>
    <w:multiLevelType w:val="hybridMultilevel"/>
    <w:tmpl w:val="056692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7" w15:restartNumberingAfterBreak="0">
    <w:nsid w:val="5D2F17C7"/>
    <w:multiLevelType w:val="hybridMultilevel"/>
    <w:tmpl w:val="BC048192"/>
    <w:lvl w:ilvl="0" w:tplc="04090003">
      <w:start w:val="1"/>
      <w:numFmt w:val="bullet"/>
      <w:lvlText w:val="o"/>
      <w:lvlJc w:val="left"/>
      <w:pPr>
        <w:ind w:left="1377" w:hanging="360"/>
      </w:pPr>
      <w:rPr>
        <w:rFonts w:ascii="Courier New" w:hAnsi="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8" w15:restartNumberingAfterBreak="0">
    <w:nsid w:val="5E6D4ADF"/>
    <w:multiLevelType w:val="hybridMultilevel"/>
    <w:tmpl w:val="FE6AB4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9" w15:restartNumberingAfterBreak="0">
    <w:nsid w:val="5EBA5F7D"/>
    <w:multiLevelType w:val="hybridMultilevel"/>
    <w:tmpl w:val="6D2E11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0" w15:restartNumberingAfterBreak="0">
    <w:nsid w:val="5F051BC2"/>
    <w:multiLevelType w:val="hybridMultilevel"/>
    <w:tmpl w:val="2E9092C6"/>
    <w:lvl w:ilvl="0" w:tplc="04090001">
      <w:start w:val="1"/>
      <w:numFmt w:val="bullet"/>
      <w:lvlText w:val=""/>
      <w:lvlJc w:val="left"/>
      <w:pPr>
        <w:ind w:left="1377" w:hanging="360"/>
      </w:pPr>
      <w:rPr>
        <w:rFonts w:ascii="Symbol" w:hAnsi="Symbol" w:hint="default"/>
        <w:sz w:val="18"/>
        <w:szCs w:val="18"/>
      </w:rPr>
    </w:lvl>
    <w:lvl w:ilvl="1" w:tplc="04090003" w:tentative="1">
      <w:start w:val="1"/>
      <w:numFmt w:val="bullet"/>
      <w:lvlText w:val="o"/>
      <w:lvlJc w:val="left"/>
      <w:pPr>
        <w:ind w:left="2097" w:hanging="360"/>
      </w:pPr>
      <w:rPr>
        <w:rFonts w:ascii="Courier New" w:hAnsi="Courier New" w:hint="default"/>
      </w:rPr>
    </w:lvl>
    <w:lvl w:ilvl="2" w:tplc="04090005" w:tentative="1">
      <w:start w:val="1"/>
      <w:numFmt w:val="bullet"/>
      <w:lvlText w:val=""/>
      <w:lvlJc w:val="left"/>
      <w:pPr>
        <w:ind w:left="2817" w:hanging="360"/>
      </w:pPr>
      <w:rPr>
        <w:rFonts w:ascii="Wingdings" w:hAnsi="Wingdings" w:hint="default"/>
      </w:rPr>
    </w:lvl>
    <w:lvl w:ilvl="3" w:tplc="04090001" w:tentative="1">
      <w:start w:val="1"/>
      <w:numFmt w:val="bullet"/>
      <w:lvlText w:val=""/>
      <w:lvlJc w:val="left"/>
      <w:pPr>
        <w:ind w:left="3537" w:hanging="360"/>
      </w:pPr>
      <w:rPr>
        <w:rFonts w:ascii="Symbol" w:hAnsi="Symbol" w:hint="default"/>
      </w:rPr>
    </w:lvl>
    <w:lvl w:ilvl="4" w:tplc="04090003" w:tentative="1">
      <w:start w:val="1"/>
      <w:numFmt w:val="bullet"/>
      <w:lvlText w:val="o"/>
      <w:lvlJc w:val="left"/>
      <w:pPr>
        <w:ind w:left="4257" w:hanging="360"/>
      </w:pPr>
      <w:rPr>
        <w:rFonts w:ascii="Courier New" w:hAnsi="Courier New" w:hint="default"/>
      </w:rPr>
    </w:lvl>
    <w:lvl w:ilvl="5" w:tplc="04090005" w:tentative="1">
      <w:start w:val="1"/>
      <w:numFmt w:val="bullet"/>
      <w:lvlText w:val=""/>
      <w:lvlJc w:val="left"/>
      <w:pPr>
        <w:ind w:left="4977" w:hanging="360"/>
      </w:pPr>
      <w:rPr>
        <w:rFonts w:ascii="Wingdings" w:hAnsi="Wingdings" w:hint="default"/>
      </w:rPr>
    </w:lvl>
    <w:lvl w:ilvl="6" w:tplc="04090001" w:tentative="1">
      <w:start w:val="1"/>
      <w:numFmt w:val="bullet"/>
      <w:lvlText w:val=""/>
      <w:lvlJc w:val="left"/>
      <w:pPr>
        <w:ind w:left="5697" w:hanging="360"/>
      </w:pPr>
      <w:rPr>
        <w:rFonts w:ascii="Symbol" w:hAnsi="Symbol" w:hint="default"/>
      </w:rPr>
    </w:lvl>
    <w:lvl w:ilvl="7" w:tplc="04090003" w:tentative="1">
      <w:start w:val="1"/>
      <w:numFmt w:val="bullet"/>
      <w:lvlText w:val="o"/>
      <w:lvlJc w:val="left"/>
      <w:pPr>
        <w:ind w:left="6417" w:hanging="360"/>
      </w:pPr>
      <w:rPr>
        <w:rFonts w:ascii="Courier New" w:hAnsi="Courier New" w:hint="default"/>
      </w:rPr>
    </w:lvl>
    <w:lvl w:ilvl="8" w:tplc="04090005" w:tentative="1">
      <w:start w:val="1"/>
      <w:numFmt w:val="bullet"/>
      <w:lvlText w:val=""/>
      <w:lvlJc w:val="left"/>
      <w:pPr>
        <w:ind w:left="7137" w:hanging="360"/>
      </w:pPr>
      <w:rPr>
        <w:rFonts w:ascii="Wingdings" w:hAnsi="Wingdings" w:hint="default"/>
      </w:rPr>
    </w:lvl>
  </w:abstractNum>
  <w:abstractNum w:abstractNumId="91" w15:restartNumberingAfterBreak="0">
    <w:nsid w:val="60CD5AE1"/>
    <w:multiLevelType w:val="hybridMultilevel"/>
    <w:tmpl w:val="67848D40"/>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2" w15:restartNumberingAfterBreak="0">
    <w:nsid w:val="61095887"/>
    <w:multiLevelType w:val="hybridMultilevel"/>
    <w:tmpl w:val="EAB6CD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3" w15:restartNumberingAfterBreak="0">
    <w:nsid w:val="613B6FC2"/>
    <w:multiLevelType w:val="hybridMultilevel"/>
    <w:tmpl w:val="8F80CB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4" w15:restartNumberingAfterBreak="0">
    <w:nsid w:val="61FB35F1"/>
    <w:multiLevelType w:val="hybridMultilevel"/>
    <w:tmpl w:val="51CED1E0"/>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95" w15:restartNumberingAfterBreak="0">
    <w:nsid w:val="630325AF"/>
    <w:multiLevelType w:val="hybridMultilevel"/>
    <w:tmpl w:val="DFE862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6" w15:restartNumberingAfterBreak="0">
    <w:nsid w:val="652F1B1D"/>
    <w:multiLevelType w:val="hybridMultilevel"/>
    <w:tmpl w:val="D3AAAEF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7" w15:restartNumberingAfterBreak="0">
    <w:nsid w:val="66661BD3"/>
    <w:multiLevelType w:val="hybridMultilevel"/>
    <w:tmpl w:val="2D683F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8" w15:restartNumberingAfterBreak="0">
    <w:nsid w:val="669F2720"/>
    <w:multiLevelType w:val="hybridMultilevel"/>
    <w:tmpl w:val="AE5A504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9" w15:restartNumberingAfterBreak="0">
    <w:nsid w:val="6728393B"/>
    <w:multiLevelType w:val="hybridMultilevel"/>
    <w:tmpl w:val="8BA0DB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0" w15:restartNumberingAfterBreak="0">
    <w:nsid w:val="675C78A6"/>
    <w:multiLevelType w:val="hybridMultilevel"/>
    <w:tmpl w:val="910039CE"/>
    <w:lvl w:ilvl="0" w:tplc="04090003">
      <w:start w:val="1"/>
      <w:numFmt w:val="bullet"/>
      <w:lvlText w:val="o"/>
      <w:lvlJc w:val="left"/>
      <w:pPr>
        <w:ind w:left="1377" w:hanging="360"/>
      </w:pPr>
      <w:rPr>
        <w:rFonts w:ascii="Courier New" w:hAnsi="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1" w15:restartNumberingAfterBreak="0">
    <w:nsid w:val="69617F21"/>
    <w:multiLevelType w:val="hybridMultilevel"/>
    <w:tmpl w:val="D25A71B0"/>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102" w15:restartNumberingAfterBreak="0">
    <w:nsid w:val="69EA15D2"/>
    <w:multiLevelType w:val="hybridMultilevel"/>
    <w:tmpl w:val="BF7222E6"/>
    <w:lvl w:ilvl="0" w:tplc="0C090001">
      <w:start w:val="1"/>
      <w:numFmt w:val="bullet"/>
      <w:lvlText w:val=""/>
      <w:lvlJc w:val="left"/>
      <w:pPr>
        <w:ind w:left="773" w:hanging="360"/>
      </w:pPr>
      <w:rPr>
        <w:rFonts w:ascii="Symbol" w:hAnsi="Symbol" w:hint="default"/>
      </w:rPr>
    </w:lvl>
    <w:lvl w:ilvl="1" w:tplc="0C090003">
      <w:start w:val="1"/>
      <w:numFmt w:val="bullet"/>
      <w:lvlText w:val="o"/>
      <w:lvlJc w:val="left"/>
      <w:pPr>
        <w:ind w:left="1493" w:hanging="360"/>
      </w:pPr>
      <w:rPr>
        <w:rFonts w:ascii="Courier New" w:hAnsi="Courier New" w:cs="Courier New" w:hint="default"/>
      </w:rPr>
    </w:lvl>
    <w:lvl w:ilvl="2" w:tplc="0C090005" w:tentative="1">
      <w:start w:val="1"/>
      <w:numFmt w:val="bullet"/>
      <w:lvlText w:val=""/>
      <w:lvlJc w:val="left"/>
      <w:pPr>
        <w:ind w:left="2213" w:hanging="360"/>
      </w:pPr>
      <w:rPr>
        <w:rFonts w:ascii="Wingdings" w:hAnsi="Wingdings" w:hint="default"/>
      </w:rPr>
    </w:lvl>
    <w:lvl w:ilvl="3" w:tplc="0C090001" w:tentative="1">
      <w:start w:val="1"/>
      <w:numFmt w:val="bullet"/>
      <w:lvlText w:val=""/>
      <w:lvlJc w:val="left"/>
      <w:pPr>
        <w:ind w:left="2933" w:hanging="360"/>
      </w:pPr>
      <w:rPr>
        <w:rFonts w:ascii="Symbol" w:hAnsi="Symbol" w:hint="default"/>
      </w:rPr>
    </w:lvl>
    <w:lvl w:ilvl="4" w:tplc="0C090003" w:tentative="1">
      <w:start w:val="1"/>
      <w:numFmt w:val="bullet"/>
      <w:lvlText w:val="o"/>
      <w:lvlJc w:val="left"/>
      <w:pPr>
        <w:ind w:left="3653" w:hanging="360"/>
      </w:pPr>
      <w:rPr>
        <w:rFonts w:ascii="Courier New" w:hAnsi="Courier New" w:cs="Courier New" w:hint="default"/>
      </w:rPr>
    </w:lvl>
    <w:lvl w:ilvl="5" w:tplc="0C090005" w:tentative="1">
      <w:start w:val="1"/>
      <w:numFmt w:val="bullet"/>
      <w:lvlText w:val=""/>
      <w:lvlJc w:val="left"/>
      <w:pPr>
        <w:ind w:left="4373" w:hanging="360"/>
      </w:pPr>
      <w:rPr>
        <w:rFonts w:ascii="Wingdings" w:hAnsi="Wingdings" w:hint="default"/>
      </w:rPr>
    </w:lvl>
    <w:lvl w:ilvl="6" w:tplc="0C090001" w:tentative="1">
      <w:start w:val="1"/>
      <w:numFmt w:val="bullet"/>
      <w:lvlText w:val=""/>
      <w:lvlJc w:val="left"/>
      <w:pPr>
        <w:ind w:left="5093" w:hanging="360"/>
      </w:pPr>
      <w:rPr>
        <w:rFonts w:ascii="Symbol" w:hAnsi="Symbol" w:hint="default"/>
      </w:rPr>
    </w:lvl>
    <w:lvl w:ilvl="7" w:tplc="0C090003" w:tentative="1">
      <w:start w:val="1"/>
      <w:numFmt w:val="bullet"/>
      <w:lvlText w:val="o"/>
      <w:lvlJc w:val="left"/>
      <w:pPr>
        <w:ind w:left="5813" w:hanging="360"/>
      </w:pPr>
      <w:rPr>
        <w:rFonts w:ascii="Courier New" w:hAnsi="Courier New" w:cs="Courier New" w:hint="default"/>
      </w:rPr>
    </w:lvl>
    <w:lvl w:ilvl="8" w:tplc="0C090005" w:tentative="1">
      <w:start w:val="1"/>
      <w:numFmt w:val="bullet"/>
      <w:lvlText w:val=""/>
      <w:lvlJc w:val="left"/>
      <w:pPr>
        <w:ind w:left="6533" w:hanging="360"/>
      </w:pPr>
      <w:rPr>
        <w:rFonts w:ascii="Wingdings" w:hAnsi="Wingdings" w:hint="default"/>
      </w:rPr>
    </w:lvl>
  </w:abstractNum>
  <w:abstractNum w:abstractNumId="103" w15:restartNumberingAfterBreak="0">
    <w:nsid w:val="6A6B65E5"/>
    <w:multiLevelType w:val="hybridMultilevel"/>
    <w:tmpl w:val="C22EDC88"/>
    <w:lvl w:ilvl="0" w:tplc="0C090003">
      <w:start w:val="1"/>
      <w:numFmt w:val="bullet"/>
      <w:lvlText w:val="o"/>
      <w:lvlJc w:val="left"/>
      <w:pPr>
        <w:ind w:left="765" w:hanging="360"/>
      </w:pPr>
      <w:rPr>
        <w:rFonts w:ascii="Courier New" w:hAnsi="Courier New" w:cs="Courier New"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104" w15:restartNumberingAfterBreak="0">
    <w:nsid w:val="6A8B2EF2"/>
    <w:multiLevelType w:val="hybridMultilevel"/>
    <w:tmpl w:val="7FDA4FE8"/>
    <w:lvl w:ilvl="0" w:tplc="04090003">
      <w:start w:val="1"/>
      <w:numFmt w:val="bullet"/>
      <w:lvlText w:val="o"/>
      <w:lvlJc w:val="left"/>
      <w:pPr>
        <w:ind w:left="1377" w:hanging="360"/>
      </w:pPr>
      <w:rPr>
        <w:rFonts w:ascii="Courier New" w:hAnsi="Courier New" w:hint="default"/>
      </w:rPr>
    </w:lvl>
    <w:lvl w:ilvl="1" w:tplc="0C090003" w:tentative="1">
      <w:start w:val="1"/>
      <w:numFmt w:val="bullet"/>
      <w:lvlText w:val="o"/>
      <w:lvlJc w:val="left"/>
      <w:pPr>
        <w:ind w:left="2097" w:hanging="360"/>
      </w:pPr>
      <w:rPr>
        <w:rFonts w:ascii="Courier New" w:hAnsi="Courier New" w:cs="Courier New" w:hint="default"/>
      </w:rPr>
    </w:lvl>
    <w:lvl w:ilvl="2" w:tplc="0C090005" w:tentative="1">
      <w:start w:val="1"/>
      <w:numFmt w:val="bullet"/>
      <w:lvlText w:val=""/>
      <w:lvlJc w:val="left"/>
      <w:pPr>
        <w:ind w:left="2817" w:hanging="360"/>
      </w:pPr>
      <w:rPr>
        <w:rFonts w:ascii="Wingdings" w:hAnsi="Wingdings" w:hint="default"/>
      </w:rPr>
    </w:lvl>
    <w:lvl w:ilvl="3" w:tplc="0C090001" w:tentative="1">
      <w:start w:val="1"/>
      <w:numFmt w:val="bullet"/>
      <w:lvlText w:val=""/>
      <w:lvlJc w:val="left"/>
      <w:pPr>
        <w:ind w:left="3537" w:hanging="360"/>
      </w:pPr>
      <w:rPr>
        <w:rFonts w:ascii="Symbol" w:hAnsi="Symbol" w:hint="default"/>
      </w:rPr>
    </w:lvl>
    <w:lvl w:ilvl="4" w:tplc="0C090003" w:tentative="1">
      <w:start w:val="1"/>
      <w:numFmt w:val="bullet"/>
      <w:lvlText w:val="o"/>
      <w:lvlJc w:val="left"/>
      <w:pPr>
        <w:ind w:left="4257" w:hanging="360"/>
      </w:pPr>
      <w:rPr>
        <w:rFonts w:ascii="Courier New" w:hAnsi="Courier New" w:cs="Courier New" w:hint="default"/>
      </w:rPr>
    </w:lvl>
    <w:lvl w:ilvl="5" w:tplc="0C090005" w:tentative="1">
      <w:start w:val="1"/>
      <w:numFmt w:val="bullet"/>
      <w:lvlText w:val=""/>
      <w:lvlJc w:val="left"/>
      <w:pPr>
        <w:ind w:left="4977" w:hanging="360"/>
      </w:pPr>
      <w:rPr>
        <w:rFonts w:ascii="Wingdings" w:hAnsi="Wingdings" w:hint="default"/>
      </w:rPr>
    </w:lvl>
    <w:lvl w:ilvl="6" w:tplc="0C090001" w:tentative="1">
      <w:start w:val="1"/>
      <w:numFmt w:val="bullet"/>
      <w:lvlText w:val=""/>
      <w:lvlJc w:val="left"/>
      <w:pPr>
        <w:ind w:left="5697" w:hanging="360"/>
      </w:pPr>
      <w:rPr>
        <w:rFonts w:ascii="Symbol" w:hAnsi="Symbol" w:hint="default"/>
      </w:rPr>
    </w:lvl>
    <w:lvl w:ilvl="7" w:tplc="0C090003" w:tentative="1">
      <w:start w:val="1"/>
      <w:numFmt w:val="bullet"/>
      <w:lvlText w:val="o"/>
      <w:lvlJc w:val="left"/>
      <w:pPr>
        <w:ind w:left="6417" w:hanging="360"/>
      </w:pPr>
      <w:rPr>
        <w:rFonts w:ascii="Courier New" w:hAnsi="Courier New" w:cs="Courier New" w:hint="default"/>
      </w:rPr>
    </w:lvl>
    <w:lvl w:ilvl="8" w:tplc="0C090005" w:tentative="1">
      <w:start w:val="1"/>
      <w:numFmt w:val="bullet"/>
      <w:lvlText w:val=""/>
      <w:lvlJc w:val="left"/>
      <w:pPr>
        <w:ind w:left="7137" w:hanging="360"/>
      </w:pPr>
      <w:rPr>
        <w:rFonts w:ascii="Wingdings" w:hAnsi="Wingdings" w:hint="default"/>
      </w:rPr>
    </w:lvl>
  </w:abstractNum>
  <w:abstractNum w:abstractNumId="105" w15:restartNumberingAfterBreak="0">
    <w:nsid w:val="6AF87B6E"/>
    <w:multiLevelType w:val="hybridMultilevel"/>
    <w:tmpl w:val="586E02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6" w15:restartNumberingAfterBreak="0">
    <w:nsid w:val="6B432911"/>
    <w:multiLevelType w:val="hybridMultilevel"/>
    <w:tmpl w:val="7B840F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7" w15:restartNumberingAfterBreak="0">
    <w:nsid w:val="6B764BFB"/>
    <w:multiLevelType w:val="hybridMultilevel"/>
    <w:tmpl w:val="4378C7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8" w15:restartNumberingAfterBreak="0">
    <w:nsid w:val="6E213E2B"/>
    <w:multiLevelType w:val="hybridMultilevel"/>
    <w:tmpl w:val="563C8E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9" w15:restartNumberingAfterBreak="0">
    <w:nsid w:val="6F165F38"/>
    <w:multiLevelType w:val="hybridMultilevel"/>
    <w:tmpl w:val="7FCE7E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0" w15:restartNumberingAfterBreak="0">
    <w:nsid w:val="7441208C"/>
    <w:multiLevelType w:val="multilevel"/>
    <w:tmpl w:val="6BDAFDB4"/>
    <w:numStyleLink w:val="Style1"/>
  </w:abstractNum>
  <w:abstractNum w:abstractNumId="111" w15:restartNumberingAfterBreak="0">
    <w:nsid w:val="75DB17D4"/>
    <w:multiLevelType w:val="hybridMultilevel"/>
    <w:tmpl w:val="8544EEAC"/>
    <w:lvl w:ilvl="0" w:tplc="0C090003">
      <w:start w:val="1"/>
      <w:numFmt w:val="bullet"/>
      <w:lvlText w:val="o"/>
      <w:lvlJc w:val="left"/>
      <w:pPr>
        <w:ind w:left="1463" w:hanging="360"/>
      </w:pPr>
      <w:rPr>
        <w:rFonts w:ascii="Courier New" w:hAnsi="Courier New" w:cs="Courier New" w:hint="default"/>
      </w:rPr>
    </w:lvl>
    <w:lvl w:ilvl="1" w:tplc="0C090003" w:tentative="1">
      <w:start w:val="1"/>
      <w:numFmt w:val="bullet"/>
      <w:lvlText w:val="o"/>
      <w:lvlJc w:val="left"/>
      <w:pPr>
        <w:ind w:left="2183" w:hanging="360"/>
      </w:pPr>
      <w:rPr>
        <w:rFonts w:ascii="Courier New" w:hAnsi="Courier New" w:cs="Courier New" w:hint="default"/>
      </w:rPr>
    </w:lvl>
    <w:lvl w:ilvl="2" w:tplc="0C090005" w:tentative="1">
      <w:start w:val="1"/>
      <w:numFmt w:val="bullet"/>
      <w:lvlText w:val=""/>
      <w:lvlJc w:val="left"/>
      <w:pPr>
        <w:ind w:left="2903" w:hanging="360"/>
      </w:pPr>
      <w:rPr>
        <w:rFonts w:ascii="Wingdings" w:hAnsi="Wingdings" w:hint="default"/>
      </w:rPr>
    </w:lvl>
    <w:lvl w:ilvl="3" w:tplc="0C090001" w:tentative="1">
      <w:start w:val="1"/>
      <w:numFmt w:val="bullet"/>
      <w:lvlText w:val=""/>
      <w:lvlJc w:val="left"/>
      <w:pPr>
        <w:ind w:left="3623" w:hanging="360"/>
      </w:pPr>
      <w:rPr>
        <w:rFonts w:ascii="Symbol" w:hAnsi="Symbol" w:hint="default"/>
      </w:rPr>
    </w:lvl>
    <w:lvl w:ilvl="4" w:tplc="0C090003" w:tentative="1">
      <w:start w:val="1"/>
      <w:numFmt w:val="bullet"/>
      <w:lvlText w:val="o"/>
      <w:lvlJc w:val="left"/>
      <w:pPr>
        <w:ind w:left="4343" w:hanging="360"/>
      </w:pPr>
      <w:rPr>
        <w:rFonts w:ascii="Courier New" w:hAnsi="Courier New" w:cs="Courier New" w:hint="default"/>
      </w:rPr>
    </w:lvl>
    <w:lvl w:ilvl="5" w:tplc="0C090005" w:tentative="1">
      <w:start w:val="1"/>
      <w:numFmt w:val="bullet"/>
      <w:lvlText w:val=""/>
      <w:lvlJc w:val="left"/>
      <w:pPr>
        <w:ind w:left="5063" w:hanging="360"/>
      </w:pPr>
      <w:rPr>
        <w:rFonts w:ascii="Wingdings" w:hAnsi="Wingdings" w:hint="default"/>
      </w:rPr>
    </w:lvl>
    <w:lvl w:ilvl="6" w:tplc="0C090001" w:tentative="1">
      <w:start w:val="1"/>
      <w:numFmt w:val="bullet"/>
      <w:lvlText w:val=""/>
      <w:lvlJc w:val="left"/>
      <w:pPr>
        <w:ind w:left="5783" w:hanging="360"/>
      </w:pPr>
      <w:rPr>
        <w:rFonts w:ascii="Symbol" w:hAnsi="Symbol" w:hint="default"/>
      </w:rPr>
    </w:lvl>
    <w:lvl w:ilvl="7" w:tplc="0C090003" w:tentative="1">
      <w:start w:val="1"/>
      <w:numFmt w:val="bullet"/>
      <w:lvlText w:val="o"/>
      <w:lvlJc w:val="left"/>
      <w:pPr>
        <w:ind w:left="6503" w:hanging="360"/>
      </w:pPr>
      <w:rPr>
        <w:rFonts w:ascii="Courier New" w:hAnsi="Courier New" w:cs="Courier New" w:hint="default"/>
      </w:rPr>
    </w:lvl>
    <w:lvl w:ilvl="8" w:tplc="0C090005" w:tentative="1">
      <w:start w:val="1"/>
      <w:numFmt w:val="bullet"/>
      <w:lvlText w:val=""/>
      <w:lvlJc w:val="left"/>
      <w:pPr>
        <w:ind w:left="7223" w:hanging="360"/>
      </w:pPr>
      <w:rPr>
        <w:rFonts w:ascii="Wingdings" w:hAnsi="Wingdings" w:hint="default"/>
      </w:rPr>
    </w:lvl>
  </w:abstractNum>
  <w:abstractNum w:abstractNumId="112" w15:restartNumberingAfterBreak="0">
    <w:nsid w:val="763237FC"/>
    <w:multiLevelType w:val="multilevel"/>
    <w:tmpl w:val="BC048192"/>
    <w:lvl w:ilvl="0">
      <w:start w:val="1"/>
      <w:numFmt w:val="bullet"/>
      <w:lvlText w:val="o"/>
      <w:lvlJc w:val="left"/>
      <w:pPr>
        <w:ind w:left="1377" w:hanging="360"/>
      </w:pPr>
      <w:rPr>
        <w:rFonts w:ascii="Courier New" w:hAnsi="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3" w15:restartNumberingAfterBreak="0">
    <w:nsid w:val="77925F63"/>
    <w:multiLevelType w:val="hybridMultilevel"/>
    <w:tmpl w:val="4F4686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4" w15:restartNumberingAfterBreak="0">
    <w:nsid w:val="77DD1F21"/>
    <w:multiLevelType w:val="hybridMultilevel"/>
    <w:tmpl w:val="B782A3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5" w15:restartNumberingAfterBreak="0">
    <w:nsid w:val="77E561F9"/>
    <w:multiLevelType w:val="hybridMultilevel"/>
    <w:tmpl w:val="D4FECB34"/>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6" w15:restartNumberingAfterBreak="0">
    <w:nsid w:val="78CF6B33"/>
    <w:multiLevelType w:val="hybridMultilevel"/>
    <w:tmpl w:val="9B2EDA4C"/>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7" w15:restartNumberingAfterBreak="0">
    <w:nsid w:val="78F92ED7"/>
    <w:multiLevelType w:val="multilevel"/>
    <w:tmpl w:val="984E784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8" w15:restartNumberingAfterBreak="0">
    <w:nsid w:val="796E4C15"/>
    <w:multiLevelType w:val="hybridMultilevel"/>
    <w:tmpl w:val="6DE2EE2E"/>
    <w:lvl w:ilvl="0" w:tplc="E450545E">
      <w:start w:val="1"/>
      <w:numFmt w:val="bullet"/>
      <w:lvlText w:val="o"/>
      <w:lvlJc w:val="left"/>
      <w:pPr>
        <w:ind w:left="1440" w:hanging="360"/>
      </w:pPr>
      <w:rPr>
        <w:rFonts w:ascii="Courier New" w:hAnsi="Courier New" w:hint="default"/>
        <w:sz w:val="18"/>
        <w:szCs w:val="18"/>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9" w15:restartNumberingAfterBreak="0">
    <w:nsid w:val="799653E4"/>
    <w:multiLevelType w:val="hybridMultilevel"/>
    <w:tmpl w:val="4426F8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0" w15:restartNumberingAfterBreak="0">
    <w:nsid w:val="79FC00F7"/>
    <w:multiLevelType w:val="hybridMultilevel"/>
    <w:tmpl w:val="4CD27458"/>
    <w:lvl w:ilvl="0" w:tplc="04090001">
      <w:start w:val="1"/>
      <w:numFmt w:val="bullet"/>
      <w:lvlText w:val=""/>
      <w:lvlJc w:val="left"/>
      <w:pPr>
        <w:tabs>
          <w:tab w:val="num" w:pos="2420"/>
        </w:tabs>
        <w:ind w:left="2420" w:hanging="360"/>
      </w:pPr>
      <w:rPr>
        <w:rFonts w:ascii="Symbol" w:hAnsi="Symbol" w:hint="default"/>
        <w:color w:val="auto"/>
      </w:rPr>
    </w:lvl>
    <w:lvl w:ilvl="1" w:tplc="04090003">
      <w:start w:val="1"/>
      <w:numFmt w:val="bullet"/>
      <w:lvlText w:val="–"/>
      <w:lvlJc w:val="left"/>
      <w:pPr>
        <w:tabs>
          <w:tab w:val="num" w:pos="1040"/>
        </w:tabs>
        <w:ind w:left="1020" w:hanging="340"/>
      </w:pPr>
      <w:rPr>
        <w:rFonts w:hint="default"/>
      </w:rPr>
    </w:lvl>
    <w:lvl w:ilvl="2" w:tplc="04090005">
      <w:start w:val="1"/>
      <w:numFmt w:val="bullet"/>
      <w:pStyle w:val="bullet3"/>
      <w:lvlText w:val="o"/>
      <w:lvlJc w:val="left"/>
      <w:pPr>
        <w:tabs>
          <w:tab w:val="num" w:pos="1380"/>
        </w:tabs>
        <w:ind w:left="1360" w:hanging="340"/>
      </w:pPr>
      <w:rPr>
        <w:rFonts w:hint="default"/>
      </w:rPr>
    </w:lvl>
    <w:lvl w:ilvl="3" w:tplc="04090001">
      <w:start w:val="1"/>
      <w:numFmt w:val="decimal"/>
      <w:pStyle w:val="listNum"/>
      <w:lvlText w:val="%4."/>
      <w:lvlJc w:val="left"/>
      <w:pPr>
        <w:tabs>
          <w:tab w:val="num" w:pos="700"/>
        </w:tabs>
        <w:ind w:left="680" w:hanging="340"/>
      </w:pPr>
      <w:rPr>
        <w:rFonts w:hint="default"/>
      </w:rPr>
    </w:lvl>
    <w:lvl w:ilvl="4" w:tplc="04090003">
      <w:start w:val="1"/>
      <w:numFmt w:val="upperLetter"/>
      <w:pStyle w:val="listAlpha"/>
      <w:lvlText w:val="%5."/>
      <w:lvlJc w:val="left"/>
      <w:pPr>
        <w:tabs>
          <w:tab w:val="num" w:pos="700"/>
        </w:tabs>
        <w:ind w:left="680" w:hanging="340"/>
      </w:pPr>
      <w:rPr>
        <w:rFonts w:ascii="Arial" w:hAnsi="Arial" w:hint="default"/>
        <w:b w:val="0"/>
        <w:i w:val="0"/>
        <w:caps w:val="0"/>
        <w:strike w:val="0"/>
        <w:dstrike w:val="0"/>
        <w:vanish w:val="0"/>
        <w:color w:val="000000"/>
        <w:sz w:val="20"/>
        <w:vertAlign w:val="baseline"/>
        <w14:shadow w14:blurRad="0" w14:dist="0" w14:dir="0" w14:sx="0" w14:sy="0" w14:kx="0" w14:ky="0" w14:algn="none">
          <w14:srgbClr w14:val="000000"/>
        </w14:shadow>
        <w14:textOutline w14:w="0" w14:cap="rnd" w14:cmpd="sng" w14:algn="ctr">
          <w14:noFill/>
          <w14:prstDash w14:val="solid"/>
          <w14:bevel/>
        </w14:textOutline>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121" w15:restartNumberingAfterBreak="0">
    <w:nsid w:val="7A26469B"/>
    <w:multiLevelType w:val="hybridMultilevel"/>
    <w:tmpl w:val="B38C84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2" w15:restartNumberingAfterBreak="0">
    <w:nsid w:val="7A845ECA"/>
    <w:multiLevelType w:val="hybridMultilevel"/>
    <w:tmpl w:val="856C23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3" w15:restartNumberingAfterBreak="0">
    <w:nsid w:val="7AF4432F"/>
    <w:multiLevelType w:val="hybridMultilevel"/>
    <w:tmpl w:val="4704DD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4" w15:restartNumberingAfterBreak="0">
    <w:nsid w:val="7B7C123F"/>
    <w:multiLevelType w:val="hybridMultilevel"/>
    <w:tmpl w:val="546058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5" w15:restartNumberingAfterBreak="0">
    <w:nsid w:val="7BD61537"/>
    <w:multiLevelType w:val="hybridMultilevel"/>
    <w:tmpl w:val="2A240F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6" w15:restartNumberingAfterBreak="0">
    <w:nsid w:val="7D700687"/>
    <w:multiLevelType w:val="hybridMultilevel"/>
    <w:tmpl w:val="4C52486A"/>
    <w:lvl w:ilvl="0" w:tplc="0C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15:restartNumberingAfterBreak="0">
    <w:nsid w:val="7DED38F8"/>
    <w:multiLevelType w:val="hybridMultilevel"/>
    <w:tmpl w:val="80E096EE"/>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num w:numId="1">
    <w:abstractNumId w:val="45"/>
  </w:num>
  <w:num w:numId="2">
    <w:abstractNumId w:val="76"/>
  </w:num>
  <w:num w:numId="3">
    <w:abstractNumId w:val="96"/>
  </w:num>
  <w:num w:numId="4">
    <w:abstractNumId w:val="61"/>
  </w:num>
  <w:num w:numId="5">
    <w:abstractNumId w:val="22"/>
  </w:num>
  <w:num w:numId="6">
    <w:abstractNumId w:val="41"/>
  </w:num>
  <w:num w:numId="7">
    <w:abstractNumId w:val="46"/>
  </w:num>
  <w:num w:numId="8">
    <w:abstractNumId w:val="57"/>
  </w:num>
  <w:num w:numId="9">
    <w:abstractNumId w:val="105"/>
  </w:num>
  <w:num w:numId="10">
    <w:abstractNumId w:val="114"/>
  </w:num>
  <w:num w:numId="11">
    <w:abstractNumId w:val="120"/>
  </w:num>
  <w:num w:numId="12">
    <w:abstractNumId w:val="77"/>
  </w:num>
  <w:num w:numId="13">
    <w:abstractNumId w:val="66"/>
  </w:num>
  <w:num w:numId="14">
    <w:abstractNumId w:val="0"/>
  </w:num>
  <w:num w:numId="15">
    <w:abstractNumId w:val="73"/>
  </w:num>
  <w:num w:numId="16">
    <w:abstractNumId w:val="98"/>
  </w:num>
  <w:num w:numId="17">
    <w:abstractNumId w:val="62"/>
  </w:num>
  <w:num w:numId="18">
    <w:abstractNumId w:val="58"/>
  </w:num>
  <w:num w:numId="19">
    <w:abstractNumId w:val="52"/>
  </w:num>
  <w:num w:numId="20">
    <w:abstractNumId w:val="80"/>
  </w:num>
  <w:num w:numId="21">
    <w:abstractNumId w:val="101"/>
  </w:num>
  <w:num w:numId="22">
    <w:abstractNumId w:val="63"/>
  </w:num>
  <w:num w:numId="23">
    <w:abstractNumId w:val="78"/>
  </w:num>
  <w:num w:numId="24">
    <w:abstractNumId w:val="48"/>
  </w:num>
  <w:num w:numId="25">
    <w:abstractNumId w:val="125"/>
  </w:num>
  <w:num w:numId="26">
    <w:abstractNumId w:val="59"/>
  </w:num>
  <w:num w:numId="27">
    <w:abstractNumId w:val="127"/>
  </w:num>
  <w:num w:numId="28">
    <w:abstractNumId w:val="94"/>
  </w:num>
  <w:num w:numId="29">
    <w:abstractNumId w:val="33"/>
  </w:num>
  <w:num w:numId="30">
    <w:abstractNumId w:val="19"/>
  </w:num>
  <w:num w:numId="31">
    <w:abstractNumId w:val="28"/>
  </w:num>
  <w:num w:numId="32">
    <w:abstractNumId w:val="3"/>
  </w:num>
  <w:num w:numId="33">
    <w:abstractNumId w:val="97"/>
  </w:num>
  <w:num w:numId="34">
    <w:abstractNumId w:val="56"/>
  </w:num>
  <w:num w:numId="35">
    <w:abstractNumId w:val="30"/>
  </w:num>
  <w:num w:numId="36">
    <w:abstractNumId w:val="26"/>
  </w:num>
  <w:num w:numId="37">
    <w:abstractNumId w:val="55"/>
  </w:num>
  <w:num w:numId="38">
    <w:abstractNumId w:val="44"/>
  </w:num>
  <w:num w:numId="39">
    <w:abstractNumId w:val="24"/>
  </w:num>
  <w:num w:numId="40">
    <w:abstractNumId w:val="12"/>
  </w:num>
  <w:num w:numId="41">
    <w:abstractNumId w:val="85"/>
  </w:num>
  <w:num w:numId="42">
    <w:abstractNumId w:val="109"/>
  </w:num>
  <w:num w:numId="43">
    <w:abstractNumId w:val="83"/>
  </w:num>
  <w:num w:numId="44">
    <w:abstractNumId w:val="42"/>
  </w:num>
  <w:num w:numId="45">
    <w:abstractNumId w:val="93"/>
  </w:num>
  <w:num w:numId="46">
    <w:abstractNumId w:val="92"/>
  </w:num>
  <w:num w:numId="47">
    <w:abstractNumId w:val="1"/>
  </w:num>
  <w:num w:numId="48">
    <w:abstractNumId w:val="25"/>
  </w:num>
  <w:num w:numId="49">
    <w:abstractNumId w:val="50"/>
  </w:num>
  <w:num w:numId="50">
    <w:abstractNumId w:val="21"/>
  </w:num>
  <w:num w:numId="51">
    <w:abstractNumId w:val="47"/>
  </w:num>
  <w:num w:numId="52">
    <w:abstractNumId w:val="14"/>
  </w:num>
  <w:num w:numId="53">
    <w:abstractNumId w:val="99"/>
  </w:num>
  <w:num w:numId="54">
    <w:abstractNumId w:val="43"/>
  </w:num>
  <w:num w:numId="55">
    <w:abstractNumId w:val="4"/>
  </w:num>
  <w:num w:numId="56">
    <w:abstractNumId w:val="20"/>
  </w:num>
  <w:num w:numId="57">
    <w:abstractNumId w:val="124"/>
  </w:num>
  <w:num w:numId="58">
    <w:abstractNumId w:val="75"/>
  </w:num>
  <w:num w:numId="59">
    <w:abstractNumId w:val="113"/>
  </w:num>
  <w:num w:numId="60">
    <w:abstractNumId w:val="9"/>
  </w:num>
  <w:num w:numId="61">
    <w:abstractNumId w:val="86"/>
  </w:num>
  <w:num w:numId="62">
    <w:abstractNumId w:val="5"/>
  </w:num>
  <w:num w:numId="63">
    <w:abstractNumId w:val="108"/>
  </w:num>
  <w:num w:numId="64">
    <w:abstractNumId w:val="88"/>
  </w:num>
  <w:num w:numId="65">
    <w:abstractNumId w:val="119"/>
  </w:num>
  <w:num w:numId="66">
    <w:abstractNumId w:val="51"/>
  </w:num>
  <w:num w:numId="67">
    <w:abstractNumId w:val="95"/>
  </w:num>
  <w:num w:numId="68">
    <w:abstractNumId w:val="121"/>
  </w:num>
  <w:num w:numId="69">
    <w:abstractNumId w:val="15"/>
  </w:num>
  <w:num w:numId="70">
    <w:abstractNumId w:val="79"/>
  </w:num>
  <w:num w:numId="71">
    <w:abstractNumId w:val="122"/>
  </w:num>
  <w:num w:numId="72">
    <w:abstractNumId w:val="64"/>
  </w:num>
  <w:num w:numId="73">
    <w:abstractNumId w:val="16"/>
  </w:num>
  <w:num w:numId="74">
    <w:abstractNumId w:val="81"/>
  </w:num>
  <w:num w:numId="75">
    <w:abstractNumId w:val="82"/>
  </w:num>
  <w:num w:numId="76">
    <w:abstractNumId w:val="68"/>
  </w:num>
  <w:num w:numId="77">
    <w:abstractNumId w:val="123"/>
  </w:num>
  <w:num w:numId="78">
    <w:abstractNumId w:val="27"/>
  </w:num>
  <w:num w:numId="79">
    <w:abstractNumId w:val="60"/>
  </w:num>
  <w:num w:numId="80">
    <w:abstractNumId w:val="17"/>
  </w:num>
  <w:num w:numId="81">
    <w:abstractNumId w:val="111"/>
  </w:num>
  <w:num w:numId="82">
    <w:abstractNumId w:val="53"/>
  </w:num>
  <w:num w:numId="83">
    <w:abstractNumId w:val="102"/>
  </w:num>
  <w:num w:numId="84">
    <w:abstractNumId w:val="70"/>
  </w:num>
  <w:num w:numId="85">
    <w:abstractNumId w:val="10"/>
  </w:num>
  <w:num w:numId="86">
    <w:abstractNumId w:val="6"/>
  </w:num>
  <w:num w:numId="87">
    <w:abstractNumId w:val="106"/>
  </w:num>
  <w:num w:numId="88">
    <w:abstractNumId w:val="115"/>
  </w:num>
  <w:num w:numId="89">
    <w:abstractNumId w:val="34"/>
  </w:num>
  <w:num w:numId="90">
    <w:abstractNumId w:val="103"/>
  </w:num>
  <w:num w:numId="91">
    <w:abstractNumId w:val="37"/>
  </w:num>
  <w:num w:numId="92">
    <w:abstractNumId w:val="32"/>
  </w:num>
  <w:num w:numId="93">
    <w:abstractNumId w:val="23"/>
  </w:num>
  <w:num w:numId="94">
    <w:abstractNumId w:val="67"/>
  </w:num>
  <w:num w:numId="95">
    <w:abstractNumId w:val="89"/>
  </w:num>
  <w:num w:numId="96">
    <w:abstractNumId w:val="91"/>
  </w:num>
  <w:num w:numId="97">
    <w:abstractNumId w:val="107"/>
  </w:num>
  <w:num w:numId="98">
    <w:abstractNumId w:val="116"/>
  </w:num>
  <w:num w:numId="99">
    <w:abstractNumId w:val="54"/>
  </w:num>
  <w:num w:numId="100">
    <w:abstractNumId w:val="2"/>
  </w:num>
  <w:num w:numId="101">
    <w:abstractNumId w:val="31"/>
  </w:num>
  <w:num w:numId="102">
    <w:abstractNumId w:val="36"/>
  </w:num>
  <w:num w:numId="103">
    <w:abstractNumId w:val="40"/>
  </w:num>
  <w:num w:numId="104">
    <w:abstractNumId w:val="7"/>
  </w:num>
  <w:num w:numId="105">
    <w:abstractNumId w:val="35"/>
  </w:num>
  <w:num w:numId="106">
    <w:abstractNumId w:val="18"/>
  </w:num>
  <w:num w:numId="107">
    <w:abstractNumId w:val="126"/>
  </w:num>
  <w:num w:numId="108">
    <w:abstractNumId w:val="71"/>
  </w:num>
  <w:num w:numId="109">
    <w:abstractNumId w:val="84"/>
  </w:num>
  <w:num w:numId="110">
    <w:abstractNumId w:val="104"/>
  </w:num>
  <w:num w:numId="111">
    <w:abstractNumId w:val="49"/>
  </w:num>
  <w:num w:numId="112">
    <w:abstractNumId w:val="100"/>
  </w:num>
  <w:num w:numId="113">
    <w:abstractNumId w:val="13"/>
  </w:num>
  <w:num w:numId="114">
    <w:abstractNumId w:val="72"/>
  </w:num>
  <w:num w:numId="115">
    <w:abstractNumId w:val="69"/>
  </w:num>
  <w:num w:numId="116">
    <w:abstractNumId w:val="38"/>
  </w:num>
  <w:num w:numId="117">
    <w:abstractNumId w:val="8"/>
  </w:num>
  <w:num w:numId="118">
    <w:abstractNumId w:val="117"/>
  </w:num>
  <w:num w:numId="119">
    <w:abstractNumId w:val="29"/>
  </w:num>
  <w:num w:numId="120">
    <w:abstractNumId w:val="74"/>
  </w:num>
  <w:num w:numId="121">
    <w:abstractNumId w:val="87"/>
  </w:num>
  <w:num w:numId="122">
    <w:abstractNumId w:val="112"/>
  </w:num>
  <w:num w:numId="123">
    <w:abstractNumId w:val="110"/>
  </w:num>
  <w:num w:numId="124">
    <w:abstractNumId w:val="65"/>
  </w:num>
  <w:num w:numId="125">
    <w:abstractNumId w:val="11"/>
  </w:num>
  <w:num w:numId="126">
    <w:abstractNumId w:val="118"/>
  </w:num>
  <w:num w:numId="127">
    <w:abstractNumId w:val="39"/>
  </w:num>
  <w:num w:numId="128">
    <w:abstractNumId w:val="90"/>
  </w:num>
  <w:numIdMacAtCleanup w:val="1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13"/>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2625"/>
    <w:rsid w:val="0000095A"/>
    <w:rsid w:val="00000FA1"/>
    <w:rsid w:val="00003681"/>
    <w:rsid w:val="00005063"/>
    <w:rsid w:val="00013450"/>
    <w:rsid w:val="00013F85"/>
    <w:rsid w:val="000151A2"/>
    <w:rsid w:val="00015F04"/>
    <w:rsid w:val="000167F0"/>
    <w:rsid w:val="000214A8"/>
    <w:rsid w:val="0002260D"/>
    <w:rsid w:val="00026963"/>
    <w:rsid w:val="00027677"/>
    <w:rsid w:val="000279CB"/>
    <w:rsid w:val="00027A1C"/>
    <w:rsid w:val="00027C1E"/>
    <w:rsid w:val="000309E0"/>
    <w:rsid w:val="00041778"/>
    <w:rsid w:val="00041E36"/>
    <w:rsid w:val="00041E87"/>
    <w:rsid w:val="000445F4"/>
    <w:rsid w:val="00051E97"/>
    <w:rsid w:val="00054C25"/>
    <w:rsid w:val="00055150"/>
    <w:rsid w:val="00057DEE"/>
    <w:rsid w:val="000609DA"/>
    <w:rsid w:val="00061C82"/>
    <w:rsid w:val="00061FAE"/>
    <w:rsid w:val="00065933"/>
    <w:rsid w:val="0006771A"/>
    <w:rsid w:val="0007285A"/>
    <w:rsid w:val="000728A0"/>
    <w:rsid w:val="00072984"/>
    <w:rsid w:val="00072F31"/>
    <w:rsid w:val="000738FE"/>
    <w:rsid w:val="000754E9"/>
    <w:rsid w:val="00076C9C"/>
    <w:rsid w:val="00076D2E"/>
    <w:rsid w:val="00076FE8"/>
    <w:rsid w:val="000811C1"/>
    <w:rsid w:val="00083B9A"/>
    <w:rsid w:val="000842C8"/>
    <w:rsid w:val="00084A72"/>
    <w:rsid w:val="00085D3A"/>
    <w:rsid w:val="00085E58"/>
    <w:rsid w:val="00087C20"/>
    <w:rsid w:val="00091ABE"/>
    <w:rsid w:val="00092820"/>
    <w:rsid w:val="00094171"/>
    <w:rsid w:val="00097538"/>
    <w:rsid w:val="00097688"/>
    <w:rsid w:val="000A28B3"/>
    <w:rsid w:val="000A5721"/>
    <w:rsid w:val="000A7421"/>
    <w:rsid w:val="000B2239"/>
    <w:rsid w:val="000B34C9"/>
    <w:rsid w:val="000B3D9B"/>
    <w:rsid w:val="000B5175"/>
    <w:rsid w:val="000B79D1"/>
    <w:rsid w:val="000C0963"/>
    <w:rsid w:val="000C3208"/>
    <w:rsid w:val="000C594C"/>
    <w:rsid w:val="000D0871"/>
    <w:rsid w:val="000D4827"/>
    <w:rsid w:val="000D66B6"/>
    <w:rsid w:val="000D714A"/>
    <w:rsid w:val="000E05B7"/>
    <w:rsid w:val="000E0F74"/>
    <w:rsid w:val="000E3B71"/>
    <w:rsid w:val="000E4D1E"/>
    <w:rsid w:val="000F10A9"/>
    <w:rsid w:val="000F25A0"/>
    <w:rsid w:val="000F3228"/>
    <w:rsid w:val="000F3B76"/>
    <w:rsid w:val="000F3BA0"/>
    <w:rsid w:val="000F7696"/>
    <w:rsid w:val="000F7D8F"/>
    <w:rsid w:val="00100D85"/>
    <w:rsid w:val="00101666"/>
    <w:rsid w:val="001032E3"/>
    <w:rsid w:val="00106E64"/>
    <w:rsid w:val="0011292D"/>
    <w:rsid w:val="0011472F"/>
    <w:rsid w:val="00116CFC"/>
    <w:rsid w:val="00122020"/>
    <w:rsid w:val="0012492D"/>
    <w:rsid w:val="00124E56"/>
    <w:rsid w:val="001300A1"/>
    <w:rsid w:val="00132194"/>
    <w:rsid w:val="00133D49"/>
    <w:rsid w:val="001340F4"/>
    <w:rsid w:val="001350E5"/>
    <w:rsid w:val="001370A1"/>
    <w:rsid w:val="001433B1"/>
    <w:rsid w:val="00144FC0"/>
    <w:rsid w:val="001457C8"/>
    <w:rsid w:val="00145C6A"/>
    <w:rsid w:val="00146484"/>
    <w:rsid w:val="00150C5D"/>
    <w:rsid w:val="00151091"/>
    <w:rsid w:val="001570DB"/>
    <w:rsid w:val="001572B6"/>
    <w:rsid w:val="00160D43"/>
    <w:rsid w:val="00161AEA"/>
    <w:rsid w:val="00162D8A"/>
    <w:rsid w:val="0016383A"/>
    <w:rsid w:val="00163869"/>
    <w:rsid w:val="001715C9"/>
    <w:rsid w:val="001719F6"/>
    <w:rsid w:val="0017480E"/>
    <w:rsid w:val="00175A57"/>
    <w:rsid w:val="00180239"/>
    <w:rsid w:val="00180C03"/>
    <w:rsid w:val="00182178"/>
    <w:rsid w:val="00187ED8"/>
    <w:rsid w:val="00190AF6"/>
    <w:rsid w:val="00191532"/>
    <w:rsid w:val="001949AF"/>
    <w:rsid w:val="001959A9"/>
    <w:rsid w:val="001970FF"/>
    <w:rsid w:val="001A31BB"/>
    <w:rsid w:val="001A38BE"/>
    <w:rsid w:val="001A517A"/>
    <w:rsid w:val="001A5568"/>
    <w:rsid w:val="001A7338"/>
    <w:rsid w:val="001A7A4D"/>
    <w:rsid w:val="001B428E"/>
    <w:rsid w:val="001B78F7"/>
    <w:rsid w:val="001C22B8"/>
    <w:rsid w:val="001C245E"/>
    <w:rsid w:val="001C2D38"/>
    <w:rsid w:val="001C42C0"/>
    <w:rsid w:val="001C6888"/>
    <w:rsid w:val="001C7110"/>
    <w:rsid w:val="001D1B10"/>
    <w:rsid w:val="001D3DDE"/>
    <w:rsid w:val="001D46BF"/>
    <w:rsid w:val="001D54DA"/>
    <w:rsid w:val="001D588D"/>
    <w:rsid w:val="001D6952"/>
    <w:rsid w:val="001E452E"/>
    <w:rsid w:val="001E7908"/>
    <w:rsid w:val="001F159D"/>
    <w:rsid w:val="001F5959"/>
    <w:rsid w:val="002005CE"/>
    <w:rsid w:val="0020068F"/>
    <w:rsid w:val="002008F2"/>
    <w:rsid w:val="0020224B"/>
    <w:rsid w:val="0020691C"/>
    <w:rsid w:val="00217672"/>
    <w:rsid w:val="0022108F"/>
    <w:rsid w:val="00223535"/>
    <w:rsid w:val="00224FC6"/>
    <w:rsid w:val="00225714"/>
    <w:rsid w:val="002272EE"/>
    <w:rsid w:val="00227B3B"/>
    <w:rsid w:val="002337F4"/>
    <w:rsid w:val="00233B47"/>
    <w:rsid w:val="00234EAE"/>
    <w:rsid w:val="00237B5B"/>
    <w:rsid w:val="0024081E"/>
    <w:rsid w:val="00240DD9"/>
    <w:rsid w:val="00241C72"/>
    <w:rsid w:val="00242217"/>
    <w:rsid w:val="00245FF1"/>
    <w:rsid w:val="00256526"/>
    <w:rsid w:val="00257E71"/>
    <w:rsid w:val="002608CF"/>
    <w:rsid w:val="002608F5"/>
    <w:rsid w:val="00260D61"/>
    <w:rsid w:val="00261077"/>
    <w:rsid w:val="002624CB"/>
    <w:rsid w:val="002636A5"/>
    <w:rsid w:val="0026470C"/>
    <w:rsid w:val="00264D43"/>
    <w:rsid w:val="00265CF1"/>
    <w:rsid w:val="0026748D"/>
    <w:rsid w:val="002717B0"/>
    <w:rsid w:val="002742B6"/>
    <w:rsid w:val="002819A6"/>
    <w:rsid w:val="00286116"/>
    <w:rsid w:val="00287401"/>
    <w:rsid w:val="00291116"/>
    <w:rsid w:val="0029392D"/>
    <w:rsid w:val="002949B7"/>
    <w:rsid w:val="002A00ED"/>
    <w:rsid w:val="002A246D"/>
    <w:rsid w:val="002B167A"/>
    <w:rsid w:val="002B3E9F"/>
    <w:rsid w:val="002B3FCD"/>
    <w:rsid w:val="002C3185"/>
    <w:rsid w:val="002C6A6E"/>
    <w:rsid w:val="002D4E7A"/>
    <w:rsid w:val="002D6A65"/>
    <w:rsid w:val="002D6F58"/>
    <w:rsid w:val="002E14D0"/>
    <w:rsid w:val="002E15CA"/>
    <w:rsid w:val="002E4B17"/>
    <w:rsid w:val="002E6699"/>
    <w:rsid w:val="002E7627"/>
    <w:rsid w:val="002F32E3"/>
    <w:rsid w:val="002F6239"/>
    <w:rsid w:val="003037B0"/>
    <w:rsid w:val="003039AE"/>
    <w:rsid w:val="00304F51"/>
    <w:rsid w:val="00306011"/>
    <w:rsid w:val="00307DE5"/>
    <w:rsid w:val="00310F79"/>
    <w:rsid w:val="00314BC8"/>
    <w:rsid w:val="00315C1E"/>
    <w:rsid w:val="00315CB4"/>
    <w:rsid w:val="00315ED3"/>
    <w:rsid w:val="0031685A"/>
    <w:rsid w:val="0032049E"/>
    <w:rsid w:val="00320680"/>
    <w:rsid w:val="00324043"/>
    <w:rsid w:val="00326AB0"/>
    <w:rsid w:val="00330F6A"/>
    <w:rsid w:val="003335DC"/>
    <w:rsid w:val="00333C0F"/>
    <w:rsid w:val="00334003"/>
    <w:rsid w:val="003371C1"/>
    <w:rsid w:val="003411FE"/>
    <w:rsid w:val="003425A6"/>
    <w:rsid w:val="00342946"/>
    <w:rsid w:val="00350F0B"/>
    <w:rsid w:val="0035218A"/>
    <w:rsid w:val="00352C2D"/>
    <w:rsid w:val="00356BF5"/>
    <w:rsid w:val="003603E3"/>
    <w:rsid w:val="00361737"/>
    <w:rsid w:val="003654C2"/>
    <w:rsid w:val="00365623"/>
    <w:rsid w:val="00371833"/>
    <w:rsid w:val="00373181"/>
    <w:rsid w:val="00373BCC"/>
    <w:rsid w:val="003756E7"/>
    <w:rsid w:val="003757E3"/>
    <w:rsid w:val="00376876"/>
    <w:rsid w:val="00382A39"/>
    <w:rsid w:val="00384864"/>
    <w:rsid w:val="00385B2A"/>
    <w:rsid w:val="00393F70"/>
    <w:rsid w:val="00393FC8"/>
    <w:rsid w:val="00395E4E"/>
    <w:rsid w:val="00396E17"/>
    <w:rsid w:val="003A428D"/>
    <w:rsid w:val="003A5652"/>
    <w:rsid w:val="003A67EA"/>
    <w:rsid w:val="003A6E6F"/>
    <w:rsid w:val="003A77EA"/>
    <w:rsid w:val="003B4908"/>
    <w:rsid w:val="003B60A0"/>
    <w:rsid w:val="003B7DE7"/>
    <w:rsid w:val="003C073B"/>
    <w:rsid w:val="003C202E"/>
    <w:rsid w:val="003C4E5D"/>
    <w:rsid w:val="003C5493"/>
    <w:rsid w:val="003D10BF"/>
    <w:rsid w:val="003D26AE"/>
    <w:rsid w:val="003D4C59"/>
    <w:rsid w:val="003D4D5E"/>
    <w:rsid w:val="003E1025"/>
    <w:rsid w:val="003E1C87"/>
    <w:rsid w:val="003E42B1"/>
    <w:rsid w:val="003E4465"/>
    <w:rsid w:val="003E4FFE"/>
    <w:rsid w:val="003F6D8E"/>
    <w:rsid w:val="00401603"/>
    <w:rsid w:val="00403CB6"/>
    <w:rsid w:val="0040546C"/>
    <w:rsid w:val="00405D82"/>
    <w:rsid w:val="004065B9"/>
    <w:rsid w:val="004067B7"/>
    <w:rsid w:val="00407807"/>
    <w:rsid w:val="00414958"/>
    <w:rsid w:val="00415BF1"/>
    <w:rsid w:val="00422524"/>
    <w:rsid w:val="00422550"/>
    <w:rsid w:val="00426EF8"/>
    <w:rsid w:val="00430270"/>
    <w:rsid w:val="004314DB"/>
    <w:rsid w:val="004327F7"/>
    <w:rsid w:val="00432F30"/>
    <w:rsid w:val="00433ADD"/>
    <w:rsid w:val="004409D8"/>
    <w:rsid w:val="004411D2"/>
    <w:rsid w:val="00443B03"/>
    <w:rsid w:val="0044478B"/>
    <w:rsid w:val="00447A19"/>
    <w:rsid w:val="00450229"/>
    <w:rsid w:val="00450870"/>
    <w:rsid w:val="0045210E"/>
    <w:rsid w:val="004527B0"/>
    <w:rsid w:val="00453BC0"/>
    <w:rsid w:val="004618C1"/>
    <w:rsid w:val="00462520"/>
    <w:rsid w:val="004636E3"/>
    <w:rsid w:val="00471B19"/>
    <w:rsid w:val="004728AF"/>
    <w:rsid w:val="00472933"/>
    <w:rsid w:val="00473FC4"/>
    <w:rsid w:val="00480ECC"/>
    <w:rsid w:val="00491F16"/>
    <w:rsid w:val="00492B94"/>
    <w:rsid w:val="004938D6"/>
    <w:rsid w:val="00494184"/>
    <w:rsid w:val="00496DF2"/>
    <w:rsid w:val="004A10D1"/>
    <w:rsid w:val="004A2735"/>
    <w:rsid w:val="004A49B8"/>
    <w:rsid w:val="004A5103"/>
    <w:rsid w:val="004A5A2B"/>
    <w:rsid w:val="004B25C6"/>
    <w:rsid w:val="004B2CD3"/>
    <w:rsid w:val="004B3144"/>
    <w:rsid w:val="004B4AC1"/>
    <w:rsid w:val="004B5B9D"/>
    <w:rsid w:val="004B7282"/>
    <w:rsid w:val="004B7CDD"/>
    <w:rsid w:val="004C17DC"/>
    <w:rsid w:val="004C2EFB"/>
    <w:rsid w:val="004C48BB"/>
    <w:rsid w:val="004C52F8"/>
    <w:rsid w:val="004D25C7"/>
    <w:rsid w:val="004D2CFD"/>
    <w:rsid w:val="004D378F"/>
    <w:rsid w:val="004D6B84"/>
    <w:rsid w:val="004E36A0"/>
    <w:rsid w:val="004F4F52"/>
    <w:rsid w:val="004F6D97"/>
    <w:rsid w:val="005001AA"/>
    <w:rsid w:val="00502249"/>
    <w:rsid w:val="00503746"/>
    <w:rsid w:val="00505669"/>
    <w:rsid w:val="005122E7"/>
    <w:rsid w:val="00513C2F"/>
    <w:rsid w:val="00514BD7"/>
    <w:rsid w:val="005166B5"/>
    <w:rsid w:val="005200AA"/>
    <w:rsid w:val="00522DDA"/>
    <w:rsid w:val="0052545F"/>
    <w:rsid w:val="005255ED"/>
    <w:rsid w:val="00525F04"/>
    <w:rsid w:val="005260AB"/>
    <w:rsid w:val="005269BB"/>
    <w:rsid w:val="00530FAD"/>
    <w:rsid w:val="005311E6"/>
    <w:rsid w:val="00534C45"/>
    <w:rsid w:val="0054014C"/>
    <w:rsid w:val="00540B0C"/>
    <w:rsid w:val="0054236C"/>
    <w:rsid w:val="00543783"/>
    <w:rsid w:val="005442DA"/>
    <w:rsid w:val="00546D55"/>
    <w:rsid w:val="00547F34"/>
    <w:rsid w:val="005508DE"/>
    <w:rsid w:val="005525F5"/>
    <w:rsid w:val="00552D42"/>
    <w:rsid w:val="00555111"/>
    <w:rsid w:val="005553F6"/>
    <w:rsid w:val="00560BD5"/>
    <w:rsid w:val="00560ECF"/>
    <w:rsid w:val="00562C17"/>
    <w:rsid w:val="00562D1D"/>
    <w:rsid w:val="0056424B"/>
    <w:rsid w:val="005646E2"/>
    <w:rsid w:val="00566AF8"/>
    <w:rsid w:val="00572583"/>
    <w:rsid w:val="00572D69"/>
    <w:rsid w:val="00575BB5"/>
    <w:rsid w:val="00581365"/>
    <w:rsid w:val="00583DCE"/>
    <w:rsid w:val="005842D3"/>
    <w:rsid w:val="00585FBF"/>
    <w:rsid w:val="005864A8"/>
    <w:rsid w:val="00586E2D"/>
    <w:rsid w:val="00593245"/>
    <w:rsid w:val="005950E1"/>
    <w:rsid w:val="00595607"/>
    <w:rsid w:val="005972BC"/>
    <w:rsid w:val="005A274C"/>
    <w:rsid w:val="005A288F"/>
    <w:rsid w:val="005B0798"/>
    <w:rsid w:val="005B5A28"/>
    <w:rsid w:val="005B6815"/>
    <w:rsid w:val="005C1C5B"/>
    <w:rsid w:val="005C2E68"/>
    <w:rsid w:val="005C3B09"/>
    <w:rsid w:val="005C425B"/>
    <w:rsid w:val="005C5144"/>
    <w:rsid w:val="005C5A19"/>
    <w:rsid w:val="005C5C0F"/>
    <w:rsid w:val="005C641C"/>
    <w:rsid w:val="005D047C"/>
    <w:rsid w:val="005D0811"/>
    <w:rsid w:val="005D1D57"/>
    <w:rsid w:val="005D3013"/>
    <w:rsid w:val="005D48C3"/>
    <w:rsid w:val="005D4F9A"/>
    <w:rsid w:val="005D56EC"/>
    <w:rsid w:val="005D7358"/>
    <w:rsid w:val="005E2115"/>
    <w:rsid w:val="005E2BEE"/>
    <w:rsid w:val="005E4937"/>
    <w:rsid w:val="005E5E6E"/>
    <w:rsid w:val="005F68E4"/>
    <w:rsid w:val="00600256"/>
    <w:rsid w:val="00601DF3"/>
    <w:rsid w:val="00603B07"/>
    <w:rsid w:val="00604C06"/>
    <w:rsid w:val="00607183"/>
    <w:rsid w:val="00612608"/>
    <w:rsid w:val="00615585"/>
    <w:rsid w:val="00615A64"/>
    <w:rsid w:val="0061626E"/>
    <w:rsid w:val="0061691F"/>
    <w:rsid w:val="00616BB8"/>
    <w:rsid w:val="00617B2C"/>
    <w:rsid w:val="00620317"/>
    <w:rsid w:val="00623EEA"/>
    <w:rsid w:val="006336F6"/>
    <w:rsid w:val="00634478"/>
    <w:rsid w:val="00635114"/>
    <w:rsid w:val="00642257"/>
    <w:rsid w:val="0064556F"/>
    <w:rsid w:val="00647676"/>
    <w:rsid w:val="0065205D"/>
    <w:rsid w:val="0065613C"/>
    <w:rsid w:val="00667033"/>
    <w:rsid w:val="006670B6"/>
    <w:rsid w:val="00671BE1"/>
    <w:rsid w:val="0067240B"/>
    <w:rsid w:val="00673E69"/>
    <w:rsid w:val="006753F3"/>
    <w:rsid w:val="00675428"/>
    <w:rsid w:val="00675CDD"/>
    <w:rsid w:val="00676BCD"/>
    <w:rsid w:val="006814F9"/>
    <w:rsid w:val="00684C7A"/>
    <w:rsid w:val="006879FC"/>
    <w:rsid w:val="006901C9"/>
    <w:rsid w:val="00691320"/>
    <w:rsid w:val="006924D4"/>
    <w:rsid w:val="0069395D"/>
    <w:rsid w:val="0069601B"/>
    <w:rsid w:val="006A02D4"/>
    <w:rsid w:val="006A2E90"/>
    <w:rsid w:val="006A3DF3"/>
    <w:rsid w:val="006A59F6"/>
    <w:rsid w:val="006B0BAE"/>
    <w:rsid w:val="006B2CA0"/>
    <w:rsid w:val="006B446A"/>
    <w:rsid w:val="006C099C"/>
    <w:rsid w:val="006C498B"/>
    <w:rsid w:val="006C4D85"/>
    <w:rsid w:val="006C6B5E"/>
    <w:rsid w:val="006C78D5"/>
    <w:rsid w:val="006D2694"/>
    <w:rsid w:val="006D28D9"/>
    <w:rsid w:val="006D3FC8"/>
    <w:rsid w:val="006D7223"/>
    <w:rsid w:val="006D7B02"/>
    <w:rsid w:val="006D7FD4"/>
    <w:rsid w:val="006E0C79"/>
    <w:rsid w:val="006E1A2F"/>
    <w:rsid w:val="006E2181"/>
    <w:rsid w:val="006E4F88"/>
    <w:rsid w:val="006F3BC3"/>
    <w:rsid w:val="006F6DE5"/>
    <w:rsid w:val="006F6FB3"/>
    <w:rsid w:val="006F7AC2"/>
    <w:rsid w:val="00700800"/>
    <w:rsid w:val="0070307A"/>
    <w:rsid w:val="00703700"/>
    <w:rsid w:val="00705971"/>
    <w:rsid w:val="00710BFD"/>
    <w:rsid w:val="007118AB"/>
    <w:rsid w:val="0071549E"/>
    <w:rsid w:val="00715972"/>
    <w:rsid w:val="007179CC"/>
    <w:rsid w:val="00720C1D"/>
    <w:rsid w:val="00721A42"/>
    <w:rsid w:val="00721F28"/>
    <w:rsid w:val="007225A3"/>
    <w:rsid w:val="00722A4B"/>
    <w:rsid w:val="00724C0C"/>
    <w:rsid w:val="00732A15"/>
    <w:rsid w:val="00732A9E"/>
    <w:rsid w:val="007350EE"/>
    <w:rsid w:val="00740F7E"/>
    <w:rsid w:val="00741677"/>
    <w:rsid w:val="00742D8E"/>
    <w:rsid w:val="00744D6A"/>
    <w:rsid w:val="00747D7E"/>
    <w:rsid w:val="00751507"/>
    <w:rsid w:val="007522B5"/>
    <w:rsid w:val="007526F0"/>
    <w:rsid w:val="00753B59"/>
    <w:rsid w:val="00755F2E"/>
    <w:rsid w:val="0075613C"/>
    <w:rsid w:val="007575E4"/>
    <w:rsid w:val="00760159"/>
    <w:rsid w:val="00761164"/>
    <w:rsid w:val="00763B33"/>
    <w:rsid w:val="00765E05"/>
    <w:rsid w:val="007675CB"/>
    <w:rsid w:val="00767FC0"/>
    <w:rsid w:val="007726CF"/>
    <w:rsid w:val="00774445"/>
    <w:rsid w:val="0077500D"/>
    <w:rsid w:val="00777FFC"/>
    <w:rsid w:val="00781DB8"/>
    <w:rsid w:val="00781E5C"/>
    <w:rsid w:val="00782594"/>
    <w:rsid w:val="00783493"/>
    <w:rsid w:val="0078426B"/>
    <w:rsid w:val="00791F0D"/>
    <w:rsid w:val="0079503D"/>
    <w:rsid w:val="0079516F"/>
    <w:rsid w:val="0079730E"/>
    <w:rsid w:val="00797859"/>
    <w:rsid w:val="00797AAE"/>
    <w:rsid w:val="007A16F9"/>
    <w:rsid w:val="007A3FCD"/>
    <w:rsid w:val="007A7D0D"/>
    <w:rsid w:val="007B184A"/>
    <w:rsid w:val="007B1ACA"/>
    <w:rsid w:val="007B4997"/>
    <w:rsid w:val="007B4D4A"/>
    <w:rsid w:val="007B5E7E"/>
    <w:rsid w:val="007B6E9A"/>
    <w:rsid w:val="007B772B"/>
    <w:rsid w:val="007C0152"/>
    <w:rsid w:val="007C0594"/>
    <w:rsid w:val="007C238A"/>
    <w:rsid w:val="007C2BDF"/>
    <w:rsid w:val="007C59D7"/>
    <w:rsid w:val="007D3469"/>
    <w:rsid w:val="007D46BF"/>
    <w:rsid w:val="007D55D1"/>
    <w:rsid w:val="007E4F7D"/>
    <w:rsid w:val="007F03B8"/>
    <w:rsid w:val="007F0BFB"/>
    <w:rsid w:val="007F1ECE"/>
    <w:rsid w:val="007F3AD3"/>
    <w:rsid w:val="007F67AD"/>
    <w:rsid w:val="007F6993"/>
    <w:rsid w:val="007F7069"/>
    <w:rsid w:val="0080063B"/>
    <w:rsid w:val="008014B4"/>
    <w:rsid w:val="008024F2"/>
    <w:rsid w:val="00803943"/>
    <w:rsid w:val="00805BB5"/>
    <w:rsid w:val="00805DF3"/>
    <w:rsid w:val="00806342"/>
    <w:rsid w:val="008100A8"/>
    <w:rsid w:val="008107DF"/>
    <w:rsid w:val="00811745"/>
    <w:rsid w:val="0081207E"/>
    <w:rsid w:val="0081715D"/>
    <w:rsid w:val="008236FE"/>
    <w:rsid w:val="00823C17"/>
    <w:rsid w:val="008253E8"/>
    <w:rsid w:val="00826824"/>
    <w:rsid w:val="00830B61"/>
    <w:rsid w:val="00834AF6"/>
    <w:rsid w:val="00834F49"/>
    <w:rsid w:val="00845553"/>
    <w:rsid w:val="0084603C"/>
    <w:rsid w:val="008518A1"/>
    <w:rsid w:val="00852519"/>
    <w:rsid w:val="008544D8"/>
    <w:rsid w:val="00855F4C"/>
    <w:rsid w:val="0086011B"/>
    <w:rsid w:val="00862E5A"/>
    <w:rsid w:val="00864A0F"/>
    <w:rsid w:val="00864CF7"/>
    <w:rsid w:val="00866F03"/>
    <w:rsid w:val="00870BAA"/>
    <w:rsid w:val="00874A51"/>
    <w:rsid w:val="00875856"/>
    <w:rsid w:val="008767D2"/>
    <w:rsid w:val="0087791F"/>
    <w:rsid w:val="00880587"/>
    <w:rsid w:val="00880EB2"/>
    <w:rsid w:val="00883184"/>
    <w:rsid w:val="00885499"/>
    <w:rsid w:val="008874F9"/>
    <w:rsid w:val="008902FB"/>
    <w:rsid w:val="008913B0"/>
    <w:rsid w:val="00892A4D"/>
    <w:rsid w:val="00892A87"/>
    <w:rsid w:val="00893F73"/>
    <w:rsid w:val="00894F9E"/>
    <w:rsid w:val="00895A3D"/>
    <w:rsid w:val="0089784D"/>
    <w:rsid w:val="008A1474"/>
    <w:rsid w:val="008A2FFA"/>
    <w:rsid w:val="008A6AF7"/>
    <w:rsid w:val="008A7DFD"/>
    <w:rsid w:val="008B1A38"/>
    <w:rsid w:val="008B1C56"/>
    <w:rsid w:val="008B3808"/>
    <w:rsid w:val="008B52BA"/>
    <w:rsid w:val="008B6ADC"/>
    <w:rsid w:val="008C03B2"/>
    <w:rsid w:val="008C15F4"/>
    <w:rsid w:val="008C3A52"/>
    <w:rsid w:val="008C3DA4"/>
    <w:rsid w:val="008C4D5E"/>
    <w:rsid w:val="008C53E3"/>
    <w:rsid w:val="008C57DE"/>
    <w:rsid w:val="008D3AB6"/>
    <w:rsid w:val="008D72D1"/>
    <w:rsid w:val="008D7F63"/>
    <w:rsid w:val="008E073E"/>
    <w:rsid w:val="008E08A0"/>
    <w:rsid w:val="008E38FF"/>
    <w:rsid w:val="008E5121"/>
    <w:rsid w:val="008E5DDF"/>
    <w:rsid w:val="008F29BE"/>
    <w:rsid w:val="008F30AD"/>
    <w:rsid w:val="008F4019"/>
    <w:rsid w:val="008F5F1E"/>
    <w:rsid w:val="00900E7B"/>
    <w:rsid w:val="009021FE"/>
    <w:rsid w:val="00904444"/>
    <w:rsid w:val="009069EB"/>
    <w:rsid w:val="00913040"/>
    <w:rsid w:val="009205E6"/>
    <w:rsid w:val="00924083"/>
    <w:rsid w:val="009243BC"/>
    <w:rsid w:val="009250AF"/>
    <w:rsid w:val="00925798"/>
    <w:rsid w:val="00925EDB"/>
    <w:rsid w:val="00926583"/>
    <w:rsid w:val="00926931"/>
    <w:rsid w:val="009275A6"/>
    <w:rsid w:val="00927BB7"/>
    <w:rsid w:val="00931768"/>
    <w:rsid w:val="00936F72"/>
    <w:rsid w:val="00940556"/>
    <w:rsid w:val="00943399"/>
    <w:rsid w:val="0094344C"/>
    <w:rsid w:val="00946357"/>
    <w:rsid w:val="009473A2"/>
    <w:rsid w:val="0095191E"/>
    <w:rsid w:val="00954D6A"/>
    <w:rsid w:val="00961408"/>
    <w:rsid w:val="00961FF6"/>
    <w:rsid w:val="0096217A"/>
    <w:rsid w:val="00964270"/>
    <w:rsid w:val="00964969"/>
    <w:rsid w:val="009652D8"/>
    <w:rsid w:val="00966F4B"/>
    <w:rsid w:val="00967626"/>
    <w:rsid w:val="00973B18"/>
    <w:rsid w:val="009740A1"/>
    <w:rsid w:val="00975D87"/>
    <w:rsid w:val="009774F2"/>
    <w:rsid w:val="00981218"/>
    <w:rsid w:val="0098146D"/>
    <w:rsid w:val="009826E7"/>
    <w:rsid w:val="009837F9"/>
    <w:rsid w:val="0098518C"/>
    <w:rsid w:val="00986DD8"/>
    <w:rsid w:val="00986E56"/>
    <w:rsid w:val="00993A18"/>
    <w:rsid w:val="009A14B1"/>
    <w:rsid w:val="009A20CA"/>
    <w:rsid w:val="009A4C0F"/>
    <w:rsid w:val="009A60E2"/>
    <w:rsid w:val="009A60E6"/>
    <w:rsid w:val="009A6BF6"/>
    <w:rsid w:val="009B27ED"/>
    <w:rsid w:val="009B4989"/>
    <w:rsid w:val="009B7A51"/>
    <w:rsid w:val="009C000B"/>
    <w:rsid w:val="009C3B44"/>
    <w:rsid w:val="009D689B"/>
    <w:rsid w:val="009E04DD"/>
    <w:rsid w:val="009E3A4D"/>
    <w:rsid w:val="009E5716"/>
    <w:rsid w:val="009E5FDC"/>
    <w:rsid w:val="009F0498"/>
    <w:rsid w:val="009F39C1"/>
    <w:rsid w:val="009F4322"/>
    <w:rsid w:val="009F546F"/>
    <w:rsid w:val="009F62B4"/>
    <w:rsid w:val="00A00EFF"/>
    <w:rsid w:val="00A01949"/>
    <w:rsid w:val="00A01C72"/>
    <w:rsid w:val="00A01FD5"/>
    <w:rsid w:val="00A03119"/>
    <w:rsid w:val="00A10F1F"/>
    <w:rsid w:val="00A153B7"/>
    <w:rsid w:val="00A17763"/>
    <w:rsid w:val="00A271CE"/>
    <w:rsid w:val="00A3099C"/>
    <w:rsid w:val="00A3115A"/>
    <w:rsid w:val="00A33AC4"/>
    <w:rsid w:val="00A34227"/>
    <w:rsid w:val="00A36E21"/>
    <w:rsid w:val="00A36F67"/>
    <w:rsid w:val="00A41106"/>
    <w:rsid w:val="00A419C0"/>
    <w:rsid w:val="00A424FA"/>
    <w:rsid w:val="00A44187"/>
    <w:rsid w:val="00A44EA7"/>
    <w:rsid w:val="00A46B43"/>
    <w:rsid w:val="00A51C46"/>
    <w:rsid w:val="00A56CB3"/>
    <w:rsid w:val="00A6206D"/>
    <w:rsid w:val="00A641A1"/>
    <w:rsid w:val="00A700FE"/>
    <w:rsid w:val="00A717D1"/>
    <w:rsid w:val="00A723F3"/>
    <w:rsid w:val="00A762CB"/>
    <w:rsid w:val="00A76A96"/>
    <w:rsid w:val="00A76CEB"/>
    <w:rsid w:val="00A81064"/>
    <w:rsid w:val="00A819CA"/>
    <w:rsid w:val="00A81D3F"/>
    <w:rsid w:val="00A82748"/>
    <w:rsid w:val="00A82852"/>
    <w:rsid w:val="00A9483C"/>
    <w:rsid w:val="00A96809"/>
    <w:rsid w:val="00AA1553"/>
    <w:rsid w:val="00AA1700"/>
    <w:rsid w:val="00AA304A"/>
    <w:rsid w:val="00AA5A35"/>
    <w:rsid w:val="00AB32D4"/>
    <w:rsid w:val="00AB3A77"/>
    <w:rsid w:val="00AB45A2"/>
    <w:rsid w:val="00AB626F"/>
    <w:rsid w:val="00AB6472"/>
    <w:rsid w:val="00AB6D33"/>
    <w:rsid w:val="00AB75A5"/>
    <w:rsid w:val="00AC0D33"/>
    <w:rsid w:val="00AC0FC6"/>
    <w:rsid w:val="00AC4CA3"/>
    <w:rsid w:val="00AD35EF"/>
    <w:rsid w:val="00AD3D13"/>
    <w:rsid w:val="00AD7E94"/>
    <w:rsid w:val="00AE1C7A"/>
    <w:rsid w:val="00AE322D"/>
    <w:rsid w:val="00AE3902"/>
    <w:rsid w:val="00AE3D84"/>
    <w:rsid w:val="00AE3F9C"/>
    <w:rsid w:val="00AF06BD"/>
    <w:rsid w:val="00AF0987"/>
    <w:rsid w:val="00AF2262"/>
    <w:rsid w:val="00AF6EB3"/>
    <w:rsid w:val="00AF7673"/>
    <w:rsid w:val="00B00A52"/>
    <w:rsid w:val="00B00BD7"/>
    <w:rsid w:val="00B04A89"/>
    <w:rsid w:val="00B06826"/>
    <w:rsid w:val="00B07841"/>
    <w:rsid w:val="00B12576"/>
    <w:rsid w:val="00B16481"/>
    <w:rsid w:val="00B17047"/>
    <w:rsid w:val="00B30549"/>
    <w:rsid w:val="00B30B76"/>
    <w:rsid w:val="00B30CE7"/>
    <w:rsid w:val="00B31FDB"/>
    <w:rsid w:val="00B343FC"/>
    <w:rsid w:val="00B357F9"/>
    <w:rsid w:val="00B4375C"/>
    <w:rsid w:val="00B50D67"/>
    <w:rsid w:val="00B51B89"/>
    <w:rsid w:val="00B51D2A"/>
    <w:rsid w:val="00B51EF6"/>
    <w:rsid w:val="00B54910"/>
    <w:rsid w:val="00B55F3E"/>
    <w:rsid w:val="00B5605A"/>
    <w:rsid w:val="00B57BA8"/>
    <w:rsid w:val="00B6000C"/>
    <w:rsid w:val="00B62835"/>
    <w:rsid w:val="00B64D84"/>
    <w:rsid w:val="00B65038"/>
    <w:rsid w:val="00B65252"/>
    <w:rsid w:val="00B72571"/>
    <w:rsid w:val="00B8417D"/>
    <w:rsid w:val="00B842B8"/>
    <w:rsid w:val="00B84884"/>
    <w:rsid w:val="00B862AB"/>
    <w:rsid w:val="00B87806"/>
    <w:rsid w:val="00B87ED3"/>
    <w:rsid w:val="00B91C26"/>
    <w:rsid w:val="00B97B5C"/>
    <w:rsid w:val="00BA2556"/>
    <w:rsid w:val="00BA5FC8"/>
    <w:rsid w:val="00BA6D0D"/>
    <w:rsid w:val="00BA79C7"/>
    <w:rsid w:val="00BB4605"/>
    <w:rsid w:val="00BC0153"/>
    <w:rsid w:val="00BC0D1F"/>
    <w:rsid w:val="00BC23B5"/>
    <w:rsid w:val="00BC2833"/>
    <w:rsid w:val="00BC5433"/>
    <w:rsid w:val="00BC736C"/>
    <w:rsid w:val="00BD1D65"/>
    <w:rsid w:val="00BD2B83"/>
    <w:rsid w:val="00BD2F2B"/>
    <w:rsid w:val="00BD47A4"/>
    <w:rsid w:val="00BD5D9E"/>
    <w:rsid w:val="00BD785F"/>
    <w:rsid w:val="00BE2823"/>
    <w:rsid w:val="00BE2F7A"/>
    <w:rsid w:val="00BE63E6"/>
    <w:rsid w:val="00BE6F9B"/>
    <w:rsid w:val="00BF1D22"/>
    <w:rsid w:val="00BF644D"/>
    <w:rsid w:val="00C027BC"/>
    <w:rsid w:val="00C05335"/>
    <w:rsid w:val="00C05FD3"/>
    <w:rsid w:val="00C07FE5"/>
    <w:rsid w:val="00C13BA0"/>
    <w:rsid w:val="00C153C6"/>
    <w:rsid w:val="00C236C0"/>
    <w:rsid w:val="00C23C74"/>
    <w:rsid w:val="00C24A25"/>
    <w:rsid w:val="00C279AF"/>
    <w:rsid w:val="00C30137"/>
    <w:rsid w:val="00C302D5"/>
    <w:rsid w:val="00C302DE"/>
    <w:rsid w:val="00C31223"/>
    <w:rsid w:val="00C378A1"/>
    <w:rsid w:val="00C41239"/>
    <w:rsid w:val="00C45AAC"/>
    <w:rsid w:val="00C47757"/>
    <w:rsid w:val="00C53265"/>
    <w:rsid w:val="00C54833"/>
    <w:rsid w:val="00C66675"/>
    <w:rsid w:val="00C72668"/>
    <w:rsid w:val="00C73730"/>
    <w:rsid w:val="00C744CF"/>
    <w:rsid w:val="00C7551E"/>
    <w:rsid w:val="00C76E8F"/>
    <w:rsid w:val="00C8104C"/>
    <w:rsid w:val="00C82142"/>
    <w:rsid w:val="00C856E7"/>
    <w:rsid w:val="00C858F0"/>
    <w:rsid w:val="00C90D3B"/>
    <w:rsid w:val="00C936E8"/>
    <w:rsid w:val="00C94516"/>
    <w:rsid w:val="00C94DBE"/>
    <w:rsid w:val="00C9591F"/>
    <w:rsid w:val="00C95B47"/>
    <w:rsid w:val="00CA597D"/>
    <w:rsid w:val="00CB0030"/>
    <w:rsid w:val="00CB3CD4"/>
    <w:rsid w:val="00CB66B0"/>
    <w:rsid w:val="00CB6716"/>
    <w:rsid w:val="00CB6B44"/>
    <w:rsid w:val="00CB7C3E"/>
    <w:rsid w:val="00CC0BB9"/>
    <w:rsid w:val="00CD231F"/>
    <w:rsid w:val="00CE10F1"/>
    <w:rsid w:val="00CE4144"/>
    <w:rsid w:val="00CE5D89"/>
    <w:rsid w:val="00CF3155"/>
    <w:rsid w:val="00CF3660"/>
    <w:rsid w:val="00CF5B40"/>
    <w:rsid w:val="00CF5F5C"/>
    <w:rsid w:val="00CF7813"/>
    <w:rsid w:val="00CF7DEA"/>
    <w:rsid w:val="00D016A4"/>
    <w:rsid w:val="00D036C5"/>
    <w:rsid w:val="00D05187"/>
    <w:rsid w:val="00D102CA"/>
    <w:rsid w:val="00D10788"/>
    <w:rsid w:val="00D13844"/>
    <w:rsid w:val="00D14D92"/>
    <w:rsid w:val="00D16318"/>
    <w:rsid w:val="00D23A2E"/>
    <w:rsid w:val="00D2443B"/>
    <w:rsid w:val="00D248A2"/>
    <w:rsid w:val="00D24B91"/>
    <w:rsid w:val="00D26C0C"/>
    <w:rsid w:val="00D3159D"/>
    <w:rsid w:val="00D3414C"/>
    <w:rsid w:val="00D34A09"/>
    <w:rsid w:val="00D35585"/>
    <w:rsid w:val="00D370C7"/>
    <w:rsid w:val="00D46448"/>
    <w:rsid w:val="00D47A63"/>
    <w:rsid w:val="00D47A7B"/>
    <w:rsid w:val="00D500EA"/>
    <w:rsid w:val="00D50677"/>
    <w:rsid w:val="00D5216B"/>
    <w:rsid w:val="00D5491F"/>
    <w:rsid w:val="00D613AD"/>
    <w:rsid w:val="00D61BC1"/>
    <w:rsid w:val="00D64F21"/>
    <w:rsid w:val="00D65A5A"/>
    <w:rsid w:val="00D66841"/>
    <w:rsid w:val="00D71C66"/>
    <w:rsid w:val="00D75DC8"/>
    <w:rsid w:val="00D77C25"/>
    <w:rsid w:val="00D82A87"/>
    <w:rsid w:val="00D840D6"/>
    <w:rsid w:val="00D9016A"/>
    <w:rsid w:val="00D9024E"/>
    <w:rsid w:val="00D90B5E"/>
    <w:rsid w:val="00D930EA"/>
    <w:rsid w:val="00D94242"/>
    <w:rsid w:val="00D94B39"/>
    <w:rsid w:val="00D950CD"/>
    <w:rsid w:val="00D955F3"/>
    <w:rsid w:val="00D97BC4"/>
    <w:rsid w:val="00DA0C4B"/>
    <w:rsid w:val="00DA1B9D"/>
    <w:rsid w:val="00DA2CD1"/>
    <w:rsid w:val="00DA2EE4"/>
    <w:rsid w:val="00DB09D8"/>
    <w:rsid w:val="00DB35A4"/>
    <w:rsid w:val="00DB5145"/>
    <w:rsid w:val="00DB6FFE"/>
    <w:rsid w:val="00DC070E"/>
    <w:rsid w:val="00DC142E"/>
    <w:rsid w:val="00DC2AD3"/>
    <w:rsid w:val="00DC72E0"/>
    <w:rsid w:val="00DC75DA"/>
    <w:rsid w:val="00DD15EC"/>
    <w:rsid w:val="00DD3838"/>
    <w:rsid w:val="00DD3D98"/>
    <w:rsid w:val="00DD50C6"/>
    <w:rsid w:val="00DD537A"/>
    <w:rsid w:val="00DD668C"/>
    <w:rsid w:val="00DD7B33"/>
    <w:rsid w:val="00DE1012"/>
    <w:rsid w:val="00DE1F42"/>
    <w:rsid w:val="00DE4B37"/>
    <w:rsid w:val="00DF0127"/>
    <w:rsid w:val="00DF4BF0"/>
    <w:rsid w:val="00E0173A"/>
    <w:rsid w:val="00E01BB6"/>
    <w:rsid w:val="00E03223"/>
    <w:rsid w:val="00E054ED"/>
    <w:rsid w:val="00E15F7F"/>
    <w:rsid w:val="00E16F81"/>
    <w:rsid w:val="00E221EA"/>
    <w:rsid w:val="00E2467F"/>
    <w:rsid w:val="00E24D34"/>
    <w:rsid w:val="00E260C6"/>
    <w:rsid w:val="00E261B6"/>
    <w:rsid w:val="00E35639"/>
    <w:rsid w:val="00E3617A"/>
    <w:rsid w:val="00E50A16"/>
    <w:rsid w:val="00E517E8"/>
    <w:rsid w:val="00E550C9"/>
    <w:rsid w:val="00E603F6"/>
    <w:rsid w:val="00E6124F"/>
    <w:rsid w:val="00E61E06"/>
    <w:rsid w:val="00E61FC4"/>
    <w:rsid w:val="00E62776"/>
    <w:rsid w:val="00E63298"/>
    <w:rsid w:val="00E6377A"/>
    <w:rsid w:val="00E6410B"/>
    <w:rsid w:val="00E6669C"/>
    <w:rsid w:val="00E67080"/>
    <w:rsid w:val="00E7101B"/>
    <w:rsid w:val="00E7191F"/>
    <w:rsid w:val="00E7597D"/>
    <w:rsid w:val="00E75F0B"/>
    <w:rsid w:val="00E80094"/>
    <w:rsid w:val="00E82B0A"/>
    <w:rsid w:val="00E83990"/>
    <w:rsid w:val="00E86B7A"/>
    <w:rsid w:val="00E87172"/>
    <w:rsid w:val="00E91577"/>
    <w:rsid w:val="00E92202"/>
    <w:rsid w:val="00E9315B"/>
    <w:rsid w:val="00EA35AE"/>
    <w:rsid w:val="00EA4080"/>
    <w:rsid w:val="00EA4B97"/>
    <w:rsid w:val="00EB0493"/>
    <w:rsid w:val="00EB2DCA"/>
    <w:rsid w:val="00EB628A"/>
    <w:rsid w:val="00EC0F27"/>
    <w:rsid w:val="00EC39C0"/>
    <w:rsid w:val="00EC4721"/>
    <w:rsid w:val="00ED1190"/>
    <w:rsid w:val="00ED50DD"/>
    <w:rsid w:val="00ED773E"/>
    <w:rsid w:val="00EE0ADA"/>
    <w:rsid w:val="00EE42AB"/>
    <w:rsid w:val="00EE537B"/>
    <w:rsid w:val="00EE53B7"/>
    <w:rsid w:val="00EF0A23"/>
    <w:rsid w:val="00EF14FF"/>
    <w:rsid w:val="00EF2804"/>
    <w:rsid w:val="00EF6DC0"/>
    <w:rsid w:val="00F01199"/>
    <w:rsid w:val="00F04521"/>
    <w:rsid w:val="00F054C5"/>
    <w:rsid w:val="00F104C8"/>
    <w:rsid w:val="00F13EC0"/>
    <w:rsid w:val="00F14DAE"/>
    <w:rsid w:val="00F15916"/>
    <w:rsid w:val="00F23CA0"/>
    <w:rsid w:val="00F30B4E"/>
    <w:rsid w:val="00F30CDD"/>
    <w:rsid w:val="00F31C4E"/>
    <w:rsid w:val="00F321C5"/>
    <w:rsid w:val="00F46E7D"/>
    <w:rsid w:val="00F5068F"/>
    <w:rsid w:val="00F50754"/>
    <w:rsid w:val="00F5535E"/>
    <w:rsid w:val="00F556B1"/>
    <w:rsid w:val="00F55F0A"/>
    <w:rsid w:val="00F6011F"/>
    <w:rsid w:val="00F61C5A"/>
    <w:rsid w:val="00F62B96"/>
    <w:rsid w:val="00F64338"/>
    <w:rsid w:val="00F65C87"/>
    <w:rsid w:val="00F661C8"/>
    <w:rsid w:val="00F71C13"/>
    <w:rsid w:val="00F76A0B"/>
    <w:rsid w:val="00F80C80"/>
    <w:rsid w:val="00F91116"/>
    <w:rsid w:val="00F92FA2"/>
    <w:rsid w:val="00F94335"/>
    <w:rsid w:val="00F96333"/>
    <w:rsid w:val="00F96C2C"/>
    <w:rsid w:val="00F9739B"/>
    <w:rsid w:val="00FA0039"/>
    <w:rsid w:val="00FA0275"/>
    <w:rsid w:val="00FA2AC5"/>
    <w:rsid w:val="00FA34B6"/>
    <w:rsid w:val="00FA3FAA"/>
    <w:rsid w:val="00FA40B2"/>
    <w:rsid w:val="00FA532F"/>
    <w:rsid w:val="00FB2C17"/>
    <w:rsid w:val="00FB3F54"/>
    <w:rsid w:val="00FB5299"/>
    <w:rsid w:val="00FB7B88"/>
    <w:rsid w:val="00FB7BC3"/>
    <w:rsid w:val="00FC06D8"/>
    <w:rsid w:val="00FC1BDA"/>
    <w:rsid w:val="00FC3393"/>
    <w:rsid w:val="00FD00AC"/>
    <w:rsid w:val="00FD1B12"/>
    <w:rsid w:val="00FD1D5D"/>
    <w:rsid w:val="00FD36A4"/>
    <w:rsid w:val="00FD730A"/>
    <w:rsid w:val="00FD7C6E"/>
    <w:rsid w:val="00FE1933"/>
    <w:rsid w:val="00FE2625"/>
    <w:rsid w:val="00FE40B6"/>
    <w:rsid w:val="00FE565C"/>
    <w:rsid w:val="00FE5B0C"/>
    <w:rsid w:val="00FF26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26380591"/>
  <w15:docId w15:val="{B50E74E7-9CAD-4DFF-9C80-472BB6A3B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7223"/>
    <w:pPr>
      <w:autoSpaceDE w:val="0"/>
      <w:autoSpaceDN w:val="0"/>
      <w:adjustRightInd w:val="0"/>
      <w:spacing w:after="0" w:line="240" w:lineRule="auto"/>
    </w:pPr>
    <w:rPr>
      <w:rFonts w:ascii="Arial" w:eastAsia="Calibri" w:hAnsi="Arial" w:cs="Arial"/>
      <w:sz w:val="24"/>
      <w:szCs w:val="24"/>
      <w:lang w:val="en-AU"/>
    </w:rPr>
  </w:style>
  <w:style w:type="paragraph" w:styleId="Heading1">
    <w:name w:val="heading 1"/>
    <w:basedOn w:val="Normal"/>
    <w:next w:val="Normal"/>
    <w:link w:val="Heading1Char"/>
    <w:uiPriority w:val="9"/>
    <w:qFormat/>
    <w:rsid w:val="008C3DA4"/>
    <w:pPr>
      <w:keepNext/>
      <w:keepLines/>
      <w:widowControl w:val="0"/>
      <w:spacing w:before="120" w:after="120"/>
      <w:outlineLvl w:val="0"/>
    </w:pPr>
    <w:rPr>
      <w:b/>
      <w:noProof/>
      <w:color w:val="1F497D" w:themeColor="text2"/>
      <w:sz w:val="32"/>
      <w:szCs w:val="32"/>
      <w:lang w:bidi="en-US"/>
    </w:rPr>
  </w:style>
  <w:style w:type="paragraph" w:styleId="Heading2">
    <w:name w:val="heading 2"/>
    <w:basedOn w:val="Normal"/>
    <w:next w:val="Normal"/>
    <w:link w:val="Heading2Char"/>
    <w:uiPriority w:val="9"/>
    <w:unhideWhenUsed/>
    <w:qFormat/>
    <w:rsid w:val="008C3DA4"/>
    <w:pPr>
      <w:keepNext/>
      <w:keepLines/>
      <w:widowControl w:val="0"/>
      <w:spacing w:before="120" w:after="120"/>
      <w:outlineLvl w:val="1"/>
    </w:pPr>
    <w:rPr>
      <w:rFonts w:ascii="Segoe UI" w:hAnsi="Segoe UI" w:cs="Segoe UI"/>
      <w:b/>
      <w:noProof/>
    </w:rPr>
  </w:style>
  <w:style w:type="paragraph" w:styleId="Heading3">
    <w:name w:val="heading 3"/>
    <w:aliases w:val="BioVATableGenTxt"/>
    <w:basedOn w:val="Normal"/>
    <w:next w:val="Normal"/>
    <w:link w:val="Heading3Char"/>
    <w:uiPriority w:val="9"/>
    <w:unhideWhenUsed/>
    <w:qFormat/>
    <w:rsid w:val="00DC72E0"/>
    <w:pPr>
      <w:outlineLvl w:val="2"/>
    </w:pPr>
    <w:rPr>
      <w:sz w:val="18"/>
      <w:lang w:eastAsia="en-AU"/>
    </w:rPr>
  </w:style>
  <w:style w:type="paragraph" w:styleId="Heading4">
    <w:name w:val="heading 4"/>
    <w:aliases w:val="VA_Table Dotpoints"/>
    <w:basedOn w:val="Normal"/>
    <w:next w:val="Normal"/>
    <w:link w:val="Heading4Char"/>
    <w:unhideWhenUsed/>
    <w:qFormat/>
    <w:rsid w:val="008C03B2"/>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3DA4"/>
    <w:rPr>
      <w:rFonts w:ascii="Arial" w:eastAsia="Calibri" w:hAnsi="Arial" w:cs="Arial"/>
      <w:b/>
      <w:noProof/>
      <w:color w:val="1F497D" w:themeColor="text2"/>
      <w:sz w:val="32"/>
      <w:szCs w:val="32"/>
      <w:lang w:val="en-AU" w:bidi="en-US"/>
    </w:rPr>
  </w:style>
  <w:style w:type="character" w:customStyle="1" w:styleId="Heading2Char">
    <w:name w:val="Heading 2 Char"/>
    <w:basedOn w:val="DefaultParagraphFont"/>
    <w:link w:val="Heading2"/>
    <w:uiPriority w:val="9"/>
    <w:rsid w:val="008C3DA4"/>
    <w:rPr>
      <w:rFonts w:ascii="Segoe UI" w:eastAsia="Calibri" w:hAnsi="Segoe UI" w:cs="Segoe UI"/>
      <w:b/>
      <w:noProof/>
      <w:sz w:val="24"/>
      <w:szCs w:val="24"/>
      <w:lang w:val="en-AU"/>
    </w:rPr>
  </w:style>
  <w:style w:type="character" w:customStyle="1" w:styleId="Heading3Char">
    <w:name w:val="Heading 3 Char"/>
    <w:aliases w:val="BioVATableGenTxt Char"/>
    <w:basedOn w:val="DefaultParagraphFont"/>
    <w:link w:val="Heading3"/>
    <w:uiPriority w:val="9"/>
    <w:rsid w:val="00DC72E0"/>
    <w:rPr>
      <w:rFonts w:ascii="Arial" w:eastAsia="Calibri" w:hAnsi="Arial" w:cs="Arial"/>
      <w:sz w:val="18"/>
      <w:szCs w:val="20"/>
      <w:lang w:val="en-AU" w:eastAsia="en-AU"/>
    </w:rPr>
  </w:style>
  <w:style w:type="character" w:customStyle="1" w:styleId="Heading4Char">
    <w:name w:val="Heading 4 Char"/>
    <w:aliases w:val="VA_Table Dotpoints Char"/>
    <w:basedOn w:val="DefaultParagraphFont"/>
    <w:link w:val="Heading4"/>
    <w:rsid w:val="008C03B2"/>
    <w:rPr>
      <w:rFonts w:asciiTheme="majorHAnsi" w:eastAsiaTheme="majorEastAsia" w:hAnsiTheme="majorHAnsi" w:cstheme="majorBidi"/>
      <w:b/>
      <w:bCs/>
      <w:i/>
      <w:iCs/>
      <w:color w:val="4F81BD" w:themeColor="accent1"/>
      <w:sz w:val="20"/>
      <w:szCs w:val="20"/>
      <w:lang w:val="en-AU"/>
    </w:rPr>
  </w:style>
  <w:style w:type="character" w:styleId="Hyperlink">
    <w:name w:val="Hyperlink"/>
    <w:basedOn w:val="DefaultParagraphFont"/>
    <w:uiPriority w:val="99"/>
    <w:unhideWhenUsed/>
    <w:rsid w:val="00FE2625"/>
    <w:rPr>
      <w:color w:val="0000FF" w:themeColor="hyperlink"/>
      <w:u w:val="single"/>
    </w:rPr>
  </w:style>
  <w:style w:type="paragraph" w:styleId="TOC1">
    <w:name w:val="toc 1"/>
    <w:basedOn w:val="Normal"/>
    <w:next w:val="Normal"/>
    <w:autoRedefine/>
    <w:uiPriority w:val="39"/>
    <w:unhideWhenUsed/>
    <w:rsid w:val="00FE2625"/>
    <w:pPr>
      <w:spacing w:after="100"/>
    </w:pPr>
  </w:style>
  <w:style w:type="paragraph" w:styleId="TOC2">
    <w:name w:val="toc 2"/>
    <w:basedOn w:val="Normal"/>
    <w:next w:val="Normal"/>
    <w:autoRedefine/>
    <w:uiPriority w:val="39"/>
    <w:unhideWhenUsed/>
    <w:rsid w:val="00FE2625"/>
    <w:pPr>
      <w:spacing w:after="100"/>
      <w:ind w:left="200"/>
    </w:pPr>
  </w:style>
  <w:style w:type="paragraph" w:styleId="ListParagraph">
    <w:name w:val="List Paragraph"/>
    <w:basedOn w:val="Normal"/>
    <w:uiPriority w:val="34"/>
    <w:qFormat/>
    <w:rsid w:val="00866F03"/>
    <w:pPr>
      <w:ind w:left="720"/>
      <w:contextualSpacing/>
    </w:pPr>
  </w:style>
  <w:style w:type="paragraph" w:styleId="Header">
    <w:name w:val="header"/>
    <w:basedOn w:val="Normal"/>
    <w:link w:val="HeaderChar"/>
    <w:unhideWhenUsed/>
    <w:rsid w:val="005553F6"/>
    <w:pPr>
      <w:tabs>
        <w:tab w:val="center" w:pos="4513"/>
        <w:tab w:val="right" w:pos="9026"/>
      </w:tabs>
    </w:pPr>
  </w:style>
  <w:style w:type="character" w:customStyle="1" w:styleId="HeaderChar">
    <w:name w:val="Header Char"/>
    <w:basedOn w:val="DefaultParagraphFont"/>
    <w:link w:val="Header"/>
    <w:uiPriority w:val="99"/>
    <w:rsid w:val="005553F6"/>
    <w:rPr>
      <w:rFonts w:ascii="Arial" w:eastAsia="Calibri" w:hAnsi="Arial" w:cs="Arial"/>
      <w:sz w:val="20"/>
      <w:szCs w:val="20"/>
      <w:lang w:val="en-AU"/>
    </w:rPr>
  </w:style>
  <w:style w:type="paragraph" w:styleId="Footer">
    <w:name w:val="footer"/>
    <w:basedOn w:val="Normal"/>
    <w:link w:val="FooterChar"/>
    <w:unhideWhenUsed/>
    <w:rsid w:val="005553F6"/>
    <w:pPr>
      <w:tabs>
        <w:tab w:val="center" w:pos="4513"/>
        <w:tab w:val="right" w:pos="9026"/>
      </w:tabs>
    </w:pPr>
  </w:style>
  <w:style w:type="character" w:customStyle="1" w:styleId="FooterChar">
    <w:name w:val="Footer Char"/>
    <w:basedOn w:val="DefaultParagraphFont"/>
    <w:link w:val="Footer"/>
    <w:uiPriority w:val="99"/>
    <w:rsid w:val="005553F6"/>
    <w:rPr>
      <w:rFonts w:ascii="Arial" w:eastAsia="Calibri" w:hAnsi="Arial" w:cs="Arial"/>
      <w:sz w:val="20"/>
      <w:szCs w:val="20"/>
      <w:lang w:val="en-AU"/>
    </w:rPr>
  </w:style>
  <w:style w:type="character" w:styleId="FollowedHyperlink">
    <w:name w:val="FollowedHyperlink"/>
    <w:basedOn w:val="DefaultParagraphFont"/>
    <w:uiPriority w:val="99"/>
    <w:semiHidden/>
    <w:unhideWhenUsed/>
    <w:rsid w:val="00A419C0"/>
    <w:rPr>
      <w:color w:val="800080" w:themeColor="followedHyperlink"/>
      <w:u w:val="single"/>
    </w:rPr>
  </w:style>
  <w:style w:type="paragraph" w:styleId="FootnoteText">
    <w:name w:val="footnote text"/>
    <w:basedOn w:val="Normal"/>
    <w:link w:val="FootnoteTextChar"/>
    <w:uiPriority w:val="99"/>
    <w:unhideWhenUsed/>
    <w:rsid w:val="00E261B6"/>
  </w:style>
  <w:style w:type="character" w:customStyle="1" w:styleId="FootnoteTextChar">
    <w:name w:val="Footnote Text Char"/>
    <w:basedOn w:val="DefaultParagraphFont"/>
    <w:link w:val="FootnoteText"/>
    <w:uiPriority w:val="99"/>
    <w:rsid w:val="00E261B6"/>
    <w:rPr>
      <w:rFonts w:ascii="Arial" w:eastAsia="Calibri" w:hAnsi="Arial" w:cs="Arial"/>
      <w:sz w:val="20"/>
      <w:szCs w:val="20"/>
      <w:lang w:val="en-AU"/>
    </w:rPr>
  </w:style>
  <w:style w:type="character" w:styleId="FootnoteReference">
    <w:name w:val="footnote reference"/>
    <w:basedOn w:val="DefaultParagraphFont"/>
    <w:uiPriority w:val="99"/>
    <w:semiHidden/>
    <w:unhideWhenUsed/>
    <w:rsid w:val="00E261B6"/>
    <w:rPr>
      <w:vertAlign w:val="superscript"/>
    </w:rPr>
  </w:style>
  <w:style w:type="character" w:styleId="CommentReference">
    <w:name w:val="annotation reference"/>
    <w:basedOn w:val="DefaultParagraphFont"/>
    <w:uiPriority w:val="99"/>
    <w:semiHidden/>
    <w:unhideWhenUsed/>
    <w:rsid w:val="00FF263F"/>
    <w:rPr>
      <w:sz w:val="16"/>
      <w:szCs w:val="16"/>
    </w:rPr>
  </w:style>
  <w:style w:type="paragraph" w:styleId="CommentText">
    <w:name w:val="annotation text"/>
    <w:basedOn w:val="Normal"/>
    <w:link w:val="CommentTextChar"/>
    <w:uiPriority w:val="99"/>
    <w:unhideWhenUsed/>
    <w:rsid w:val="00FF263F"/>
  </w:style>
  <w:style w:type="character" w:customStyle="1" w:styleId="CommentTextChar">
    <w:name w:val="Comment Text Char"/>
    <w:basedOn w:val="DefaultParagraphFont"/>
    <w:link w:val="CommentText"/>
    <w:uiPriority w:val="99"/>
    <w:rsid w:val="00FF263F"/>
    <w:rPr>
      <w:rFonts w:ascii="Arial" w:eastAsia="Calibri" w:hAnsi="Arial" w:cs="Arial"/>
      <w:sz w:val="20"/>
      <w:szCs w:val="20"/>
      <w:lang w:val="en-AU"/>
    </w:rPr>
  </w:style>
  <w:style w:type="paragraph" w:styleId="CommentSubject">
    <w:name w:val="annotation subject"/>
    <w:basedOn w:val="CommentText"/>
    <w:next w:val="CommentText"/>
    <w:link w:val="CommentSubjectChar"/>
    <w:uiPriority w:val="99"/>
    <w:semiHidden/>
    <w:unhideWhenUsed/>
    <w:rsid w:val="00FF263F"/>
    <w:rPr>
      <w:b/>
      <w:bCs/>
    </w:rPr>
  </w:style>
  <w:style w:type="character" w:customStyle="1" w:styleId="CommentSubjectChar">
    <w:name w:val="Comment Subject Char"/>
    <w:basedOn w:val="CommentTextChar"/>
    <w:link w:val="CommentSubject"/>
    <w:uiPriority w:val="99"/>
    <w:semiHidden/>
    <w:rsid w:val="00FF263F"/>
    <w:rPr>
      <w:rFonts w:ascii="Arial" w:eastAsia="Calibri" w:hAnsi="Arial" w:cs="Arial"/>
      <w:b/>
      <w:bCs/>
      <w:sz w:val="20"/>
      <w:szCs w:val="20"/>
      <w:lang w:val="en-AU"/>
    </w:rPr>
  </w:style>
  <w:style w:type="paragraph" w:styleId="BalloonText">
    <w:name w:val="Balloon Text"/>
    <w:basedOn w:val="Normal"/>
    <w:link w:val="BalloonTextChar"/>
    <w:uiPriority w:val="99"/>
    <w:semiHidden/>
    <w:unhideWhenUsed/>
    <w:rsid w:val="00FF263F"/>
    <w:rPr>
      <w:rFonts w:ascii="Tahoma" w:hAnsi="Tahoma" w:cs="Tahoma"/>
      <w:sz w:val="16"/>
      <w:szCs w:val="16"/>
    </w:rPr>
  </w:style>
  <w:style w:type="character" w:customStyle="1" w:styleId="BalloonTextChar">
    <w:name w:val="Balloon Text Char"/>
    <w:basedOn w:val="DefaultParagraphFont"/>
    <w:link w:val="BalloonText"/>
    <w:uiPriority w:val="99"/>
    <w:semiHidden/>
    <w:rsid w:val="00FF263F"/>
    <w:rPr>
      <w:rFonts w:ascii="Tahoma" w:eastAsia="Calibri" w:hAnsi="Tahoma" w:cs="Tahoma"/>
      <w:sz w:val="16"/>
      <w:szCs w:val="16"/>
      <w:lang w:val="en-AU"/>
    </w:rPr>
  </w:style>
  <w:style w:type="table" w:styleId="TableGrid">
    <w:name w:val="Table Grid"/>
    <w:basedOn w:val="TableNormal"/>
    <w:uiPriority w:val="59"/>
    <w:rsid w:val="00DC72E0"/>
    <w:pPr>
      <w:spacing w:after="0" w:line="240" w:lineRule="auto"/>
    </w:pPr>
    <w:rPr>
      <w:rFonts w:ascii="Calibri" w:eastAsia="Calibri" w:hAnsi="Calibri" w:cs="Times New Roman"/>
      <w:sz w:val="20"/>
      <w:szCs w:val="20"/>
      <w:lang w:val="en-AU"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itle">
    <w:name w:val="Subtitle"/>
    <w:aliases w:val="Subtable bold"/>
    <w:basedOn w:val="Normal"/>
    <w:next w:val="Normal"/>
    <w:link w:val="SubtitleChar"/>
    <w:uiPriority w:val="11"/>
    <w:qFormat/>
    <w:rsid w:val="00DC72E0"/>
    <w:pPr>
      <w:numPr>
        <w:ilvl w:val="1"/>
      </w:numPr>
    </w:pPr>
    <w:rPr>
      <w:rFonts w:eastAsiaTheme="majorEastAsia" w:cstheme="majorBidi"/>
      <w:b/>
      <w:iCs/>
      <w:sz w:val="18"/>
    </w:rPr>
  </w:style>
  <w:style w:type="character" w:customStyle="1" w:styleId="SubtitleChar">
    <w:name w:val="Subtitle Char"/>
    <w:aliases w:val="Subtable bold Char"/>
    <w:basedOn w:val="DefaultParagraphFont"/>
    <w:link w:val="Subtitle"/>
    <w:uiPriority w:val="11"/>
    <w:rsid w:val="00DC72E0"/>
    <w:rPr>
      <w:rFonts w:ascii="Arial" w:eastAsiaTheme="majorEastAsia" w:hAnsi="Arial" w:cstheme="majorBidi"/>
      <w:b/>
      <w:iCs/>
      <w:sz w:val="18"/>
      <w:szCs w:val="24"/>
      <w:lang w:val="en-AU"/>
    </w:rPr>
  </w:style>
  <w:style w:type="paragraph" w:styleId="NormalWeb">
    <w:name w:val="Normal (Web)"/>
    <w:basedOn w:val="Normal"/>
    <w:uiPriority w:val="99"/>
    <w:unhideWhenUsed/>
    <w:rsid w:val="009F4322"/>
    <w:pPr>
      <w:autoSpaceDE/>
      <w:autoSpaceDN/>
      <w:adjustRightInd/>
      <w:spacing w:before="100" w:beforeAutospacing="1" w:after="100" w:afterAutospacing="1"/>
    </w:pPr>
    <w:rPr>
      <w:rFonts w:ascii="Times New Roman" w:eastAsia="Times New Roman" w:hAnsi="Times New Roman" w:cs="Times New Roman"/>
      <w:lang w:eastAsia="en-AU"/>
    </w:rPr>
  </w:style>
  <w:style w:type="paragraph" w:styleId="EndnoteText">
    <w:name w:val="endnote text"/>
    <w:basedOn w:val="Normal"/>
    <w:link w:val="EndnoteTextChar"/>
    <w:uiPriority w:val="99"/>
    <w:semiHidden/>
    <w:unhideWhenUsed/>
    <w:rsid w:val="00E61E06"/>
  </w:style>
  <w:style w:type="character" w:customStyle="1" w:styleId="EndnoteTextChar">
    <w:name w:val="Endnote Text Char"/>
    <w:basedOn w:val="DefaultParagraphFont"/>
    <w:link w:val="EndnoteText"/>
    <w:uiPriority w:val="99"/>
    <w:semiHidden/>
    <w:rsid w:val="00E61E06"/>
    <w:rPr>
      <w:rFonts w:ascii="Arial" w:eastAsia="Calibri" w:hAnsi="Arial" w:cs="Arial"/>
      <w:sz w:val="20"/>
      <w:szCs w:val="20"/>
      <w:lang w:val="en-AU"/>
    </w:rPr>
  </w:style>
  <w:style w:type="character" w:styleId="Emphasis">
    <w:name w:val="Emphasis"/>
    <w:basedOn w:val="DefaultParagraphFont"/>
    <w:uiPriority w:val="20"/>
    <w:qFormat/>
    <w:rsid w:val="008C03B2"/>
    <w:rPr>
      <w:i/>
      <w:iCs/>
    </w:rPr>
  </w:style>
  <w:style w:type="paragraph" w:customStyle="1" w:styleId="Default">
    <w:name w:val="Default"/>
    <w:rsid w:val="008C03B2"/>
    <w:pPr>
      <w:autoSpaceDE w:val="0"/>
      <w:autoSpaceDN w:val="0"/>
      <w:adjustRightInd w:val="0"/>
      <w:spacing w:after="0" w:line="240" w:lineRule="auto"/>
    </w:pPr>
    <w:rPr>
      <w:rFonts w:ascii="Arial" w:eastAsia="Calibri" w:hAnsi="Arial" w:cs="Arial"/>
      <w:color w:val="000000"/>
      <w:sz w:val="24"/>
      <w:szCs w:val="24"/>
      <w:lang w:eastAsia="en-AU"/>
    </w:rPr>
  </w:style>
  <w:style w:type="character" w:customStyle="1" w:styleId="st">
    <w:name w:val="st"/>
    <w:basedOn w:val="DefaultParagraphFont"/>
    <w:rsid w:val="008C03B2"/>
  </w:style>
  <w:style w:type="character" w:styleId="EndnoteReference">
    <w:name w:val="endnote reference"/>
    <w:basedOn w:val="DefaultParagraphFont"/>
    <w:uiPriority w:val="99"/>
    <w:semiHidden/>
    <w:unhideWhenUsed/>
    <w:rsid w:val="00085D3A"/>
    <w:rPr>
      <w:vertAlign w:val="superscript"/>
    </w:rPr>
  </w:style>
  <w:style w:type="paragraph" w:styleId="NoSpacing">
    <w:name w:val="No Spacing"/>
    <w:uiPriority w:val="1"/>
    <w:qFormat/>
    <w:rsid w:val="00085D3A"/>
    <w:pPr>
      <w:spacing w:after="0" w:line="240" w:lineRule="auto"/>
      <w:ind w:left="-567"/>
    </w:pPr>
    <w:rPr>
      <w:rFonts w:ascii="Arial" w:eastAsia="Calibri" w:hAnsi="Arial" w:cs="Arial"/>
      <w:sz w:val="20"/>
      <w:szCs w:val="20"/>
      <w:lang w:val="en-AU" w:eastAsia="en-AU"/>
    </w:rPr>
  </w:style>
  <w:style w:type="paragraph" w:styleId="Caption">
    <w:name w:val="caption"/>
    <w:basedOn w:val="Normal"/>
    <w:next w:val="Normal"/>
    <w:uiPriority w:val="35"/>
    <w:unhideWhenUsed/>
    <w:qFormat/>
    <w:rsid w:val="00085D3A"/>
    <w:rPr>
      <w:b/>
      <w:bCs/>
      <w:color w:val="4F81BD" w:themeColor="accent1"/>
      <w:sz w:val="18"/>
      <w:szCs w:val="18"/>
    </w:rPr>
  </w:style>
  <w:style w:type="table" w:styleId="LightShading-Accent2">
    <w:name w:val="Light Shading Accent 2"/>
    <w:basedOn w:val="TableNormal"/>
    <w:uiPriority w:val="60"/>
    <w:rsid w:val="00085D3A"/>
    <w:pPr>
      <w:spacing w:after="0" w:line="240" w:lineRule="auto"/>
    </w:pPr>
    <w:rPr>
      <w:rFonts w:ascii="Calibri" w:eastAsia="Calibri" w:hAnsi="Calibri" w:cs="Times New Roman"/>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Italic">
    <w:name w:val="Italic"/>
    <w:basedOn w:val="DefaultParagraphFont"/>
    <w:rsid w:val="00085D3A"/>
    <w:rPr>
      <w:rFonts w:ascii="Arial" w:hAnsi="Arial"/>
      <w:i/>
    </w:rPr>
  </w:style>
  <w:style w:type="paragraph" w:customStyle="1" w:styleId="textnormal">
    <w:name w:val="text normal"/>
    <w:basedOn w:val="Normal"/>
    <w:link w:val="textnormalChar"/>
    <w:rsid w:val="00085D3A"/>
    <w:pPr>
      <w:spacing w:after="120" w:line="280" w:lineRule="exact"/>
    </w:pPr>
    <w:rPr>
      <w:rFonts w:eastAsia="Times New Roman"/>
    </w:rPr>
  </w:style>
  <w:style w:type="character" w:customStyle="1" w:styleId="textnormalChar">
    <w:name w:val="text normal Char"/>
    <w:basedOn w:val="DefaultParagraphFont"/>
    <w:link w:val="textnormal"/>
    <w:rsid w:val="00085D3A"/>
    <w:rPr>
      <w:rFonts w:ascii="Arial" w:eastAsia="Times New Roman" w:hAnsi="Arial" w:cs="Arial"/>
      <w:sz w:val="20"/>
      <w:szCs w:val="24"/>
      <w:lang w:val="en-AU"/>
    </w:rPr>
  </w:style>
  <w:style w:type="paragraph" w:customStyle="1" w:styleId="bullet3">
    <w:name w:val="bullet3"/>
    <w:basedOn w:val="textnormal"/>
    <w:rsid w:val="00085D3A"/>
    <w:pPr>
      <w:numPr>
        <w:ilvl w:val="2"/>
        <w:numId w:val="11"/>
      </w:numPr>
      <w:tabs>
        <w:tab w:val="clear" w:pos="1380"/>
      </w:tabs>
      <w:ind w:left="2160" w:hanging="360"/>
    </w:pPr>
  </w:style>
  <w:style w:type="paragraph" w:customStyle="1" w:styleId="listAlpha">
    <w:name w:val="list Alpha"/>
    <w:basedOn w:val="textnormal"/>
    <w:rsid w:val="00085D3A"/>
    <w:pPr>
      <w:numPr>
        <w:ilvl w:val="4"/>
        <w:numId w:val="11"/>
      </w:numPr>
      <w:tabs>
        <w:tab w:val="clear" w:pos="700"/>
      </w:tabs>
      <w:ind w:left="3600" w:hanging="360"/>
    </w:pPr>
  </w:style>
  <w:style w:type="paragraph" w:customStyle="1" w:styleId="listNum">
    <w:name w:val="list Num"/>
    <w:basedOn w:val="textnormal"/>
    <w:rsid w:val="00085D3A"/>
    <w:pPr>
      <w:numPr>
        <w:ilvl w:val="3"/>
        <w:numId w:val="11"/>
      </w:numPr>
      <w:tabs>
        <w:tab w:val="clear" w:pos="700"/>
      </w:tabs>
      <w:ind w:left="2880" w:hanging="360"/>
    </w:pPr>
  </w:style>
  <w:style w:type="paragraph" w:customStyle="1" w:styleId="Tableheader">
    <w:name w:val="Table header"/>
    <w:basedOn w:val="Normal"/>
    <w:qFormat/>
    <w:rsid w:val="00085D3A"/>
    <w:pPr>
      <w:autoSpaceDE/>
      <w:autoSpaceDN/>
      <w:adjustRightInd/>
      <w:spacing w:before="240" w:after="120"/>
    </w:pPr>
    <w:rPr>
      <w:rFonts w:eastAsia="Times New Roman" w:cs="Times New Roman"/>
      <w:sz w:val="18"/>
    </w:rPr>
  </w:style>
  <w:style w:type="character" w:styleId="PageNumber">
    <w:name w:val="page number"/>
    <w:basedOn w:val="DefaultParagraphFont"/>
    <w:rsid w:val="00085D3A"/>
  </w:style>
  <w:style w:type="character" w:customStyle="1" w:styleId="citation">
    <w:name w:val="citation"/>
    <w:basedOn w:val="DefaultParagraphFont"/>
    <w:rsid w:val="00085D3A"/>
  </w:style>
  <w:style w:type="character" w:customStyle="1" w:styleId="printonly">
    <w:name w:val="printonly"/>
    <w:basedOn w:val="DefaultParagraphFont"/>
    <w:rsid w:val="00085D3A"/>
  </w:style>
  <w:style w:type="character" w:styleId="Strong">
    <w:name w:val="Strong"/>
    <w:basedOn w:val="DefaultParagraphFont"/>
    <w:uiPriority w:val="22"/>
    <w:qFormat/>
    <w:rsid w:val="00085D3A"/>
    <w:rPr>
      <w:b/>
      <w:bCs/>
    </w:rPr>
  </w:style>
  <w:style w:type="paragraph" w:customStyle="1" w:styleId="Appentxt">
    <w:name w:val="Appentxt"/>
    <w:basedOn w:val="Normal"/>
    <w:link w:val="AppentxtChar"/>
    <w:qFormat/>
    <w:rsid w:val="00085D3A"/>
    <w:pPr>
      <w:autoSpaceDE/>
      <w:autoSpaceDN/>
      <w:adjustRightInd/>
      <w:spacing w:before="60" w:after="60"/>
    </w:pPr>
    <w:rPr>
      <w:rFonts w:cs="Times New Roman"/>
      <w:noProof/>
      <w:sz w:val="16"/>
      <w:szCs w:val="16"/>
    </w:rPr>
  </w:style>
  <w:style w:type="character" w:customStyle="1" w:styleId="AppentxtChar">
    <w:name w:val="Appentxt Char"/>
    <w:basedOn w:val="DefaultParagraphFont"/>
    <w:link w:val="Appentxt"/>
    <w:rsid w:val="00085D3A"/>
    <w:rPr>
      <w:rFonts w:ascii="Arial" w:eastAsia="Calibri" w:hAnsi="Arial" w:cs="Times New Roman"/>
      <w:noProof/>
      <w:sz w:val="16"/>
      <w:szCs w:val="16"/>
      <w:lang w:val="en-AU"/>
    </w:rPr>
  </w:style>
  <w:style w:type="table" w:customStyle="1" w:styleId="LightList1">
    <w:name w:val="Light List1"/>
    <w:basedOn w:val="TableNormal"/>
    <w:uiPriority w:val="61"/>
    <w:rsid w:val="00767FC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Shading1">
    <w:name w:val="Light Shading1"/>
    <w:basedOn w:val="TableNormal"/>
    <w:uiPriority w:val="60"/>
    <w:rsid w:val="00084A72"/>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TMLCite">
    <w:name w:val="HTML Cite"/>
    <w:basedOn w:val="DefaultParagraphFont"/>
    <w:uiPriority w:val="99"/>
    <w:semiHidden/>
    <w:unhideWhenUsed/>
    <w:rsid w:val="00AC0D33"/>
    <w:rPr>
      <w:i/>
      <w:iCs/>
    </w:rPr>
  </w:style>
  <w:style w:type="character" w:customStyle="1" w:styleId="fn">
    <w:name w:val="fn"/>
    <w:basedOn w:val="DefaultParagraphFont"/>
    <w:rsid w:val="00FE1933"/>
  </w:style>
  <w:style w:type="paragraph" w:styleId="Revision">
    <w:name w:val="Revision"/>
    <w:hidden/>
    <w:uiPriority w:val="99"/>
    <w:semiHidden/>
    <w:rsid w:val="00DB35A4"/>
    <w:pPr>
      <w:spacing w:after="0" w:line="240" w:lineRule="auto"/>
    </w:pPr>
    <w:rPr>
      <w:rFonts w:ascii="Arial" w:eastAsia="Calibri" w:hAnsi="Arial" w:cs="Arial"/>
      <w:sz w:val="24"/>
      <w:szCs w:val="24"/>
      <w:lang w:val="en-AU"/>
    </w:rPr>
  </w:style>
  <w:style w:type="paragraph" w:customStyle="1" w:styleId="Paulsheader">
    <w:name w:val="Pauls header"/>
    <w:basedOn w:val="Normal"/>
    <w:link w:val="PaulsheaderChar"/>
    <w:qFormat/>
    <w:rsid w:val="00A41106"/>
    <w:rPr>
      <w:color w:val="FFFFFF" w:themeColor="background1"/>
      <w:lang w:eastAsia="en-AU" w:bidi="en-US"/>
    </w:rPr>
  </w:style>
  <w:style w:type="character" w:customStyle="1" w:styleId="PaulsheaderChar">
    <w:name w:val="Pauls header Char"/>
    <w:basedOn w:val="DefaultParagraphFont"/>
    <w:link w:val="Paulsheader"/>
    <w:rsid w:val="00A41106"/>
    <w:rPr>
      <w:rFonts w:ascii="Arial" w:eastAsia="Calibri" w:hAnsi="Arial" w:cs="Arial"/>
      <w:color w:val="FFFFFF" w:themeColor="background1"/>
      <w:sz w:val="24"/>
      <w:szCs w:val="24"/>
      <w:lang w:val="en-AU" w:eastAsia="en-AU" w:bidi="en-US"/>
    </w:rPr>
  </w:style>
  <w:style w:type="numbering" w:customStyle="1" w:styleId="Style1">
    <w:name w:val="Style1"/>
    <w:uiPriority w:val="99"/>
    <w:rsid w:val="00671BE1"/>
    <w:pPr>
      <w:numPr>
        <w:numId w:val="11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2813">
      <w:bodyDiv w:val="1"/>
      <w:marLeft w:val="0"/>
      <w:marRight w:val="0"/>
      <w:marTop w:val="0"/>
      <w:marBottom w:val="0"/>
      <w:divBdr>
        <w:top w:val="none" w:sz="0" w:space="0" w:color="auto"/>
        <w:left w:val="none" w:sz="0" w:space="0" w:color="auto"/>
        <w:bottom w:val="none" w:sz="0" w:space="0" w:color="auto"/>
        <w:right w:val="none" w:sz="0" w:space="0" w:color="auto"/>
      </w:divBdr>
    </w:div>
    <w:div w:id="2830100">
      <w:bodyDiv w:val="1"/>
      <w:marLeft w:val="0"/>
      <w:marRight w:val="0"/>
      <w:marTop w:val="0"/>
      <w:marBottom w:val="0"/>
      <w:divBdr>
        <w:top w:val="none" w:sz="0" w:space="0" w:color="auto"/>
        <w:left w:val="none" w:sz="0" w:space="0" w:color="auto"/>
        <w:bottom w:val="none" w:sz="0" w:space="0" w:color="auto"/>
        <w:right w:val="none" w:sz="0" w:space="0" w:color="auto"/>
      </w:divBdr>
    </w:div>
    <w:div w:id="5713247">
      <w:bodyDiv w:val="1"/>
      <w:marLeft w:val="0"/>
      <w:marRight w:val="0"/>
      <w:marTop w:val="0"/>
      <w:marBottom w:val="0"/>
      <w:divBdr>
        <w:top w:val="none" w:sz="0" w:space="0" w:color="auto"/>
        <w:left w:val="none" w:sz="0" w:space="0" w:color="auto"/>
        <w:bottom w:val="none" w:sz="0" w:space="0" w:color="auto"/>
        <w:right w:val="none" w:sz="0" w:space="0" w:color="auto"/>
      </w:divBdr>
    </w:div>
    <w:div w:id="8458792">
      <w:bodyDiv w:val="1"/>
      <w:marLeft w:val="0"/>
      <w:marRight w:val="0"/>
      <w:marTop w:val="0"/>
      <w:marBottom w:val="0"/>
      <w:divBdr>
        <w:top w:val="none" w:sz="0" w:space="0" w:color="auto"/>
        <w:left w:val="none" w:sz="0" w:space="0" w:color="auto"/>
        <w:bottom w:val="none" w:sz="0" w:space="0" w:color="auto"/>
        <w:right w:val="none" w:sz="0" w:space="0" w:color="auto"/>
      </w:divBdr>
    </w:div>
    <w:div w:id="10034523">
      <w:bodyDiv w:val="1"/>
      <w:marLeft w:val="0"/>
      <w:marRight w:val="0"/>
      <w:marTop w:val="0"/>
      <w:marBottom w:val="0"/>
      <w:divBdr>
        <w:top w:val="none" w:sz="0" w:space="0" w:color="auto"/>
        <w:left w:val="none" w:sz="0" w:space="0" w:color="auto"/>
        <w:bottom w:val="none" w:sz="0" w:space="0" w:color="auto"/>
        <w:right w:val="none" w:sz="0" w:space="0" w:color="auto"/>
      </w:divBdr>
    </w:div>
    <w:div w:id="11567026">
      <w:bodyDiv w:val="1"/>
      <w:marLeft w:val="0"/>
      <w:marRight w:val="0"/>
      <w:marTop w:val="0"/>
      <w:marBottom w:val="0"/>
      <w:divBdr>
        <w:top w:val="none" w:sz="0" w:space="0" w:color="auto"/>
        <w:left w:val="none" w:sz="0" w:space="0" w:color="auto"/>
        <w:bottom w:val="none" w:sz="0" w:space="0" w:color="auto"/>
        <w:right w:val="none" w:sz="0" w:space="0" w:color="auto"/>
      </w:divBdr>
    </w:div>
    <w:div w:id="15429887">
      <w:bodyDiv w:val="1"/>
      <w:marLeft w:val="0"/>
      <w:marRight w:val="0"/>
      <w:marTop w:val="0"/>
      <w:marBottom w:val="0"/>
      <w:divBdr>
        <w:top w:val="none" w:sz="0" w:space="0" w:color="auto"/>
        <w:left w:val="none" w:sz="0" w:space="0" w:color="auto"/>
        <w:bottom w:val="none" w:sz="0" w:space="0" w:color="auto"/>
        <w:right w:val="none" w:sz="0" w:space="0" w:color="auto"/>
      </w:divBdr>
    </w:div>
    <w:div w:id="17203039">
      <w:bodyDiv w:val="1"/>
      <w:marLeft w:val="0"/>
      <w:marRight w:val="0"/>
      <w:marTop w:val="0"/>
      <w:marBottom w:val="0"/>
      <w:divBdr>
        <w:top w:val="none" w:sz="0" w:space="0" w:color="auto"/>
        <w:left w:val="none" w:sz="0" w:space="0" w:color="auto"/>
        <w:bottom w:val="none" w:sz="0" w:space="0" w:color="auto"/>
        <w:right w:val="none" w:sz="0" w:space="0" w:color="auto"/>
      </w:divBdr>
    </w:div>
    <w:div w:id="18626637">
      <w:bodyDiv w:val="1"/>
      <w:marLeft w:val="0"/>
      <w:marRight w:val="0"/>
      <w:marTop w:val="0"/>
      <w:marBottom w:val="0"/>
      <w:divBdr>
        <w:top w:val="none" w:sz="0" w:space="0" w:color="auto"/>
        <w:left w:val="none" w:sz="0" w:space="0" w:color="auto"/>
        <w:bottom w:val="none" w:sz="0" w:space="0" w:color="auto"/>
        <w:right w:val="none" w:sz="0" w:space="0" w:color="auto"/>
      </w:divBdr>
    </w:div>
    <w:div w:id="21249222">
      <w:bodyDiv w:val="1"/>
      <w:marLeft w:val="0"/>
      <w:marRight w:val="0"/>
      <w:marTop w:val="0"/>
      <w:marBottom w:val="0"/>
      <w:divBdr>
        <w:top w:val="none" w:sz="0" w:space="0" w:color="auto"/>
        <w:left w:val="none" w:sz="0" w:space="0" w:color="auto"/>
        <w:bottom w:val="none" w:sz="0" w:space="0" w:color="auto"/>
        <w:right w:val="none" w:sz="0" w:space="0" w:color="auto"/>
      </w:divBdr>
    </w:div>
    <w:div w:id="23795203">
      <w:bodyDiv w:val="1"/>
      <w:marLeft w:val="0"/>
      <w:marRight w:val="0"/>
      <w:marTop w:val="0"/>
      <w:marBottom w:val="0"/>
      <w:divBdr>
        <w:top w:val="none" w:sz="0" w:space="0" w:color="auto"/>
        <w:left w:val="none" w:sz="0" w:space="0" w:color="auto"/>
        <w:bottom w:val="none" w:sz="0" w:space="0" w:color="auto"/>
        <w:right w:val="none" w:sz="0" w:space="0" w:color="auto"/>
      </w:divBdr>
    </w:div>
    <w:div w:id="28653564">
      <w:bodyDiv w:val="1"/>
      <w:marLeft w:val="0"/>
      <w:marRight w:val="0"/>
      <w:marTop w:val="0"/>
      <w:marBottom w:val="0"/>
      <w:divBdr>
        <w:top w:val="none" w:sz="0" w:space="0" w:color="auto"/>
        <w:left w:val="none" w:sz="0" w:space="0" w:color="auto"/>
        <w:bottom w:val="none" w:sz="0" w:space="0" w:color="auto"/>
        <w:right w:val="none" w:sz="0" w:space="0" w:color="auto"/>
      </w:divBdr>
    </w:div>
    <w:div w:id="31075901">
      <w:bodyDiv w:val="1"/>
      <w:marLeft w:val="0"/>
      <w:marRight w:val="0"/>
      <w:marTop w:val="0"/>
      <w:marBottom w:val="0"/>
      <w:divBdr>
        <w:top w:val="none" w:sz="0" w:space="0" w:color="auto"/>
        <w:left w:val="none" w:sz="0" w:space="0" w:color="auto"/>
        <w:bottom w:val="none" w:sz="0" w:space="0" w:color="auto"/>
        <w:right w:val="none" w:sz="0" w:space="0" w:color="auto"/>
      </w:divBdr>
    </w:div>
    <w:div w:id="32774130">
      <w:bodyDiv w:val="1"/>
      <w:marLeft w:val="0"/>
      <w:marRight w:val="0"/>
      <w:marTop w:val="0"/>
      <w:marBottom w:val="0"/>
      <w:divBdr>
        <w:top w:val="none" w:sz="0" w:space="0" w:color="auto"/>
        <w:left w:val="none" w:sz="0" w:space="0" w:color="auto"/>
        <w:bottom w:val="none" w:sz="0" w:space="0" w:color="auto"/>
        <w:right w:val="none" w:sz="0" w:space="0" w:color="auto"/>
      </w:divBdr>
    </w:div>
    <w:div w:id="33581337">
      <w:bodyDiv w:val="1"/>
      <w:marLeft w:val="0"/>
      <w:marRight w:val="0"/>
      <w:marTop w:val="0"/>
      <w:marBottom w:val="0"/>
      <w:divBdr>
        <w:top w:val="none" w:sz="0" w:space="0" w:color="auto"/>
        <w:left w:val="none" w:sz="0" w:space="0" w:color="auto"/>
        <w:bottom w:val="none" w:sz="0" w:space="0" w:color="auto"/>
        <w:right w:val="none" w:sz="0" w:space="0" w:color="auto"/>
      </w:divBdr>
    </w:div>
    <w:div w:id="34352007">
      <w:bodyDiv w:val="1"/>
      <w:marLeft w:val="0"/>
      <w:marRight w:val="0"/>
      <w:marTop w:val="0"/>
      <w:marBottom w:val="0"/>
      <w:divBdr>
        <w:top w:val="none" w:sz="0" w:space="0" w:color="auto"/>
        <w:left w:val="none" w:sz="0" w:space="0" w:color="auto"/>
        <w:bottom w:val="none" w:sz="0" w:space="0" w:color="auto"/>
        <w:right w:val="none" w:sz="0" w:space="0" w:color="auto"/>
      </w:divBdr>
    </w:div>
    <w:div w:id="35857471">
      <w:bodyDiv w:val="1"/>
      <w:marLeft w:val="0"/>
      <w:marRight w:val="0"/>
      <w:marTop w:val="0"/>
      <w:marBottom w:val="0"/>
      <w:divBdr>
        <w:top w:val="none" w:sz="0" w:space="0" w:color="auto"/>
        <w:left w:val="none" w:sz="0" w:space="0" w:color="auto"/>
        <w:bottom w:val="none" w:sz="0" w:space="0" w:color="auto"/>
        <w:right w:val="none" w:sz="0" w:space="0" w:color="auto"/>
      </w:divBdr>
    </w:div>
    <w:div w:id="39743191">
      <w:bodyDiv w:val="1"/>
      <w:marLeft w:val="0"/>
      <w:marRight w:val="0"/>
      <w:marTop w:val="0"/>
      <w:marBottom w:val="0"/>
      <w:divBdr>
        <w:top w:val="none" w:sz="0" w:space="0" w:color="auto"/>
        <w:left w:val="none" w:sz="0" w:space="0" w:color="auto"/>
        <w:bottom w:val="none" w:sz="0" w:space="0" w:color="auto"/>
        <w:right w:val="none" w:sz="0" w:space="0" w:color="auto"/>
      </w:divBdr>
    </w:div>
    <w:div w:id="39861966">
      <w:bodyDiv w:val="1"/>
      <w:marLeft w:val="0"/>
      <w:marRight w:val="0"/>
      <w:marTop w:val="0"/>
      <w:marBottom w:val="0"/>
      <w:divBdr>
        <w:top w:val="none" w:sz="0" w:space="0" w:color="auto"/>
        <w:left w:val="none" w:sz="0" w:space="0" w:color="auto"/>
        <w:bottom w:val="none" w:sz="0" w:space="0" w:color="auto"/>
        <w:right w:val="none" w:sz="0" w:space="0" w:color="auto"/>
      </w:divBdr>
    </w:div>
    <w:div w:id="44259204">
      <w:bodyDiv w:val="1"/>
      <w:marLeft w:val="0"/>
      <w:marRight w:val="0"/>
      <w:marTop w:val="0"/>
      <w:marBottom w:val="0"/>
      <w:divBdr>
        <w:top w:val="none" w:sz="0" w:space="0" w:color="auto"/>
        <w:left w:val="none" w:sz="0" w:space="0" w:color="auto"/>
        <w:bottom w:val="none" w:sz="0" w:space="0" w:color="auto"/>
        <w:right w:val="none" w:sz="0" w:space="0" w:color="auto"/>
      </w:divBdr>
    </w:div>
    <w:div w:id="46531965">
      <w:bodyDiv w:val="1"/>
      <w:marLeft w:val="0"/>
      <w:marRight w:val="0"/>
      <w:marTop w:val="0"/>
      <w:marBottom w:val="0"/>
      <w:divBdr>
        <w:top w:val="none" w:sz="0" w:space="0" w:color="auto"/>
        <w:left w:val="none" w:sz="0" w:space="0" w:color="auto"/>
        <w:bottom w:val="none" w:sz="0" w:space="0" w:color="auto"/>
        <w:right w:val="none" w:sz="0" w:space="0" w:color="auto"/>
      </w:divBdr>
    </w:div>
    <w:div w:id="47187567">
      <w:bodyDiv w:val="1"/>
      <w:marLeft w:val="0"/>
      <w:marRight w:val="0"/>
      <w:marTop w:val="0"/>
      <w:marBottom w:val="0"/>
      <w:divBdr>
        <w:top w:val="none" w:sz="0" w:space="0" w:color="auto"/>
        <w:left w:val="none" w:sz="0" w:space="0" w:color="auto"/>
        <w:bottom w:val="none" w:sz="0" w:space="0" w:color="auto"/>
        <w:right w:val="none" w:sz="0" w:space="0" w:color="auto"/>
      </w:divBdr>
    </w:div>
    <w:div w:id="47264447">
      <w:bodyDiv w:val="1"/>
      <w:marLeft w:val="0"/>
      <w:marRight w:val="0"/>
      <w:marTop w:val="0"/>
      <w:marBottom w:val="0"/>
      <w:divBdr>
        <w:top w:val="none" w:sz="0" w:space="0" w:color="auto"/>
        <w:left w:val="none" w:sz="0" w:space="0" w:color="auto"/>
        <w:bottom w:val="none" w:sz="0" w:space="0" w:color="auto"/>
        <w:right w:val="none" w:sz="0" w:space="0" w:color="auto"/>
      </w:divBdr>
    </w:div>
    <w:div w:id="54742663">
      <w:bodyDiv w:val="1"/>
      <w:marLeft w:val="0"/>
      <w:marRight w:val="0"/>
      <w:marTop w:val="0"/>
      <w:marBottom w:val="0"/>
      <w:divBdr>
        <w:top w:val="none" w:sz="0" w:space="0" w:color="auto"/>
        <w:left w:val="none" w:sz="0" w:space="0" w:color="auto"/>
        <w:bottom w:val="none" w:sz="0" w:space="0" w:color="auto"/>
        <w:right w:val="none" w:sz="0" w:space="0" w:color="auto"/>
      </w:divBdr>
    </w:div>
    <w:div w:id="56589461">
      <w:bodyDiv w:val="1"/>
      <w:marLeft w:val="0"/>
      <w:marRight w:val="0"/>
      <w:marTop w:val="0"/>
      <w:marBottom w:val="0"/>
      <w:divBdr>
        <w:top w:val="none" w:sz="0" w:space="0" w:color="auto"/>
        <w:left w:val="none" w:sz="0" w:space="0" w:color="auto"/>
        <w:bottom w:val="none" w:sz="0" w:space="0" w:color="auto"/>
        <w:right w:val="none" w:sz="0" w:space="0" w:color="auto"/>
      </w:divBdr>
    </w:div>
    <w:div w:id="57677271">
      <w:bodyDiv w:val="1"/>
      <w:marLeft w:val="0"/>
      <w:marRight w:val="0"/>
      <w:marTop w:val="0"/>
      <w:marBottom w:val="0"/>
      <w:divBdr>
        <w:top w:val="none" w:sz="0" w:space="0" w:color="auto"/>
        <w:left w:val="none" w:sz="0" w:space="0" w:color="auto"/>
        <w:bottom w:val="none" w:sz="0" w:space="0" w:color="auto"/>
        <w:right w:val="none" w:sz="0" w:space="0" w:color="auto"/>
      </w:divBdr>
    </w:div>
    <w:div w:id="60447197">
      <w:bodyDiv w:val="1"/>
      <w:marLeft w:val="0"/>
      <w:marRight w:val="0"/>
      <w:marTop w:val="0"/>
      <w:marBottom w:val="0"/>
      <w:divBdr>
        <w:top w:val="none" w:sz="0" w:space="0" w:color="auto"/>
        <w:left w:val="none" w:sz="0" w:space="0" w:color="auto"/>
        <w:bottom w:val="none" w:sz="0" w:space="0" w:color="auto"/>
        <w:right w:val="none" w:sz="0" w:space="0" w:color="auto"/>
      </w:divBdr>
    </w:div>
    <w:div w:id="62921511">
      <w:bodyDiv w:val="1"/>
      <w:marLeft w:val="0"/>
      <w:marRight w:val="0"/>
      <w:marTop w:val="0"/>
      <w:marBottom w:val="0"/>
      <w:divBdr>
        <w:top w:val="none" w:sz="0" w:space="0" w:color="auto"/>
        <w:left w:val="none" w:sz="0" w:space="0" w:color="auto"/>
        <w:bottom w:val="none" w:sz="0" w:space="0" w:color="auto"/>
        <w:right w:val="none" w:sz="0" w:space="0" w:color="auto"/>
      </w:divBdr>
    </w:div>
    <w:div w:id="64962011">
      <w:bodyDiv w:val="1"/>
      <w:marLeft w:val="0"/>
      <w:marRight w:val="0"/>
      <w:marTop w:val="0"/>
      <w:marBottom w:val="0"/>
      <w:divBdr>
        <w:top w:val="none" w:sz="0" w:space="0" w:color="auto"/>
        <w:left w:val="none" w:sz="0" w:space="0" w:color="auto"/>
        <w:bottom w:val="none" w:sz="0" w:space="0" w:color="auto"/>
        <w:right w:val="none" w:sz="0" w:space="0" w:color="auto"/>
      </w:divBdr>
    </w:div>
    <w:div w:id="65536793">
      <w:bodyDiv w:val="1"/>
      <w:marLeft w:val="0"/>
      <w:marRight w:val="0"/>
      <w:marTop w:val="0"/>
      <w:marBottom w:val="0"/>
      <w:divBdr>
        <w:top w:val="none" w:sz="0" w:space="0" w:color="auto"/>
        <w:left w:val="none" w:sz="0" w:space="0" w:color="auto"/>
        <w:bottom w:val="none" w:sz="0" w:space="0" w:color="auto"/>
        <w:right w:val="none" w:sz="0" w:space="0" w:color="auto"/>
      </w:divBdr>
    </w:div>
    <w:div w:id="67071657">
      <w:bodyDiv w:val="1"/>
      <w:marLeft w:val="0"/>
      <w:marRight w:val="0"/>
      <w:marTop w:val="0"/>
      <w:marBottom w:val="0"/>
      <w:divBdr>
        <w:top w:val="none" w:sz="0" w:space="0" w:color="auto"/>
        <w:left w:val="none" w:sz="0" w:space="0" w:color="auto"/>
        <w:bottom w:val="none" w:sz="0" w:space="0" w:color="auto"/>
        <w:right w:val="none" w:sz="0" w:space="0" w:color="auto"/>
      </w:divBdr>
    </w:div>
    <w:div w:id="67264111">
      <w:bodyDiv w:val="1"/>
      <w:marLeft w:val="0"/>
      <w:marRight w:val="0"/>
      <w:marTop w:val="0"/>
      <w:marBottom w:val="0"/>
      <w:divBdr>
        <w:top w:val="none" w:sz="0" w:space="0" w:color="auto"/>
        <w:left w:val="none" w:sz="0" w:space="0" w:color="auto"/>
        <w:bottom w:val="none" w:sz="0" w:space="0" w:color="auto"/>
        <w:right w:val="none" w:sz="0" w:space="0" w:color="auto"/>
      </w:divBdr>
    </w:div>
    <w:div w:id="68814872">
      <w:bodyDiv w:val="1"/>
      <w:marLeft w:val="0"/>
      <w:marRight w:val="0"/>
      <w:marTop w:val="0"/>
      <w:marBottom w:val="0"/>
      <w:divBdr>
        <w:top w:val="none" w:sz="0" w:space="0" w:color="auto"/>
        <w:left w:val="none" w:sz="0" w:space="0" w:color="auto"/>
        <w:bottom w:val="none" w:sz="0" w:space="0" w:color="auto"/>
        <w:right w:val="none" w:sz="0" w:space="0" w:color="auto"/>
      </w:divBdr>
    </w:div>
    <w:div w:id="68970184">
      <w:bodyDiv w:val="1"/>
      <w:marLeft w:val="0"/>
      <w:marRight w:val="0"/>
      <w:marTop w:val="0"/>
      <w:marBottom w:val="0"/>
      <w:divBdr>
        <w:top w:val="none" w:sz="0" w:space="0" w:color="auto"/>
        <w:left w:val="none" w:sz="0" w:space="0" w:color="auto"/>
        <w:bottom w:val="none" w:sz="0" w:space="0" w:color="auto"/>
        <w:right w:val="none" w:sz="0" w:space="0" w:color="auto"/>
      </w:divBdr>
    </w:div>
    <w:div w:id="73745845">
      <w:bodyDiv w:val="1"/>
      <w:marLeft w:val="0"/>
      <w:marRight w:val="0"/>
      <w:marTop w:val="0"/>
      <w:marBottom w:val="0"/>
      <w:divBdr>
        <w:top w:val="none" w:sz="0" w:space="0" w:color="auto"/>
        <w:left w:val="none" w:sz="0" w:space="0" w:color="auto"/>
        <w:bottom w:val="none" w:sz="0" w:space="0" w:color="auto"/>
        <w:right w:val="none" w:sz="0" w:space="0" w:color="auto"/>
      </w:divBdr>
    </w:div>
    <w:div w:id="74135031">
      <w:bodyDiv w:val="1"/>
      <w:marLeft w:val="0"/>
      <w:marRight w:val="0"/>
      <w:marTop w:val="0"/>
      <w:marBottom w:val="0"/>
      <w:divBdr>
        <w:top w:val="none" w:sz="0" w:space="0" w:color="auto"/>
        <w:left w:val="none" w:sz="0" w:space="0" w:color="auto"/>
        <w:bottom w:val="none" w:sz="0" w:space="0" w:color="auto"/>
        <w:right w:val="none" w:sz="0" w:space="0" w:color="auto"/>
      </w:divBdr>
    </w:div>
    <w:div w:id="74596042">
      <w:bodyDiv w:val="1"/>
      <w:marLeft w:val="0"/>
      <w:marRight w:val="0"/>
      <w:marTop w:val="0"/>
      <w:marBottom w:val="0"/>
      <w:divBdr>
        <w:top w:val="none" w:sz="0" w:space="0" w:color="auto"/>
        <w:left w:val="none" w:sz="0" w:space="0" w:color="auto"/>
        <w:bottom w:val="none" w:sz="0" w:space="0" w:color="auto"/>
        <w:right w:val="none" w:sz="0" w:space="0" w:color="auto"/>
      </w:divBdr>
    </w:div>
    <w:div w:id="74665193">
      <w:bodyDiv w:val="1"/>
      <w:marLeft w:val="0"/>
      <w:marRight w:val="0"/>
      <w:marTop w:val="0"/>
      <w:marBottom w:val="0"/>
      <w:divBdr>
        <w:top w:val="none" w:sz="0" w:space="0" w:color="auto"/>
        <w:left w:val="none" w:sz="0" w:space="0" w:color="auto"/>
        <w:bottom w:val="none" w:sz="0" w:space="0" w:color="auto"/>
        <w:right w:val="none" w:sz="0" w:space="0" w:color="auto"/>
      </w:divBdr>
    </w:div>
    <w:div w:id="76371603">
      <w:bodyDiv w:val="1"/>
      <w:marLeft w:val="0"/>
      <w:marRight w:val="0"/>
      <w:marTop w:val="0"/>
      <w:marBottom w:val="0"/>
      <w:divBdr>
        <w:top w:val="none" w:sz="0" w:space="0" w:color="auto"/>
        <w:left w:val="none" w:sz="0" w:space="0" w:color="auto"/>
        <w:bottom w:val="none" w:sz="0" w:space="0" w:color="auto"/>
        <w:right w:val="none" w:sz="0" w:space="0" w:color="auto"/>
      </w:divBdr>
    </w:div>
    <w:div w:id="79302751">
      <w:bodyDiv w:val="1"/>
      <w:marLeft w:val="0"/>
      <w:marRight w:val="0"/>
      <w:marTop w:val="0"/>
      <w:marBottom w:val="0"/>
      <w:divBdr>
        <w:top w:val="none" w:sz="0" w:space="0" w:color="auto"/>
        <w:left w:val="none" w:sz="0" w:space="0" w:color="auto"/>
        <w:bottom w:val="none" w:sz="0" w:space="0" w:color="auto"/>
        <w:right w:val="none" w:sz="0" w:space="0" w:color="auto"/>
      </w:divBdr>
    </w:div>
    <w:div w:id="82920487">
      <w:bodyDiv w:val="1"/>
      <w:marLeft w:val="0"/>
      <w:marRight w:val="0"/>
      <w:marTop w:val="0"/>
      <w:marBottom w:val="0"/>
      <w:divBdr>
        <w:top w:val="none" w:sz="0" w:space="0" w:color="auto"/>
        <w:left w:val="none" w:sz="0" w:space="0" w:color="auto"/>
        <w:bottom w:val="none" w:sz="0" w:space="0" w:color="auto"/>
        <w:right w:val="none" w:sz="0" w:space="0" w:color="auto"/>
      </w:divBdr>
    </w:div>
    <w:div w:id="83303549">
      <w:bodyDiv w:val="1"/>
      <w:marLeft w:val="0"/>
      <w:marRight w:val="0"/>
      <w:marTop w:val="0"/>
      <w:marBottom w:val="0"/>
      <w:divBdr>
        <w:top w:val="none" w:sz="0" w:space="0" w:color="auto"/>
        <w:left w:val="none" w:sz="0" w:space="0" w:color="auto"/>
        <w:bottom w:val="none" w:sz="0" w:space="0" w:color="auto"/>
        <w:right w:val="none" w:sz="0" w:space="0" w:color="auto"/>
      </w:divBdr>
    </w:div>
    <w:div w:id="83697453">
      <w:bodyDiv w:val="1"/>
      <w:marLeft w:val="0"/>
      <w:marRight w:val="0"/>
      <w:marTop w:val="0"/>
      <w:marBottom w:val="0"/>
      <w:divBdr>
        <w:top w:val="none" w:sz="0" w:space="0" w:color="auto"/>
        <w:left w:val="none" w:sz="0" w:space="0" w:color="auto"/>
        <w:bottom w:val="none" w:sz="0" w:space="0" w:color="auto"/>
        <w:right w:val="none" w:sz="0" w:space="0" w:color="auto"/>
      </w:divBdr>
    </w:div>
    <w:div w:id="86461551">
      <w:bodyDiv w:val="1"/>
      <w:marLeft w:val="0"/>
      <w:marRight w:val="0"/>
      <w:marTop w:val="0"/>
      <w:marBottom w:val="0"/>
      <w:divBdr>
        <w:top w:val="none" w:sz="0" w:space="0" w:color="auto"/>
        <w:left w:val="none" w:sz="0" w:space="0" w:color="auto"/>
        <w:bottom w:val="none" w:sz="0" w:space="0" w:color="auto"/>
        <w:right w:val="none" w:sz="0" w:space="0" w:color="auto"/>
      </w:divBdr>
    </w:div>
    <w:div w:id="86536900">
      <w:bodyDiv w:val="1"/>
      <w:marLeft w:val="0"/>
      <w:marRight w:val="0"/>
      <w:marTop w:val="0"/>
      <w:marBottom w:val="0"/>
      <w:divBdr>
        <w:top w:val="none" w:sz="0" w:space="0" w:color="auto"/>
        <w:left w:val="none" w:sz="0" w:space="0" w:color="auto"/>
        <w:bottom w:val="none" w:sz="0" w:space="0" w:color="auto"/>
        <w:right w:val="none" w:sz="0" w:space="0" w:color="auto"/>
      </w:divBdr>
    </w:div>
    <w:div w:id="89090004">
      <w:bodyDiv w:val="1"/>
      <w:marLeft w:val="0"/>
      <w:marRight w:val="0"/>
      <w:marTop w:val="0"/>
      <w:marBottom w:val="0"/>
      <w:divBdr>
        <w:top w:val="none" w:sz="0" w:space="0" w:color="auto"/>
        <w:left w:val="none" w:sz="0" w:space="0" w:color="auto"/>
        <w:bottom w:val="none" w:sz="0" w:space="0" w:color="auto"/>
        <w:right w:val="none" w:sz="0" w:space="0" w:color="auto"/>
      </w:divBdr>
    </w:div>
    <w:div w:id="89159155">
      <w:bodyDiv w:val="1"/>
      <w:marLeft w:val="0"/>
      <w:marRight w:val="0"/>
      <w:marTop w:val="0"/>
      <w:marBottom w:val="0"/>
      <w:divBdr>
        <w:top w:val="none" w:sz="0" w:space="0" w:color="auto"/>
        <w:left w:val="none" w:sz="0" w:space="0" w:color="auto"/>
        <w:bottom w:val="none" w:sz="0" w:space="0" w:color="auto"/>
        <w:right w:val="none" w:sz="0" w:space="0" w:color="auto"/>
      </w:divBdr>
    </w:div>
    <w:div w:id="89744028">
      <w:bodyDiv w:val="1"/>
      <w:marLeft w:val="0"/>
      <w:marRight w:val="0"/>
      <w:marTop w:val="0"/>
      <w:marBottom w:val="0"/>
      <w:divBdr>
        <w:top w:val="none" w:sz="0" w:space="0" w:color="auto"/>
        <w:left w:val="none" w:sz="0" w:space="0" w:color="auto"/>
        <w:bottom w:val="none" w:sz="0" w:space="0" w:color="auto"/>
        <w:right w:val="none" w:sz="0" w:space="0" w:color="auto"/>
      </w:divBdr>
    </w:div>
    <w:div w:id="90782007">
      <w:bodyDiv w:val="1"/>
      <w:marLeft w:val="0"/>
      <w:marRight w:val="0"/>
      <w:marTop w:val="0"/>
      <w:marBottom w:val="0"/>
      <w:divBdr>
        <w:top w:val="none" w:sz="0" w:space="0" w:color="auto"/>
        <w:left w:val="none" w:sz="0" w:space="0" w:color="auto"/>
        <w:bottom w:val="none" w:sz="0" w:space="0" w:color="auto"/>
        <w:right w:val="none" w:sz="0" w:space="0" w:color="auto"/>
      </w:divBdr>
    </w:div>
    <w:div w:id="93213881">
      <w:bodyDiv w:val="1"/>
      <w:marLeft w:val="0"/>
      <w:marRight w:val="0"/>
      <w:marTop w:val="0"/>
      <w:marBottom w:val="0"/>
      <w:divBdr>
        <w:top w:val="none" w:sz="0" w:space="0" w:color="auto"/>
        <w:left w:val="none" w:sz="0" w:space="0" w:color="auto"/>
        <w:bottom w:val="none" w:sz="0" w:space="0" w:color="auto"/>
        <w:right w:val="none" w:sz="0" w:space="0" w:color="auto"/>
      </w:divBdr>
    </w:div>
    <w:div w:id="94401075">
      <w:bodyDiv w:val="1"/>
      <w:marLeft w:val="0"/>
      <w:marRight w:val="0"/>
      <w:marTop w:val="0"/>
      <w:marBottom w:val="0"/>
      <w:divBdr>
        <w:top w:val="none" w:sz="0" w:space="0" w:color="auto"/>
        <w:left w:val="none" w:sz="0" w:space="0" w:color="auto"/>
        <w:bottom w:val="none" w:sz="0" w:space="0" w:color="auto"/>
        <w:right w:val="none" w:sz="0" w:space="0" w:color="auto"/>
      </w:divBdr>
    </w:div>
    <w:div w:id="94912561">
      <w:bodyDiv w:val="1"/>
      <w:marLeft w:val="0"/>
      <w:marRight w:val="0"/>
      <w:marTop w:val="0"/>
      <w:marBottom w:val="0"/>
      <w:divBdr>
        <w:top w:val="none" w:sz="0" w:space="0" w:color="auto"/>
        <w:left w:val="none" w:sz="0" w:space="0" w:color="auto"/>
        <w:bottom w:val="none" w:sz="0" w:space="0" w:color="auto"/>
        <w:right w:val="none" w:sz="0" w:space="0" w:color="auto"/>
      </w:divBdr>
    </w:div>
    <w:div w:id="95175272">
      <w:bodyDiv w:val="1"/>
      <w:marLeft w:val="0"/>
      <w:marRight w:val="0"/>
      <w:marTop w:val="0"/>
      <w:marBottom w:val="0"/>
      <w:divBdr>
        <w:top w:val="none" w:sz="0" w:space="0" w:color="auto"/>
        <w:left w:val="none" w:sz="0" w:space="0" w:color="auto"/>
        <w:bottom w:val="none" w:sz="0" w:space="0" w:color="auto"/>
        <w:right w:val="none" w:sz="0" w:space="0" w:color="auto"/>
      </w:divBdr>
    </w:div>
    <w:div w:id="96289093">
      <w:bodyDiv w:val="1"/>
      <w:marLeft w:val="0"/>
      <w:marRight w:val="0"/>
      <w:marTop w:val="0"/>
      <w:marBottom w:val="0"/>
      <w:divBdr>
        <w:top w:val="none" w:sz="0" w:space="0" w:color="auto"/>
        <w:left w:val="none" w:sz="0" w:space="0" w:color="auto"/>
        <w:bottom w:val="none" w:sz="0" w:space="0" w:color="auto"/>
        <w:right w:val="none" w:sz="0" w:space="0" w:color="auto"/>
      </w:divBdr>
    </w:div>
    <w:div w:id="100684086">
      <w:bodyDiv w:val="1"/>
      <w:marLeft w:val="0"/>
      <w:marRight w:val="0"/>
      <w:marTop w:val="0"/>
      <w:marBottom w:val="0"/>
      <w:divBdr>
        <w:top w:val="none" w:sz="0" w:space="0" w:color="auto"/>
        <w:left w:val="none" w:sz="0" w:space="0" w:color="auto"/>
        <w:bottom w:val="none" w:sz="0" w:space="0" w:color="auto"/>
        <w:right w:val="none" w:sz="0" w:space="0" w:color="auto"/>
      </w:divBdr>
    </w:div>
    <w:div w:id="100804136">
      <w:bodyDiv w:val="1"/>
      <w:marLeft w:val="0"/>
      <w:marRight w:val="0"/>
      <w:marTop w:val="0"/>
      <w:marBottom w:val="0"/>
      <w:divBdr>
        <w:top w:val="none" w:sz="0" w:space="0" w:color="auto"/>
        <w:left w:val="none" w:sz="0" w:space="0" w:color="auto"/>
        <w:bottom w:val="none" w:sz="0" w:space="0" w:color="auto"/>
        <w:right w:val="none" w:sz="0" w:space="0" w:color="auto"/>
      </w:divBdr>
    </w:div>
    <w:div w:id="102305172">
      <w:bodyDiv w:val="1"/>
      <w:marLeft w:val="0"/>
      <w:marRight w:val="0"/>
      <w:marTop w:val="0"/>
      <w:marBottom w:val="0"/>
      <w:divBdr>
        <w:top w:val="none" w:sz="0" w:space="0" w:color="auto"/>
        <w:left w:val="none" w:sz="0" w:space="0" w:color="auto"/>
        <w:bottom w:val="none" w:sz="0" w:space="0" w:color="auto"/>
        <w:right w:val="none" w:sz="0" w:space="0" w:color="auto"/>
      </w:divBdr>
    </w:div>
    <w:div w:id="107042282">
      <w:bodyDiv w:val="1"/>
      <w:marLeft w:val="0"/>
      <w:marRight w:val="0"/>
      <w:marTop w:val="0"/>
      <w:marBottom w:val="0"/>
      <w:divBdr>
        <w:top w:val="none" w:sz="0" w:space="0" w:color="auto"/>
        <w:left w:val="none" w:sz="0" w:space="0" w:color="auto"/>
        <w:bottom w:val="none" w:sz="0" w:space="0" w:color="auto"/>
        <w:right w:val="none" w:sz="0" w:space="0" w:color="auto"/>
      </w:divBdr>
    </w:div>
    <w:div w:id="111246529">
      <w:bodyDiv w:val="1"/>
      <w:marLeft w:val="0"/>
      <w:marRight w:val="0"/>
      <w:marTop w:val="0"/>
      <w:marBottom w:val="0"/>
      <w:divBdr>
        <w:top w:val="none" w:sz="0" w:space="0" w:color="auto"/>
        <w:left w:val="none" w:sz="0" w:space="0" w:color="auto"/>
        <w:bottom w:val="none" w:sz="0" w:space="0" w:color="auto"/>
        <w:right w:val="none" w:sz="0" w:space="0" w:color="auto"/>
      </w:divBdr>
    </w:div>
    <w:div w:id="113064766">
      <w:bodyDiv w:val="1"/>
      <w:marLeft w:val="0"/>
      <w:marRight w:val="0"/>
      <w:marTop w:val="0"/>
      <w:marBottom w:val="0"/>
      <w:divBdr>
        <w:top w:val="none" w:sz="0" w:space="0" w:color="auto"/>
        <w:left w:val="none" w:sz="0" w:space="0" w:color="auto"/>
        <w:bottom w:val="none" w:sz="0" w:space="0" w:color="auto"/>
        <w:right w:val="none" w:sz="0" w:space="0" w:color="auto"/>
      </w:divBdr>
    </w:div>
    <w:div w:id="118689625">
      <w:bodyDiv w:val="1"/>
      <w:marLeft w:val="0"/>
      <w:marRight w:val="0"/>
      <w:marTop w:val="0"/>
      <w:marBottom w:val="0"/>
      <w:divBdr>
        <w:top w:val="none" w:sz="0" w:space="0" w:color="auto"/>
        <w:left w:val="none" w:sz="0" w:space="0" w:color="auto"/>
        <w:bottom w:val="none" w:sz="0" w:space="0" w:color="auto"/>
        <w:right w:val="none" w:sz="0" w:space="0" w:color="auto"/>
      </w:divBdr>
    </w:div>
    <w:div w:id="118838176">
      <w:bodyDiv w:val="1"/>
      <w:marLeft w:val="0"/>
      <w:marRight w:val="0"/>
      <w:marTop w:val="0"/>
      <w:marBottom w:val="0"/>
      <w:divBdr>
        <w:top w:val="none" w:sz="0" w:space="0" w:color="auto"/>
        <w:left w:val="none" w:sz="0" w:space="0" w:color="auto"/>
        <w:bottom w:val="none" w:sz="0" w:space="0" w:color="auto"/>
        <w:right w:val="none" w:sz="0" w:space="0" w:color="auto"/>
      </w:divBdr>
    </w:div>
    <w:div w:id="120997795">
      <w:bodyDiv w:val="1"/>
      <w:marLeft w:val="0"/>
      <w:marRight w:val="0"/>
      <w:marTop w:val="0"/>
      <w:marBottom w:val="0"/>
      <w:divBdr>
        <w:top w:val="none" w:sz="0" w:space="0" w:color="auto"/>
        <w:left w:val="none" w:sz="0" w:space="0" w:color="auto"/>
        <w:bottom w:val="none" w:sz="0" w:space="0" w:color="auto"/>
        <w:right w:val="none" w:sz="0" w:space="0" w:color="auto"/>
      </w:divBdr>
    </w:div>
    <w:div w:id="121074438">
      <w:bodyDiv w:val="1"/>
      <w:marLeft w:val="0"/>
      <w:marRight w:val="0"/>
      <w:marTop w:val="0"/>
      <w:marBottom w:val="0"/>
      <w:divBdr>
        <w:top w:val="none" w:sz="0" w:space="0" w:color="auto"/>
        <w:left w:val="none" w:sz="0" w:space="0" w:color="auto"/>
        <w:bottom w:val="none" w:sz="0" w:space="0" w:color="auto"/>
        <w:right w:val="none" w:sz="0" w:space="0" w:color="auto"/>
      </w:divBdr>
    </w:div>
    <w:div w:id="122627108">
      <w:bodyDiv w:val="1"/>
      <w:marLeft w:val="0"/>
      <w:marRight w:val="0"/>
      <w:marTop w:val="0"/>
      <w:marBottom w:val="0"/>
      <w:divBdr>
        <w:top w:val="none" w:sz="0" w:space="0" w:color="auto"/>
        <w:left w:val="none" w:sz="0" w:space="0" w:color="auto"/>
        <w:bottom w:val="none" w:sz="0" w:space="0" w:color="auto"/>
        <w:right w:val="none" w:sz="0" w:space="0" w:color="auto"/>
      </w:divBdr>
    </w:div>
    <w:div w:id="123622301">
      <w:bodyDiv w:val="1"/>
      <w:marLeft w:val="0"/>
      <w:marRight w:val="0"/>
      <w:marTop w:val="0"/>
      <w:marBottom w:val="0"/>
      <w:divBdr>
        <w:top w:val="none" w:sz="0" w:space="0" w:color="auto"/>
        <w:left w:val="none" w:sz="0" w:space="0" w:color="auto"/>
        <w:bottom w:val="none" w:sz="0" w:space="0" w:color="auto"/>
        <w:right w:val="none" w:sz="0" w:space="0" w:color="auto"/>
      </w:divBdr>
    </w:div>
    <w:div w:id="123697708">
      <w:bodyDiv w:val="1"/>
      <w:marLeft w:val="0"/>
      <w:marRight w:val="0"/>
      <w:marTop w:val="0"/>
      <w:marBottom w:val="0"/>
      <w:divBdr>
        <w:top w:val="none" w:sz="0" w:space="0" w:color="auto"/>
        <w:left w:val="none" w:sz="0" w:space="0" w:color="auto"/>
        <w:bottom w:val="none" w:sz="0" w:space="0" w:color="auto"/>
        <w:right w:val="none" w:sz="0" w:space="0" w:color="auto"/>
      </w:divBdr>
    </w:div>
    <w:div w:id="123742381">
      <w:bodyDiv w:val="1"/>
      <w:marLeft w:val="0"/>
      <w:marRight w:val="0"/>
      <w:marTop w:val="0"/>
      <w:marBottom w:val="0"/>
      <w:divBdr>
        <w:top w:val="none" w:sz="0" w:space="0" w:color="auto"/>
        <w:left w:val="none" w:sz="0" w:space="0" w:color="auto"/>
        <w:bottom w:val="none" w:sz="0" w:space="0" w:color="auto"/>
        <w:right w:val="none" w:sz="0" w:space="0" w:color="auto"/>
      </w:divBdr>
    </w:div>
    <w:div w:id="124348037">
      <w:bodyDiv w:val="1"/>
      <w:marLeft w:val="0"/>
      <w:marRight w:val="0"/>
      <w:marTop w:val="0"/>
      <w:marBottom w:val="0"/>
      <w:divBdr>
        <w:top w:val="none" w:sz="0" w:space="0" w:color="auto"/>
        <w:left w:val="none" w:sz="0" w:space="0" w:color="auto"/>
        <w:bottom w:val="none" w:sz="0" w:space="0" w:color="auto"/>
        <w:right w:val="none" w:sz="0" w:space="0" w:color="auto"/>
      </w:divBdr>
    </w:div>
    <w:div w:id="125894846">
      <w:bodyDiv w:val="1"/>
      <w:marLeft w:val="0"/>
      <w:marRight w:val="0"/>
      <w:marTop w:val="0"/>
      <w:marBottom w:val="0"/>
      <w:divBdr>
        <w:top w:val="none" w:sz="0" w:space="0" w:color="auto"/>
        <w:left w:val="none" w:sz="0" w:space="0" w:color="auto"/>
        <w:bottom w:val="none" w:sz="0" w:space="0" w:color="auto"/>
        <w:right w:val="none" w:sz="0" w:space="0" w:color="auto"/>
      </w:divBdr>
    </w:div>
    <w:div w:id="128981466">
      <w:bodyDiv w:val="1"/>
      <w:marLeft w:val="0"/>
      <w:marRight w:val="0"/>
      <w:marTop w:val="0"/>
      <w:marBottom w:val="0"/>
      <w:divBdr>
        <w:top w:val="none" w:sz="0" w:space="0" w:color="auto"/>
        <w:left w:val="none" w:sz="0" w:space="0" w:color="auto"/>
        <w:bottom w:val="none" w:sz="0" w:space="0" w:color="auto"/>
        <w:right w:val="none" w:sz="0" w:space="0" w:color="auto"/>
      </w:divBdr>
    </w:div>
    <w:div w:id="133302068">
      <w:bodyDiv w:val="1"/>
      <w:marLeft w:val="0"/>
      <w:marRight w:val="0"/>
      <w:marTop w:val="0"/>
      <w:marBottom w:val="0"/>
      <w:divBdr>
        <w:top w:val="none" w:sz="0" w:space="0" w:color="auto"/>
        <w:left w:val="none" w:sz="0" w:space="0" w:color="auto"/>
        <w:bottom w:val="none" w:sz="0" w:space="0" w:color="auto"/>
        <w:right w:val="none" w:sz="0" w:space="0" w:color="auto"/>
      </w:divBdr>
    </w:div>
    <w:div w:id="134370109">
      <w:bodyDiv w:val="1"/>
      <w:marLeft w:val="0"/>
      <w:marRight w:val="0"/>
      <w:marTop w:val="0"/>
      <w:marBottom w:val="0"/>
      <w:divBdr>
        <w:top w:val="none" w:sz="0" w:space="0" w:color="auto"/>
        <w:left w:val="none" w:sz="0" w:space="0" w:color="auto"/>
        <w:bottom w:val="none" w:sz="0" w:space="0" w:color="auto"/>
        <w:right w:val="none" w:sz="0" w:space="0" w:color="auto"/>
      </w:divBdr>
    </w:div>
    <w:div w:id="135875945">
      <w:bodyDiv w:val="1"/>
      <w:marLeft w:val="0"/>
      <w:marRight w:val="0"/>
      <w:marTop w:val="0"/>
      <w:marBottom w:val="0"/>
      <w:divBdr>
        <w:top w:val="none" w:sz="0" w:space="0" w:color="auto"/>
        <w:left w:val="none" w:sz="0" w:space="0" w:color="auto"/>
        <w:bottom w:val="none" w:sz="0" w:space="0" w:color="auto"/>
        <w:right w:val="none" w:sz="0" w:space="0" w:color="auto"/>
      </w:divBdr>
    </w:div>
    <w:div w:id="136119071">
      <w:bodyDiv w:val="1"/>
      <w:marLeft w:val="0"/>
      <w:marRight w:val="0"/>
      <w:marTop w:val="0"/>
      <w:marBottom w:val="0"/>
      <w:divBdr>
        <w:top w:val="none" w:sz="0" w:space="0" w:color="auto"/>
        <w:left w:val="none" w:sz="0" w:space="0" w:color="auto"/>
        <w:bottom w:val="none" w:sz="0" w:space="0" w:color="auto"/>
        <w:right w:val="none" w:sz="0" w:space="0" w:color="auto"/>
      </w:divBdr>
    </w:div>
    <w:div w:id="136531422">
      <w:bodyDiv w:val="1"/>
      <w:marLeft w:val="0"/>
      <w:marRight w:val="0"/>
      <w:marTop w:val="0"/>
      <w:marBottom w:val="0"/>
      <w:divBdr>
        <w:top w:val="none" w:sz="0" w:space="0" w:color="auto"/>
        <w:left w:val="none" w:sz="0" w:space="0" w:color="auto"/>
        <w:bottom w:val="none" w:sz="0" w:space="0" w:color="auto"/>
        <w:right w:val="none" w:sz="0" w:space="0" w:color="auto"/>
      </w:divBdr>
    </w:div>
    <w:div w:id="136798488">
      <w:bodyDiv w:val="1"/>
      <w:marLeft w:val="0"/>
      <w:marRight w:val="0"/>
      <w:marTop w:val="0"/>
      <w:marBottom w:val="0"/>
      <w:divBdr>
        <w:top w:val="none" w:sz="0" w:space="0" w:color="auto"/>
        <w:left w:val="none" w:sz="0" w:space="0" w:color="auto"/>
        <w:bottom w:val="none" w:sz="0" w:space="0" w:color="auto"/>
        <w:right w:val="none" w:sz="0" w:space="0" w:color="auto"/>
      </w:divBdr>
    </w:div>
    <w:div w:id="138496478">
      <w:bodyDiv w:val="1"/>
      <w:marLeft w:val="0"/>
      <w:marRight w:val="0"/>
      <w:marTop w:val="0"/>
      <w:marBottom w:val="0"/>
      <w:divBdr>
        <w:top w:val="none" w:sz="0" w:space="0" w:color="auto"/>
        <w:left w:val="none" w:sz="0" w:space="0" w:color="auto"/>
        <w:bottom w:val="none" w:sz="0" w:space="0" w:color="auto"/>
        <w:right w:val="none" w:sz="0" w:space="0" w:color="auto"/>
      </w:divBdr>
    </w:div>
    <w:div w:id="141431043">
      <w:bodyDiv w:val="1"/>
      <w:marLeft w:val="0"/>
      <w:marRight w:val="0"/>
      <w:marTop w:val="0"/>
      <w:marBottom w:val="0"/>
      <w:divBdr>
        <w:top w:val="none" w:sz="0" w:space="0" w:color="auto"/>
        <w:left w:val="none" w:sz="0" w:space="0" w:color="auto"/>
        <w:bottom w:val="none" w:sz="0" w:space="0" w:color="auto"/>
        <w:right w:val="none" w:sz="0" w:space="0" w:color="auto"/>
      </w:divBdr>
    </w:div>
    <w:div w:id="141577806">
      <w:bodyDiv w:val="1"/>
      <w:marLeft w:val="0"/>
      <w:marRight w:val="0"/>
      <w:marTop w:val="0"/>
      <w:marBottom w:val="0"/>
      <w:divBdr>
        <w:top w:val="none" w:sz="0" w:space="0" w:color="auto"/>
        <w:left w:val="none" w:sz="0" w:space="0" w:color="auto"/>
        <w:bottom w:val="none" w:sz="0" w:space="0" w:color="auto"/>
        <w:right w:val="none" w:sz="0" w:space="0" w:color="auto"/>
      </w:divBdr>
    </w:div>
    <w:div w:id="142044928">
      <w:bodyDiv w:val="1"/>
      <w:marLeft w:val="0"/>
      <w:marRight w:val="0"/>
      <w:marTop w:val="0"/>
      <w:marBottom w:val="0"/>
      <w:divBdr>
        <w:top w:val="none" w:sz="0" w:space="0" w:color="auto"/>
        <w:left w:val="none" w:sz="0" w:space="0" w:color="auto"/>
        <w:bottom w:val="none" w:sz="0" w:space="0" w:color="auto"/>
        <w:right w:val="none" w:sz="0" w:space="0" w:color="auto"/>
      </w:divBdr>
    </w:div>
    <w:div w:id="146826608">
      <w:bodyDiv w:val="1"/>
      <w:marLeft w:val="0"/>
      <w:marRight w:val="0"/>
      <w:marTop w:val="0"/>
      <w:marBottom w:val="0"/>
      <w:divBdr>
        <w:top w:val="none" w:sz="0" w:space="0" w:color="auto"/>
        <w:left w:val="none" w:sz="0" w:space="0" w:color="auto"/>
        <w:bottom w:val="none" w:sz="0" w:space="0" w:color="auto"/>
        <w:right w:val="none" w:sz="0" w:space="0" w:color="auto"/>
      </w:divBdr>
    </w:div>
    <w:div w:id="148253429">
      <w:bodyDiv w:val="1"/>
      <w:marLeft w:val="0"/>
      <w:marRight w:val="0"/>
      <w:marTop w:val="0"/>
      <w:marBottom w:val="0"/>
      <w:divBdr>
        <w:top w:val="none" w:sz="0" w:space="0" w:color="auto"/>
        <w:left w:val="none" w:sz="0" w:space="0" w:color="auto"/>
        <w:bottom w:val="none" w:sz="0" w:space="0" w:color="auto"/>
        <w:right w:val="none" w:sz="0" w:space="0" w:color="auto"/>
      </w:divBdr>
    </w:div>
    <w:div w:id="148719618">
      <w:bodyDiv w:val="1"/>
      <w:marLeft w:val="0"/>
      <w:marRight w:val="0"/>
      <w:marTop w:val="0"/>
      <w:marBottom w:val="0"/>
      <w:divBdr>
        <w:top w:val="none" w:sz="0" w:space="0" w:color="auto"/>
        <w:left w:val="none" w:sz="0" w:space="0" w:color="auto"/>
        <w:bottom w:val="none" w:sz="0" w:space="0" w:color="auto"/>
        <w:right w:val="none" w:sz="0" w:space="0" w:color="auto"/>
      </w:divBdr>
    </w:div>
    <w:div w:id="154995621">
      <w:bodyDiv w:val="1"/>
      <w:marLeft w:val="0"/>
      <w:marRight w:val="0"/>
      <w:marTop w:val="0"/>
      <w:marBottom w:val="0"/>
      <w:divBdr>
        <w:top w:val="none" w:sz="0" w:space="0" w:color="auto"/>
        <w:left w:val="none" w:sz="0" w:space="0" w:color="auto"/>
        <w:bottom w:val="none" w:sz="0" w:space="0" w:color="auto"/>
        <w:right w:val="none" w:sz="0" w:space="0" w:color="auto"/>
      </w:divBdr>
    </w:div>
    <w:div w:id="157311178">
      <w:bodyDiv w:val="1"/>
      <w:marLeft w:val="0"/>
      <w:marRight w:val="0"/>
      <w:marTop w:val="0"/>
      <w:marBottom w:val="0"/>
      <w:divBdr>
        <w:top w:val="none" w:sz="0" w:space="0" w:color="auto"/>
        <w:left w:val="none" w:sz="0" w:space="0" w:color="auto"/>
        <w:bottom w:val="none" w:sz="0" w:space="0" w:color="auto"/>
        <w:right w:val="none" w:sz="0" w:space="0" w:color="auto"/>
      </w:divBdr>
    </w:div>
    <w:div w:id="159465657">
      <w:bodyDiv w:val="1"/>
      <w:marLeft w:val="0"/>
      <w:marRight w:val="0"/>
      <w:marTop w:val="0"/>
      <w:marBottom w:val="0"/>
      <w:divBdr>
        <w:top w:val="none" w:sz="0" w:space="0" w:color="auto"/>
        <w:left w:val="none" w:sz="0" w:space="0" w:color="auto"/>
        <w:bottom w:val="none" w:sz="0" w:space="0" w:color="auto"/>
        <w:right w:val="none" w:sz="0" w:space="0" w:color="auto"/>
      </w:divBdr>
    </w:div>
    <w:div w:id="162284967">
      <w:bodyDiv w:val="1"/>
      <w:marLeft w:val="0"/>
      <w:marRight w:val="0"/>
      <w:marTop w:val="0"/>
      <w:marBottom w:val="0"/>
      <w:divBdr>
        <w:top w:val="none" w:sz="0" w:space="0" w:color="auto"/>
        <w:left w:val="none" w:sz="0" w:space="0" w:color="auto"/>
        <w:bottom w:val="none" w:sz="0" w:space="0" w:color="auto"/>
        <w:right w:val="none" w:sz="0" w:space="0" w:color="auto"/>
      </w:divBdr>
    </w:div>
    <w:div w:id="163282501">
      <w:bodyDiv w:val="1"/>
      <w:marLeft w:val="0"/>
      <w:marRight w:val="0"/>
      <w:marTop w:val="0"/>
      <w:marBottom w:val="0"/>
      <w:divBdr>
        <w:top w:val="none" w:sz="0" w:space="0" w:color="auto"/>
        <w:left w:val="none" w:sz="0" w:space="0" w:color="auto"/>
        <w:bottom w:val="none" w:sz="0" w:space="0" w:color="auto"/>
        <w:right w:val="none" w:sz="0" w:space="0" w:color="auto"/>
      </w:divBdr>
    </w:div>
    <w:div w:id="164633254">
      <w:bodyDiv w:val="1"/>
      <w:marLeft w:val="0"/>
      <w:marRight w:val="0"/>
      <w:marTop w:val="0"/>
      <w:marBottom w:val="0"/>
      <w:divBdr>
        <w:top w:val="none" w:sz="0" w:space="0" w:color="auto"/>
        <w:left w:val="none" w:sz="0" w:space="0" w:color="auto"/>
        <w:bottom w:val="none" w:sz="0" w:space="0" w:color="auto"/>
        <w:right w:val="none" w:sz="0" w:space="0" w:color="auto"/>
      </w:divBdr>
    </w:div>
    <w:div w:id="165944292">
      <w:bodyDiv w:val="1"/>
      <w:marLeft w:val="0"/>
      <w:marRight w:val="0"/>
      <w:marTop w:val="0"/>
      <w:marBottom w:val="0"/>
      <w:divBdr>
        <w:top w:val="none" w:sz="0" w:space="0" w:color="auto"/>
        <w:left w:val="none" w:sz="0" w:space="0" w:color="auto"/>
        <w:bottom w:val="none" w:sz="0" w:space="0" w:color="auto"/>
        <w:right w:val="none" w:sz="0" w:space="0" w:color="auto"/>
      </w:divBdr>
    </w:div>
    <w:div w:id="165950516">
      <w:bodyDiv w:val="1"/>
      <w:marLeft w:val="0"/>
      <w:marRight w:val="0"/>
      <w:marTop w:val="0"/>
      <w:marBottom w:val="0"/>
      <w:divBdr>
        <w:top w:val="none" w:sz="0" w:space="0" w:color="auto"/>
        <w:left w:val="none" w:sz="0" w:space="0" w:color="auto"/>
        <w:bottom w:val="none" w:sz="0" w:space="0" w:color="auto"/>
        <w:right w:val="none" w:sz="0" w:space="0" w:color="auto"/>
      </w:divBdr>
    </w:div>
    <w:div w:id="166134820">
      <w:bodyDiv w:val="1"/>
      <w:marLeft w:val="0"/>
      <w:marRight w:val="0"/>
      <w:marTop w:val="0"/>
      <w:marBottom w:val="0"/>
      <w:divBdr>
        <w:top w:val="none" w:sz="0" w:space="0" w:color="auto"/>
        <w:left w:val="none" w:sz="0" w:space="0" w:color="auto"/>
        <w:bottom w:val="none" w:sz="0" w:space="0" w:color="auto"/>
        <w:right w:val="none" w:sz="0" w:space="0" w:color="auto"/>
      </w:divBdr>
    </w:div>
    <w:div w:id="168178156">
      <w:bodyDiv w:val="1"/>
      <w:marLeft w:val="0"/>
      <w:marRight w:val="0"/>
      <w:marTop w:val="0"/>
      <w:marBottom w:val="0"/>
      <w:divBdr>
        <w:top w:val="none" w:sz="0" w:space="0" w:color="auto"/>
        <w:left w:val="none" w:sz="0" w:space="0" w:color="auto"/>
        <w:bottom w:val="none" w:sz="0" w:space="0" w:color="auto"/>
        <w:right w:val="none" w:sz="0" w:space="0" w:color="auto"/>
      </w:divBdr>
    </w:div>
    <w:div w:id="171072408">
      <w:bodyDiv w:val="1"/>
      <w:marLeft w:val="0"/>
      <w:marRight w:val="0"/>
      <w:marTop w:val="0"/>
      <w:marBottom w:val="0"/>
      <w:divBdr>
        <w:top w:val="none" w:sz="0" w:space="0" w:color="auto"/>
        <w:left w:val="none" w:sz="0" w:space="0" w:color="auto"/>
        <w:bottom w:val="none" w:sz="0" w:space="0" w:color="auto"/>
        <w:right w:val="none" w:sz="0" w:space="0" w:color="auto"/>
      </w:divBdr>
    </w:div>
    <w:div w:id="171188268">
      <w:bodyDiv w:val="1"/>
      <w:marLeft w:val="0"/>
      <w:marRight w:val="0"/>
      <w:marTop w:val="0"/>
      <w:marBottom w:val="0"/>
      <w:divBdr>
        <w:top w:val="none" w:sz="0" w:space="0" w:color="auto"/>
        <w:left w:val="none" w:sz="0" w:space="0" w:color="auto"/>
        <w:bottom w:val="none" w:sz="0" w:space="0" w:color="auto"/>
        <w:right w:val="none" w:sz="0" w:space="0" w:color="auto"/>
      </w:divBdr>
    </w:div>
    <w:div w:id="175120209">
      <w:bodyDiv w:val="1"/>
      <w:marLeft w:val="0"/>
      <w:marRight w:val="0"/>
      <w:marTop w:val="0"/>
      <w:marBottom w:val="0"/>
      <w:divBdr>
        <w:top w:val="none" w:sz="0" w:space="0" w:color="auto"/>
        <w:left w:val="none" w:sz="0" w:space="0" w:color="auto"/>
        <w:bottom w:val="none" w:sz="0" w:space="0" w:color="auto"/>
        <w:right w:val="none" w:sz="0" w:space="0" w:color="auto"/>
      </w:divBdr>
    </w:div>
    <w:div w:id="177282335">
      <w:bodyDiv w:val="1"/>
      <w:marLeft w:val="0"/>
      <w:marRight w:val="0"/>
      <w:marTop w:val="0"/>
      <w:marBottom w:val="0"/>
      <w:divBdr>
        <w:top w:val="none" w:sz="0" w:space="0" w:color="auto"/>
        <w:left w:val="none" w:sz="0" w:space="0" w:color="auto"/>
        <w:bottom w:val="none" w:sz="0" w:space="0" w:color="auto"/>
        <w:right w:val="none" w:sz="0" w:space="0" w:color="auto"/>
      </w:divBdr>
    </w:div>
    <w:div w:id="178282566">
      <w:bodyDiv w:val="1"/>
      <w:marLeft w:val="0"/>
      <w:marRight w:val="0"/>
      <w:marTop w:val="0"/>
      <w:marBottom w:val="0"/>
      <w:divBdr>
        <w:top w:val="none" w:sz="0" w:space="0" w:color="auto"/>
        <w:left w:val="none" w:sz="0" w:space="0" w:color="auto"/>
        <w:bottom w:val="none" w:sz="0" w:space="0" w:color="auto"/>
        <w:right w:val="none" w:sz="0" w:space="0" w:color="auto"/>
      </w:divBdr>
    </w:div>
    <w:div w:id="181943977">
      <w:bodyDiv w:val="1"/>
      <w:marLeft w:val="0"/>
      <w:marRight w:val="0"/>
      <w:marTop w:val="0"/>
      <w:marBottom w:val="0"/>
      <w:divBdr>
        <w:top w:val="none" w:sz="0" w:space="0" w:color="auto"/>
        <w:left w:val="none" w:sz="0" w:space="0" w:color="auto"/>
        <w:bottom w:val="none" w:sz="0" w:space="0" w:color="auto"/>
        <w:right w:val="none" w:sz="0" w:space="0" w:color="auto"/>
      </w:divBdr>
    </w:div>
    <w:div w:id="182676174">
      <w:bodyDiv w:val="1"/>
      <w:marLeft w:val="0"/>
      <w:marRight w:val="0"/>
      <w:marTop w:val="0"/>
      <w:marBottom w:val="0"/>
      <w:divBdr>
        <w:top w:val="none" w:sz="0" w:space="0" w:color="auto"/>
        <w:left w:val="none" w:sz="0" w:space="0" w:color="auto"/>
        <w:bottom w:val="none" w:sz="0" w:space="0" w:color="auto"/>
        <w:right w:val="none" w:sz="0" w:space="0" w:color="auto"/>
      </w:divBdr>
    </w:div>
    <w:div w:id="185296893">
      <w:bodyDiv w:val="1"/>
      <w:marLeft w:val="0"/>
      <w:marRight w:val="0"/>
      <w:marTop w:val="0"/>
      <w:marBottom w:val="0"/>
      <w:divBdr>
        <w:top w:val="none" w:sz="0" w:space="0" w:color="auto"/>
        <w:left w:val="none" w:sz="0" w:space="0" w:color="auto"/>
        <w:bottom w:val="none" w:sz="0" w:space="0" w:color="auto"/>
        <w:right w:val="none" w:sz="0" w:space="0" w:color="auto"/>
      </w:divBdr>
    </w:div>
    <w:div w:id="188177387">
      <w:bodyDiv w:val="1"/>
      <w:marLeft w:val="0"/>
      <w:marRight w:val="0"/>
      <w:marTop w:val="0"/>
      <w:marBottom w:val="0"/>
      <w:divBdr>
        <w:top w:val="none" w:sz="0" w:space="0" w:color="auto"/>
        <w:left w:val="none" w:sz="0" w:space="0" w:color="auto"/>
        <w:bottom w:val="none" w:sz="0" w:space="0" w:color="auto"/>
        <w:right w:val="none" w:sz="0" w:space="0" w:color="auto"/>
      </w:divBdr>
    </w:div>
    <w:div w:id="189032679">
      <w:bodyDiv w:val="1"/>
      <w:marLeft w:val="0"/>
      <w:marRight w:val="0"/>
      <w:marTop w:val="0"/>
      <w:marBottom w:val="0"/>
      <w:divBdr>
        <w:top w:val="none" w:sz="0" w:space="0" w:color="auto"/>
        <w:left w:val="none" w:sz="0" w:space="0" w:color="auto"/>
        <w:bottom w:val="none" w:sz="0" w:space="0" w:color="auto"/>
        <w:right w:val="none" w:sz="0" w:space="0" w:color="auto"/>
      </w:divBdr>
    </w:div>
    <w:div w:id="189413650">
      <w:bodyDiv w:val="1"/>
      <w:marLeft w:val="0"/>
      <w:marRight w:val="0"/>
      <w:marTop w:val="0"/>
      <w:marBottom w:val="0"/>
      <w:divBdr>
        <w:top w:val="none" w:sz="0" w:space="0" w:color="auto"/>
        <w:left w:val="none" w:sz="0" w:space="0" w:color="auto"/>
        <w:bottom w:val="none" w:sz="0" w:space="0" w:color="auto"/>
        <w:right w:val="none" w:sz="0" w:space="0" w:color="auto"/>
      </w:divBdr>
    </w:div>
    <w:div w:id="189490756">
      <w:bodyDiv w:val="1"/>
      <w:marLeft w:val="0"/>
      <w:marRight w:val="0"/>
      <w:marTop w:val="0"/>
      <w:marBottom w:val="0"/>
      <w:divBdr>
        <w:top w:val="none" w:sz="0" w:space="0" w:color="auto"/>
        <w:left w:val="none" w:sz="0" w:space="0" w:color="auto"/>
        <w:bottom w:val="none" w:sz="0" w:space="0" w:color="auto"/>
        <w:right w:val="none" w:sz="0" w:space="0" w:color="auto"/>
      </w:divBdr>
    </w:div>
    <w:div w:id="191304158">
      <w:bodyDiv w:val="1"/>
      <w:marLeft w:val="0"/>
      <w:marRight w:val="0"/>
      <w:marTop w:val="0"/>
      <w:marBottom w:val="0"/>
      <w:divBdr>
        <w:top w:val="none" w:sz="0" w:space="0" w:color="auto"/>
        <w:left w:val="none" w:sz="0" w:space="0" w:color="auto"/>
        <w:bottom w:val="none" w:sz="0" w:space="0" w:color="auto"/>
        <w:right w:val="none" w:sz="0" w:space="0" w:color="auto"/>
      </w:divBdr>
    </w:div>
    <w:div w:id="191462451">
      <w:bodyDiv w:val="1"/>
      <w:marLeft w:val="0"/>
      <w:marRight w:val="0"/>
      <w:marTop w:val="0"/>
      <w:marBottom w:val="0"/>
      <w:divBdr>
        <w:top w:val="none" w:sz="0" w:space="0" w:color="auto"/>
        <w:left w:val="none" w:sz="0" w:space="0" w:color="auto"/>
        <w:bottom w:val="none" w:sz="0" w:space="0" w:color="auto"/>
        <w:right w:val="none" w:sz="0" w:space="0" w:color="auto"/>
      </w:divBdr>
    </w:div>
    <w:div w:id="191843665">
      <w:bodyDiv w:val="1"/>
      <w:marLeft w:val="0"/>
      <w:marRight w:val="0"/>
      <w:marTop w:val="0"/>
      <w:marBottom w:val="0"/>
      <w:divBdr>
        <w:top w:val="none" w:sz="0" w:space="0" w:color="auto"/>
        <w:left w:val="none" w:sz="0" w:space="0" w:color="auto"/>
        <w:bottom w:val="none" w:sz="0" w:space="0" w:color="auto"/>
        <w:right w:val="none" w:sz="0" w:space="0" w:color="auto"/>
      </w:divBdr>
    </w:div>
    <w:div w:id="191919567">
      <w:bodyDiv w:val="1"/>
      <w:marLeft w:val="0"/>
      <w:marRight w:val="0"/>
      <w:marTop w:val="0"/>
      <w:marBottom w:val="0"/>
      <w:divBdr>
        <w:top w:val="none" w:sz="0" w:space="0" w:color="auto"/>
        <w:left w:val="none" w:sz="0" w:space="0" w:color="auto"/>
        <w:bottom w:val="none" w:sz="0" w:space="0" w:color="auto"/>
        <w:right w:val="none" w:sz="0" w:space="0" w:color="auto"/>
      </w:divBdr>
    </w:div>
    <w:div w:id="194776712">
      <w:bodyDiv w:val="1"/>
      <w:marLeft w:val="0"/>
      <w:marRight w:val="0"/>
      <w:marTop w:val="0"/>
      <w:marBottom w:val="0"/>
      <w:divBdr>
        <w:top w:val="none" w:sz="0" w:space="0" w:color="auto"/>
        <w:left w:val="none" w:sz="0" w:space="0" w:color="auto"/>
        <w:bottom w:val="none" w:sz="0" w:space="0" w:color="auto"/>
        <w:right w:val="none" w:sz="0" w:space="0" w:color="auto"/>
      </w:divBdr>
    </w:div>
    <w:div w:id="195436915">
      <w:bodyDiv w:val="1"/>
      <w:marLeft w:val="0"/>
      <w:marRight w:val="0"/>
      <w:marTop w:val="0"/>
      <w:marBottom w:val="0"/>
      <w:divBdr>
        <w:top w:val="none" w:sz="0" w:space="0" w:color="auto"/>
        <w:left w:val="none" w:sz="0" w:space="0" w:color="auto"/>
        <w:bottom w:val="none" w:sz="0" w:space="0" w:color="auto"/>
        <w:right w:val="none" w:sz="0" w:space="0" w:color="auto"/>
      </w:divBdr>
    </w:div>
    <w:div w:id="197082444">
      <w:bodyDiv w:val="1"/>
      <w:marLeft w:val="0"/>
      <w:marRight w:val="0"/>
      <w:marTop w:val="0"/>
      <w:marBottom w:val="0"/>
      <w:divBdr>
        <w:top w:val="none" w:sz="0" w:space="0" w:color="auto"/>
        <w:left w:val="none" w:sz="0" w:space="0" w:color="auto"/>
        <w:bottom w:val="none" w:sz="0" w:space="0" w:color="auto"/>
        <w:right w:val="none" w:sz="0" w:space="0" w:color="auto"/>
      </w:divBdr>
    </w:div>
    <w:div w:id="200555872">
      <w:bodyDiv w:val="1"/>
      <w:marLeft w:val="0"/>
      <w:marRight w:val="0"/>
      <w:marTop w:val="0"/>
      <w:marBottom w:val="0"/>
      <w:divBdr>
        <w:top w:val="none" w:sz="0" w:space="0" w:color="auto"/>
        <w:left w:val="none" w:sz="0" w:space="0" w:color="auto"/>
        <w:bottom w:val="none" w:sz="0" w:space="0" w:color="auto"/>
        <w:right w:val="none" w:sz="0" w:space="0" w:color="auto"/>
      </w:divBdr>
    </w:div>
    <w:div w:id="203324853">
      <w:bodyDiv w:val="1"/>
      <w:marLeft w:val="0"/>
      <w:marRight w:val="0"/>
      <w:marTop w:val="0"/>
      <w:marBottom w:val="0"/>
      <w:divBdr>
        <w:top w:val="none" w:sz="0" w:space="0" w:color="auto"/>
        <w:left w:val="none" w:sz="0" w:space="0" w:color="auto"/>
        <w:bottom w:val="none" w:sz="0" w:space="0" w:color="auto"/>
        <w:right w:val="none" w:sz="0" w:space="0" w:color="auto"/>
      </w:divBdr>
    </w:div>
    <w:div w:id="204870298">
      <w:bodyDiv w:val="1"/>
      <w:marLeft w:val="0"/>
      <w:marRight w:val="0"/>
      <w:marTop w:val="0"/>
      <w:marBottom w:val="0"/>
      <w:divBdr>
        <w:top w:val="none" w:sz="0" w:space="0" w:color="auto"/>
        <w:left w:val="none" w:sz="0" w:space="0" w:color="auto"/>
        <w:bottom w:val="none" w:sz="0" w:space="0" w:color="auto"/>
        <w:right w:val="none" w:sz="0" w:space="0" w:color="auto"/>
      </w:divBdr>
    </w:div>
    <w:div w:id="211888449">
      <w:bodyDiv w:val="1"/>
      <w:marLeft w:val="0"/>
      <w:marRight w:val="0"/>
      <w:marTop w:val="0"/>
      <w:marBottom w:val="0"/>
      <w:divBdr>
        <w:top w:val="none" w:sz="0" w:space="0" w:color="auto"/>
        <w:left w:val="none" w:sz="0" w:space="0" w:color="auto"/>
        <w:bottom w:val="none" w:sz="0" w:space="0" w:color="auto"/>
        <w:right w:val="none" w:sz="0" w:space="0" w:color="auto"/>
      </w:divBdr>
    </w:div>
    <w:div w:id="217016591">
      <w:bodyDiv w:val="1"/>
      <w:marLeft w:val="0"/>
      <w:marRight w:val="0"/>
      <w:marTop w:val="0"/>
      <w:marBottom w:val="0"/>
      <w:divBdr>
        <w:top w:val="none" w:sz="0" w:space="0" w:color="auto"/>
        <w:left w:val="none" w:sz="0" w:space="0" w:color="auto"/>
        <w:bottom w:val="none" w:sz="0" w:space="0" w:color="auto"/>
        <w:right w:val="none" w:sz="0" w:space="0" w:color="auto"/>
      </w:divBdr>
    </w:div>
    <w:div w:id="217205088">
      <w:bodyDiv w:val="1"/>
      <w:marLeft w:val="0"/>
      <w:marRight w:val="0"/>
      <w:marTop w:val="0"/>
      <w:marBottom w:val="0"/>
      <w:divBdr>
        <w:top w:val="none" w:sz="0" w:space="0" w:color="auto"/>
        <w:left w:val="none" w:sz="0" w:space="0" w:color="auto"/>
        <w:bottom w:val="none" w:sz="0" w:space="0" w:color="auto"/>
        <w:right w:val="none" w:sz="0" w:space="0" w:color="auto"/>
      </w:divBdr>
    </w:div>
    <w:div w:id="217205105">
      <w:bodyDiv w:val="1"/>
      <w:marLeft w:val="0"/>
      <w:marRight w:val="0"/>
      <w:marTop w:val="0"/>
      <w:marBottom w:val="0"/>
      <w:divBdr>
        <w:top w:val="none" w:sz="0" w:space="0" w:color="auto"/>
        <w:left w:val="none" w:sz="0" w:space="0" w:color="auto"/>
        <w:bottom w:val="none" w:sz="0" w:space="0" w:color="auto"/>
        <w:right w:val="none" w:sz="0" w:space="0" w:color="auto"/>
      </w:divBdr>
    </w:div>
    <w:div w:id="217860723">
      <w:bodyDiv w:val="1"/>
      <w:marLeft w:val="0"/>
      <w:marRight w:val="0"/>
      <w:marTop w:val="0"/>
      <w:marBottom w:val="0"/>
      <w:divBdr>
        <w:top w:val="none" w:sz="0" w:space="0" w:color="auto"/>
        <w:left w:val="none" w:sz="0" w:space="0" w:color="auto"/>
        <w:bottom w:val="none" w:sz="0" w:space="0" w:color="auto"/>
        <w:right w:val="none" w:sz="0" w:space="0" w:color="auto"/>
      </w:divBdr>
    </w:div>
    <w:div w:id="217976414">
      <w:bodyDiv w:val="1"/>
      <w:marLeft w:val="0"/>
      <w:marRight w:val="0"/>
      <w:marTop w:val="0"/>
      <w:marBottom w:val="0"/>
      <w:divBdr>
        <w:top w:val="none" w:sz="0" w:space="0" w:color="auto"/>
        <w:left w:val="none" w:sz="0" w:space="0" w:color="auto"/>
        <w:bottom w:val="none" w:sz="0" w:space="0" w:color="auto"/>
        <w:right w:val="none" w:sz="0" w:space="0" w:color="auto"/>
      </w:divBdr>
    </w:div>
    <w:div w:id="218979944">
      <w:bodyDiv w:val="1"/>
      <w:marLeft w:val="0"/>
      <w:marRight w:val="0"/>
      <w:marTop w:val="0"/>
      <w:marBottom w:val="0"/>
      <w:divBdr>
        <w:top w:val="none" w:sz="0" w:space="0" w:color="auto"/>
        <w:left w:val="none" w:sz="0" w:space="0" w:color="auto"/>
        <w:bottom w:val="none" w:sz="0" w:space="0" w:color="auto"/>
        <w:right w:val="none" w:sz="0" w:space="0" w:color="auto"/>
      </w:divBdr>
    </w:div>
    <w:div w:id="219169506">
      <w:bodyDiv w:val="1"/>
      <w:marLeft w:val="0"/>
      <w:marRight w:val="0"/>
      <w:marTop w:val="0"/>
      <w:marBottom w:val="0"/>
      <w:divBdr>
        <w:top w:val="none" w:sz="0" w:space="0" w:color="auto"/>
        <w:left w:val="none" w:sz="0" w:space="0" w:color="auto"/>
        <w:bottom w:val="none" w:sz="0" w:space="0" w:color="auto"/>
        <w:right w:val="none" w:sz="0" w:space="0" w:color="auto"/>
      </w:divBdr>
    </w:div>
    <w:div w:id="219174290">
      <w:bodyDiv w:val="1"/>
      <w:marLeft w:val="0"/>
      <w:marRight w:val="0"/>
      <w:marTop w:val="0"/>
      <w:marBottom w:val="0"/>
      <w:divBdr>
        <w:top w:val="none" w:sz="0" w:space="0" w:color="auto"/>
        <w:left w:val="none" w:sz="0" w:space="0" w:color="auto"/>
        <w:bottom w:val="none" w:sz="0" w:space="0" w:color="auto"/>
        <w:right w:val="none" w:sz="0" w:space="0" w:color="auto"/>
      </w:divBdr>
    </w:div>
    <w:div w:id="219873512">
      <w:bodyDiv w:val="1"/>
      <w:marLeft w:val="0"/>
      <w:marRight w:val="0"/>
      <w:marTop w:val="0"/>
      <w:marBottom w:val="0"/>
      <w:divBdr>
        <w:top w:val="none" w:sz="0" w:space="0" w:color="auto"/>
        <w:left w:val="none" w:sz="0" w:space="0" w:color="auto"/>
        <w:bottom w:val="none" w:sz="0" w:space="0" w:color="auto"/>
        <w:right w:val="none" w:sz="0" w:space="0" w:color="auto"/>
      </w:divBdr>
    </w:div>
    <w:div w:id="220097712">
      <w:bodyDiv w:val="1"/>
      <w:marLeft w:val="0"/>
      <w:marRight w:val="0"/>
      <w:marTop w:val="0"/>
      <w:marBottom w:val="0"/>
      <w:divBdr>
        <w:top w:val="none" w:sz="0" w:space="0" w:color="auto"/>
        <w:left w:val="none" w:sz="0" w:space="0" w:color="auto"/>
        <w:bottom w:val="none" w:sz="0" w:space="0" w:color="auto"/>
        <w:right w:val="none" w:sz="0" w:space="0" w:color="auto"/>
      </w:divBdr>
    </w:div>
    <w:div w:id="222178735">
      <w:bodyDiv w:val="1"/>
      <w:marLeft w:val="0"/>
      <w:marRight w:val="0"/>
      <w:marTop w:val="0"/>
      <w:marBottom w:val="0"/>
      <w:divBdr>
        <w:top w:val="none" w:sz="0" w:space="0" w:color="auto"/>
        <w:left w:val="none" w:sz="0" w:space="0" w:color="auto"/>
        <w:bottom w:val="none" w:sz="0" w:space="0" w:color="auto"/>
        <w:right w:val="none" w:sz="0" w:space="0" w:color="auto"/>
      </w:divBdr>
    </w:div>
    <w:div w:id="222954627">
      <w:bodyDiv w:val="1"/>
      <w:marLeft w:val="0"/>
      <w:marRight w:val="0"/>
      <w:marTop w:val="0"/>
      <w:marBottom w:val="0"/>
      <w:divBdr>
        <w:top w:val="none" w:sz="0" w:space="0" w:color="auto"/>
        <w:left w:val="none" w:sz="0" w:space="0" w:color="auto"/>
        <w:bottom w:val="none" w:sz="0" w:space="0" w:color="auto"/>
        <w:right w:val="none" w:sz="0" w:space="0" w:color="auto"/>
      </w:divBdr>
    </w:div>
    <w:div w:id="224488325">
      <w:bodyDiv w:val="1"/>
      <w:marLeft w:val="0"/>
      <w:marRight w:val="0"/>
      <w:marTop w:val="0"/>
      <w:marBottom w:val="0"/>
      <w:divBdr>
        <w:top w:val="none" w:sz="0" w:space="0" w:color="auto"/>
        <w:left w:val="none" w:sz="0" w:space="0" w:color="auto"/>
        <w:bottom w:val="none" w:sz="0" w:space="0" w:color="auto"/>
        <w:right w:val="none" w:sz="0" w:space="0" w:color="auto"/>
      </w:divBdr>
    </w:div>
    <w:div w:id="228344363">
      <w:bodyDiv w:val="1"/>
      <w:marLeft w:val="0"/>
      <w:marRight w:val="0"/>
      <w:marTop w:val="0"/>
      <w:marBottom w:val="0"/>
      <w:divBdr>
        <w:top w:val="none" w:sz="0" w:space="0" w:color="auto"/>
        <w:left w:val="none" w:sz="0" w:space="0" w:color="auto"/>
        <w:bottom w:val="none" w:sz="0" w:space="0" w:color="auto"/>
        <w:right w:val="none" w:sz="0" w:space="0" w:color="auto"/>
      </w:divBdr>
    </w:div>
    <w:div w:id="231353371">
      <w:bodyDiv w:val="1"/>
      <w:marLeft w:val="0"/>
      <w:marRight w:val="0"/>
      <w:marTop w:val="0"/>
      <w:marBottom w:val="0"/>
      <w:divBdr>
        <w:top w:val="none" w:sz="0" w:space="0" w:color="auto"/>
        <w:left w:val="none" w:sz="0" w:space="0" w:color="auto"/>
        <w:bottom w:val="none" w:sz="0" w:space="0" w:color="auto"/>
        <w:right w:val="none" w:sz="0" w:space="0" w:color="auto"/>
      </w:divBdr>
    </w:div>
    <w:div w:id="231353385">
      <w:bodyDiv w:val="1"/>
      <w:marLeft w:val="0"/>
      <w:marRight w:val="0"/>
      <w:marTop w:val="0"/>
      <w:marBottom w:val="0"/>
      <w:divBdr>
        <w:top w:val="none" w:sz="0" w:space="0" w:color="auto"/>
        <w:left w:val="none" w:sz="0" w:space="0" w:color="auto"/>
        <w:bottom w:val="none" w:sz="0" w:space="0" w:color="auto"/>
        <w:right w:val="none" w:sz="0" w:space="0" w:color="auto"/>
      </w:divBdr>
    </w:div>
    <w:div w:id="231548283">
      <w:bodyDiv w:val="1"/>
      <w:marLeft w:val="0"/>
      <w:marRight w:val="0"/>
      <w:marTop w:val="0"/>
      <w:marBottom w:val="0"/>
      <w:divBdr>
        <w:top w:val="none" w:sz="0" w:space="0" w:color="auto"/>
        <w:left w:val="none" w:sz="0" w:space="0" w:color="auto"/>
        <w:bottom w:val="none" w:sz="0" w:space="0" w:color="auto"/>
        <w:right w:val="none" w:sz="0" w:space="0" w:color="auto"/>
      </w:divBdr>
    </w:div>
    <w:div w:id="232395530">
      <w:bodyDiv w:val="1"/>
      <w:marLeft w:val="0"/>
      <w:marRight w:val="0"/>
      <w:marTop w:val="0"/>
      <w:marBottom w:val="0"/>
      <w:divBdr>
        <w:top w:val="none" w:sz="0" w:space="0" w:color="auto"/>
        <w:left w:val="none" w:sz="0" w:space="0" w:color="auto"/>
        <w:bottom w:val="none" w:sz="0" w:space="0" w:color="auto"/>
        <w:right w:val="none" w:sz="0" w:space="0" w:color="auto"/>
      </w:divBdr>
    </w:div>
    <w:div w:id="234554447">
      <w:bodyDiv w:val="1"/>
      <w:marLeft w:val="0"/>
      <w:marRight w:val="0"/>
      <w:marTop w:val="0"/>
      <w:marBottom w:val="0"/>
      <w:divBdr>
        <w:top w:val="none" w:sz="0" w:space="0" w:color="auto"/>
        <w:left w:val="none" w:sz="0" w:space="0" w:color="auto"/>
        <w:bottom w:val="none" w:sz="0" w:space="0" w:color="auto"/>
        <w:right w:val="none" w:sz="0" w:space="0" w:color="auto"/>
      </w:divBdr>
    </w:div>
    <w:div w:id="235677244">
      <w:bodyDiv w:val="1"/>
      <w:marLeft w:val="0"/>
      <w:marRight w:val="0"/>
      <w:marTop w:val="0"/>
      <w:marBottom w:val="0"/>
      <w:divBdr>
        <w:top w:val="none" w:sz="0" w:space="0" w:color="auto"/>
        <w:left w:val="none" w:sz="0" w:space="0" w:color="auto"/>
        <w:bottom w:val="none" w:sz="0" w:space="0" w:color="auto"/>
        <w:right w:val="none" w:sz="0" w:space="0" w:color="auto"/>
      </w:divBdr>
    </w:div>
    <w:div w:id="236136126">
      <w:bodyDiv w:val="1"/>
      <w:marLeft w:val="0"/>
      <w:marRight w:val="0"/>
      <w:marTop w:val="0"/>
      <w:marBottom w:val="0"/>
      <w:divBdr>
        <w:top w:val="none" w:sz="0" w:space="0" w:color="auto"/>
        <w:left w:val="none" w:sz="0" w:space="0" w:color="auto"/>
        <w:bottom w:val="none" w:sz="0" w:space="0" w:color="auto"/>
        <w:right w:val="none" w:sz="0" w:space="0" w:color="auto"/>
      </w:divBdr>
    </w:div>
    <w:div w:id="236669068">
      <w:bodyDiv w:val="1"/>
      <w:marLeft w:val="0"/>
      <w:marRight w:val="0"/>
      <w:marTop w:val="0"/>
      <w:marBottom w:val="0"/>
      <w:divBdr>
        <w:top w:val="none" w:sz="0" w:space="0" w:color="auto"/>
        <w:left w:val="none" w:sz="0" w:space="0" w:color="auto"/>
        <w:bottom w:val="none" w:sz="0" w:space="0" w:color="auto"/>
        <w:right w:val="none" w:sz="0" w:space="0" w:color="auto"/>
      </w:divBdr>
    </w:div>
    <w:div w:id="238710554">
      <w:bodyDiv w:val="1"/>
      <w:marLeft w:val="0"/>
      <w:marRight w:val="0"/>
      <w:marTop w:val="0"/>
      <w:marBottom w:val="0"/>
      <w:divBdr>
        <w:top w:val="none" w:sz="0" w:space="0" w:color="auto"/>
        <w:left w:val="none" w:sz="0" w:space="0" w:color="auto"/>
        <w:bottom w:val="none" w:sz="0" w:space="0" w:color="auto"/>
        <w:right w:val="none" w:sz="0" w:space="0" w:color="auto"/>
      </w:divBdr>
    </w:div>
    <w:div w:id="240068076">
      <w:bodyDiv w:val="1"/>
      <w:marLeft w:val="0"/>
      <w:marRight w:val="0"/>
      <w:marTop w:val="0"/>
      <w:marBottom w:val="0"/>
      <w:divBdr>
        <w:top w:val="none" w:sz="0" w:space="0" w:color="auto"/>
        <w:left w:val="none" w:sz="0" w:space="0" w:color="auto"/>
        <w:bottom w:val="none" w:sz="0" w:space="0" w:color="auto"/>
        <w:right w:val="none" w:sz="0" w:space="0" w:color="auto"/>
      </w:divBdr>
    </w:div>
    <w:div w:id="242956963">
      <w:bodyDiv w:val="1"/>
      <w:marLeft w:val="0"/>
      <w:marRight w:val="0"/>
      <w:marTop w:val="0"/>
      <w:marBottom w:val="0"/>
      <w:divBdr>
        <w:top w:val="none" w:sz="0" w:space="0" w:color="auto"/>
        <w:left w:val="none" w:sz="0" w:space="0" w:color="auto"/>
        <w:bottom w:val="none" w:sz="0" w:space="0" w:color="auto"/>
        <w:right w:val="none" w:sz="0" w:space="0" w:color="auto"/>
      </w:divBdr>
    </w:div>
    <w:div w:id="245312229">
      <w:bodyDiv w:val="1"/>
      <w:marLeft w:val="0"/>
      <w:marRight w:val="0"/>
      <w:marTop w:val="0"/>
      <w:marBottom w:val="0"/>
      <w:divBdr>
        <w:top w:val="none" w:sz="0" w:space="0" w:color="auto"/>
        <w:left w:val="none" w:sz="0" w:space="0" w:color="auto"/>
        <w:bottom w:val="none" w:sz="0" w:space="0" w:color="auto"/>
        <w:right w:val="none" w:sz="0" w:space="0" w:color="auto"/>
      </w:divBdr>
    </w:div>
    <w:div w:id="246110850">
      <w:bodyDiv w:val="1"/>
      <w:marLeft w:val="0"/>
      <w:marRight w:val="0"/>
      <w:marTop w:val="0"/>
      <w:marBottom w:val="0"/>
      <w:divBdr>
        <w:top w:val="none" w:sz="0" w:space="0" w:color="auto"/>
        <w:left w:val="none" w:sz="0" w:space="0" w:color="auto"/>
        <w:bottom w:val="none" w:sz="0" w:space="0" w:color="auto"/>
        <w:right w:val="none" w:sz="0" w:space="0" w:color="auto"/>
      </w:divBdr>
    </w:div>
    <w:div w:id="247085426">
      <w:bodyDiv w:val="1"/>
      <w:marLeft w:val="0"/>
      <w:marRight w:val="0"/>
      <w:marTop w:val="0"/>
      <w:marBottom w:val="0"/>
      <w:divBdr>
        <w:top w:val="none" w:sz="0" w:space="0" w:color="auto"/>
        <w:left w:val="none" w:sz="0" w:space="0" w:color="auto"/>
        <w:bottom w:val="none" w:sz="0" w:space="0" w:color="auto"/>
        <w:right w:val="none" w:sz="0" w:space="0" w:color="auto"/>
      </w:divBdr>
    </w:div>
    <w:div w:id="248584855">
      <w:bodyDiv w:val="1"/>
      <w:marLeft w:val="0"/>
      <w:marRight w:val="0"/>
      <w:marTop w:val="0"/>
      <w:marBottom w:val="0"/>
      <w:divBdr>
        <w:top w:val="none" w:sz="0" w:space="0" w:color="auto"/>
        <w:left w:val="none" w:sz="0" w:space="0" w:color="auto"/>
        <w:bottom w:val="none" w:sz="0" w:space="0" w:color="auto"/>
        <w:right w:val="none" w:sz="0" w:space="0" w:color="auto"/>
      </w:divBdr>
    </w:div>
    <w:div w:id="249433973">
      <w:bodyDiv w:val="1"/>
      <w:marLeft w:val="0"/>
      <w:marRight w:val="0"/>
      <w:marTop w:val="0"/>
      <w:marBottom w:val="0"/>
      <w:divBdr>
        <w:top w:val="none" w:sz="0" w:space="0" w:color="auto"/>
        <w:left w:val="none" w:sz="0" w:space="0" w:color="auto"/>
        <w:bottom w:val="none" w:sz="0" w:space="0" w:color="auto"/>
        <w:right w:val="none" w:sz="0" w:space="0" w:color="auto"/>
      </w:divBdr>
    </w:div>
    <w:div w:id="250166314">
      <w:bodyDiv w:val="1"/>
      <w:marLeft w:val="0"/>
      <w:marRight w:val="0"/>
      <w:marTop w:val="0"/>
      <w:marBottom w:val="0"/>
      <w:divBdr>
        <w:top w:val="none" w:sz="0" w:space="0" w:color="auto"/>
        <w:left w:val="none" w:sz="0" w:space="0" w:color="auto"/>
        <w:bottom w:val="none" w:sz="0" w:space="0" w:color="auto"/>
        <w:right w:val="none" w:sz="0" w:space="0" w:color="auto"/>
      </w:divBdr>
    </w:div>
    <w:div w:id="252007671">
      <w:bodyDiv w:val="1"/>
      <w:marLeft w:val="0"/>
      <w:marRight w:val="0"/>
      <w:marTop w:val="0"/>
      <w:marBottom w:val="0"/>
      <w:divBdr>
        <w:top w:val="none" w:sz="0" w:space="0" w:color="auto"/>
        <w:left w:val="none" w:sz="0" w:space="0" w:color="auto"/>
        <w:bottom w:val="none" w:sz="0" w:space="0" w:color="auto"/>
        <w:right w:val="none" w:sz="0" w:space="0" w:color="auto"/>
      </w:divBdr>
    </w:div>
    <w:div w:id="258760740">
      <w:bodyDiv w:val="1"/>
      <w:marLeft w:val="0"/>
      <w:marRight w:val="0"/>
      <w:marTop w:val="0"/>
      <w:marBottom w:val="0"/>
      <w:divBdr>
        <w:top w:val="none" w:sz="0" w:space="0" w:color="auto"/>
        <w:left w:val="none" w:sz="0" w:space="0" w:color="auto"/>
        <w:bottom w:val="none" w:sz="0" w:space="0" w:color="auto"/>
        <w:right w:val="none" w:sz="0" w:space="0" w:color="auto"/>
      </w:divBdr>
    </w:div>
    <w:div w:id="259989272">
      <w:bodyDiv w:val="1"/>
      <w:marLeft w:val="0"/>
      <w:marRight w:val="0"/>
      <w:marTop w:val="0"/>
      <w:marBottom w:val="0"/>
      <w:divBdr>
        <w:top w:val="none" w:sz="0" w:space="0" w:color="auto"/>
        <w:left w:val="none" w:sz="0" w:space="0" w:color="auto"/>
        <w:bottom w:val="none" w:sz="0" w:space="0" w:color="auto"/>
        <w:right w:val="none" w:sz="0" w:space="0" w:color="auto"/>
      </w:divBdr>
    </w:div>
    <w:div w:id="261378394">
      <w:bodyDiv w:val="1"/>
      <w:marLeft w:val="0"/>
      <w:marRight w:val="0"/>
      <w:marTop w:val="0"/>
      <w:marBottom w:val="0"/>
      <w:divBdr>
        <w:top w:val="none" w:sz="0" w:space="0" w:color="auto"/>
        <w:left w:val="none" w:sz="0" w:space="0" w:color="auto"/>
        <w:bottom w:val="none" w:sz="0" w:space="0" w:color="auto"/>
        <w:right w:val="none" w:sz="0" w:space="0" w:color="auto"/>
      </w:divBdr>
    </w:div>
    <w:div w:id="262959311">
      <w:bodyDiv w:val="1"/>
      <w:marLeft w:val="0"/>
      <w:marRight w:val="0"/>
      <w:marTop w:val="0"/>
      <w:marBottom w:val="0"/>
      <w:divBdr>
        <w:top w:val="none" w:sz="0" w:space="0" w:color="auto"/>
        <w:left w:val="none" w:sz="0" w:space="0" w:color="auto"/>
        <w:bottom w:val="none" w:sz="0" w:space="0" w:color="auto"/>
        <w:right w:val="none" w:sz="0" w:space="0" w:color="auto"/>
      </w:divBdr>
    </w:div>
    <w:div w:id="263729383">
      <w:bodyDiv w:val="1"/>
      <w:marLeft w:val="0"/>
      <w:marRight w:val="0"/>
      <w:marTop w:val="0"/>
      <w:marBottom w:val="0"/>
      <w:divBdr>
        <w:top w:val="none" w:sz="0" w:space="0" w:color="auto"/>
        <w:left w:val="none" w:sz="0" w:space="0" w:color="auto"/>
        <w:bottom w:val="none" w:sz="0" w:space="0" w:color="auto"/>
        <w:right w:val="none" w:sz="0" w:space="0" w:color="auto"/>
      </w:divBdr>
    </w:div>
    <w:div w:id="266473081">
      <w:bodyDiv w:val="1"/>
      <w:marLeft w:val="0"/>
      <w:marRight w:val="0"/>
      <w:marTop w:val="0"/>
      <w:marBottom w:val="0"/>
      <w:divBdr>
        <w:top w:val="none" w:sz="0" w:space="0" w:color="auto"/>
        <w:left w:val="none" w:sz="0" w:space="0" w:color="auto"/>
        <w:bottom w:val="none" w:sz="0" w:space="0" w:color="auto"/>
        <w:right w:val="none" w:sz="0" w:space="0" w:color="auto"/>
      </w:divBdr>
    </w:div>
    <w:div w:id="267003806">
      <w:bodyDiv w:val="1"/>
      <w:marLeft w:val="0"/>
      <w:marRight w:val="0"/>
      <w:marTop w:val="0"/>
      <w:marBottom w:val="0"/>
      <w:divBdr>
        <w:top w:val="none" w:sz="0" w:space="0" w:color="auto"/>
        <w:left w:val="none" w:sz="0" w:space="0" w:color="auto"/>
        <w:bottom w:val="none" w:sz="0" w:space="0" w:color="auto"/>
        <w:right w:val="none" w:sz="0" w:space="0" w:color="auto"/>
      </w:divBdr>
    </w:div>
    <w:div w:id="267203141">
      <w:bodyDiv w:val="1"/>
      <w:marLeft w:val="0"/>
      <w:marRight w:val="0"/>
      <w:marTop w:val="0"/>
      <w:marBottom w:val="0"/>
      <w:divBdr>
        <w:top w:val="none" w:sz="0" w:space="0" w:color="auto"/>
        <w:left w:val="none" w:sz="0" w:space="0" w:color="auto"/>
        <w:bottom w:val="none" w:sz="0" w:space="0" w:color="auto"/>
        <w:right w:val="none" w:sz="0" w:space="0" w:color="auto"/>
      </w:divBdr>
    </w:div>
    <w:div w:id="267278274">
      <w:bodyDiv w:val="1"/>
      <w:marLeft w:val="0"/>
      <w:marRight w:val="0"/>
      <w:marTop w:val="0"/>
      <w:marBottom w:val="0"/>
      <w:divBdr>
        <w:top w:val="none" w:sz="0" w:space="0" w:color="auto"/>
        <w:left w:val="none" w:sz="0" w:space="0" w:color="auto"/>
        <w:bottom w:val="none" w:sz="0" w:space="0" w:color="auto"/>
        <w:right w:val="none" w:sz="0" w:space="0" w:color="auto"/>
      </w:divBdr>
    </w:div>
    <w:div w:id="267473424">
      <w:bodyDiv w:val="1"/>
      <w:marLeft w:val="0"/>
      <w:marRight w:val="0"/>
      <w:marTop w:val="0"/>
      <w:marBottom w:val="0"/>
      <w:divBdr>
        <w:top w:val="none" w:sz="0" w:space="0" w:color="auto"/>
        <w:left w:val="none" w:sz="0" w:space="0" w:color="auto"/>
        <w:bottom w:val="none" w:sz="0" w:space="0" w:color="auto"/>
        <w:right w:val="none" w:sz="0" w:space="0" w:color="auto"/>
      </w:divBdr>
    </w:div>
    <w:div w:id="267474587">
      <w:bodyDiv w:val="1"/>
      <w:marLeft w:val="0"/>
      <w:marRight w:val="0"/>
      <w:marTop w:val="0"/>
      <w:marBottom w:val="0"/>
      <w:divBdr>
        <w:top w:val="none" w:sz="0" w:space="0" w:color="auto"/>
        <w:left w:val="none" w:sz="0" w:space="0" w:color="auto"/>
        <w:bottom w:val="none" w:sz="0" w:space="0" w:color="auto"/>
        <w:right w:val="none" w:sz="0" w:space="0" w:color="auto"/>
      </w:divBdr>
    </w:div>
    <w:div w:id="272370815">
      <w:bodyDiv w:val="1"/>
      <w:marLeft w:val="0"/>
      <w:marRight w:val="0"/>
      <w:marTop w:val="0"/>
      <w:marBottom w:val="0"/>
      <w:divBdr>
        <w:top w:val="none" w:sz="0" w:space="0" w:color="auto"/>
        <w:left w:val="none" w:sz="0" w:space="0" w:color="auto"/>
        <w:bottom w:val="none" w:sz="0" w:space="0" w:color="auto"/>
        <w:right w:val="none" w:sz="0" w:space="0" w:color="auto"/>
      </w:divBdr>
    </w:div>
    <w:div w:id="275865797">
      <w:bodyDiv w:val="1"/>
      <w:marLeft w:val="0"/>
      <w:marRight w:val="0"/>
      <w:marTop w:val="0"/>
      <w:marBottom w:val="0"/>
      <w:divBdr>
        <w:top w:val="none" w:sz="0" w:space="0" w:color="auto"/>
        <w:left w:val="none" w:sz="0" w:space="0" w:color="auto"/>
        <w:bottom w:val="none" w:sz="0" w:space="0" w:color="auto"/>
        <w:right w:val="none" w:sz="0" w:space="0" w:color="auto"/>
      </w:divBdr>
    </w:div>
    <w:div w:id="277415589">
      <w:bodyDiv w:val="1"/>
      <w:marLeft w:val="0"/>
      <w:marRight w:val="0"/>
      <w:marTop w:val="0"/>
      <w:marBottom w:val="0"/>
      <w:divBdr>
        <w:top w:val="none" w:sz="0" w:space="0" w:color="auto"/>
        <w:left w:val="none" w:sz="0" w:space="0" w:color="auto"/>
        <w:bottom w:val="none" w:sz="0" w:space="0" w:color="auto"/>
        <w:right w:val="none" w:sz="0" w:space="0" w:color="auto"/>
      </w:divBdr>
    </w:div>
    <w:div w:id="277641141">
      <w:bodyDiv w:val="1"/>
      <w:marLeft w:val="0"/>
      <w:marRight w:val="0"/>
      <w:marTop w:val="0"/>
      <w:marBottom w:val="0"/>
      <w:divBdr>
        <w:top w:val="none" w:sz="0" w:space="0" w:color="auto"/>
        <w:left w:val="none" w:sz="0" w:space="0" w:color="auto"/>
        <w:bottom w:val="none" w:sz="0" w:space="0" w:color="auto"/>
        <w:right w:val="none" w:sz="0" w:space="0" w:color="auto"/>
      </w:divBdr>
    </w:div>
    <w:div w:id="281959309">
      <w:bodyDiv w:val="1"/>
      <w:marLeft w:val="0"/>
      <w:marRight w:val="0"/>
      <w:marTop w:val="0"/>
      <w:marBottom w:val="0"/>
      <w:divBdr>
        <w:top w:val="none" w:sz="0" w:space="0" w:color="auto"/>
        <w:left w:val="none" w:sz="0" w:space="0" w:color="auto"/>
        <w:bottom w:val="none" w:sz="0" w:space="0" w:color="auto"/>
        <w:right w:val="none" w:sz="0" w:space="0" w:color="auto"/>
      </w:divBdr>
    </w:div>
    <w:div w:id="282924354">
      <w:bodyDiv w:val="1"/>
      <w:marLeft w:val="0"/>
      <w:marRight w:val="0"/>
      <w:marTop w:val="0"/>
      <w:marBottom w:val="0"/>
      <w:divBdr>
        <w:top w:val="none" w:sz="0" w:space="0" w:color="auto"/>
        <w:left w:val="none" w:sz="0" w:space="0" w:color="auto"/>
        <w:bottom w:val="none" w:sz="0" w:space="0" w:color="auto"/>
        <w:right w:val="none" w:sz="0" w:space="0" w:color="auto"/>
      </w:divBdr>
    </w:div>
    <w:div w:id="283393973">
      <w:bodyDiv w:val="1"/>
      <w:marLeft w:val="0"/>
      <w:marRight w:val="0"/>
      <w:marTop w:val="0"/>
      <w:marBottom w:val="0"/>
      <w:divBdr>
        <w:top w:val="none" w:sz="0" w:space="0" w:color="auto"/>
        <w:left w:val="none" w:sz="0" w:space="0" w:color="auto"/>
        <w:bottom w:val="none" w:sz="0" w:space="0" w:color="auto"/>
        <w:right w:val="none" w:sz="0" w:space="0" w:color="auto"/>
      </w:divBdr>
    </w:div>
    <w:div w:id="284124206">
      <w:bodyDiv w:val="1"/>
      <w:marLeft w:val="0"/>
      <w:marRight w:val="0"/>
      <w:marTop w:val="0"/>
      <w:marBottom w:val="0"/>
      <w:divBdr>
        <w:top w:val="none" w:sz="0" w:space="0" w:color="auto"/>
        <w:left w:val="none" w:sz="0" w:space="0" w:color="auto"/>
        <w:bottom w:val="none" w:sz="0" w:space="0" w:color="auto"/>
        <w:right w:val="none" w:sz="0" w:space="0" w:color="auto"/>
      </w:divBdr>
    </w:div>
    <w:div w:id="290673891">
      <w:bodyDiv w:val="1"/>
      <w:marLeft w:val="0"/>
      <w:marRight w:val="0"/>
      <w:marTop w:val="0"/>
      <w:marBottom w:val="0"/>
      <w:divBdr>
        <w:top w:val="none" w:sz="0" w:space="0" w:color="auto"/>
        <w:left w:val="none" w:sz="0" w:space="0" w:color="auto"/>
        <w:bottom w:val="none" w:sz="0" w:space="0" w:color="auto"/>
        <w:right w:val="none" w:sz="0" w:space="0" w:color="auto"/>
      </w:divBdr>
    </w:div>
    <w:div w:id="292488803">
      <w:bodyDiv w:val="1"/>
      <w:marLeft w:val="0"/>
      <w:marRight w:val="0"/>
      <w:marTop w:val="0"/>
      <w:marBottom w:val="0"/>
      <w:divBdr>
        <w:top w:val="none" w:sz="0" w:space="0" w:color="auto"/>
        <w:left w:val="none" w:sz="0" w:space="0" w:color="auto"/>
        <w:bottom w:val="none" w:sz="0" w:space="0" w:color="auto"/>
        <w:right w:val="none" w:sz="0" w:space="0" w:color="auto"/>
      </w:divBdr>
    </w:div>
    <w:div w:id="299650983">
      <w:bodyDiv w:val="1"/>
      <w:marLeft w:val="0"/>
      <w:marRight w:val="0"/>
      <w:marTop w:val="0"/>
      <w:marBottom w:val="0"/>
      <w:divBdr>
        <w:top w:val="none" w:sz="0" w:space="0" w:color="auto"/>
        <w:left w:val="none" w:sz="0" w:space="0" w:color="auto"/>
        <w:bottom w:val="none" w:sz="0" w:space="0" w:color="auto"/>
        <w:right w:val="none" w:sz="0" w:space="0" w:color="auto"/>
      </w:divBdr>
    </w:div>
    <w:div w:id="304314889">
      <w:bodyDiv w:val="1"/>
      <w:marLeft w:val="0"/>
      <w:marRight w:val="0"/>
      <w:marTop w:val="0"/>
      <w:marBottom w:val="0"/>
      <w:divBdr>
        <w:top w:val="none" w:sz="0" w:space="0" w:color="auto"/>
        <w:left w:val="none" w:sz="0" w:space="0" w:color="auto"/>
        <w:bottom w:val="none" w:sz="0" w:space="0" w:color="auto"/>
        <w:right w:val="none" w:sz="0" w:space="0" w:color="auto"/>
      </w:divBdr>
    </w:div>
    <w:div w:id="305278045">
      <w:bodyDiv w:val="1"/>
      <w:marLeft w:val="0"/>
      <w:marRight w:val="0"/>
      <w:marTop w:val="0"/>
      <w:marBottom w:val="0"/>
      <w:divBdr>
        <w:top w:val="none" w:sz="0" w:space="0" w:color="auto"/>
        <w:left w:val="none" w:sz="0" w:space="0" w:color="auto"/>
        <w:bottom w:val="none" w:sz="0" w:space="0" w:color="auto"/>
        <w:right w:val="none" w:sz="0" w:space="0" w:color="auto"/>
      </w:divBdr>
    </w:div>
    <w:div w:id="305430508">
      <w:bodyDiv w:val="1"/>
      <w:marLeft w:val="0"/>
      <w:marRight w:val="0"/>
      <w:marTop w:val="0"/>
      <w:marBottom w:val="0"/>
      <w:divBdr>
        <w:top w:val="none" w:sz="0" w:space="0" w:color="auto"/>
        <w:left w:val="none" w:sz="0" w:space="0" w:color="auto"/>
        <w:bottom w:val="none" w:sz="0" w:space="0" w:color="auto"/>
        <w:right w:val="none" w:sz="0" w:space="0" w:color="auto"/>
      </w:divBdr>
    </w:div>
    <w:div w:id="308752535">
      <w:bodyDiv w:val="1"/>
      <w:marLeft w:val="0"/>
      <w:marRight w:val="0"/>
      <w:marTop w:val="0"/>
      <w:marBottom w:val="0"/>
      <w:divBdr>
        <w:top w:val="none" w:sz="0" w:space="0" w:color="auto"/>
        <w:left w:val="none" w:sz="0" w:space="0" w:color="auto"/>
        <w:bottom w:val="none" w:sz="0" w:space="0" w:color="auto"/>
        <w:right w:val="none" w:sz="0" w:space="0" w:color="auto"/>
      </w:divBdr>
    </w:div>
    <w:div w:id="312104857">
      <w:bodyDiv w:val="1"/>
      <w:marLeft w:val="0"/>
      <w:marRight w:val="0"/>
      <w:marTop w:val="0"/>
      <w:marBottom w:val="0"/>
      <w:divBdr>
        <w:top w:val="none" w:sz="0" w:space="0" w:color="auto"/>
        <w:left w:val="none" w:sz="0" w:space="0" w:color="auto"/>
        <w:bottom w:val="none" w:sz="0" w:space="0" w:color="auto"/>
        <w:right w:val="none" w:sz="0" w:space="0" w:color="auto"/>
      </w:divBdr>
    </w:div>
    <w:div w:id="312829203">
      <w:bodyDiv w:val="1"/>
      <w:marLeft w:val="0"/>
      <w:marRight w:val="0"/>
      <w:marTop w:val="0"/>
      <w:marBottom w:val="0"/>
      <w:divBdr>
        <w:top w:val="none" w:sz="0" w:space="0" w:color="auto"/>
        <w:left w:val="none" w:sz="0" w:space="0" w:color="auto"/>
        <w:bottom w:val="none" w:sz="0" w:space="0" w:color="auto"/>
        <w:right w:val="none" w:sz="0" w:space="0" w:color="auto"/>
      </w:divBdr>
    </w:div>
    <w:div w:id="313682979">
      <w:bodyDiv w:val="1"/>
      <w:marLeft w:val="0"/>
      <w:marRight w:val="0"/>
      <w:marTop w:val="0"/>
      <w:marBottom w:val="0"/>
      <w:divBdr>
        <w:top w:val="none" w:sz="0" w:space="0" w:color="auto"/>
        <w:left w:val="none" w:sz="0" w:space="0" w:color="auto"/>
        <w:bottom w:val="none" w:sz="0" w:space="0" w:color="auto"/>
        <w:right w:val="none" w:sz="0" w:space="0" w:color="auto"/>
      </w:divBdr>
    </w:div>
    <w:div w:id="314841400">
      <w:bodyDiv w:val="1"/>
      <w:marLeft w:val="0"/>
      <w:marRight w:val="0"/>
      <w:marTop w:val="0"/>
      <w:marBottom w:val="0"/>
      <w:divBdr>
        <w:top w:val="none" w:sz="0" w:space="0" w:color="auto"/>
        <w:left w:val="none" w:sz="0" w:space="0" w:color="auto"/>
        <w:bottom w:val="none" w:sz="0" w:space="0" w:color="auto"/>
        <w:right w:val="none" w:sz="0" w:space="0" w:color="auto"/>
      </w:divBdr>
    </w:div>
    <w:div w:id="315570315">
      <w:bodyDiv w:val="1"/>
      <w:marLeft w:val="0"/>
      <w:marRight w:val="0"/>
      <w:marTop w:val="0"/>
      <w:marBottom w:val="0"/>
      <w:divBdr>
        <w:top w:val="none" w:sz="0" w:space="0" w:color="auto"/>
        <w:left w:val="none" w:sz="0" w:space="0" w:color="auto"/>
        <w:bottom w:val="none" w:sz="0" w:space="0" w:color="auto"/>
        <w:right w:val="none" w:sz="0" w:space="0" w:color="auto"/>
      </w:divBdr>
    </w:div>
    <w:div w:id="320740812">
      <w:bodyDiv w:val="1"/>
      <w:marLeft w:val="0"/>
      <w:marRight w:val="0"/>
      <w:marTop w:val="0"/>
      <w:marBottom w:val="0"/>
      <w:divBdr>
        <w:top w:val="none" w:sz="0" w:space="0" w:color="auto"/>
        <w:left w:val="none" w:sz="0" w:space="0" w:color="auto"/>
        <w:bottom w:val="none" w:sz="0" w:space="0" w:color="auto"/>
        <w:right w:val="none" w:sz="0" w:space="0" w:color="auto"/>
      </w:divBdr>
    </w:div>
    <w:div w:id="321204158">
      <w:bodyDiv w:val="1"/>
      <w:marLeft w:val="0"/>
      <w:marRight w:val="0"/>
      <w:marTop w:val="0"/>
      <w:marBottom w:val="0"/>
      <w:divBdr>
        <w:top w:val="none" w:sz="0" w:space="0" w:color="auto"/>
        <w:left w:val="none" w:sz="0" w:space="0" w:color="auto"/>
        <w:bottom w:val="none" w:sz="0" w:space="0" w:color="auto"/>
        <w:right w:val="none" w:sz="0" w:space="0" w:color="auto"/>
      </w:divBdr>
    </w:div>
    <w:div w:id="322896507">
      <w:bodyDiv w:val="1"/>
      <w:marLeft w:val="0"/>
      <w:marRight w:val="0"/>
      <w:marTop w:val="0"/>
      <w:marBottom w:val="0"/>
      <w:divBdr>
        <w:top w:val="none" w:sz="0" w:space="0" w:color="auto"/>
        <w:left w:val="none" w:sz="0" w:space="0" w:color="auto"/>
        <w:bottom w:val="none" w:sz="0" w:space="0" w:color="auto"/>
        <w:right w:val="none" w:sz="0" w:space="0" w:color="auto"/>
      </w:divBdr>
    </w:div>
    <w:div w:id="324480333">
      <w:bodyDiv w:val="1"/>
      <w:marLeft w:val="0"/>
      <w:marRight w:val="0"/>
      <w:marTop w:val="0"/>
      <w:marBottom w:val="0"/>
      <w:divBdr>
        <w:top w:val="none" w:sz="0" w:space="0" w:color="auto"/>
        <w:left w:val="none" w:sz="0" w:space="0" w:color="auto"/>
        <w:bottom w:val="none" w:sz="0" w:space="0" w:color="auto"/>
        <w:right w:val="none" w:sz="0" w:space="0" w:color="auto"/>
      </w:divBdr>
    </w:div>
    <w:div w:id="327900853">
      <w:bodyDiv w:val="1"/>
      <w:marLeft w:val="0"/>
      <w:marRight w:val="0"/>
      <w:marTop w:val="0"/>
      <w:marBottom w:val="0"/>
      <w:divBdr>
        <w:top w:val="none" w:sz="0" w:space="0" w:color="auto"/>
        <w:left w:val="none" w:sz="0" w:space="0" w:color="auto"/>
        <w:bottom w:val="none" w:sz="0" w:space="0" w:color="auto"/>
        <w:right w:val="none" w:sz="0" w:space="0" w:color="auto"/>
      </w:divBdr>
    </w:div>
    <w:div w:id="328101093">
      <w:bodyDiv w:val="1"/>
      <w:marLeft w:val="0"/>
      <w:marRight w:val="0"/>
      <w:marTop w:val="0"/>
      <w:marBottom w:val="0"/>
      <w:divBdr>
        <w:top w:val="none" w:sz="0" w:space="0" w:color="auto"/>
        <w:left w:val="none" w:sz="0" w:space="0" w:color="auto"/>
        <w:bottom w:val="none" w:sz="0" w:space="0" w:color="auto"/>
        <w:right w:val="none" w:sz="0" w:space="0" w:color="auto"/>
      </w:divBdr>
    </w:div>
    <w:div w:id="330565611">
      <w:bodyDiv w:val="1"/>
      <w:marLeft w:val="0"/>
      <w:marRight w:val="0"/>
      <w:marTop w:val="0"/>
      <w:marBottom w:val="0"/>
      <w:divBdr>
        <w:top w:val="none" w:sz="0" w:space="0" w:color="auto"/>
        <w:left w:val="none" w:sz="0" w:space="0" w:color="auto"/>
        <w:bottom w:val="none" w:sz="0" w:space="0" w:color="auto"/>
        <w:right w:val="none" w:sz="0" w:space="0" w:color="auto"/>
      </w:divBdr>
    </w:div>
    <w:div w:id="330566904">
      <w:bodyDiv w:val="1"/>
      <w:marLeft w:val="0"/>
      <w:marRight w:val="0"/>
      <w:marTop w:val="0"/>
      <w:marBottom w:val="0"/>
      <w:divBdr>
        <w:top w:val="none" w:sz="0" w:space="0" w:color="auto"/>
        <w:left w:val="none" w:sz="0" w:space="0" w:color="auto"/>
        <w:bottom w:val="none" w:sz="0" w:space="0" w:color="auto"/>
        <w:right w:val="none" w:sz="0" w:space="0" w:color="auto"/>
      </w:divBdr>
    </w:div>
    <w:div w:id="331183991">
      <w:bodyDiv w:val="1"/>
      <w:marLeft w:val="0"/>
      <w:marRight w:val="0"/>
      <w:marTop w:val="0"/>
      <w:marBottom w:val="0"/>
      <w:divBdr>
        <w:top w:val="none" w:sz="0" w:space="0" w:color="auto"/>
        <w:left w:val="none" w:sz="0" w:space="0" w:color="auto"/>
        <w:bottom w:val="none" w:sz="0" w:space="0" w:color="auto"/>
        <w:right w:val="none" w:sz="0" w:space="0" w:color="auto"/>
      </w:divBdr>
    </w:div>
    <w:div w:id="332344204">
      <w:bodyDiv w:val="1"/>
      <w:marLeft w:val="0"/>
      <w:marRight w:val="0"/>
      <w:marTop w:val="0"/>
      <w:marBottom w:val="0"/>
      <w:divBdr>
        <w:top w:val="none" w:sz="0" w:space="0" w:color="auto"/>
        <w:left w:val="none" w:sz="0" w:space="0" w:color="auto"/>
        <w:bottom w:val="none" w:sz="0" w:space="0" w:color="auto"/>
        <w:right w:val="none" w:sz="0" w:space="0" w:color="auto"/>
      </w:divBdr>
    </w:div>
    <w:div w:id="333384325">
      <w:bodyDiv w:val="1"/>
      <w:marLeft w:val="0"/>
      <w:marRight w:val="0"/>
      <w:marTop w:val="0"/>
      <w:marBottom w:val="0"/>
      <w:divBdr>
        <w:top w:val="none" w:sz="0" w:space="0" w:color="auto"/>
        <w:left w:val="none" w:sz="0" w:space="0" w:color="auto"/>
        <w:bottom w:val="none" w:sz="0" w:space="0" w:color="auto"/>
        <w:right w:val="none" w:sz="0" w:space="0" w:color="auto"/>
      </w:divBdr>
    </w:div>
    <w:div w:id="335614461">
      <w:bodyDiv w:val="1"/>
      <w:marLeft w:val="0"/>
      <w:marRight w:val="0"/>
      <w:marTop w:val="0"/>
      <w:marBottom w:val="0"/>
      <w:divBdr>
        <w:top w:val="none" w:sz="0" w:space="0" w:color="auto"/>
        <w:left w:val="none" w:sz="0" w:space="0" w:color="auto"/>
        <w:bottom w:val="none" w:sz="0" w:space="0" w:color="auto"/>
        <w:right w:val="none" w:sz="0" w:space="0" w:color="auto"/>
      </w:divBdr>
    </w:div>
    <w:div w:id="336687543">
      <w:bodyDiv w:val="1"/>
      <w:marLeft w:val="0"/>
      <w:marRight w:val="0"/>
      <w:marTop w:val="0"/>
      <w:marBottom w:val="0"/>
      <w:divBdr>
        <w:top w:val="none" w:sz="0" w:space="0" w:color="auto"/>
        <w:left w:val="none" w:sz="0" w:space="0" w:color="auto"/>
        <w:bottom w:val="none" w:sz="0" w:space="0" w:color="auto"/>
        <w:right w:val="none" w:sz="0" w:space="0" w:color="auto"/>
      </w:divBdr>
    </w:div>
    <w:div w:id="338118673">
      <w:bodyDiv w:val="1"/>
      <w:marLeft w:val="0"/>
      <w:marRight w:val="0"/>
      <w:marTop w:val="0"/>
      <w:marBottom w:val="0"/>
      <w:divBdr>
        <w:top w:val="none" w:sz="0" w:space="0" w:color="auto"/>
        <w:left w:val="none" w:sz="0" w:space="0" w:color="auto"/>
        <w:bottom w:val="none" w:sz="0" w:space="0" w:color="auto"/>
        <w:right w:val="none" w:sz="0" w:space="0" w:color="auto"/>
      </w:divBdr>
    </w:div>
    <w:div w:id="339115791">
      <w:bodyDiv w:val="1"/>
      <w:marLeft w:val="0"/>
      <w:marRight w:val="0"/>
      <w:marTop w:val="0"/>
      <w:marBottom w:val="0"/>
      <w:divBdr>
        <w:top w:val="none" w:sz="0" w:space="0" w:color="auto"/>
        <w:left w:val="none" w:sz="0" w:space="0" w:color="auto"/>
        <w:bottom w:val="none" w:sz="0" w:space="0" w:color="auto"/>
        <w:right w:val="none" w:sz="0" w:space="0" w:color="auto"/>
      </w:divBdr>
    </w:div>
    <w:div w:id="341511306">
      <w:bodyDiv w:val="1"/>
      <w:marLeft w:val="0"/>
      <w:marRight w:val="0"/>
      <w:marTop w:val="0"/>
      <w:marBottom w:val="0"/>
      <w:divBdr>
        <w:top w:val="none" w:sz="0" w:space="0" w:color="auto"/>
        <w:left w:val="none" w:sz="0" w:space="0" w:color="auto"/>
        <w:bottom w:val="none" w:sz="0" w:space="0" w:color="auto"/>
        <w:right w:val="none" w:sz="0" w:space="0" w:color="auto"/>
      </w:divBdr>
    </w:div>
    <w:div w:id="342707625">
      <w:bodyDiv w:val="1"/>
      <w:marLeft w:val="0"/>
      <w:marRight w:val="0"/>
      <w:marTop w:val="0"/>
      <w:marBottom w:val="0"/>
      <w:divBdr>
        <w:top w:val="none" w:sz="0" w:space="0" w:color="auto"/>
        <w:left w:val="none" w:sz="0" w:space="0" w:color="auto"/>
        <w:bottom w:val="none" w:sz="0" w:space="0" w:color="auto"/>
        <w:right w:val="none" w:sz="0" w:space="0" w:color="auto"/>
      </w:divBdr>
    </w:div>
    <w:div w:id="344863615">
      <w:bodyDiv w:val="1"/>
      <w:marLeft w:val="0"/>
      <w:marRight w:val="0"/>
      <w:marTop w:val="0"/>
      <w:marBottom w:val="0"/>
      <w:divBdr>
        <w:top w:val="none" w:sz="0" w:space="0" w:color="auto"/>
        <w:left w:val="none" w:sz="0" w:space="0" w:color="auto"/>
        <w:bottom w:val="none" w:sz="0" w:space="0" w:color="auto"/>
        <w:right w:val="none" w:sz="0" w:space="0" w:color="auto"/>
      </w:divBdr>
    </w:div>
    <w:div w:id="350029205">
      <w:bodyDiv w:val="1"/>
      <w:marLeft w:val="0"/>
      <w:marRight w:val="0"/>
      <w:marTop w:val="0"/>
      <w:marBottom w:val="0"/>
      <w:divBdr>
        <w:top w:val="none" w:sz="0" w:space="0" w:color="auto"/>
        <w:left w:val="none" w:sz="0" w:space="0" w:color="auto"/>
        <w:bottom w:val="none" w:sz="0" w:space="0" w:color="auto"/>
        <w:right w:val="none" w:sz="0" w:space="0" w:color="auto"/>
      </w:divBdr>
    </w:div>
    <w:div w:id="350184644">
      <w:bodyDiv w:val="1"/>
      <w:marLeft w:val="0"/>
      <w:marRight w:val="0"/>
      <w:marTop w:val="0"/>
      <w:marBottom w:val="0"/>
      <w:divBdr>
        <w:top w:val="none" w:sz="0" w:space="0" w:color="auto"/>
        <w:left w:val="none" w:sz="0" w:space="0" w:color="auto"/>
        <w:bottom w:val="none" w:sz="0" w:space="0" w:color="auto"/>
        <w:right w:val="none" w:sz="0" w:space="0" w:color="auto"/>
      </w:divBdr>
    </w:div>
    <w:div w:id="350767084">
      <w:bodyDiv w:val="1"/>
      <w:marLeft w:val="0"/>
      <w:marRight w:val="0"/>
      <w:marTop w:val="0"/>
      <w:marBottom w:val="0"/>
      <w:divBdr>
        <w:top w:val="none" w:sz="0" w:space="0" w:color="auto"/>
        <w:left w:val="none" w:sz="0" w:space="0" w:color="auto"/>
        <w:bottom w:val="none" w:sz="0" w:space="0" w:color="auto"/>
        <w:right w:val="none" w:sz="0" w:space="0" w:color="auto"/>
      </w:divBdr>
    </w:div>
    <w:div w:id="351230885">
      <w:bodyDiv w:val="1"/>
      <w:marLeft w:val="0"/>
      <w:marRight w:val="0"/>
      <w:marTop w:val="0"/>
      <w:marBottom w:val="0"/>
      <w:divBdr>
        <w:top w:val="none" w:sz="0" w:space="0" w:color="auto"/>
        <w:left w:val="none" w:sz="0" w:space="0" w:color="auto"/>
        <w:bottom w:val="none" w:sz="0" w:space="0" w:color="auto"/>
        <w:right w:val="none" w:sz="0" w:space="0" w:color="auto"/>
      </w:divBdr>
    </w:div>
    <w:div w:id="359746216">
      <w:bodyDiv w:val="1"/>
      <w:marLeft w:val="0"/>
      <w:marRight w:val="0"/>
      <w:marTop w:val="0"/>
      <w:marBottom w:val="0"/>
      <w:divBdr>
        <w:top w:val="none" w:sz="0" w:space="0" w:color="auto"/>
        <w:left w:val="none" w:sz="0" w:space="0" w:color="auto"/>
        <w:bottom w:val="none" w:sz="0" w:space="0" w:color="auto"/>
        <w:right w:val="none" w:sz="0" w:space="0" w:color="auto"/>
      </w:divBdr>
    </w:div>
    <w:div w:id="360060167">
      <w:bodyDiv w:val="1"/>
      <w:marLeft w:val="0"/>
      <w:marRight w:val="0"/>
      <w:marTop w:val="0"/>
      <w:marBottom w:val="0"/>
      <w:divBdr>
        <w:top w:val="none" w:sz="0" w:space="0" w:color="auto"/>
        <w:left w:val="none" w:sz="0" w:space="0" w:color="auto"/>
        <w:bottom w:val="none" w:sz="0" w:space="0" w:color="auto"/>
        <w:right w:val="none" w:sz="0" w:space="0" w:color="auto"/>
      </w:divBdr>
    </w:div>
    <w:div w:id="360515049">
      <w:bodyDiv w:val="1"/>
      <w:marLeft w:val="0"/>
      <w:marRight w:val="0"/>
      <w:marTop w:val="0"/>
      <w:marBottom w:val="0"/>
      <w:divBdr>
        <w:top w:val="none" w:sz="0" w:space="0" w:color="auto"/>
        <w:left w:val="none" w:sz="0" w:space="0" w:color="auto"/>
        <w:bottom w:val="none" w:sz="0" w:space="0" w:color="auto"/>
        <w:right w:val="none" w:sz="0" w:space="0" w:color="auto"/>
      </w:divBdr>
    </w:div>
    <w:div w:id="365058998">
      <w:bodyDiv w:val="1"/>
      <w:marLeft w:val="0"/>
      <w:marRight w:val="0"/>
      <w:marTop w:val="0"/>
      <w:marBottom w:val="0"/>
      <w:divBdr>
        <w:top w:val="none" w:sz="0" w:space="0" w:color="auto"/>
        <w:left w:val="none" w:sz="0" w:space="0" w:color="auto"/>
        <w:bottom w:val="none" w:sz="0" w:space="0" w:color="auto"/>
        <w:right w:val="none" w:sz="0" w:space="0" w:color="auto"/>
      </w:divBdr>
    </w:div>
    <w:div w:id="367608578">
      <w:bodyDiv w:val="1"/>
      <w:marLeft w:val="0"/>
      <w:marRight w:val="0"/>
      <w:marTop w:val="0"/>
      <w:marBottom w:val="0"/>
      <w:divBdr>
        <w:top w:val="none" w:sz="0" w:space="0" w:color="auto"/>
        <w:left w:val="none" w:sz="0" w:space="0" w:color="auto"/>
        <w:bottom w:val="none" w:sz="0" w:space="0" w:color="auto"/>
        <w:right w:val="none" w:sz="0" w:space="0" w:color="auto"/>
      </w:divBdr>
    </w:div>
    <w:div w:id="369646550">
      <w:bodyDiv w:val="1"/>
      <w:marLeft w:val="0"/>
      <w:marRight w:val="0"/>
      <w:marTop w:val="0"/>
      <w:marBottom w:val="0"/>
      <w:divBdr>
        <w:top w:val="none" w:sz="0" w:space="0" w:color="auto"/>
        <w:left w:val="none" w:sz="0" w:space="0" w:color="auto"/>
        <w:bottom w:val="none" w:sz="0" w:space="0" w:color="auto"/>
        <w:right w:val="none" w:sz="0" w:space="0" w:color="auto"/>
      </w:divBdr>
    </w:div>
    <w:div w:id="369764086">
      <w:bodyDiv w:val="1"/>
      <w:marLeft w:val="0"/>
      <w:marRight w:val="0"/>
      <w:marTop w:val="0"/>
      <w:marBottom w:val="0"/>
      <w:divBdr>
        <w:top w:val="none" w:sz="0" w:space="0" w:color="auto"/>
        <w:left w:val="none" w:sz="0" w:space="0" w:color="auto"/>
        <w:bottom w:val="none" w:sz="0" w:space="0" w:color="auto"/>
        <w:right w:val="none" w:sz="0" w:space="0" w:color="auto"/>
      </w:divBdr>
    </w:div>
    <w:div w:id="375395574">
      <w:bodyDiv w:val="1"/>
      <w:marLeft w:val="0"/>
      <w:marRight w:val="0"/>
      <w:marTop w:val="0"/>
      <w:marBottom w:val="0"/>
      <w:divBdr>
        <w:top w:val="none" w:sz="0" w:space="0" w:color="auto"/>
        <w:left w:val="none" w:sz="0" w:space="0" w:color="auto"/>
        <w:bottom w:val="none" w:sz="0" w:space="0" w:color="auto"/>
        <w:right w:val="none" w:sz="0" w:space="0" w:color="auto"/>
      </w:divBdr>
    </w:div>
    <w:div w:id="383525664">
      <w:bodyDiv w:val="1"/>
      <w:marLeft w:val="0"/>
      <w:marRight w:val="0"/>
      <w:marTop w:val="0"/>
      <w:marBottom w:val="0"/>
      <w:divBdr>
        <w:top w:val="none" w:sz="0" w:space="0" w:color="auto"/>
        <w:left w:val="none" w:sz="0" w:space="0" w:color="auto"/>
        <w:bottom w:val="none" w:sz="0" w:space="0" w:color="auto"/>
        <w:right w:val="none" w:sz="0" w:space="0" w:color="auto"/>
      </w:divBdr>
    </w:div>
    <w:div w:id="385448089">
      <w:bodyDiv w:val="1"/>
      <w:marLeft w:val="0"/>
      <w:marRight w:val="0"/>
      <w:marTop w:val="0"/>
      <w:marBottom w:val="0"/>
      <w:divBdr>
        <w:top w:val="none" w:sz="0" w:space="0" w:color="auto"/>
        <w:left w:val="none" w:sz="0" w:space="0" w:color="auto"/>
        <w:bottom w:val="none" w:sz="0" w:space="0" w:color="auto"/>
        <w:right w:val="none" w:sz="0" w:space="0" w:color="auto"/>
      </w:divBdr>
    </w:div>
    <w:div w:id="386074449">
      <w:bodyDiv w:val="1"/>
      <w:marLeft w:val="0"/>
      <w:marRight w:val="0"/>
      <w:marTop w:val="0"/>
      <w:marBottom w:val="0"/>
      <w:divBdr>
        <w:top w:val="none" w:sz="0" w:space="0" w:color="auto"/>
        <w:left w:val="none" w:sz="0" w:space="0" w:color="auto"/>
        <w:bottom w:val="none" w:sz="0" w:space="0" w:color="auto"/>
        <w:right w:val="none" w:sz="0" w:space="0" w:color="auto"/>
      </w:divBdr>
    </w:div>
    <w:div w:id="387070427">
      <w:bodyDiv w:val="1"/>
      <w:marLeft w:val="0"/>
      <w:marRight w:val="0"/>
      <w:marTop w:val="0"/>
      <w:marBottom w:val="0"/>
      <w:divBdr>
        <w:top w:val="none" w:sz="0" w:space="0" w:color="auto"/>
        <w:left w:val="none" w:sz="0" w:space="0" w:color="auto"/>
        <w:bottom w:val="none" w:sz="0" w:space="0" w:color="auto"/>
        <w:right w:val="none" w:sz="0" w:space="0" w:color="auto"/>
      </w:divBdr>
    </w:div>
    <w:div w:id="387992474">
      <w:bodyDiv w:val="1"/>
      <w:marLeft w:val="0"/>
      <w:marRight w:val="0"/>
      <w:marTop w:val="0"/>
      <w:marBottom w:val="0"/>
      <w:divBdr>
        <w:top w:val="none" w:sz="0" w:space="0" w:color="auto"/>
        <w:left w:val="none" w:sz="0" w:space="0" w:color="auto"/>
        <w:bottom w:val="none" w:sz="0" w:space="0" w:color="auto"/>
        <w:right w:val="none" w:sz="0" w:space="0" w:color="auto"/>
      </w:divBdr>
    </w:div>
    <w:div w:id="392432820">
      <w:bodyDiv w:val="1"/>
      <w:marLeft w:val="0"/>
      <w:marRight w:val="0"/>
      <w:marTop w:val="0"/>
      <w:marBottom w:val="0"/>
      <w:divBdr>
        <w:top w:val="none" w:sz="0" w:space="0" w:color="auto"/>
        <w:left w:val="none" w:sz="0" w:space="0" w:color="auto"/>
        <w:bottom w:val="none" w:sz="0" w:space="0" w:color="auto"/>
        <w:right w:val="none" w:sz="0" w:space="0" w:color="auto"/>
      </w:divBdr>
    </w:div>
    <w:div w:id="393772851">
      <w:bodyDiv w:val="1"/>
      <w:marLeft w:val="0"/>
      <w:marRight w:val="0"/>
      <w:marTop w:val="0"/>
      <w:marBottom w:val="0"/>
      <w:divBdr>
        <w:top w:val="none" w:sz="0" w:space="0" w:color="auto"/>
        <w:left w:val="none" w:sz="0" w:space="0" w:color="auto"/>
        <w:bottom w:val="none" w:sz="0" w:space="0" w:color="auto"/>
        <w:right w:val="none" w:sz="0" w:space="0" w:color="auto"/>
      </w:divBdr>
    </w:div>
    <w:div w:id="394474909">
      <w:bodyDiv w:val="1"/>
      <w:marLeft w:val="0"/>
      <w:marRight w:val="0"/>
      <w:marTop w:val="0"/>
      <w:marBottom w:val="0"/>
      <w:divBdr>
        <w:top w:val="none" w:sz="0" w:space="0" w:color="auto"/>
        <w:left w:val="none" w:sz="0" w:space="0" w:color="auto"/>
        <w:bottom w:val="none" w:sz="0" w:space="0" w:color="auto"/>
        <w:right w:val="none" w:sz="0" w:space="0" w:color="auto"/>
      </w:divBdr>
    </w:div>
    <w:div w:id="395277724">
      <w:bodyDiv w:val="1"/>
      <w:marLeft w:val="0"/>
      <w:marRight w:val="0"/>
      <w:marTop w:val="0"/>
      <w:marBottom w:val="0"/>
      <w:divBdr>
        <w:top w:val="none" w:sz="0" w:space="0" w:color="auto"/>
        <w:left w:val="none" w:sz="0" w:space="0" w:color="auto"/>
        <w:bottom w:val="none" w:sz="0" w:space="0" w:color="auto"/>
        <w:right w:val="none" w:sz="0" w:space="0" w:color="auto"/>
      </w:divBdr>
    </w:div>
    <w:div w:id="397824651">
      <w:bodyDiv w:val="1"/>
      <w:marLeft w:val="0"/>
      <w:marRight w:val="0"/>
      <w:marTop w:val="0"/>
      <w:marBottom w:val="0"/>
      <w:divBdr>
        <w:top w:val="none" w:sz="0" w:space="0" w:color="auto"/>
        <w:left w:val="none" w:sz="0" w:space="0" w:color="auto"/>
        <w:bottom w:val="none" w:sz="0" w:space="0" w:color="auto"/>
        <w:right w:val="none" w:sz="0" w:space="0" w:color="auto"/>
      </w:divBdr>
    </w:div>
    <w:div w:id="397898997">
      <w:bodyDiv w:val="1"/>
      <w:marLeft w:val="0"/>
      <w:marRight w:val="0"/>
      <w:marTop w:val="0"/>
      <w:marBottom w:val="0"/>
      <w:divBdr>
        <w:top w:val="none" w:sz="0" w:space="0" w:color="auto"/>
        <w:left w:val="none" w:sz="0" w:space="0" w:color="auto"/>
        <w:bottom w:val="none" w:sz="0" w:space="0" w:color="auto"/>
        <w:right w:val="none" w:sz="0" w:space="0" w:color="auto"/>
      </w:divBdr>
    </w:div>
    <w:div w:id="398015338">
      <w:bodyDiv w:val="1"/>
      <w:marLeft w:val="0"/>
      <w:marRight w:val="0"/>
      <w:marTop w:val="0"/>
      <w:marBottom w:val="0"/>
      <w:divBdr>
        <w:top w:val="none" w:sz="0" w:space="0" w:color="auto"/>
        <w:left w:val="none" w:sz="0" w:space="0" w:color="auto"/>
        <w:bottom w:val="none" w:sz="0" w:space="0" w:color="auto"/>
        <w:right w:val="none" w:sz="0" w:space="0" w:color="auto"/>
      </w:divBdr>
    </w:div>
    <w:div w:id="400451394">
      <w:bodyDiv w:val="1"/>
      <w:marLeft w:val="0"/>
      <w:marRight w:val="0"/>
      <w:marTop w:val="0"/>
      <w:marBottom w:val="0"/>
      <w:divBdr>
        <w:top w:val="none" w:sz="0" w:space="0" w:color="auto"/>
        <w:left w:val="none" w:sz="0" w:space="0" w:color="auto"/>
        <w:bottom w:val="none" w:sz="0" w:space="0" w:color="auto"/>
        <w:right w:val="none" w:sz="0" w:space="0" w:color="auto"/>
      </w:divBdr>
    </w:div>
    <w:div w:id="400562798">
      <w:bodyDiv w:val="1"/>
      <w:marLeft w:val="0"/>
      <w:marRight w:val="0"/>
      <w:marTop w:val="0"/>
      <w:marBottom w:val="0"/>
      <w:divBdr>
        <w:top w:val="none" w:sz="0" w:space="0" w:color="auto"/>
        <w:left w:val="none" w:sz="0" w:space="0" w:color="auto"/>
        <w:bottom w:val="none" w:sz="0" w:space="0" w:color="auto"/>
        <w:right w:val="none" w:sz="0" w:space="0" w:color="auto"/>
      </w:divBdr>
    </w:div>
    <w:div w:id="400754285">
      <w:bodyDiv w:val="1"/>
      <w:marLeft w:val="0"/>
      <w:marRight w:val="0"/>
      <w:marTop w:val="0"/>
      <w:marBottom w:val="0"/>
      <w:divBdr>
        <w:top w:val="none" w:sz="0" w:space="0" w:color="auto"/>
        <w:left w:val="none" w:sz="0" w:space="0" w:color="auto"/>
        <w:bottom w:val="none" w:sz="0" w:space="0" w:color="auto"/>
        <w:right w:val="none" w:sz="0" w:space="0" w:color="auto"/>
      </w:divBdr>
    </w:div>
    <w:div w:id="403643621">
      <w:bodyDiv w:val="1"/>
      <w:marLeft w:val="0"/>
      <w:marRight w:val="0"/>
      <w:marTop w:val="0"/>
      <w:marBottom w:val="0"/>
      <w:divBdr>
        <w:top w:val="none" w:sz="0" w:space="0" w:color="auto"/>
        <w:left w:val="none" w:sz="0" w:space="0" w:color="auto"/>
        <w:bottom w:val="none" w:sz="0" w:space="0" w:color="auto"/>
        <w:right w:val="none" w:sz="0" w:space="0" w:color="auto"/>
      </w:divBdr>
    </w:div>
    <w:div w:id="404842539">
      <w:bodyDiv w:val="1"/>
      <w:marLeft w:val="0"/>
      <w:marRight w:val="0"/>
      <w:marTop w:val="0"/>
      <w:marBottom w:val="0"/>
      <w:divBdr>
        <w:top w:val="none" w:sz="0" w:space="0" w:color="auto"/>
        <w:left w:val="none" w:sz="0" w:space="0" w:color="auto"/>
        <w:bottom w:val="none" w:sz="0" w:space="0" w:color="auto"/>
        <w:right w:val="none" w:sz="0" w:space="0" w:color="auto"/>
      </w:divBdr>
    </w:div>
    <w:div w:id="407116900">
      <w:bodyDiv w:val="1"/>
      <w:marLeft w:val="0"/>
      <w:marRight w:val="0"/>
      <w:marTop w:val="0"/>
      <w:marBottom w:val="0"/>
      <w:divBdr>
        <w:top w:val="none" w:sz="0" w:space="0" w:color="auto"/>
        <w:left w:val="none" w:sz="0" w:space="0" w:color="auto"/>
        <w:bottom w:val="none" w:sz="0" w:space="0" w:color="auto"/>
        <w:right w:val="none" w:sz="0" w:space="0" w:color="auto"/>
      </w:divBdr>
    </w:div>
    <w:div w:id="410543898">
      <w:bodyDiv w:val="1"/>
      <w:marLeft w:val="0"/>
      <w:marRight w:val="0"/>
      <w:marTop w:val="0"/>
      <w:marBottom w:val="0"/>
      <w:divBdr>
        <w:top w:val="none" w:sz="0" w:space="0" w:color="auto"/>
        <w:left w:val="none" w:sz="0" w:space="0" w:color="auto"/>
        <w:bottom w:val="none" w:sz="0" w:space="0" w:color="auto"/>
        <w:right w:val="none" w:sz="0" w:space="0" w:color="auto"/>
      </w:divBdr>
    </w:div>
    <w:div w:id="411005890">
      <w:bodyDiv w:val="1"/>
      <w:marLeft w:val="0"/>
      <w:marRight w:val="0"/>
      <w:marTop w:val="0"/>
      <w:marBottom w:val="0"/>
      <w:divBdr>
        <w:top w:val="none" w:sz="0" w:space="0" w:color="auto"/>
        <w:left w:val="none" w:sz="0" w:space="0" w:color="auto"/>
        <w:bottom w:val="none" w:sz="0" w:space="0" w:color="auto"/>
        <w:right w:val="none" w:sz="0" w:space="0" w:color="auto"/>
      </w:divBdr>
    </w:div>
    <w:div w:id="414127856">
      <w:bodyDiv w:val="1"/>
      <w:marLeft w:val="0"/>
      <w:marRight w:val="0"/>
      <w:marTop w:val="0"/>
      <w:marBottom w:val="0"/>
      <w:divBdr>
        <w:top w:val="none" w:sz="0" w:space="0" w:color="auto"/>
        <w:left w:val="none" w:sz="0" w:space="0" w:color="auto"/>
        <w:bottom w:val="none" w:sz="0" w:space="0" w:color="auto"/>
        <w:right w:val="none" w:sz="0" w:space="0" w:color="auto"/>
      </w:divBdr>
    </w:div>
    <w:div w:id="415133638">
      <w:bodyDiv w:val="1"/>
      <w:marLeft w:val="0"/>
      <w:marRight w:val="0"/>
      <w:marTop w:val="0"/>
      <w:marBottom w:val="0"/>
      <w:divBdr>
        <w:top w:val="none" w:sz="0" w:space="0" w:color="auto"/>
        <w:left w:val="none" w:sz="0" w:space="0" w:color="auto"/>
        <w:bottom w:val="none" w:sz="0" w:space="0" w:color="auto"/>
        <w:right w:val="none" w:sz="0" w:space="0" w:color="auto"/>
      </w:divBdr>
    </w:div>
    <w:div w:id="415441710">
      <w:bodyDiv w:val="1"/>
      <w:marLeft w:val="0"/>
      <w:marRight w:val="0"/>
      <w:marTop w:val="0"/>
      <w:marBottom w:val="0"/>
      <w:divBdr>
        <w:top w:val="none" w:sz="0" w:space="0" w:color="auto"/>
        <w:left w:val="none" w:sz="0" w:space="0" w:color="auto"/>
        <w:bottom w:val="none" w:sz="0" w:space="0" w:color="auto"/>
        <w:right w:val="none" w:sz="0" w:space="0" w:color="auto"/>
      </w:divBdr>
    </w:div>
    <w:div w:id="420028613">
      <w:bodyDiv w:val="1"/>
      <w:marLeft w:val="0"/>
      <w:marRight w:val="0"/>
      <w:marTop w:val="0"/>
      <w:marBottom w:val="0"/>
      <w:divBdr>
        <w:top w:val="none" w:sz="0" w:space="0" w:color="auto"/>
        <w:left w:val="none" w:sz="0" w:space="0" w:color="auto"/>
        <w:bottom w:val="none" w:sz="0" w:space="0" w:color="auto"/>
        <w:right w:val="none" w:sz="0" w:space="0" w:color="auto"/>
      </w:divBdr>
    </w:div>
    <w:div w:id="427622771">
      <w:bodyDiv w:val="1"/>
      <w:marLeft w:val="0"/>
      <w:marRight w:val="0"/>
      <w:marTop w:val="0"/>
      <w:marBottom w:val="0"/>
      <w:divBdr>
        <w:top w:val="none" w:sz="0" w:space="0" w:color="auto"/>
        <w:left w:val="none" w:sz="0" w:space="0" w:color="auto"/>
        <w:bottom w:val="none" w:sz="0" w:space="0" w:color="auto"/>
        <w:right w:val="none" w:sz="0" w:space="0" w:color="auto"/>
      </w:divBdr>
    </w:div>
    <w:div w:id="427850769">
      <w:bodyDiv w:val="1"/>
      <w:marLeft w:val="0"/>
      <w:marRight w:val="0"/>
      <w:marTop w:val="0"/>
      <w:marBottom w:val="0"/>
      <w:divBdr>
        <w:top w:val="none" w:sz="0" w:space="0" w:color="auto"/>
        <w:left w:val="none" w:sz="0" w:space="0" w:color="auto"/>
        <w:bottom w:val="none" w:sz="0" w:space="0" w:color="auto"/>
        <w:right w:val="none" w:sz="0" w:space="0" w:color="auto"/>
      </w:divBdr>
    </w:div>
    <w:div w:id="429592970">
      <w:bodyDiv w:val="1"/>
      <w:marLeft w:val="0"/>
      <w:marRight w:val="0"/>
      <w:marTop w:val="0"/>
      <w:marBottom w:val="0"/>
      <w:divBdr>
        <w:top w:val="none" w:sz="0" w:space="0" w:color="auto"/>
        <w:left w:val="none" w:sz="0" w:space="0" w:color="auto"/>
        <w:bottom w:val="none" w:sz="0" w:space="0" w:color="auto"/>
        <w:right w:val="none" w:sz="0" w:space="0" w:color="auto"/>
      </w:divBdr>
    </w:div>
    <w:div w:id="430205889">
      <w:bodyDiv w:val="1"/>
      <w:marLeft w:val="0"/>
      <w:marRight w:val="0"/>
      <w:marTop w:val="0"/>
      <w:marBottom w:val="0"/>
      <w:divBdr>
        <w:top w:val="none" w:sz="0" w:space="0" w:color="auto"/>
        <w:left w:val="none" w:sz="0" w:space="0" w:color="auto"/>
        <w:bottom w:val="none" w:sz="0" w:space="0" w:color="auto"/>
        <w:right w:val="none" w:sz="0" w:space="0" w:color="auto"/>
      </w:divBdr>
    </w:div>
    <w:div w:id="433792991">
      <w:bodyDiv w:val="1"/>
      <w:marLeft w:val="0"/>
      <w:marRight w:val="0"/>
      <w:marTop w:val="0"/>
      <w:marBottom w:val="0"/>
      <w:divBdr>
        <w:top w:val="none" w:sz="0" w:space="0" w:color="auto"/>
        <w:left w:val="none" w:sz="0" w:space="0" w:color="auto"/>
        <w:bottom w:val="none" w:sz="0" w:space="0" w:color="auto"/>
        <w:right w:val="none" w:sz="0" w:space="0" w:color="auto"/>
      </w:divBdr>
    </w:div>
    <w:div w:id="434442423">
      <w:bodyDiv w:val="1"/>
      <w:marLeft w:val="0"/>
      <w:marRight w:val="0"/>
      <w:marTop w:val="0"/>
      <w:marBottom w:val="0"/>
      <w:divBdr>
        <w:top w:val="none" w:sz="0" w:space="0" w:color="auto"/>
        <w:left w:val="none" w:sz="0" w:space="0" w:color="auto"/>
        <w:bottom w:val="none" w:sz="0" w:space="0" w:color="auto"/>
        <w:right w:val="none" w:sz="0" w:space="0" w:color="auto"/>
      </w:divBdr>
    </w:div>
    <w:div w:id="438336570">
      <w:bodyDiv w:val="1"/>
      <w:marLeft w:val="0"/>
      <w:marRight w:val="0"/>
      <w:marTop w:val="0"/>
      <w:marBottom w:val="0"/>
      <w:divBdr>
        <w:top w:val="none" w:sz="0" w:space="0" w:color="auto"/>
        <w:left w:val="none" w:sz="0" w:space="0" w:color="auto"/>
        <w:bottom w:val="none" w:sz="0" w:space="0" w:color="auto"/>
        <w:right w:val="none" w:sz="0" w:space="0" w:color="auto"/>
      </w:divBdr>
    </w:div>
    <w:div w:id="439418930">
      <w:bodyDiv w:val="1"/>
      <w:marLeft w:val="0"/>
      <w:marRight w:val="0"/>
      <w:marTop w:val="0"/>
      <w:marBottom w:val="0"/>
      <w:divBdr>
        <w:top w:val="none" w:sz="0" w:space="0" w:color="auto"/>
        <w:left w:val="none" w:sz="0" w:space="0" w:color="auto"/>
        <w:bottom w:val="none" w:sz="0" w:space="0" w:color="auto"/>
        <w:right w:val="none" w:sz="0" w:space="0" w:color="auto"/>
      </w:divBdr>
    </w:div>
    <w:div w:id="441851431">
      <w:bodyDiv w:val="1"/>
      <w:marLeft w:val="0"/>
      <w:marRight w:val="0"/>
      <w:marTop w:val="0"/>
      <w:marBottom w:val="0"/>
      <w:divBdr>
        <w:top w:val="none" w:sz="0" w:space="0" w:color="auto"/>
        <w:left w:val="none" w:sz="0" w:space="0" w:color="auto"/>
        <w:bottom w:val="none" w:sz="0" w:space="0" w:color="auto"/>
        <w:right w:val="none" w:sz="0" w:space="0" w:color="auto"/>
      </w:divBdr>
    </w:div>
    <w:div w:id="446126391">
      <w:bodyDiv w:val="1"/>
      <w:marLeft w:val="0"/>
      <w:marRight w:val="0"/>
      <w:marTop w:val="0"/>
      <w:marBottom w:val="0"/>
      <w:divBdr>
        <w:top w:val="none" w:sz="0" w:space="0" w:color="auto"/>
        <w:left w:val="none" w:sz="0" w:space="0" w:color="auto"/>
        <w:bottom w:val="none" w:sz="0" w:space="0" w:color="auto"/>
        <w:right w:val="none" w:sz="0" w:space="0" w:color="auto"/>
      </w:divBdr>
    </w:div>
    <w:div w:id="449521437">
      <w:bodyDiv w:val="1"/>
      <w:marLeft w:val="0"/>
      <w:marRight w:val="0"/>
      <w:marTop w:val="0"/>
      <w:marBottom w:val="0"/>
      <w:divBdr>
        <w:top w:val="none" w:sz="0" w:space="0" w:color="auto"/>
        <w:left w:val="none" w:sz="0" w:space="0" w:color="auto"/>
        <w:bottom w:val="none" w:sz="0" w:space="0" w:color="auto"/>
        <w:right w:val="none" w:sz="0" w:space="0" w:color="auto"/>
      </w:divBdr>
    </w:div>
    <w:div w:id="452409874">
      <w:bodyDiv w:val="1"/>
      <w:marLeft w:val="0"/>
      <w:marRight w:val="0"/>
      <w:marTop w:val="0"/>
      <w:marBottom w:val="0"/>
      <w:divBdr>
        <w:top w:val="none" w:sz="0" w:space="0" w:color="auto"/>
        <w:left w:val="none" w:sz="0" w:space="0" w:color="auto"/>
        <w:bottom w:val="none" w:sz="0" w:space="0" w:color="auto"/>
        <w:right w:val="none" w:sz="0" w:space="0" w:color="auto"/>
      </w:divBdr>
    </w:div>
    <w:div w:id="454952851">
      <w:bodyDiv w:val="1"/>
      <w:marLeft w:val="0"/>
      <w:marRight w:val="0"/>
      <w:marTop w:val="0"/>
      <w:marBottom w:val="0"/>
      <w:divBdr>
        <w:top w:val="none" w:sz="0" w:space="0" w:color="auto"/>
        <w:left w:val="none" w:sz="0" w:space="0" w:color="auto"/>
        <w:bottom w:val="none" w:sz="0" w:space="0" w:color="auto"/>
        <w:right w:val="none" w:sz="0" w:space="0" w:color="auto"/>
      </w:divBdr>
    </w:div>
    <w:div w:id="459154203">
      <w:bodyDiv w:val="1"/>
      <w:marLeft w:val="0"/>
      <w:marRight w:val="0"/>
      <w:marTop w:val="0"/>
      <w:marBottom w:val="0"/>
      <w:divBdr>
        <w:top w:val="none" w:sz="0" w:space="0" w:color="auto"/>
        <w:left w:val="none" w:sz="0" w:space="0" w:color="auto"/>
        <w:bottom w:val="none" w:sz="0" w:space="0" w:color="auto"/>
        <w:right w:val="none" w:sz="0" w:space="0" w:color="auto"/>
      </w:divBdr>
    </w:div>
    <w:div w:id="463885209">
      <w:bodyDiv w:val="1"/>
      <w:marLeft w:val="0"/>
      <w:marRight w:val="0"/>
      <w:marTop w:val="0"/>
      <w:marBottom w:val="0"/>
      <w:divBdr>
        <w:top w:val="none" w:sz="0" w:space="0" w:color="auto"/>
        <w:left w:val="none" w:sz="0" w:space="0" w:color="auto"/>
        <w:bottom w:val="none" w:sz="0" w:space="0" w:color="auto"/>
        <w:right w:val="none" w:sz="0" w:space="0" w:color="auto"/>
      </w:divBdr>
    </w:div>
    <w:div w:id="465437400">
      <w:bodyDiv w:val="1"/>
      <w:marLeft w:val="0"/>
      <w:marRight w:val="0"/>
      <w:marTop w:val="0"/>
      <w:marBottom w:val="0"/>
      <w:divBdr>
        <w:top w:val="none" w:sz="0" w:space="0" w:color="auto"/>
        <w:left w:val="none" w:sz="0" w:space="0" w:color="auto"/>
        <w:bottom w:val="none" w:sz="0" w:space="0" w:color="auto"/>
        <w:right w:val="none" w:sz="0" w:space="0" w:color="auto"/>
      </w:divBdr>
    </w:div>
    <w:div w:id="467164577">
      <w:bodyDiv w:val="1"/>
      <w:marLeft w:val="0"/>
      <w:marRight w:val="0"/>
      <w:marTop w:val="0"/>
      <w:marBottom w:val="0"/>
      <w:divBdr>
        <w:top w:val="none" w:sz="0" w:space="0" w:color="auto"/>
        <w:left w:val="none" w:sz="0" w:space="0" w:color="auto"/>
        <w:bottom w:val="none" w:sz="0" w:space="0" w:color="auto"/>
        <w:right w:val="none" w:sz="0" w:space="0" w:color="auto"/>
      </w:divBdr>
    </w:div>
    <w:div w:id="467553751">
      <w:bodyDiv w:val="1"/>
      <w:marLeft w:val="0"/>
      <w:marRight w:val="0"/>
      <w:marTop w:val="0"/>
      <w:marBottom w:val="0"/>
      <w:divBdr>
        <w:top w:val="none" w:sz="0" w:space="0" w:color="auto"/>
        <w:left w:val="none" w:sz="0" w:space="0" w:color="auto"/>
        <w:bottom w:val="none" w:sz="0" w:space="0" w:color="auto"/>
        <w:right w:val="none" w:sz="0" w:space="0" w:color="auto"/>
      </w:divBdr>
    </w:div>
    <w:div w:id="468938974">
      <w:bodyDiv w:val="1"/>
      <w:marLeft w:val="0"/>
      <w:marRight w:val="0"/>
      <w:marTop w:val="0"/>
      <w:marBottom w:val="0"/>
      <w:divBdr>
        <w:top w:val="none" w:sz="0" w:space="0" w:color="auto"/>
        <w:left w:val="none" w:sz="0" w:space="0" w:color="auto"/>
        <w:bottom w:val="none" w:sz="0" w:space="0" w:color="auto"/>
        <w:right w:val="none" w:sz="0" w:space="0" w:color="auto"/>
      </w:divBdr>
    </w:div>
    <w:div w:id="472142143">
      <w:bodyDiv w:val="1"/>
      <w:marLeft w:val="0"/>
      <w:marRight w:val="0"/>
      <w:marTop w:val="0"/>
      <w:marBottom w:val="0"/>
      <w:divBdr>
        <w:top w:val="none" w:sz="0" w:space="0" w:color="auto"/>
        <w:left w:val="none" w:sz="0" w:space="0" w:color="auto"/>
        <w:bottom w:val="none" w:sz="0" w:space="0" w:color="auto"/>
        <w:right w:val="none" w:sz="0" w:space="0" w:color="auto"/>
      </w:divBdr>
    </w:div>
    <w:div w:id="475728021">
      <w:bodyDiv w:val="1"/>
      <w:marLeft w:val="0"/>
      <w:marRight w:val="0"/>
      <w:marTop w:val="0"/>
      <w:marBottom w:val="0"/>
      <w:divBdr>
        <w:top w:val="none" w:sz="0" w:space="0" w:color="auto"/>
        <w:left w:val="none" w:sz="0" w:space="0" w:color="auto"/>
        <w:bottom w:val="none" w:sz="0" w:space="0" w:color="auto"/>
        <w:right w:val="none" w:sz="0" w:space="0" w:color="auto"/>
      </w:divBdr>
    </w:div>
    <w:div w:id="476610262">
      <w:bodyDiv w:val="1"/>
      <w:marLeft w:val="0"/>
      <w:marRight w:val="0"/>
      <w:marTop w:val="0"/>
      <w:marBottom w:val="0"/>
      <w:divBdr>
        <w:top w:val="none" w:sz="0" w:space="0" w:color="auto"/>
        <w:left w:val="none" w:sz="0" w:space="0" w:color="auto"/>
        <w:bottom w:val="none" w:sz="0" w:space="0" w:color="auto"/>
        <w:right w:val="none" w:sz="0" w:space="0" w:color="auto"/>
      </w:divBdr>
    </w:div>
    <w:div w:id="477959665">
      <w:bodyDiv w:val="1"/>
      <w:marLeft w:val="0"/>
      <w:marRight w:val="0"/>
      <w:marTop w:val="0"/>
      <w:marBottom w:val="0"/>
      <w:divBdr>
        <w:top w:val="none" w:sz="0" w:space="0" w:color="auto"/>
        <w:left w:val="none" w:sz="0" w:space="0" w:color="auto"/>
        <w:bottom w:val="none" w:sz="0" w:space="0" w:color="auto"/>
        <w:right w:val="none" w:sz="0" w:space="0" w:color="auto"/>
      </w:divBdr>
      <w:divsChild>
        <w:div w:id="1811363469">
          <w:marLeft w:val="0"/>
          <w:marRight w:val="0"/>
          <w:marTop w:val="0"/>
          <w:marBottom w:val="0"/>
          <w:divBdr>
            <w:top w:val="none" w:sz="0" w:space="0" w:color="auto"/>
            <w:left w:val="none" w:sz="0" w:space="0" w:color="auto"/>
            <w:bottom w:val="none" w:sz="0" w:space="0" w:color="auto"/>
            <w:right w:val="none" w:sz="0" w:space="0" w:color="auto"/>
          </w:divBdr>
          <w:divsChild>
            <w:div w:id="2118913243">
              <w:marLeft w:val="0"/>
              <w:marRight w:val="0"/>
              <w:marTop w:val="0"/>
              <w:marBottom w:val="0"/>
              <w:divBdr>
                <w:top w:val="none" w:sz="0" w:space="0" w:color="auto"/>
                <w:left w:val="none" w:sz="0" w:space="0" w:color="auto"/>
                <w:bottom w:val="none" w:sz="0" w:space="0" w:color="auto"/>
                <w:right w:val="none" w:sz="0" w:space="0" w:color="auto"/>
              </w:divBdr>
              <w:divsChild>
                <w:div w:id="393704335">
                  <w:marLeft w:val="0"/>
                  <w:marRight w:val="0"/>
                  <w:marTop w:val="0"/>
                  <w:marBottom w:val="0"/>
                  <w:divBdr>
                    <w:top w:val="none" w:sz="0" w:space="0" w:color="auto"/>
                    <w:left w:val="none" w:sz="0" w:space="0" w:color="auto"/>
                    <w:bottom w:val="none" w:sz="0" w:space="0" w:color="auto"/>
                    <w:right w:val="none" w:sz="0" w:space="0" w:color="auto"/>
                  </w:divBdr>
                  <w:divsChild>
                    <w:div w:id="42366887">
                      <w:marLeft w:val="0"/>
                      <w:marRight w:val="0"/>
                      <w:marTop w:val="0"/>
                      <w:marBottom w:val="0"/>
                      <w:divBdr>
                        <w:top w:val="none" w:sz="0" w:space="0" w:color="auto"/>
                        <w:left w:val="none" w:sz="0" w:space="0" w:color="auto"/>
                        <w:bottom w:val="none" w:sz="0" w:space="0" w:color="auto"/>
                        <w:right w:val="none" w:sz="0" w:space="0" w:color="auto"/>
                      </w:divBdr>
                      <w:divsChild>
                        <w:div w:id="1796171859">
                          <w:marLeft w:val="0"/>
                          <w:marRight w:val="0"/>
                          <w:marTop w:val="0"/>
                          <w:marBottom w:val="0"/>
                          <w:divBdr>
                            <w:top w:val="none" w:sz="0" w:space="0" w:color="auto"/>
                            <w:left w:val="none" w:sz="0" w:space="0" w:color="auto"/>
                            <w:bottom w:val="none" w:sz="0" w:space="0" w:color="auto"/>
                            <w:right w:val="none" w:sz="0" w:space="0" w:color="auto"/>
                          </w:divBdr>
                          <w:divsChild>
                            <w:div w:id="830100252">
                              <w:marLeft w:val="0"/>
                              <w:marRight w:val="0"/>
                              <w:marTop w:val="0"/>
                              <w:marBottom w:val="0"/>
                              <w:divBdr>
                                <w:top w:val="none" w:sz="0" w:space="0" w:color="auto"/>
                                <w:left w:val="none" w:sz="0" w:space="0" w:color="auto"/>
                                <w:bottom w:val="none" w:sz="0" w:space="0" w:color="auto"/>
                                <w:right w:val="none" w:sz="0" w:space="0" w:color="auto"/>
                              </w:divBdr>
                            </w:div>
                            <w:div w:id="1604799416">
                              <w:marLeft w:val="0"/>
                              <w:marRight w:val="0"/>
                              <w:marTop w:val="0"/>
                              <w:marBottom w:val="0"/>
                              <w:divBdr>
                                <w:top w:val="none" w:sz="0" w:space="0" w:color="auto"/>
                                <w:left w:val="none" w:sz="0" w:space="0" w:color="auto"/>
                                <w:bottom w:val="none" w:sz="0" w:space="0" w:color="auto"/>
                                <w:right w:val="none" w:sz="0" w:space="0" w:color="auto"/>
                              </w:divBdr>
                            </w:div>
                            <w:div w:id="1944336035">
                              <w:marLeft w:val="0"/>
                              <w:marRight w:val="0"/>
                              <w:marTop w:val="0"/>
                              <w:marBottom w:val="0"/>
                              <w:divBdr>
                                <w:top w:val="none" w:sz="0" w:space="0" w:color="auto"/>
                                <w:left w:val="none" w:sz="0" w:space="0" w:color="auto"/>
                                <w:bottom w:val="none" w:sz="0" w:space="0" w:color="auto"/>
                                <w:right w:val="none" w:sz="0" w:space="0" w:color="auto"/>
                              </w:divBdr>
                              <w:divsChild>
                                <w:div w:id="432241761">
                                  <w:marLeft w:val="0"/>
                                  <w:marRight w:val="0"/>
                                  <w:marTop w:val="0"/>
                                  <w:marBottom w:val="0"/>
                                  <w:divBdr>
                                    <w:top w:val="none" w:sz="0" w:space="0" w:color="auto"/>
                                    <w:left w:val="none" w:sz="0" w:space="0" w:color="auto"/>
                                    <w:bottom w:val="none" w:sz="0" w:space="0" w:color="auto"/>
                                    <w:right w:val="none" w:sz="0" w:space="0" w:color="auto"/>
                                  </w:divBdr>
                                  <w:divsChild>
                                    <w:div w:id="916982621">
                                      <w:marLeft w:val="0"/>
                                      <w:marRight w:val="0"/>
                                      <w:marTop w:val="0"/>
                                      <w:marBottom w:val="0"/>
                                      <w:divBdr>
                                        <w:top w:val="none" w:sz="0" w:space="0" w:color="auto"/>
                                        <w:left w:val="none" w:sz="0" w:space="0" w:color="auto"/>
                                        <w:bottom w:val="none" w:sz="0" w:space="0" w:color="auto"/>
                                        <w:right w:val="none" w:sz="0" w:space="0" w:color="auto"/>
                                      </w:divBdr>
                                      <w:divsChild>
                                        <w:div w:id="314652608">
                                          <w:marLeft w:val="0"/>
                                          <w:marRight w:val="0"/>
                                          <w:marTop w:val="0"/>
                                          <w:marBottom w:val="0"/>
                                          <w:divBdr>
                                            <w:top w:val="none" w:sz="0" w:space="0" w:color="auto"/>
                                            <w:left w:val="none" w:sz="0" w:space="0" w:color="auto"/>
                                            <w:bottom w:val="none" w:sz="0" w:space="0" w:color="auto"/>
                                            <w:right w:val="none" w:sz="0" w:space="0" w:color="auto"/>
                                          </w:divBdr>
                                          <w:divsChild>
                                            <w:div w:id="1287084999">
                                              <w:marLeft w:val="0"/>
                                              <w:marRight w:val="0"/>
                                              <w:marTop w:val="0"/>
                                              <w:marBottom w:val="0"/>
                                              <w:divBdr>
                                                <w:top w:val="none" w:sz="0" w:space="0" w:color="auto"/>
                                                <w:left w:val="none" w:sz="0" w:space="0" w:color="auto"/>
                                                <w:bottom w:val="none" w:sz="0" w:space="0" w:color="auto"/>
                                                <w:right w:val="none" w:sz="0" w:space="0" w:color="auto"/>
                                              </w:divBdr>
                                              <w:divsChild>
                                                <w:div w:id="68885799">
                                                  <w:marLeft w:val="0"/>
                                                  <w:marRight w:val="0"/>
                                                  <w:marTop w:val="0"/>
                                                  <w:marBottom w:val="0"/>
                                                  <w:divBdr>
                                                    <w:top w:val="none" w:sz="0" w:space="0" w:color="auto"/>
                                                    <w:left w:val="none" w:sz="0" w:space="0" w:color="auto"/>
                                                    <w:bottom w:val="none" w:sz="0" w:space="0" w:color="auto"/>
                                                    <w:right w:val="none" w:sz="0" w:space="0" w:color="auto"/>
                                                  </w:divBdr>
                                                  <w:divsChild>
                                                    <w:div w:id="168176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79462429">
      <w:bodyDiv w:val="1"/>
      <w:marLeft w:val="0"/>
      <w:marRight w:val="0"/>
      <w:marTop w:val="0"/>
      <w:marBottom w:val="0"/>
      <w:divBdr>
        <w:top w:val="none" w:sz="0" w:space="0" w:color="auto"/>
        <w:left w:val="none" w:sz="0" w:space="0" w:color="auto"/>
        <w:bottom w:val="none" w:sz="0" w:space="0" w:color="auto"/>
        <w:right w:val="none" w:sz="0" w:space="0" w:color="auto"/>
      </w:divBdr>
    </w:div>
    <w:div w:id="484203695">
      <w:bodyDiv w:val="1"/>
      <w:marLeft w:val="0"/>
      <w:marRight w:val="0"/>
      <w:marTop w:val="0"/>
      <w:marBottom w:val="0"/>
      <w:divBdr>
        <w:top w:val="none" w:sz="0" w:space="0" w:color="auto"/>
        <w:left w:val="none" w:sz="0" w:space="0" w:color="auto"/>
        <w:bottom w:val="none" w:sz="0" w:space="0" w:color="auto"/>
        <w:right w:val="none" w:sz="0" w:space="0" w:color="auto"/>
      </w:divBdr>
    </w:div>
    <w:div w:id="486558384">
      <w:bodyDiv w:val="1"/>
      <w:marLeft w:val="0"/>
      <w:marRight w:val="0"/>
      <w:marTop w:val="0"/>
      <w:marBottom w:val="0"/>
      <w:divBdr>
        <w:top w:val="none" w:sz="0" w:space="0" w:color="auto"/>
        <w:left w:val="none" w:sz="0" w:space="0" w:color="auto"/>
        <w:bottom w:val="none" w:sz="0" w:space="0" w:color="auto"/>
        <w:right w:val="none" w:sz="0" w:space="0" w:color="auto"/>
      </w:divBdr>
    </w:div>
    <w:div w:id="489634931">
      <w:bodyDiv w:val="1"/>
      <w:marLeft w:val="0"/>
      <w:marRight w:val="0"/>
      <w:marTop w:val="0"/>
      <w:marBottom w:val="0"/>
      <w:divBdr>
        <w:top w:val="none" w:sz="0" w:space="0" w:color="auto"/>
        <w:left w:val="none" w:sz="0" w:space="0" w:color="auto"/>
        <w:bottom w:val="none" w:sz="0" w:space="0" w:color="auto"/>
        <w:right w:val="none" w:sz="0" w:space="0" w:color="auto"/>
      </w:divBdr>
    </w:div>
    <w:div w:id="491872633">
      <w:bodyDiv w:val="1"/>
      <w:marLeft w:val="0"/>
      <w:marRight w:val="0"/>
      <w:marTop w:val="0"/>
      <w:marBottom w:val="0"/>
      <w:divBdr>
        <w:top w:val="none" w:sz="0" w:space="0" w:color="auto"/>
        <w:left w:val="none" w:sz="0" w:space="0" w:color="auto"/>
        <w:bottom w:val="none" w:sz="0" w:space="0" w:color="auto"/>
        <w:right w:val="none" w:sz="0" w:space="0" w:color="auto"/>
      </w:divBdr>
    </w:div>
    <w:div w:id="492574249">
      <w:bodyDiv w:val="1"/>
      <w:marLeft w:val="0"/>
      <w:marRight w:val="0"/>
      <w:marTop w:val="0"/>
      <w:marBottom w:val="0"/>
      <w:divBdr>
        <w:top w:val="none" w:sz="0" w:space="0" w:color="auto"/>
        <w:left w:val="none" w:sz="0" w:space="0" w:color="auto"/>
        <w:bottom w:val="none" w:sz="0" w:space="0" w:color="auto"/>
        <w:right w:val="none" w:sz="0" w:space="0" w:color="auto"/>
      </w:divBdr>
    </w:div>
    <w:div w:id="492724857">
      <w:bodyDiv w:val="1"/>
      <w:marLeft w:val="0"/>
      <w:marRight w:val="0"/>
      <w:marTop w:val="0"/>
      <w:marBottom w:val="0"/>
      <w:divBdr>
        <w:top w:val="none" w:sz="0" w:space="0" w:color="auto"/>
        <w:left w:val="none" w:sz="0" w:space="0" w:color="auto"/>
        <w:bottom w:val="none" w:sz="0" w:space="0" w:color="auto"/>
        <w:right w:val="none" w:sz="0" w:space="0" w:color="auto"/>
      </w:divBdr>
    </w:div>
    <w:div w:id="493566521">
      <w:bodyDiv w:val="1"/>
      <w:marLeft w:val="0"/>
      <w:marRight w:val="0"/>
      <w:marTop w:val="0"/>
      <w:marBottom w:val="0"/>
      <w:divBdr>
        <w:top w:val="none" w:sz="0" w:space="0" w:color="auto"/>
        <w:left w:val="none" w:sz="0" w:space="0" w:color="auto"/>
        <w:bottom w:val="none" w:sz="0" w:space="0" w:color="auto"/>
        <w:right w:val="none" w:sz="0" w:space="0" w:color="auto"/>
      </w:divBdr>
    </w:div>
    <w:div w:id="494805252">
      <w:bodyDiv w:val="1"/>
      <w:marLeft w:val="0"/>
      <w:marRight w:val="0"/>
      <w:marTop w:val="0"/>
      <w:marBottom w:val="0"/>
      <w:divBdr>
        <w:top w:val="none" w:sz="0" w:space="0" w:color="auto"/>
        <w:left w:val="none" w:sz="0" w:space="0" w:color="auto"/>
        <w:bottom w:val="none" w:sz="0" w:space="0" w:color="auto"/>
        <w:right w:val="none" w:sz="0" w:space="0" w:color="auto"/>
      </w:divBdr>
    </w:div>
    <w:div w:id="495924065">
      <w:bodyDiv w:val="1"/>
      <w:marLeft w:val="0"/>
      <w:marRight w:val="0"/>
      <w:marTop w:val="0"/>
      <w:marBottom w:val="0"/>
      <w:divBdr>
        <w:top w:val="none" w:sz="0" w:space="0" w:color="auto"/>
        <w:left w:val="none" w:sz="0" w:space="0" w:color="auto"/>
        <w:bottom w:val="none" w:sz="0" w:space="0" w:color="auto"/>
        <w:right w:val="none" w:sz="0" w:space="0" w:color="auto"/>
      </w:divBdr>
    </w:div>
    <w:div w:id="497773368">
      <w:bodyDiv w:val="1"/>
      <w:marLeft w:val="0"/>
      <w:marRight w:val="0"/>
      <w:marTop w:val="0"/>
      <w:marBottom w:val="0"/>
      <w:divBdr>
        <w:top w:val="none" w:sz="0" w:space="0" w:color="auto"/>
        <w:left w:val="none" w:sz="0" w:space="0" w:color="auto"/>
        <w:bottom w:val="none" w:sz="0" w:space="0" w:color="auto"/>
        <w:right w:val="none" w:sz="0" w:space="0" w:color="auto"/>
      </w:divBdr>
    </w:div>
    <w:div w:id="498040684">
      <w:bodyDiv w:val="1"/>
      <w:marLeft w:val="0"/>
      <w:marRight w:val="0"/>
      <w:marTop w:val="0"/>
      <w:marBottom w:val="0"/>
      <w:divBdr>
        <w:top w:val="none" w:sz="0" w:space="0" w:color="auto"/>
        <w:left w:val="none" w:sz="0" w:space="0" w:color="auto"/>
        <w:bottom w:val="none" w:sz="0" w:space="0" w:color="auto"/>
        <w:right w:val="none" w:sz="0" w:space="0" w:color="auto"/>
      </w:divBdr>
    </w:div>
    <w:div w:id="499779232">
      <w:bodyDiv w:val="1"/>
      <w:marLeft w:val="0"/>
      <w:marRight w:val="0"/>
      <w:marTop w:val="0"/>
      <w:marBottom w:val="0"/>
      <w:divBdr>
        <w:top w:val="none" w:sz="0" w:space="0" w:color="auto"/>
        <w:left w:val="none" w:sz="0" w:space="0" w:color="auto"/>
        <w:bottom w:val="none" w:sz="0" w:space="0" w:color="auto"/>
        <w:right w:val="none" w:sz="0" w:space="0" w:color="auto"/>
      </w:divBdr>
    </w:div>
    <w:div w:id="500506231">
      <w:bodyDiv w:val="1"/>
      <w:marLeft w:val="0"/>
      <w:marRight w:val="0"/>
      <w:marTop w:val="0"/>
      <w:marBottom w:val="0"/>
      <w:divBdr>
        <w:top w:val="none" w:sz="0" w:space="0" w:color="auto"/>
        <w:left w:val="none" w:sz="0" w:space="0" w:color="auto"/>
        <w:bottom w:val="none" w:sz="0" w:space="0" w:color="auto"/>
        <w:right w:val="none" w:sz="0" w:space="0" w:color="auto"/>
      </w:divBdr>
    </w:div>
    <w:div w:id="500971360">
      <w:bodyDiv w:val="1"/>
      <w:marLeft w:val="0"/>
      <w:marRight w:val="0"/>
      <w:marTop w:val="0"/>
      <w:marBottom w:val="0"/>
      <w:divBdr>
        <w:top w:val="none" w:sz="0" w:space="0" w:color="auto"/>
        <w:left w:val="none" w:sz="0" w:space="0" w:color="auto"/>
        <w:bottom w:val="none" w:sz="0" w:space="0" w:color="auto"/>
        <w:right w:val="none" w:sz="0" w:space="0" w:color="auto"/>
      </w:divBdr>
    </w:div>
    <w:div w:id="502167584">
      <w:bodyDiv w:val="1"/>
      <w:marLeft w:val="0"/>
      <w:marRight w:val="0"/>
      <w:marTop w:val="0"/>
      <w:marBottom w:val="0"/>
      <w:divBdr>
        <w:top w:val="none" w:sz="0" w:space="0" w:color="auto"/>
        <w:left w:val="none" w:sz="0" w:space="0" w:color="auto"/>
        <w:bottom w:val="none" w:sz="0" w:space="0" w:color="auto"/>
        <w:right w:val="none" w:sz="0" w:space="0" w:color="auto"/>
      </w:divBdr>
    </w:div>
    <w:div w:id="505247342">
      <w:bodyDiv w:val="1"/>
      <w:marLeft w:val="0"/>
      <w:marRight w:val="0"/>
      <w:marTop w:val="0"/>
      <w:marBottom w:val="0"/>
      <w:divBdr>
        <w:top w:val="none" w:sz="0" w:space="0" w:color="auto"/>
        <w:left w:val="none" w:sz="0" w:space="0" w:color="auto"/>
        <w:bottom w:val="none" w:sz="0" w:space="0" w:color="auto"/>
        <w:right w:val="none" w:sz="0" w:space="0" w:color="auto"/>
      </w:divBdr>
    </w:div>
    <w:div w:id="507525153">
      <w:bodyDiv w:val="1"/>
      <w:marLeft w:val="0"/>
      <w:marRight w:val="0"/>
      <w:marTop w:val="0"/>
      <w:marBottom w:val="0"/>
      <w:divBdr>
        <w:top w:val="none" w:sz="0" w:space="0" w:color="auto"/>
        <w:left w:val="none" w:sz="0" w:space="0" w:color="auto"/>
        <w:bottom w:val="none" w:sz="0" w:space="0" w:color="auto"/>
        <w:right w:val="none" w:sz="0" w:space="0" w:color="auto"/>
      </w:divBdr>
    </w:div>
    <w:div w:id="507670329">
      <w:bodyDiv w:val="1"/>
      <w:marLeft w:val="0"/>
      <w:marRight w:val="0"/>
      <w:marTop w:val="0"/>
      <w:marBottom w:val="0"/>
      <w:divBdr>
        <w:top w:val="none" w:sz="0" w:space="0" w:color="auto"/>
        <w:left w:val="none" w:sz="0" w:space="0" w:color="auto"/>
        <w:bottom w:val="none" w:sz="0" w:space="0" w:color="auto"/>
        <w:right w:val="none" w:sz="0" w:space="0" w:color="auto"/>
      </w:divBdr>
    </w:div>
    <w:div w:id="513803492">
      <w:bodyDiv w:val="1"/>
      <w:marLeft w:val="0"/>
      <w:marRight w:val="0"/>
      <w:marTop w:val="0"/>
      <w:marBottom w:val="0"/>
      <w:divBdr>
        <w:top w:val="none" w:sz="0" w:space="0" w:color="auto"/>
        <w:left w:val="none" w:sz="0" w:space="0" w:color="auto"/>
        <w:bottom w:val="none" w:sz="0" w:space="0" w:color="auto"/>
        <w:right w:val="none" w:sz="0" w:space="0" w:color="auto"/>
      </w:divBdr>
    </w:div>
    <w:div w:id="515534623">
      <w:bodyDiv w:val="1"/>
      <w:marLeft w:val="0"/>
      <w:marRight w:val="0"/>
      <w:marTop w:val="0"/>
      <w:marBottom w:val="0"/>
      <w:divBdr>
        <w:top w:val="none" w:sz="0" w:space="0" w:color="auto"/>
        <w:left w:val="none" w:sz="0" w:space="0" w:color="auto"/>
        <w:bottom w:val="none" w:sz="0" w:space="0" w:color="auto"/>
        <w:right w:val="none" w:sz="0" w:space="0" w:color="auto"/>
      </w:divBdr>
    </w:div>
    <w:div w:id="518665251">
      <w:bodyDiv w:val="1"/>
      <w:marLeft w:val="0"/>
      <w:marRight w:val="0"/>
      <w:marTop w:val="0"/>
      <w:marBottom w:val="0"/>
      <w:divBdr>
        <w:top w:val="none" w:sz="0" w:space="0" w:color="auto"/>
        <w:left w:val="none" w:sz="0" w:space="0" w:color="auto"/>
        <w:bottom w:val="none" w:sz="0" w:space="0" w:color="auto"/>
        <w:right w:val="none" w:sz="0" w:space="0" w:color="auto"/>
      </w:divBdr>
    </w:div>
    <w:div w:id="524633190">
      <w:bodyDiv w:val="1"/>
      <w:marLeft w:val="0"/>
      <w:marRight w:val="0"/>
      <w:marTop w:val="0"/>
      <w:marBottom w:val="0"/>
      <w:divBdr>
        <w:top w:val="none" w:sz="0" w:space="0" w:color="auto"/>
        <w:left w:val="none" w:sz="0" w:space="0" w:color="auto"/>
        <w:bottom w:val="none" w:sz="0" w:space="0" w:color="auto"/>
        <w:right w:val="none" w:sz="0" w:space="0" w:color="auto"/>
      </w:divBdr>
    </w:div>
    <w:div w:id="526069769">
      <w:bodyDiv w:val="1"/>
      <w:marLeft w:val="0"/>
      <w:marRight w:val="0"/>
      <w:marTop w:val="0"/>
      <w:marBottom w:val="0"/>
      <w:divBdr>
        <w:top w:val="none" w:sz="0" w:space="0" w:color="auto"/>
        <w:left w:val="none" w:sz="0" w:space="0" w:color="auto"/>
        <w:bottom w:val="none" w:sz="0" w:space="0" w:color="auto"/>
        <w:right w:val="none" w:sz="0" w:space="0" w:color="auto"/>
      </w:divBdr>
    </w:div>
    <w:div w:id="531770376">
      <w:bodyDiv w:val="1"/>
      <w:marLeft w:val="0"/>
      <w:marRight w:val="0"/>
      <w:marTop w:val="0"/>
      <w:marBottom w:val="0"/>
      <w:divBdr>
        <w:top w:val="none" w:sz="0" w:space="0" w:color="auto"/>
        <w:left w:val="none" w:sz="0" w:space="0" w:color="auto"/>
        <w:bottom w:val="none" w:sz="0" w:space="0" w:color="auto"/>
        <w:right w:val="none" w:sz="0" w:space="0" w:color="auto"/>
      </w:divBdr>
    </w:div>
    <w:div w:id="532154240">
      <w:bodyDiv w:val="1"/>
      <w:marLeft w:val="0"/>
      <w:marRight w:val="0"/>
      <w:marTop w:val="0"/>
      <w:marBottom w:val="0"/>
      <w:divBdr>
        <w:top w:val="none" w:sz="0" w:space="0" w:color="auto"/>
        <w:left w:val="none" w:sz="0" w:space="0" w:color="auto"/>
        <w:bottom w:val="none" w:sz="0" w:space="0" w:color="auto"/>
        <w:right w:val="none" w:sz="0" w:space="0" w:color="auto"/>
      </w:divBdr>
    </w:div>
    <w:div w:id="537662022">
      <w:bodyDiv w:val="1"/>
      <w:marLeft w:val="0"/>
      <w:marRight w:val="0"/>
      <w:marTop w:val="0"/>
      <w:marBottom w:val="0"/>
      <w:divBdr>
        <w:top w:val="none" w:sz="0" w:space="0" w:color="auto"/>
        <w:left w:val="none" w:sz="0" w:space="0" w:color="auto"/>
        <w:bottom w:val="none" w:sz="0" w:space="0" w:color="auto"/>
        <w:right w:val="none" w:sz="0" w:space="0" w:color="auto"/>
      </w:divBdr>
    </w:div>
    <w:div w:id="538593124">
      <w:bodyDiv w:val="1"/>
      <w:marLeft w:val="0"/>
      <w:marRight w:val="0"/>
      <w:marTop w:val="0"/>
      <w:marBottom w:val="0"/>
      <w:divBdr>
        <w:top w:val="none" w:sz="0" w:space="0" w:color="auto"/>
        <w:left w:val="none" w:sz="0" w:space="0" w:color="auto"/>
        <w:bottom w:val="none" w:sz="0" w:space="0" w:color="auto"/>
        <w:right w:val="none" w:sz="0" w:space="0" w:color="auto"/>
      </w:divBdr>
    </w:div>
    <w:div w:id="541022185">
      <w:bodyDiv w:val="1"/>
      <w:marLeft w:val="0"/>
      <w:marRight w:val="0"/>
      <w:marTop w:val="0"/>
      <w:marBottom w:val="0"/>
      <w:divBdr>
        <w:top w:val="none" w:sz="0" w:space="0" w:color="auto"/>
        <w:left w:val="none" w:sz="0" w:space="0" w:color="auto"/>
        <w:bottom w:val="none" w:sz="0" w:space="0" w:color="auto"/>
        <w:right w:val="none" w:sz="0" w:space="0" w:color="auto"/>
      </w:divBdr>
    </w:div>
    <w:div w:id="542014855">
      <w:bodyDiv w:val="1"/>
      <w:marLeft w:val="0"/>
      <w:marRight w:val="0"/>
      <w:marTop w:val="0"/>
      <w:marBottom w:val="0"/>
      <w:divBdr>
        <w:top w:val="none" w:sz="0" w:space="0" w:color="auto"/>
        <w:left w:val="none" w:sz="0" w:space="0" w:color="auto"/>
        <w:bottom w:val="none" w:sz="0" w:space="0" w:color="auto"/>
        <w:right w:val="none" w:sz="0" w:space="0" w:color="auto"/>
      </w:divBdr>
    </w:div>
    <w:div w:id="543254346">
      <w:bodyDiv w:val="1"/>
      <w:marLeft w:val="0"/>
      <w:marRight w:val="0"/>
      <w:marTop w:val="0"/>
      <w:marBottom w:val="0"/>
      <w:divBdr>
        <w:top w:val="none" w:sz="0" w:space="0" w:color="auto"/>
        <w:left w:val="none" w:sz="0" w:space="0" w:color="auto"/>
        <w:bottom w:val="none" w:sz="0" w:space="0" w:color="auto"/>
        <w:right w:val="none" w:sz="0" w:space="0" w:color="auto"/>
      </w:divBdr>
    </w:div>
    <w:div w:id="548344189">
      <w:bodyDiv w:val="1"/>
      <w:marLeft w:val="0"/>
      <w:marRight w:val="0"/>
      <w:marTop w:val="0"/>
      <w:marBottom w:val="0"/>
      <w:divBdr>
        <w:top w:val="none" w:sz="0" w:space="0" w:color="auto"/>
        <w:left w:val="none" w:sz="0" w:space="0" w:color="auto"/>
        <w:bottom w:val="none" w:sz="0" w:space="0" w:color="auto"/>
        <w:right w:val="none" w:sz="0" w:space="0" w:color="auto"/>
      </w:divBdr>
    </w:div>
    <w:div w:id="549270798">
      <w:bodyDiv w:val="1"/>
      <w:marLeft w:val="0"/>
      <w:marRight w:val="0"/>
      <w:marTop w:val="0"/>
      <w:marBottom w:val="0"/>
      <w:divBdr>
        <w:top w:val="none" w:sz="0" w:space="0" w:color="auto"/>
        <w:left w:val="none" w:sz="0" w:space="0" w:color="auto"/>
        <w:bottom w:val="none" w:sz="0" w:space="0" w:color="auto"/>
        <w:right w:val="none" w:sz="0" w:space="0" w:color="auto"/>
      </w:divBdr>
    </w:div>
    <w:div w:id="552884898">
      <w:bodyDiv w:val="1"/>
      <w:marLeft w:val="0"/>
      <w:marRight w:val="0"/>
      <w:marTop w:val="0"/>
      <w:marBottom w:val="0"/>
      <w:divBdr>
        <w:top w:val="none" w:sz="0" w:space="0" w:color="auto"/>
        <w:left w:val="none" w:sz="0" w:space="0" w:color="auto"/>
        <w:bottom w:val="none" w:sz="0" w:space="0" w:color="auto"/>
        <w:right w:val="none" w:sz="0" w:space="0" w:color="auto"/>
      </w:divBdr>
    </w:div>
    <w:div w:id="556014600">
      <w:bodyDiv w:val="1"/>
      <w:marLeft w:val="0"/>
      <w:marRight w:val="0"/>
      <w:marTop w:val="0"/>
      <w:marBottom w:val="0"/>
      <w:divBdr>
        <w:top w:val="none" w:sz="0" w:space="0" w:color="auto"/>
        <w:left w:val="none" w:sz="0" w:space="0" w:color="auto"/>
        <w:bottom w:val="none" w:sz="0" w:space="0" w:color="auto"/>
        <w:right w:val="none" w:sz="0" w:space="0" w:color="auto"/>
      </w:divBdr>
    </w:div>
    <w:div w:id="558978567">
      <w:bodyDiv w:val="1"/>
      <w:marLeft w:val="0"/>
      <w:marRight w:val="0"/>
      <w:marTop w:val="0"/>
      <w:marBottom w:val="0"/>
      <w:divBdr>
        <w:top w:val="none" w:sz="0" w:space="0" w:color="auto"/>
        <w:left w:val="none" w:sz="0" w:space="0" w:color="auto"/>
        <w:bottom w:val="none" w:sz="0" w:space="0" w:color="auto"/>
        <w:right w:val="none" w:sz="0" w:space="0" w:color="auto"/>
      </w:divBdr>
    </w:div>
    <w:div w:id="560674215">
      <w:bodyDiv w:val="1"/>
      <w:marLeft w:val="0"/>
      <w:marRight w:val="0"/>
      <w:marTop w:val="0"/>
      <w:marBottom w:val="0"/>
      <w:divBdr>
        <w:top w:val="none" w:sz="0" w:space="0" w:color="auto"/>
        <w:left w:val="none" w:sz="0" w:space="0" w:color="auto"/>
        <w:bottom w:val="none" w:sz="0" w:space="0" w:color="auto"/>
        <w:right w:val="none" w:sz="0" w:space="0" w:color="auto"/>
      </w:divBdr>
    </w:div>
    <w:div w:id="563371797">
      <w:bodyDiv w:val="1"/>
      <w:marLeft w:val="0"/>
      <w:marRight w:val="0"/>
      <w:marTop w:val="0"/>
      <w:marBottom w:val="0"/>
      <w:divBdr>
        <w:top w:val="none" w:sz="0" w:space="0" w:color="auto"/>
        <w:left w:val="none" w:sz="0" w:space="0" w:color="auto"/>
        <w:bottom w:val="none" w:sz="0" w:space="0" w:color="auto"/>
        <w:right w:val="none" w:sz="0" w:space="0" w:color="auto"/>
      </w:divBdr>
    </w:div>
    <w:div w:id="564728227">
      <w:bodyDiv w:val="1"/>
      <w:marLeft w:val="0"/>
      <w:marRight w:val="0"/>
      <w:marTop w:val="0"/>
      <w:marBottom w:val="0"/>
      <w:divBdr>
        <w:top w:val="none" w:sz="0" w:space="0" w:color="auto"/>
        <w:left w:val="none" w:sz="0" w:space="0" w:color="auto"/>
        <w:bottom w:val="none" w:sz="0" w:space="0" w:color="auto"/>
        <w:right w:val="none" w:sz="0" w:space="0" w:color="auto"/>
      </w:divBdr>
    </w:div>
    <w:div w:id="565261388">
      <w:bodyDiv w:val="1"/>
      <w:marLeft w:val="0"/>
      <w:marRight w:val="0"/>
      <w:marTop w:val="0"/>
      <w:marBottom w:val="0"/>
      <w:divBdr>
        <w:top w:val="none" w:sz="0" w:space="0" w:color="auto"/>
        <w:left w:val="none" w:sz="0" w:space="0" w:color="auto"/>
        <w:bottom w:val="none" w:sz="0" w:space="0" w:color="auto"/>
        <w:right w:val="none" w:sz="0" w:space="0" w:color="auto"/>
      </w:divBdr>
    </w:div>
    <w:div w:id="565729496">
      <w:bodyDiv w:val="1"/>
      <w:marLeft w:val="0"/>
      <w:marRight w:val="0"/>
      <w:marTop w:val="0"/>
      <w:marBottom w:val="0"/>
      <w:divBdr>
        <w:top w:val="none" w:sz="0" w:space="0" w:color="auto"/>
        <w:left w:val="none" w:sz="0" w:space="0" w:color="auto"/>
        <w:bottom w:val="none" w:sz="0" w:space="0" w:color="auto"/>
        <w:right w:val="none" w:sz="0" w:space="0" w:color="auto"/>
      </w:divBdr>
    </w:div>
    <w:div w:id="567813018">
      <w:bodyDiv w:val="1"/>
      <w:marLeft w:val="0"/>
      <w:marRight w:val="0"/>
      <w:marTop w:val="0"/>
      <w:marBottom w:val="0"/>
      <w:divBdr>
        <w:top w:val="none" w:sz="0" w:space="0" w:color="auto"/>
        <w:left w:val="none" w:sz="0" w:space="0" w:color="auto"/>
        <w:bottom w:val="none" w:sz="0" w:space="0" w:color="auto"/>
        <w:right w:val="none" w:sz="0" w:space="0" w:color="auto"/>
      </w:divBdr>
    </w:div>
    <w:div w:id="571234277">
      <w:bodyDiv w:val="1"/>
      <w:marLeft w:val="0"/>
      <w:marRight w:val="0"/>
      <w:marTop w:val="0"/>
      <w:marBottom w:val="0"/>
      <w:divBdr>
        <w:top w:val="none" w:sz="0" w:space="0" w:color="auto"/>
        <w:left w:val="none" w:sz="0" w:space="0" w:color="auto"/>
        <w:bottom w:val="none" w:sz="0" w:space="0" w:color="auto"/>
        <w:right w:val="none" w:sz="0" w:space="0" w:color="auto"/>
      </w:divBdr>
    </w:div>
    <w:div w:id="573927822">
      <w:bodyDiv w:val="1"/>
      <w:marLeft w:val="0"/>
      <w:marRight w:val="0"/>
      <w:marTop w:val="0"/>
      <w:marBottom w:val="0"/>
      <w:divBdr>
        <w:top w:val="none" w:sz="0" w:space="0" w:color="auto"/>
        <w:left w:val="none" w:sz="0" w:space="0" w:color="auto"/>
        <w:bottom w:val="none" w:sz="0" w:space="0" w:color="auto"/>
        <w:right w:val="none" w:sz="0" w:space="0" w:color="auto"/>
      </w:divBdr>
    </w:div>
    <w:div w:id="574779697">
      <w:bodyDiv w:val="1"/>
      <w:marLeft w:val="0"/>
      <w:marRight w:val="0"/>
      <w:marTop w:val="0"/>
      <w:marBottom w:val="0"/>
      <w:divBdr>
        <w:top w:val="none" w:sz="0" w:space="0" w:color="auto"/>
        <w:left w:val="none" w:sz="0" w:space="0" w:color="auto"/>
        <w:bottom w:val="none" w:sz="0" w:space="0" w:color="auto"/>
        <w:right w:val="none" w:sz="0" w:space="0" w:color="auto"/>
      </w:divBdr>
    </w:div>
    <w:div w:id="576214400">
      <w:bodyDiv w:val="1"/>
      <w:marLeft w:val="0"/>
      <w:marRight w:val="0"/>
      <w:marTop w:val="0"/>
      <w:marBottom w:val="0"/>
      <w:divBdr>
        <w:top w:val="none" w:sz="0" w:space="0" w:color="auto"/>
        <w:left w:val="none" w:sz="0" w:space="0" w:color="auto"/>
        <w:bottom w:val="none" w:sz="0" w:space="0" w:color="auto"/>
        <w:right w:val="none" w:sz="0" w:space="0" w:color="auto"/>
      </w:divBdr>
    </w:div>
    <w:div w:id="576941240">
      <w:bodyDiv w:val="1"/>
      <w:marLeft w:val="0"/>
      <w:marRight w:val="0"/>
      <w:marTop w:val="0"/>
      <w:marBottom w:val="0"/>
      <w:divBdr>
        <w:top w:val="none" w:sz="0" w:space="0" w:color="auto"/>
        <w:left w:val="none" w:sz="0" w:space="0" w:color="auto"/>
        <w:bottom w:val="none" w:sz="0" w:space="0" w:color="auto"/>
        <w:right w:val="none" w:sz="0" w:space="0" w:color="auto"/>
      </w:divBdr>
      <w:divsChild>
        <w:div w:id="395126327">
          <w:marLeft w:val="0"/>
          <w:marRight w:val="0"/>
          <w:marTop w:val="0"/>
          <w:marBottom w:val="0"/>
          <w:divBdr>
            <w:top w:val="none" w:sz="0" w:space="0" w:color="auto"/>
            <w:left w:val="none" w:sz="0" w:space="0" w:color="auto"/>
            <w:bottom w:val="none" w:sz="0" w:space="0" w:color="auto"/>
            <w:right w:val="none" w:sz="0" w:space="0" w:color="auto"/>
          </w:divBdr>
        </w:div>
        <w:div w:id="1003555456">
          <w:marLeft w:val="0"/>
          <w:marRight w:val="0"/>
          <w:marTop w:val="0"/>
          <w:marBottom w:val="0"/>
          <w:divBdr>
            <w:top w:val="none" w:sz="0" w:space="0" w:color="auto"/>
            <w:left w:val="none" w:sz="0" w:space="0" w:color="auto"/>
            <w:bottom w:val="none" w:sz="0" w:space="0" w:color="auto"/>
            <w:right w:val="none" w:sz="0" w:space="0" w:color="auto"/>
          </w:divBdr>
          <w:divsChild>
            <w:div w:id="748160253">
              <w:marLeft w:val="0"/>
              <w:marRight w:val="0"/>
              <w:marTop w:val="0"/>
              <w:marBottom w:val="0"/>
              <w:divBdr>
                <w:top w:val="none" w:sz="0" w:space="0" w:color="auto"/>
                <w:left w:val="none" w:sz="0" w:space="0" w:color="auto"/>
                <w:bottom w:val="none" w:sz="0" w:space="0" w:color="auto"/>
                <w:right w:val="none" w:sz="0" w:space="0" w:color="auto"/>
              </w:divBdr>
            </w:div>
            <w:div w:id="1897206991">
              <w:marLeft w:val="0"/>
              <w:marRight w:val="0"/>
              <w:marTop w:val="0"/>
              <w:marBottom w:val="0"/>
              <w:divBdr>
                <w:top w:val="none" w:sz="0" w:space="0" w:color="auto"/>
                <w:left w:val="none" w:sz="0" w:space="0" w:color="auto"/>
                <w:bottom w:val="none" w:sz="0" w:space="0" w:color="auto"/>
                <w:right w:val="none" w:sz="0" w:space="0" w:color="auto"/>
              </w:divBdr>
            </w:div>
            <w:div w:id="639578657">
              <w:marLeft w:val="0"/>
              <w:marRight w:val="0"/>
              <w:marTop w:val="0"/>
              <w:marBottom w:val="0"/>
              <w:divBdr>
                <w:top w:val="none" w:sz="0" w:space="0" w:color="auto"/>
                <w:left w:val="none" w:sz="0" w:space="0" w:color="auto"/>
                <w:bottom w:val="none" w:sz="0" w:space="0" w:color="auto"/>
                <w:right w:val="none" w:sz="0" w:space="0" w:color="auto"/>
              </w:divBdr>
            </w:div>
            <w:div w:id="906843859">
              <w:marLeft w:val="0"/>
              <w:marRight w:val="0"/>
              <w:marTop w:val="0"/>
              <w:marBottom w:val="0"/>
              <w:divBdr>
                <w:top w:val="none" w:sz="0" w:space="0" w:color="auto"/>
                <w:left w:val="none" w:sz="0" w:space="0" w:color="auto"/>
                <w:bottom w:val="none" w:sz="0" w:space="0" w:color="auto"/>
                <w:right w:val="none" w:sz="0" w:space="0" w:color="auto"/>
              </w:divBdr>
            </w:div>
            <w:div w:id="775101341">
              <w:marLeft w:val="0"/>
              <w:marRight w:val="0"/>
              <w:marTop w:val="0"/>
              <w:marBottom w:val="0"/>
              <w:divBdr>
                <w:top w:val="none" w:sz="0" w:space="0" w:color="auto"/>
                <w:left w:val="none" w:sz="0" w:space="0" w:color="auto"/>
                <w:bottom w:val="none" w:sz="0" w:space="0" w:color="auto"/>
                <w:right w:val="none" w:sz="0" w:space="0" w:color="auto"/>
              </w:divBdr>
            </w:div>
            <w:div w:id="2142336990">
              <w:marLeft w:val="0"/>
              <w:marRight w:val="0"/>
              <w:marTop w:val="0"/>
              <w:marBottom w:val="0"/>
              <w:divBdr>
                <w:top w:val="none" w:sz="0" w:space="0" w:color="auto"/>
                <w:left w:val="none" w:sz="0" w:space="0" w:color="auto"/>
                <w:bottom w:val="none" w:sz="0" w:space="0" w:color="auto"/>
                <w:right w:val="none" w:sz="0" w:space="0" w:color="auto"/>
              </w:divBdr>
            </w:div>
            <w:div w:id="287980752">
              <w:marLeft w:val="0"/>
              <w:marRight w:val="0"/>
              <w:marTop w:val="0"/>
              <w:marBottom w:val="0"/>
              <w:divBdr>
                <w:top w:val="none" w:sz="0" w:space="0" w:color="auto"/>
                <w:left w:val="none" w:sz="0" w:space="0" w:color="auto"/>
                <w:bottom w:val="none" w:sz="0" w:space="0" w:color="auto"/>
                <w:right w:val="none" w:sz="0" w:space="0" w:color="auto"/>
              </w:divBdr>
            </w:div>
            <w:div w:id="1159228172">
              <w:marLeft w:val="0"/>
              <w:marRight w:val="0"/>
              <w:marTop w:val="0"/>
              <w:marBottom w:val="0"/>
              <w:divBdr>
                <w:top w:val="none" w:sz="0" w:space="0" w:color="auto"/>
                <w:left w:val="none" w:sz="0" w:space="0" w:color="auto"/>
                <w:bottom w:val="none" w:sz="0" w:space="0" w:color="auto"/>
                <w:right w:val="none" w:sz="0" w:space="0" w:color="auto"/>
              </w:divBdr>
            </w:div>
            <w:div w:id="1482624994">
              <w:marLeft w:val="0"/>
              <w:marRight w:val="0"/>
              <w:marTop w:val="0"/>
              <w:marBottom w:val="0"/>
              <w:divBdr>
                <w:top w:val="none" w:sz="0" w:space="0" w:color="auto"/>
                <w:left w:val="none" w:sz="0" w:space="0" w:color="auto"/>
                <w:bottom w:val="none" w:sz="0" w:space="0" w:color="auto"/>
                <w:right w:val="none" w:sz="0" w:space="0" w:color="auto"/>
              </w:divBdr>
            </w:div>
            <w:div w:id="924070535">
              <w:marLeft w:val="0"/>
              <w:marRight w:val="0"/>
              <w:marTop w:val="0"/>
              <w:marBottom w:val="0"/>
              <w:divBdr>
                <w:top w:val="none" w:sz="0" w:space="0" w:color="auto"/>
                <w:left w:val="none" w:sz="0" w:space="0" w:color="auto"/>
                <w:bottom w:val="none" w:sz="0" w:space="0" w:color="auto"/>
                <w:right w:val="none" w:sz="0" w:space="0" w:color="auto"/>
              </w:divBdr>
            </w:div>
            <w:div w:id="1810590806">
              <w:marLeft w:val="0"/>
              <w:marRight w:val="0"/>
              <w:marTop w:val="0"/>
              <w:marBottom w:val="0"/>
              <w:divBdr>
                <w:top w:val="none" w:sz="0" w:space="0" w:color="auto"/>
                <w:left w:val="none" w:sz="0" w:space="0" w:color="auto"/>
                <w:bottom w:val="none" w:sz="0" w:space="0" w:color="auto"/>
                <w:right w:val="none" w:sz="0" w:space="0" w:color="auto"/>
              </w:divBdr>
            </w:div>
            <w:div w:id="1302419243">
              <w:marLeft w:val="0"/>
              <w:marRight w:val="0"/>
              <w:marTop w:val="0"/>
              <w:marBottom w:val="0"/>
              <w:divBdr>
                <w:top w:val="none" w:sz="0" w:space="0" w:color="auto"/>
                <w:left w:val="none" w:sz="0" w:space="0" w:color="auto"/>
                <w:bottom w:val="none" w:sz="0" w:space="0" w:color="auto"/>
                <w:right w:val="none" w:sz="0" w:space="0" w:color="auto"/>
              </w:divBdr>
            </w:div>
            <w:div w:id="699863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7834912">
      <w:bodyDiv w:val="1"/>
      <w:marLeft w:val="0"/>
      <w:marRight w:val="0"/>
      <w:marTop w:val="0"/>
      <w:marBottom w:val="0"/>
      <w:divBdr>
        <w:top w:val="none" w:sz="0" w:space="0" w:color="auto"/>
        <w:left w:val="none" w:sz="0" w:space="0" w:color="auto"/>
        <w:bottom w:val="none" w:sz="0" w:space="0" w:color="auto"/>
        <w:right w:val="none" w:sz="0" w:space="0" w:color="auto"/>
      </w:divBdr>
    </w:div>
    <w:div w:id="578557674">
      <w:bodyDiv w:val="1"/>
      <w:marLeft w:val="0"/>
      <w:marRight w:val="0"/>
      <w:marTop w:val="0"/>
      <w:marBottom w:val="0"/>
      <w:divBdr>
        <w:top w:val="none" w:sz="0" w:space="0" w:color="auto"/>
        <w:left w:val="none" w:sz="0" w:space="0" w:color="auto"/>
        <w:bottom w:val="none" w:sz="0" w:space="0" w:color="auto"/>
        <w:right w:val="none" w:sz="0" w:space="0" w:color="auto"/>
      </w:divBdr>
    </w:div>
    <w:div w:id="579221524">
      <w:bodyDiv w:val="1"/>
      <w:marLeft w:val="0"/>
      <w:marRight w:val="0"/>
      <w:marTop w:val="0"/>
      <w:marBottom w:val="0"/>
      <w:divBdr>
        <w:top w:val="none" w:sz="0" w:space="0" w:color="auto"/>
        <w:left w:val="none" w:sz="0" w:space="0" w:color="auto"/>
        <w:bottom w:val="none" w:sz="0" w:space="0" w:color="auto"/>
        <w:right w:val="none" w:sz="0" w:space="0" w:color="auto"/>
      </w:divBdr>
    </w:div>
    <w:div w:id="580943280">
      <w:bodyDiv w:val="1"/>
      <w:marLeft w:val="0"/>
      <w:marRight w:val="0"/>
      <w:marTop w:val="0"/>
      <w:marBottom w:val="0"/>
      <w:divBdr>
        <w:top w:val="none" w:sz="0" w:space="0" w:color="auto"/>
        <w:left w:val="none" w:sz="0" w:space="0" w:color="auto"/>
        <w:bottom w:val="none" w:sz="0" w:space="0" w:color="auto"/>
        <w:right w:val="none" w:sz="0" w:space="0" w:color="auto"/>
      </w:divBdr>
    </w:div>
    <w:div w:id="584147332">
      <w:bodyDiv w:val="1"/>
      <w:marLeft w:val="0"/>
      <w:marRight w:val="0"/>
      <w:marTop w:val="0"/>
      <w:marBottom w:val="0"/>
      <w:divBdr>
        <w:top w:val="none" w:sz="0" w:space="0" w:color="auto"/>
        <w:left w:val="none" w:sz="0" w:space="0" w:color="auto"/>
        <w:bottom w:val="none" w:sz="0" w:space="0" w:color="auto"/>
        <w:right w:val="none" w:sz="0" w:space="0" w:color="auto"/>
      </w:divBdr>
    </w:div>
    <w:div w:id="584191765">
      <w:bodyDiv w:val="1"/>
      <w:marLeft w:val="0"/>
      <w:marRight w:val="0"/>
      <w:marTop w:val="0"/>
      <w:marBottom w:val="0"/>
      <w:divBdr>
        <w:top w:val="none" w:sz="0" w:space="0" w:color="auto"/>
        <w:left w:val="none" w:sz="0" w:space="0" w:color="auto"/>
        <w:bottom w:val="none" w:sz="0" w:space="0" w:color="auto"/>
        <w:right w:val="none" w:sz="0" w:space="0" w:color="auto"/>
      </w:divBdr>
    </w:div>
    <w:div w:id="584263274">
      <w:bodyDiv w:val="1"/>
      <w:marLeft w:val="0"/>
      <w:marRight w:val="0"/>
      <w:marTop w:val="0"/>
      <w:marBottom w:val="0"/>
      <w:divBdr>
        <w:top w:val="none" w:sz="0" w:space="0" w:color="auto"/>
        <w:left w:val="none" w:sz="0" w:space="0" w:color="auto"/>
        <w:bottom w:val="none" w:sz="0" w:space="0" w:color="auto"/>
        <w:right w:val="none" w:sz="0" w:space="0" w:color="auto"/>
      </w:divBdr>
    </w:div>
    <w:div w:id="585652645">
      <w:bodyDiv w:val="1"/>
      <w:marLeft w:val="0"/>
      <w:marRight w:val="0"/>
      <w:marTop w:val="0"/>
      <w:marBottom w:val="0"/>
      <w:divBdr>
        <w:top w:val="none" w:sz="0" w:space="0" w:color="auto"/>
        <w:left w:val="none" w:sz="0" w:space="0" w:color="auto"/>
        <w:bottom w:val="none" w:sz="0" w:space="0" w:color="auto"/>
        <w:right w:val="none" w:sz="0" w:space="0" w:color="auto"/>
      </w:divBdr>
    </w:div>
    <w:div w:id="586962208">
      <w:bodyDiv w:val="1"/>
      <w:marLeft w:val="0"/>
      <w:marRight w:val="0"/>
      <w:marTop w:val="0"/>
      <w:marBottom w:val="0"/>
      <w:divBdr>
        <w:top w:val="none" w:sz="0" w:space="0" w:color="auto"/>
        <w:left w:val="none" w:sz="0" w:space="0" w:color="auto"/>
        <w:bottom w:val="none" w:sz="0" w:space="0" w:color="auto"/>
        <w:right w:val="none" w:sz="0" w:space="0" w:color="auto"/>
      </w:divBdr>
    </w:div>
    <w:div w:id="591398085">
      <w:bodyDiv w:val="1"/>
      <w:marLeft w:val="0"/>
      <w:marRight w:val="0"/>
      <w:marTop w:val="0"/>
      <w:marBottom w:val="0"/>
      <w:divBdr>
        <w:top w:val="none" w:sz="0" w:space="0" w:color="auto"/>
        <w:left w:val="none" w:sz="0" w:space="0" w:color="auto"/>
        <w:bottom w:val="none" w:sz="0" w:space="0" w:color="auto"/>
        <w:right w:val="none" w:sz="0" w:space="0" w:color="auto"/>
      </w:divBdr>
    </w:div>
    <w:div w:id="593974075">
      <w:bodyDiv w:val="1"/>
      <w:marLeft w:val="0"/>
      <w:marRight w:val="0"/>
      <w:marTop w:val="0"/>
      <w:marBottom w:val="0"/>
      <w:divBdr>
        <w:top w:val="none" w:sz="0" w:space="0" w:color="auto"/>
        <w:left w:val="none" w:sz="0" w:space="0" w:color="auto"/>
        <w:bottom w:val="none" w:sz="0" w:space="0" w:color="auto"/>
        <w:right w:val="none" w:sz="0" w:space="0" w:color="auto"/>
      </w:divBdr>
    </w:div>
    <w:div w:id="594703633">
      <w:bodyDiv w:val="1"/>
      <w:marLeft w:val="0"/>
      <w:marRight w:val="0"/>
      <w:marTop w:val="0"/>
      <w:marBottom w:val="0"/>
      <w:divBdr>
        <w:top w:val="none" w:sz="0" w:space="0" w:color="auto"/>
        <w:left w:val="none" w:sz="0" w:space="0" w:color="auto"/>
        <w:bottom w:val="none" w:sz="0" w:space="0" w:color="auto"/>
        <w:right w:val="none" w:sz="0" w:space="0" w:color="auto"/>
      </w:divBdr>
    </w:div>
    <w:div w:id="595213537">
      <w:bodyDiv w:val="1"/>
      <w:marLeft w:val="0"/>
      <w:marRight w:val="0"/>
      <w:marTop w:val="0"/>
      <w:marBottom w:val="0"/>
      <w:divBdr>
        <w:top w:val="none" w:sz="0" w:space="0" w:color="auto"/>
        <w:left w:val="none" w:sz="0" w:space="0" w:color="auto"/>
        <w:bottom w:val="none" w:sz="0" w:space="0" w:color="auto"/>
        <w:right w:val="none" w:sz="0" w:space="0" w:color="auto"/>
      </w:divBdr>
    </w:div>
    <w:div w:id="599720927">
      <w:bodyDiv w:val="1"/>
      <w:marLeft w:val="0"/>
      <w:marRight w:val="0"/>
      <w:marTop w:val="0"/>
      <w:marBottom w:val="0"/>
      <w:divBdr>
        <w:top w:val="none" w:sz="0" w:space="0" w:color="auto"/>
        <w:left w:val="none" w:sz="0" w:space="0" w:color="auto"/>
        <w:bottom w:val="none" w:sz="0" w:space="0" w:color="auto"/>
        <w:right w:val="none" w:sz="0" w:space="0" w:color="auto"/>
      </w:divBdr>
    </w:div>
    <w:div w:id="603927440">
      <w:bodyDiv w:val="1"/>
      <w:marLeft w:val="0"/>
      <w:marRight w:val="0"/>
      <w:marTop w:val="0"/>
      <w:marBottom w:val="0"/>
      <w:divBdr>
        <w:top w:val="none" w:sz="0" w:space="0" w:color="auto"/>
        <w:left w:val="none" w:sz="0" w:space="0" w:color="auto"/>
        <w:bottom w:val="none" w:sz="0" w:space="0" w:color="auto"/>
        <w:right w:val="none" w:sz="0" w:space="0" w:color="auto"/>
      </w:divBdr>
    </w:div>
    <w:div w:id="604582332">
      <w:bodyDiv w:val="1"/>
      <w:marLeft w:val="0"/>
      <w:marRight w:val="0"/>
      <w:marTop w:val="0"/>
      <w:marBottom w:val="0"/>
      <w:divBdr>
        <w:top w:val="none" w:sz="0" w:space="0" w:color="auto"/>
        <w:left w:val="none" w:sz="0" w:space="0" w:color="auto"/>
        <w:bottom w:val="none" w:sz="0" w:space="0" w:color="auto"/>
        <w:right w:val="none" w:sz="0" w:space="0" w:color="auto"/>
      </w:divBdr>
    </w:div>
    <w:div w:id="605233340">
      <w:bodyDiv w:val="1"/>
      <w:marLeft w:val="0"/>
      <w:marRight w:val="0"/>
      <w:marTop w:val="0"/>
      <w:marBottom w:val="0"/>
      <w:divBdr>
        <w:top w:val="none" w:sz="0" w:space="0" w:color="auto"/>
        <w:left w:val="none" w:sz="0" w:space="0" w:color="auto"/>
        <w:bottom w:val="none" w:sz="0" w:space="0" w:color="auto"/>
        <w:right w:val="none" w:sz="0" w:space="0" w:color="auto"/>
      </w:divBdr>
    </w:div>
    <w:div w:id="606431066">
      <w:bodyDiv w:val="1"/>
      <w:marLeft w:val="0"/>
      <w:marRight w:val="0"/>
      <w:marTop w:val="0"/>
      <w:marBottom w:val="0"/>
      <w:divBdr>
        <w:top w:val="none" w:sz="0" w:space="0" w:color="auto"/>
        <w:left w:val="none" w:sz="0" w:space="0" w:color="auto"/>
        <w:bottom w:val="none" w:sz="0" w:space="0" w:color="auto"/>
        <w:right w:val="none" w:sz="0" w:space="0" w:color="auto"/>
      </w:divBdr>
    </w:div>
    <w:div w:id="607392308">
      <w:bodyDiv w:val="1"/>
      <w:marLeft w:val="0"/>
      <w:marRight w:val="0"/>
      <w:marTop w:val="0"/>
      <w:marBottom w:val="0"/>
      <w:divBdr>
        <w:top w:val="none" w:sz="0" w:space="0" w:color="auto"/>
        <w:left w:val="none" w:sz="0" w:space="0" w:color="auto"/>
        <w:bottom w:val="none" w:sz="0" w:space="0" w:color="auto"/>
        <w:right w:val="none" w:sz="0" w:space="0" w:color="auto"/>
      </w:divBdr>
    </w:div>
    <w:div w:id="612714892">
      <w:bodyDiv w:val="1"/>
      <w:marLeft w:val="0"/>
      <w:marRight w:val="0"/>
      <w:marTop w:val="0"/>
      <w:marBottom w:val="0"/>
      <w:divBdr>
        <w:top w:val="none" w:sz="0" w:space="0" w:color="auto"/>
        <w:left w:val="none" w:sz="0" w:space="0" w:color="auto"/>
        <w:bottom w:val="none" w:sz="0" w:space="0" w:color="auto"/>
        <w:right w:val="none" w:sz="0" w:space="0" w:color="auto"/>
      </w:divBdr>
    </w:div>
    <w:div w:id="613287128">
      <w:bodyDiv w:val="1"/>
      <w:marLeft w:val="0"/>
      <w:marRight w:val="0"/>
      <w:marTop w:val="0"/>
      <w:marBottom w:val="0"/>
      <w:divBdr>
        <w:top w:val="none" w:sz="0" w:space="0" w:color="auto"/>
        <w:left w:val="none" w:sz="0" w:space="0" w:color="auto"/>
        <w:bottom w:val="none" w:sz="0" w:space="0" w:color="auto"/>
        <w:right w:val="none" w:sz="0" w:space="0" w:color="auto"/>
      </w:divBdr>
    </w:div>
    <w:div w:id="615723882">
      <w:bodyDiv w:val="1"/>
      <w:marLeft w:val="0"/>
      <w:marRight w:val="0"/>
      <w:marTop w:val="0"/>
      <w:marBottom w:val="0"/>
      <w:divBdr>
        <w:top w:val="none" w:sz="0" w:space="0" w:color="auto"/>
        <w:left w:val="none" w:sz="0" w:space="0" w:color="auto"/>
        <w:bottom w:val="none" w:sz="0" w:space="0" w:color="auto"/>
        <w:right w:val="none" w:sz="0" w:space="0" w:color="auto"/>
      </w:divBdr>
    </w:div>
    <w:div w:id="618142300">
      <w:bodyDiv w:val="1"/>
      <w:marLeft w:val="0"/>
      <w:marRight w:val="0"/>
      <w:marTop w:val="0"/>
      <w:marBottom w:val="0"/>
      <w:divBdr>
        <w:top w:val="none" w:sz="0" w:space="0" w:color="auto"/>
        <w:left w:val="none" w:sz="0" w:space="0" w:color="auto"/>
        <w:bottom w:val="none" w:sz="0" w:space="0" w:color="auto"/>
        <w:right w:val="none" w:sz="0" w:space="0" w:color="auto"/>
      </w:divBdr>
    </w:div>
    <w:div w:id="618878083">
      <w:bodyDiv w:val="1"/>
      <w:marLeft w:val="0"/>
      <w:marRight w:val="0"/>
      <w:marTop w:val="0"/>
      <w:marBottom w:val="0"/>
      <w:divBdr>
        <w:top w:val="none" w:sz="0" w:space="0" w:color="auto"/>
        <w:left w:val="none" w:sz="0" w:space="0" w:color="auto"/>
        <w:bottom w:val="none" w:sz="0" w:space="0" w:color="auto"/>
        <w:right w:val="none" w:sz="0" w:space="0" w:color="auto"/>
      </w:divBdr>
    </w:div>
    <w:div w:id="619074922">
      <w:bodyDiv w:val="1"/>
      <w:marLeft w:val="0"/>
      <w:marRight w:val="0"/>
      <w:marTop w:val="0"/>
      <w:marBottom w:val="0"/>
      <w:divBdr>
        <w:top w:val="none" w:sz="0" w:space="0" w:color="auto"/>
        <w:left w:val="none" w:sz="0" w:space="0" w:color="auto"/>
        <w:bottom w:val="none" w:sz="0" w:space="0" w:color="auto"/>
        <w:right w:val="none" w:sz="0" w:space="0" w:color="auto"/>
      </w:divBdr>
    </w:div>
    <w:div w:id="619578574">
      <w:bodyDiv w:val="1"/>
      <w:marLeft w:val="0"/>
      <w:marRight w:val="0"/>
      <w:marTop w:val="0"/>
      <w:marBottom w:val="0"/>
      <w:divBdr>
        <w:top w:val="none" w:sz="0" w:space="0" w:color="auto"/>
        <w:left w:val="none" w:sz="0" w:space="0" w:color="auto"/>
        <w:bottom w:val="none" w:sz="0" w:space="0" w:color="auto"/>
        <w:right w:val="none" w:sz="0" w:space="0" w:color="auto"/>
      </w:divBdr>
    </w:div>
    <w:div w:id="619651273">
      <w:bodyDiv w:val="1"/>
      <w:marLeft w:val="0"/>
      <w:marRight w:val="0"/>
      <w:marTop w:val="0"/>
      <w:marBottom w:val="0"/>
      <w:divBdr>
        <w:top w:val="none" w:sz="0" w:space="0" w:color="auto"/>
        <w:left w:val="none" w:sz="0" w:space="0" w:color="auto"/>
        <w:bottom w:val="none" w:sz="0" w:space="0" w:color="auto"/>
        <w:right w:val="none" w:sz="0" w:space="0" w:color="auto"/>
      </w:divBdr>
    </w:div>
    <w:div w:id="621693630">
      <w:bodyDiv w:val="1"/>
      <w:marLeft w:val="0"/>
      <w:marRight w:val="0"/>
      <w:marTop w:val="0"/>
      <w:marBottom w:val="0"/>
      <w:divBdr>
        <w:top w:val="none" w:sz="0" w:space="0" w:color="auto"/>
        <w:left w:val="none" w:sz="0" w:space="0" w:color="auto"/>
        <w:bottom w:val="none" w:sz="0" w:space="0" w:color="auto"/>
        <w:right w:val="none" w:sz="0" w:space="0" w:color="auto"/>
      </w:divBdr>
    </w:div>
    <w:div w:id="621767358">
      <w:bodyDiv w:val="1"/>
      <w:marLeft w:val="0"/>
      <w:marRight w:val="0"/>
      <w:marTop w:val="0"/>
      <w:marBottom w:val="0"/>
      <w:divBdr>
        <w:top w:val="none" w:sz="0" w:space="0" w:color="auto"/>
        <w:left w:val="none" w:sz="0" w:space="0" w:color="auto"/>
        <w:bottom w:val="none" w:sz="0" w:space="0" w:color="auto"/>
        <w:right w:val="none" w:sz="0" w:space="0" w:color="auto"/>
      </w:divBdr>
    </w:div>
    <w:div w:id="623773390">
      <w:bodyDiv w:val="1"/>
      <w:marLeft w:val="0"/>
      <w:marRight w:val="0"/>
      <w:marTop w:val="0"/>
      <w:marBottom w:val="0"/>
      <w:divBdr>
        <w:top w:val="none" w:sz="0" w:space="0" w:color="auto"/>
        <w:left w:val="none" w:sz="0" w:space="0" w:color="auto"/>
        <w:bottom w:val="none" w:sz="0" w:space="0" w:color="auto"/>
        <w:right w:val="none" w:sz="0" w:space="0" w:color="auto"/>
      </w:divBdr>
    </w:div>
    <w:div w:id="624628042">
      <w:bodyDiv w:val="1"/>
      <w:marLeft w:val="0"/>
      <w:marRight w:val="0"/>
      <w:marTop w:val="0"/>
      <w:marBottom w:val="0"/>
      <w:divBdr>
        <w:top w:val="none" w:sz="0" w:space="0" w:color="auto"/>
        <w:left w:val="none" w:sz="0" w:space="0" w:color="auto"/>
        <w:bottom w:val="none" w:sz="0" w:space="0" w:color="auto"/>
        <w:right w:val="none" w:sz="0" w:space="0" w:color="auto"/>
      </w:divBdr>
    </w:div>
    <w:div w:id="624653593">
      <w:bodyDiv w:val="1"/>
      <w:marLeft w:val="0"/>
      <w:marRight w:val="0"/>
      <w:marTop w:val="0"/>
      <w:marBottom w:val="0"/>
      <w:divBdr>
        <w:top w:val="none" w:sz="0" w:space="0" w:color="auto"/>
        <w:left w:val="none" w:sz="0" w:space="0" w:color="auto"/>
        <w:bottom w:val="none" w:sz="0" w:space="0" w:color="auto"/>
        <w:right w:val="none" w:sz="0" w:space="0" w:color="auto"/>
      </w:divBdr>
    </w:div>
    <w:div w:id="634064017">
      <w:bodyDiv w:val="1"/>
      <w:marLeft w:val="0"/>
      <w:marRight w:val="0"/>
      <w:marTop w:val="0"/>
      <w:marBottom w:val="0"/>
      <w:divBdr>
        <w:top w:val="none" w:sz="0" w:space="0" w:color="auto"/>
        <w:left w:val="none" w:sz="0" w:space="0" w:color="auto"/>
        <w:bottom w:val="none" w:sz="0" w:space="0" w:color="auto"/>
        <w:right w:val="none" w:sz="0" w:space="0" w:color="auto"/>
      </w:divBdr>
    </w:div>
    <w:div w:id="635717117">
      <w:bodyDiv w:val="1"/>
      <w:marLeft w:val="0"/>
      <w:marRight w:val="0"/>
      <w:marTop w:val="0"/>
      <w:marBottom w:val="0"/>
      <w:divBdr>
        <w:top w:val="none" w:sz="0" w:space="0" w:color="auto"/>
        <w:left w:val="none" w:sz="0" w:space="0" w:color="auto"/>
        <w:bottom w:val="none" w:sz="0" w:space="0" w:color="auto"/>
        <w:right w:val="none" w:sz="0" w:space="0" w:color="auto"/>
      </w:divBdr>
    </w:div>
    <w:div w:id="636836288">
      <w:bodyDiv w:val="1"/>
      <w:marLeft w:val="0"/>
      <w:marRight w:val="0"/>
      <w:marTop w:val="0"/>
      <w:marBottom w:val="0"/>
      <w:divBdr>
        <w:top w:val="none" w:sz="0" w:space="0" w:color="auto"/>
        <w:left w:val="none" w:sz="0" w:space="0" w:color="auto"/>
        <w:bottom w:val="none" w:sz="0" w:space="0" w:color="auto"/>
        <w:right w:val="none" w:sz="0" w:space="0" w:color="auto"/>
      </w:divBdr>
    </w:div>
    <w:div w:id="638341890">
      <w:bodyDiv w:val="1"/>
      <w:marLeft w:val="0"/>
      <w:marRight w:val="0"/>
      <w:marTop w:val="0"/>
      <w:marBottom w:val="0"/>
      <w:divBdr>
        <w:top w:val="none" w:sz="0" w:space="0" w:color="auto"/>
        <w:left w:val="none" w:sz="0" w:space="0" w:color="auto"/>
        <w:bottom w:val="none" w:sz="0" w:space="0" w:color="auto"/>
        <w:right w:val="none" w:sz="0" w:space="0" w:color="auto"/>
      </w:divBdr>
    </w:div>
    <w:div w:id="639500809">
      <w:bodyDiv w:val="1"/>
      <w:marLeft w:val="0"/>
      <w:marRight w:val="0"/>
      <w:marTop w:val="0"/>
      <w:marBottom w:val="0"/>
      <w:divBdr>
        <w:top w:val="none" w:sz="0" w:space="0" w:color="auto"/>
        <w:left w:val="none" w:sz="0" w:space="0" w:color="auto"/>
        <w:bottom w:val="none" w:sz="0" w:space="0" w:color="auto"/>
        <w:right w:val="none" w:sz="0" w:space="0" w:color="auto"/>
      </w:divBdr>
    </w:div>
    <w:div w:id="639962730">
      <w:bodyDiv w:val="1"/>
      <w:marLeft w:val="0"/>
      <w:marRight w:val="0"/>
      <w:marTop w:val="0"/>
      <w:marBottom w:val="0"/>
      <w:divBdr>
        <w:top w:val="none" w:sz="0" w:space="0" w:color="auto"/>
        <w:left w:val="none" w:sz="0" w:space="0" w:color="auto"/>
        <w:bottom w:val="none" w:sz="0" w:space="0" w:color="auto"/>
        <w:right w:val="none" w:sz="0" w:space="0" w:color="auto"/>
      </w:divBdr>
    </w:div>
    <w:div w:id="645278309">
      <w:bodyDiv w:val="1"/>
      <w:marLeft w:val="0"/>
      <w:marRight w:val="0"/>
      <w:marTop w:val="0"/>
      <w:marBottom w:val="0"/>
      <w:divBdr>
        <w:top w:val="none" w:sz="0" w:space="0" w:color="auto"/>
        <w:left w:val="none" w:sz="0" w:space="0" w:color="auto"/>
        <w:bottom w:val="none" w:sz="0" w:space="0" w:color="auto"/>
        <w:right w:val="none" w:sz="0" w:space="0" w:color="auto"/>
      </w:divBdr>
    </w:div>
    <w:div w:id="646401956">
      <w:bodyDiv w:val="1"/>
      <w:marLeft w:val="0"/>
      <w:marRight w:val="0"/>
      <w:marTop w:val="0"/>
      <w:marBottom w:val="0"/>
      <w:divBdr>
        <w:top w:val="none" w:sz="0" w:space="0" w:color="auto"/>
        <w:left w:val="none" w:sz="0" w:space="0" w:color="auto"/>
        <w:bottom w:val="none" w:sz="0" w:space="0" w:color="auto"/>
        <w:right w:val="none" w:sz="0" w:space="0" w:color="auto"/>
      </w:divBdr>
    </w:div>
    <w:div w:id="648171618">
      <w:bodyDiv w:val="1"/>
      <w:marLeft w:val="0"/>
      <w:marRight w:val="0"/>
      <w:marTop w:val="0"/>
      <w:marBottom w:val="0"/>
      <w:divBdr>
        <w:top w:val="none" w:sz="0" w:space="0" w:color="auto"/>
        <w:left w:val="none" w:sz="0" w:space="0" w:color="auto"/>
        <w:bottom w:val="none" w:sz="0" w:space="0" w:color="auto"/>
        <w:right w:val="none" w:sz="0" w:space="0" w:color="auto"/>
      </w:divBdr>
    </w:div>
    <w:div w:id="653144897">
      <w:bodyDiv w:val="1"/>
      <w:marLeft w:val="0"/>
      <w:marRight w:val="0"/>
      <w:marTop w:val="0"/>
      <w:marBottom w:val="0"/>
      <w:divBdr>
        <w:top w:val="none" w:sz="0" w:space="0" w:color="auto"/>
        <w:left w:val="none" w:sz="0" w:space="0" w:color="auto"/>
        <w:bottom w:val="none" w:sz="0" w:space="0" w:color="auto"/>
        <w:right w:val="none" w:sz="0" w:space="0" w:color="auto"/>
      </w:divBdr>
    </w:div>
    <w:div w:id="654916116">
      <w:bodyDiv w:val="1"/>
      <w:marLeft w:val="0"/>
      <w:marRight w:val="0"/>
      <w:marTop w:val="0"/>
      <w:marBottom w:val="0"/>
      <w:divBdr>
        <w:top w:val="none" w:sz="0" w:space="0" w:color="auto"/>
        <w:left w:val="none" w:sz="0" w:space="0" w:color="auto"/>
        <w:bottom w:val="none" w:sz="0" w:space="0" w:color="auto"/>
        <w:right w:val="none" w:sz="0" w:space="0" w:color="auto"/>
      </w:divBdr>
    </w:div>
    <w:div w:id="658390337">
      <w:bodyDiv w:val="1"/>
      <w:marLeft w:val="0"/>
      <w:marRight w:val="0"/>
      <w:marTop w:val="0"/>
      <w:marBottom w:val="0"/>
      <w:divBdr>
        <w:top w:val="none" w:sz="0" w:space="0" w:color="auto"/>
        <w:left w:val="none" w:sz="0" w:space="0" w:color="auto"/>
        <w:bottom w:val="none" w:sz="0" w:space="0" w:color="auto"/>
        <w:right w:val="none" w:sz="0" w:space="0" w:color="auto"/>
      </w:divBdr>
    </w:div>
    <w:div w:id="658655009">
      <w:bodyDiv w:val="1"/>
      <w:marLeft w:val="0"/>
      <w:marRight w:val="0"/>
      <w:marTop w:val="0"/>
      <w:marBottom w:val="0"/>
      <w:divBdr>
        <w:top w:val="none" w:sz="0" w:space="0" w:color="auto"/>
        <w:left w:val="none" w:sz="0" w:space="0" w:color="auto"/>
        <w:bottom w:val="none" w:sz="0" w:space="0" w:color="auto"/>
        <w:right w:val="none" w:sz="0" w:space="0" w:color="auto"/>
      </w:divBdr>
    </w:div>
    <w:div w:id="661928983">
      <w:bodyDiv w:val="1"/>
      <w:marLeft w:val="0"/>
      <w:marRight w:val="0"/>
      <w:marTop w:val="0"/>
      <w:marBottom w:val="0"/>
      <w:divBdr>
        <w:top w:val="none" w:sz="0" w:space="0" w:color="auto"/>
        <w:left w:val="none" w:sz="0" w:space="0" w:color="auto"/>
        <w:bottom w:val="none" w:sz="0" w:space="0" w:color="auto"/>
        <w:right w:val="none" w:sz="0" w:space="0" w:color="auto"/>
      </w:divBdr>
    </w:div>
    <w:div w:id="662971624">
      <w:bodyDiv w:val="1"/>
      <w:marLeft w:val="0"/>
      <w:marRight w:val="0"/>
      <w:marTop w:val="0"/>
      <w:marBottom w:val="0"/>
      <w:divBdr>
        <w:top w:val="none" w:sz="0" w:space="0" w:color="auto"/>
        <w:left w:val="none" w:sz="0" w:space="0" w:color="auto"/>
        <w:bottom w:val="none" w:sz="0" w:space="0" w:color="auto"/>
        <w:right w:val="none" w:sz="0" w:space="0" w:color="auto"/>
      </w:divBdr>
    </w:div>
    <w:div w:id="665330102">
      <w:bodyDiv w:val="1"/>
      <w:marLeft w:val="0"/>
      <w:marRight w:val="0"/>
      <w:marTop w:val="0"/>
      <w:marBottom w:val="0"/>
      <w:divBdr>
        <w:top w:val="none" w:sz="0" w:space="0" w:color="auto"/>
        <w:left w:val="none" w:sz="0" w:space="0" w:color="auto"/>
        <w:bottom w:val="none" w:sz="0" w:space="0" w:color="auto"/>
        <w:right w:val="none" w:sz="0" w:space="0" w:color="auto"/>
      </w:divBdr>
    </w:div>
    <w:div w:id="667556676">
      <w:bodyDiv w:val="1"/>
      <w:marLeft w:val="0"/>
      <w:marRight w:val="0"/>
      <w:marTop w:val="0"/>
      <w:marBottom w:val="0"/>
      <w:divBdr>
        <w:top w:val="none" w:sz="0" w:space="0" w:color="auto"/>
        <w:left w:val="none" w:sz="0" w:space="0" w:color="auto"/>
        <w:bottom w:val="none" w:sz="0" w:space="0" w:color="auto"/>
        <w:right w:val="none" w:sz="0" w:space="0" w:color="auto"/>
      </w:divBdr>
    </w:div>
    <w:div w:id="671835433">
      <w:bodyDiv w:val="1"/>
      <w:marLeft w:val="0"/>
      <w:marRight w:val="0"/>
      <w:marTop w:val="0"/>
      <w:marBottom w:val="0"/>
      <w:divBdr>
        <w:top w:val="none" w:sz="0" w:space="0" w:color="auto"/>
        <w:left w:val="none" w:sz="0" w:space="0" w:color="auto"/>
        <w:bottom w:val="none" w:sz="0" w:space="0" w:color="auto"/>
        <w:right w:val="none" w:sz="0" w:space="0" w:color="auto"/>
      </w:divBdr>
    </w:div>
    <w:div w:id="673145781">
      <w:bodyDiv w:val="1"/>
      <w:marLeft w:val="0"/>
      <w:marRight w:val="0"/>
      <w:marTop w:val="0"/>
      <w:marBottom w:val="0"/>
      <w:divBdr>
        <w:top w:val="none" w:sz="0" w:space="0" w:color="auto"/>
        <w:left w:val="none" w:sz="0" w:space="0" w:color="auto"/>
        <w:bottom w:val="none" w:sz="0" w:space="0" w:color="auto"/>
        <w:right w:val="none" w:sz="0" w:space="0" w:color="auto"/>
      </w:divBdr>
    </w:div>
    <w:div w:id="673723246">
      <w:bodyDiv w:val="1"/>
      <w:marLeft w:val="0"/>
      <w:marRight w:val="0"/>
      <w:marTop w:val="0"/>
      <w:marBottom w:val="0"/>
      <w:divBdr>
        <w:top w:val="none" w:sz="0" w:space="0" w:color="auto"/>
        <w:left w:val="none" w:sz="0" w:space="0" w:color="auto"/>
        <w:bottom w:val="none" w:sz="0" w:space="0" w:color="auto"/>
        <w:right w:val="none" w:sz="0" w:space="0" w:color="auto"/>
      </w:divBdr>
    </w:div>
    <w:div w:id="675769766">
      <w:bodyDiv w:val="1"/>
      <w:marLeft w:val="0"/>
      <w:marRight w:val="0"/>
      <w:marTop w:val="0"/>
      <w:marBottom w:val="0"/>
      <w:divBdr>
        <w:top w:val="none" w:sz="0" w:space="0" w:color="auto"/>
        <w:left w:val="none" w:sz="0" w:space="0" w:color="auto"/>
        <w:bottom w:val="none" w:sz="0" w:space="0" w:color="auto"/>
        <w:right w:val="none" w:sz="0" w:space="0" w:color="auto"/>
      </w:divBdr>
    </w:div>
    <w:div w:id="680472747">
      <w:bodyDiv w:val="1"/>
      <w:marLeft w:val="0"/>
      <w:marRight w:val="0"/>
      <w:marTop w:val="0"/>
      <w:marBottom w:val="0"/>
      <w:divBdr>
        <w:top w:val="none" w:sz="0" w:space="0" w:color="auto"/>
        <w:left w:val="none" w:sz="0" w:space="0" w:color="auto"/>
        <w:bottom w:val="none" w:sz="0" w:space="0" w:color="auto"/>
        <w:right w:val="none" w:sz="0" w:space="0" w:color="auto"/>
      </w:divBdr>
    </w:div>
    <w:div w:id="680860934">
      <w:bodyDiv w:val="1"/>
      <w:marLeft w:val="0"/>
      <w:marRight w:val="0"/>
      <w:marTop w:val="0"/>
      <w:marBottom w:val="0"/>
      <w:divBdr>
        <w:top w:val="none" w:sz="0" w:space="0" w:color="auto"/>
        <w:left w:val="none" w:sz="0" w:space="0" w:color="auto"/>
        <w:bottom w:val="none" w:sz="0" w:space="0" w:color="auto"/>
        <w:right w:val="none" w:sz="0" w:space="0" w:color="auto"/>
      </w:divBdr>
    </w:div>
    <w:div w:id="681586671">
      <w:bodyDiv w:val="1"/>
      <w:marLeft w:val="0"/>
      <w:marRight w:val="0"/>
      <w:marTop w:val="0"/>
      <w:marBottom w:val="0"/>
      <w:divBdr>
        <w:top w:val="none" w:sz="0" w:space="0" w:color="auto"/>
        <w:left w:val="none" w:sz="0" w:space="0" w:color="auto"/>
        <w:bottom w:val="none" w:sz="0" w:space="0" w:color="auto"/>
        <w:right w:val="none" w:sz="0" w:space="0" w:color="auto"/>
      </w:divBdr>
    </w:div>
    <w:div w:id="682705715">
      <w:bodyDiv w:val="1"/>
      <w:marLeft w:val="0"/>
      <w:marRight w:val="0"/>
      <w:marTop w:val="0"/>
      <w:marBottom w:val="0"/>
      <w:divBdr>
        <w:top w:val="none" w:sz="0" w:space="0" w:color="auto"/>
        <w:left w:val="none" w:sz="0" w:space="0" w:color="auto"/>
        <w:bottom w:val="none" w:sz="0" w:space="0" w:color="auto"/>
        <w:right w:val="none" w:sz="0" w:space="0" w:color="auto"/>
      </w:divBdr>
    </w:div>
    <w:div w:id="685249531">
      <w:bodyDiv w:val="1"/>
      <w:marLeft w:val="0"/>
      <w:marRight w:val="0"/>
      <w:marTop w:val="0"/>
      <w:marBottom w:val="0"/>
      <w:divBdr>
        <w:top w:val="none" w:sz="0" w:space="0" w:color="auto"/>
        <w:left w:val="none" w:sz="0" w:space="0" w:color="auto"/>
        <w:bottom w:val="none" w:sz="0" w:space="0" w:color="auto"/>
        <w:right w:val="none" w:sz="0" w:space="0" w:color="auto"/>
      </w:divBdr>
    </w:div>
    <w:div w:id="688407418">
      <w:bodyDiv w:val="1"/>
      <w:marLeft w:val="0"/>
      <w:marRight w:val="0"/>
      <w:marTop w:val="0"/>
      <w:marBottom w:val="0"/>
      <w:divBdr>
        <w:top w:val="none" w:sz="0" w:space="0" w:color="auto"/>
        <w:left w:val="none" w:sz="0" w:space="0" w:color="auto"/>
        <w:bottom w:val="none" w:sz="0" w:space="0" w:color="auto"/>
        <w:right w:val="none" w:sz="0" w:space="0" w:color="auto"/>
      </w:divBdr>
    </w:div>
    <w:div w:id="688793787">
      <w:bodyDiv w:val="1"/>
      <w:marLeft w:val="0"/>
      <w:marRight w:val="0"/>
      <w:marTop w:val="0"/>
      <w:marBottom w:val="0"/>
      <w:divBdr>
        <w:top w:val="none" w:sz="0" w:space="0" w:color="auto"/>
        <w:left w:val="none" w:sz="0" w:space="0" w:color="auto"/>
        <w:bottom w:val="none" w:sz="0" w:space="0" w:color="auto"/>
        <w:right w:val="none" w:sz="0" w:space="0" w:color="auto"/>
      </w:divBdr>
    </w:div>
    <w:div w:id="689916995">
      <w:bodyDiv w:val="1"/>
      <w:marLeft w:val="0"/>
      <w:marRight w:val="0"/>
      <w:marTop w:val="0"/>
      <w:marBottom w:val="0"/>
      <w:divBdr>
        <w:top w:val="none" w:sz="0" w:space="0" w:color="auto"/>
        <w:left w:val="none" w:sz="0" w:space="0" w:color="auto"/>
        <w:bottom w:val="none" w:sz="0" w:space="0" w:color="auto"/>
        <w:right w:val="none" w:sz="0" w:space="0" w:color="auto"/>
      </w:divBdr>
    </w:div>
    <w:div w:id="690881755">
      <w:bodyDiv w:val="1"/>
      <w:marLeft w:val="0"/>
      <w:marRight w:val="0"/>
      <w:marTop w:val="0"/>
      <w:marBottom w:val="0"/>
      <w:divBdr>
        <w:top w:val="none" w:sz="0" w:space="0" w:color="auto"/>
        <w:left w:val="none" w:sz="0" w:space="0" w:color="auto"/>
        <w:bottom w:val="none" w:sz="0" w:space="0" w:color="auto"/>
        <w:right w:val="none" w:sz="0" w:space="0" w:color="auto"/>
      </w:divBdr>
    </w:div>
    <w:div w:id="691341896">
      <w:bodyDiv w:val="1"/>
      <w:marLeft w:val="0"/>
      <w:marRight w:val="0"/>
      <w:marTop w:val="0"/>
      <w:marBottom w:val="0"/>
      <w:divBdr>
        <w:top w:val="none" w:sz="0" w:space="0" w:color="auto"/>
        <w:left w:val="none" w:sz="0" w:space="0" w:color="auto"/>
        <w:bottom w:val="none" w:sz="0" w:space="0" w:color="auto"/>
        <w:right w:val="none" w:sz="0" w:space="0" w:color="auto"/>
      </w:divBdr>
    </w:div>
    <w:div w:id="693961314">
      <w:bodyDiv w:val="1"/>
      <w:marLeft w:val="0"/>
      <w:marRight w:val="0"/>
      <w:marTop w:val="0"/>
      <w:marBottom w:val="0"/>
      <w:divBdr>
        <w:top w:val="none" w:sz="0" w:space="0" w:color="auto"/>
        <w:left w:val="none" w:sz="0" w:space="0" w:color="auto"/>
        <w:bottom w:val="none" w:sz="0" w:space="0" w:color="auto"/>
        <w:right w:val="none" w:sz="0" w:space="0" w:color="auto"/>
      </w:divBdr>
    </w:div>
    <w:div w:id="695615291">
      <w:bodyDiv w:val="1"/>
      <w:marLeft w:val="0"/>
      <w:marRight w:val="0"/>
      <w:marTop w:val="0"/>
      <w:marBottom w:val="0"/>
      <w:divBdr>
        <w:top w:val="none" w:sz="0" w:space="0" w:color="auto"/>
        <w:left w:val="none" w:sz="0" w:space="0" w:color="auto"/>
        <w:bottom w:val="none" w:sz="0" w:space="0" w:color="auto"/>
        <w:right w:val="none" w:sz="0" w:space="0" w:color="auto"/>
      </w:divBdr>
    </w:div>
    <w:div w:id="700978547">
      <w:bodyDiv w:val="1"/>
      <w:marLeft w:val="0"/>
      <w:marRight w:val="0"/>
      <w:marTop w:val="0"/>
      <w:marBottom w:val="0"/>
      <w:divBdr>
        <w:top w:val="none" w:sz="0" w:space="0" w:color="auto"/>
        <w:left w:val="none" w:sz="0" w:space="0" w:color="auto"/>
        <w:bottom w:val="none" w:sz="0" w:space="0" w:color="auto"/>
        <w:right w:val="none" w:sz="0" w:space="0" w:color="auto"/>
      </w:divBdr>
    </w:div>
    <w:div w:id="702900643">
      <w:bodyDiv w:val="1"/>
      <w:marLeft w:val="0"/>
      <w:marRight w:val="0"/>
      <w:marTop w:val="0"/>
      <w:marBottom w:val="0"/>
      <w:divBdr>
        <w:top w:val="none" w:sz="0" w:space="0" w:color="auto"/>
        <w:left w:val="none" w:sz="0" w:space="0" w:color="auto"/>
        <w:bottom w:val="none" w:sz="0" w:space="0" w:color="auto"/>
        <w:right w:val="none" w:sz="0" w:space="0" w:color="auto"/>
      </w:divBdr>
    </w:div>
    <w:div w:id="705564962">
      <w:bodyDiv w:val="1"/>
      <w:marLeft w:val="0"/>
      <w:marRight w:val="0"/>
      <w:marTop w:val="0"/>
      <w:marBottom w:val="0"/>
      <w:divBdr>
        <w:top w:val="none" w:sz="0" w:space="0" w:color="auto"/>
        <w:left w:val="none" w:sz="0" w:space="0" w:color="auto"/>
        <w:bottom w:val="none" w:sz="0" w:space="0" w:color="auto"/>
        <w:right w:val="none" w:sz="0" w:space="0" w:color="auto"/>
      </w:divBdr>
    </w:div>
    <w:div w:id="706681340">
      <w:bodyDiv w:val="1"/>
      <w:marLeft w:val="0"/>
      <w:marRight w:val="0"/>
      <w:marTop w:val="0"/>
      <w:marBottom w:val="0"/>
      <w:divBdr>
        <w:top w:val="none" w:sz="0" w:space="0" w:color="auto"/>
        <w:left w:val="none" w:sz="0" w:space="0" w:color="auto"/>
        <w:bottom w:val="none" w:sz="0" w:space="0" w:color="auto"/>
        <w:right w:val="none" w:sz="0" w:space="0" w:color="auto"/>
      </w:divBdr>
    </w:div>
    <w:div w:id="707071231">
      <w:bodyDiv w:val="1"/>
      <w:marLeft w:val="0"/>
      <w:marRight w:val="0"/>
      <w:marTop w:val="0"/>
      <w:marBottom w:val="0"/>
      <w:divBdr>
        <w:top w:val="none" w:sz="0" w:space="0" w:color="auto"/>
        <w:left w:val="none" w:sz="0" w:space="0" w:color="auto"/>
        <w:bottom w:val="none" w:sz="0" w:space="0" w:color="auto"/>
        <w:right w:val="none" w:sz="0" w:space="0" w:color="auto"/>
      </w:divBdr>
    </w:div>
    <w:div w:id="707409887">
      <w:bodyDiv w:val="1"/>
      <w:marLeft w:val="0"/>
      <w:marRight w:val="0"/>
      <w:marTop w:val="0"/>
      <w:marBottom w:val="0"/>
      <w:divBdr>
        <w:top w:val="none" w:sz="0" w:space="0" w:color="auto"/>
        <w:left w:val="none" w:sz="0" w:space="0" w:color="auto"/>
        <w:bottom w:val="none" w:sz="0" w:space="0" w:color="auto"/>
        <w:right w:val="none" w:sz="0" w:space="0" w:color="auto"/>
      </w:divBdr>
    </w:div>
    <w:div w:id="707994617">
      <w:bodyDiv w:val="1"/>
      <w:marLeft w:val="0"/>
      <w:marRight w:val="0"/>
      <w:marTop w:val="0"/>
      <w:marBottom w:val="0"/>
      <w:divBdr>
        <w:top w:val="none" w:sz="0" w:space="0" w:color="auto"/>
        <w:left w:val="none" w:sz="0" w:space="0" w:color="auto"/>
        <w:bottom w:val="none" w:sz="0" w:space="0" w:color="auto"/>
        <w:right w:val="none" w:sz="0" w:space="0" w:color="auto"/>
      </w:divBdr>
    </w:div>
    <w:div w:id="708456235">
      <w:bodyDiv w:val="1"/>
      <w:marLeft w:val="0"/>
      <w:marRight w:val="0"/>
      <w:marTop w:val="0"/>
      <w:marBottom w:val="0"/>
      <w:divBdr>
        <w:top w:val="none" w:sz="0" w:space="0" w:color="auto"/>
        <w:left w:val="none" w:sz="0" w:space="0" w:color="auto"/>
        <w:bottom w:val="none" w:sz="0" w:space="0" w:color="auto"/>
        <w:right w:val="none" w:sz="0" w:space="0" w:color="auto"/>
      </w:divBdr>
    </w:div>
    <w:div w:id="710346567">
      <w:bodyDiv w:val="1"/>
      <w:marLeft w:val="0"/>
      <w:marRight w:val="0"/>
      <w:marTop w:val="0"/>
      <w:marBottom w:val="0"/>
      <w:divBdr>
        <w:top w:val="none" w:sz="0" w:space="0" w:color="auto"/>
        <w:left w:val="none" w:sz="0" w:space="0" w:color="auto"/>
        <w:bottom w:val="none" w:sz="0" w:space="0" w:color="auto"/>
        <w:right w:val="none" w:sz="0" w:space="0" w:color="auto"/>
      </w:divBdr>
    </w:div>
    <w:div w:id="710761955">
      <w:bodyDiv w:val="1"/>
      <w:marLeft w:val="0"/>
      <w:marRight w:val="0"/>
      <w:marTop w:val="0"/>
      <w:marBottom w:val="0"/>
      <w:divBdr>
        <w:top w:val="none" w:sz="0" w:space="0" w:color="auto"/>
        <w:left w:val="none" w:sz="0" w:space="0" w:color="auto"/>
        <w:bottom w:val="none" w:sz="0" w:space="0" w:color="auto"/>
        <w:right w:val="none" w:sz="0" w:space="0" w:color="auto"/>
      </w:divBdr>
    </w:div>
    <w:div w:id="713194310">
      <w:bodyDiv w:val="1"/>
      <w:marLeft w:val="0"/>
      <w:marRight w:val="0"/>
      <w:marTop w:val="0"/>
      <w:marBottom w:val="0"/>
      <w:divBdr>
        <w:top w:val="none" w:sz="0" w:space="0" w:color="auto"/>
        <w:left w:val="none" w:sz="0" w:space="0" w:color="auto"/>
        <w:bottom w:val="none" w:sz="0" w:space="0" w:color="auto"/>
        <w:right w:val="none" w:sz="0" w:space="0" w:color="auto"/>
      </w:divBdr>
    </w:div>
    <w:div w:id="718093862">
      <w:bodyDiv w:val="1"/>
      <w:marLeft w:val="0"/>
      <w:marRight w:val="0"/>
      <w:marTop w:val="0"/>
      <w:marBottom w:val="0"/>
      <w:divBdr>
        <w:top w:val="none" w:sz="0" w:space="0" w:color="auto"/>
        <w:left w:val="none" w:sz="0" w:space="0" w:color="auto"/>
        <w:bottom w:val="none" w:sz="0" w:space="0" w:color="auto"/>
        <w:right w:val="none" w:sz="0" w:space="0" w:color="auto"/>
      </w:divBdr>
    </w:div>
    <w:div w:id="718163447">
      <w:bodyDiv w:val="1"/>
      <w:marLeft w:val="0"/>
      <w:marRight w:val="0"/>
      <w:marTop w:val="0"/>
      <w:marBottom w:val="0"/>
      <w:divBdr>
        <w:top w:val="none" w:sz="0" w:space="0" w:color="auto"/>
        <w:left w:val="none" w:sz="0" w:space="0" w:color="auto"/>
        <w:bottom w:val="none" w:sz="0" w:space="0" w:color="auto"/>
        <w:right w:val="none" w:sz="0" w:space="0" w:color="auto"/>
      </w:divBdr>
    </w:div>
    <w:div w:id="720323325">
      <w:bodyDiv w:val="1"/>
      <w:marLeft w:val="0"/>
      <w:marRight w:val="0"/>
      <w:marTop w:val="0"/>
      <w:marBottom w:val="0"/>
      <w:divBdr>
        <w:top w:val="none" w:sz="0" w:space="0" w:color="auto"/>
        <w:left w:val="none" w:sz="0" w:space="0" w:color="auto"/>
        <w:bottom w:val="none" w:sz="0" w:space="0" w:color="auto"/>
        <w:right w:val="none" w:sz="0" w:space="0" w:color="auto"/>
      </w:divBdr>
    </w:div>
    <w:div w:id="722484838">
      <w:bodyDiv w:val="1"/>
      <w:marLeft w:val="0"/>
      <w:marRight w:val="0"/>
      <w:marTop w:val="0"/>
      <w:marBottom w:val="0"/>
      <w:divBdr>
        <w:top w:val="none" w:sz="0" w:space="0" w:color="auto"/>
        <w:left w:val="none" w:sz="0" w:space="0" w:color="auto"/>
        <w:bottom w:val="none" w:sz="0" w:space="0" w:color="auto"/>
        <w:right w:val="none" w:sz="0" w:space="0" w:color="auto"/>
      </w:divBdr>
    </w:div>
    <w:div w:id="722824948">
      <w:bodyDiv w:val="1"/>
      <w:marLeft w:val="0"/>
      <w:marRight w:val="0"/>
      <w:marTop w:val="0"/>
      <w:marBottom w:val="0"/>
      <w:divBdr>
        <w:top w:val="none" w:sz="0" w:space="0" w:color="auto"/>
        <w:left w:val="none" w:sz="0" w:space="0" w:color="auto"/>
        <w:bottom w:val="none" w:sz="0" w:space="0" w:color="auto"/>
        <w:right w:val="none" w:sz="0" w:space="0" w:color="auto"/>
      </w:divBdr>
    </w:div>
    <w:div w:id="723061211">
      <w:bodyDiv w:val="1"/>
      <w:marLeft w:val="0"/>
      <w:marRight w:val="0"/>
      <w:marTop w:val="0"/>
      <w:marBottom w:val="0"/>
      <w:divBdr>
        <w:top w:val="none" w:sz="0" w:space="0" w:color="auto"/>
        <w:left w:val="none" w:sz="0" w:space="0" w:color="auto"/>
        <w:bottom w:val="none" w:sz="0" w:space="0" w:color="auto"/>
        <w:right w:val="none" w:sz="0" w:space="0" w:color="auto"/>
      </w:divBdr>
    </w:div>
    <w:div w:id="723480702">
      <w:bodyDiv w:val="1"/>
      <w:marLeft w:val="0"/>
      <w:marRight w:val="0"/>
      <w:marTop w:val="0"/>
      <w:marBottom w:val="0"/>
      <w:divBdr>
        <w:top w:val="none" w:sz="0" w:space="0" w:color="auto"/>
        <w:left w:val="none" w:sz="0" w:space="0" w:color="auto"/>
        <w:bottom w:val="none" w:sz="0" w:space="0" w:color="auto"/>
        <w:right w:val="none" w:sz="0" w:space="0" w:color="auto"/>
      </w:divBdr>
    </w:div>
    <w:div w:id="729037969">
      <w:bodyDiv w:val="1"/>
      <w:marLeft w:val="0"/>
      <w:marRight w:val="0"/>
      <w:marTop w:val="0"/>
      <w:marBottom w:val="0"/>
      <w:divBdr>
        <w:top w:val="none" w:sz="0" w:space="0" w:color="auto"/>
        <w:left w:val="none" w:sz="0" w:space="0" w:color="auto"/>
        <w:bottom w:val="none" w:sz="0" w:space="0" w:color="auto"/>
        <w:right w:val="none" w:sz="0" w:space="0" w:color="auto"/>
      </w:divBdr>
    </w:div>
    <w:div w:id="729186018">
      <w:bodyDiv w:val="1"/>
      <w:marLeft w:val="0"/>
      <w:marRight w:val="0"/>
      <w:marTop w:val="0"/>
      <w:marBottom w:val="0"/>
      <w:divBdr>
        <w:top w:val="none" w:sz="0" w:space="0" w:color="auto"/>
        <w:left w:val="none" w:sz="0" w:space="0" w:color="auto"/>
        <w:bottom w:val="none" w:sz="0" w:space="0" w:color="auto"/>
        <w:right w:val="none" w:sz="0" w:space="0" w:color="auto"/>
      </w:divBdr>
    </w:div>
    <w:div w:id="731657776">
      <w:bodyDiv w:val="1"/>
      <w:marLeft w:val="0"/>
      <w:marRight w:val="0"/>
      <w:marTop w:val="0"/>
      <w:marBottom w:val="0"/>
      <w:divBdr>
        <w:top w:val="none" w:sz="0" w:space="0" w:color="auto"/>
        <w:left w:val="none" w:sz="0" w:space="0" w:color="auto"/>
        <w:bottom w:val="none" w:sz="0" w:space="0" w:color="auto"/>
        <w:right w:val="none" w:sz="0" w:space="0" w:color="auto"/>
      </w:divBdr>
    </w:div>
    <w:div w:id="734470416">
      <w:bodyDiv w:val="1"/>
      <w:marLeft w:val="0"/>
      <w:marRight w:val="0"/>
      <w:marTop w:val="0"/>
      <w:marBottom w:val="0"/>
      <w:divBdr>
        <w:top w:val="none" w:sz="0" w:space="0" w:color="auto"/>
        <w:left w:val="none" w:sz="0" w:space="0" w:color="auto"/>
        <w:bottom w:val="none" w:sz="0" w:space="0" w:color="auto"/>
        <w:right w:val="none" w:sz="0" w:space="0" w:color="auto"/>
      </w:divBdr>
    </w:div>
    <w:div w:id="734815747">
      <w:bodyDiv w:val="1"/>
      <w:marLeft w:val="0"/>
      <w:marRight w:val="0"/>
      <w:marTop w:val="0"/>
      <w:marBottom w:val="0"/>
      <w:divBdr>
        <w:top w:val="none" w:sz="0" w:space="0" w:color="auto"/>
        <w:left w:val="none" w:sz="0" w:space="0" w:color="auto"/>
        <w:bottom w:val="none" w:sz="0" w:space="0" w:color="auto"/>
        <w:right w:val="none" w:sz="0" w:space="0" w:color="auto"/>
      </w:divBdr>
    </w:div>
    <w:div w:id="735321699">
      <w:bodyDiv w:val="1"/>
      <w:marLeft w:val="0"/>
      <w:marRight w:val="0"/>
      <w:marTop w:val="0"/>
      <w:marBottom w:val="0"/>
      <w:divBdr>
        <w:top w:val="none" w:sz="0" w:space="0" w:color="auto"/>
        <w:left w:val="none" w:sz="0" w:space="0" w:color="auto"/>
        <w:bottom w:val="none" w:sz="0" w:space="0" w:color="auto"/>
        <w:right w:val="none" w:sz="0" w:space="0" w:color="auto"/>
      </w:divBdr>
    </w:div>
    <w:div w:id="738408487">
      <w:bodyDiv w:val="1"/>
      <w:marLeft w:val="0"/>
      <w:marRight w:val="0"/>
      <w:marTop w:val="0"/>
      <w:marBottom w:val="0"/>
      <w:divBdr>
        <w:top w:val="none" w:sz="0" w:space="0" w:color="auto"/>
        <w:left w:val="none" w:sz="0" w:space="0" w:color="auto"/>
        <w:bottom w:val="none" w:sz="0" w:space="0" w:color="auto"/>
        <w:right w:val="none" w:sz="0" w:space="0" w:color="auto"/>
      </w:divBdr>
    </w:div>
    <w:div w:id="739451311">
      <w:bodyDiv w:val="1"/>
      <w:marLeft w:val="0"/>
      <w:marRight w:val="0"/>
      <w:marTop w:val="0"/>
      <w:marBottom w:val="0"/>
      <w:divBdr>
        <w:top w:val="none" w:sz="0" w:space="0" w:color="auto"/>
        <w:left w:val="none" w:sz="0" w:space="0" w:color="auto"/>
        <w:bottom w:val="none" w:sz="0" w:space="0" w:color="auto"/>
        <w:right w:val="none" w:sz="0" w:space="0" w:color="auto"/>
      </w:divBdr>
    </w:div>
    <w:div w:id="740493309">
      <w:bodyDiv w:val="1"/>
      <w:marLeft w:val="0"/>
      <w:marRight w:val="0"/>
      <w:marTop w:val="0"/>
      <w:marBottom w:val="0"/>
      <w:divBdr>
        <w:top w:val="none" w:sz="0" w:space="0" w:color="auto"/>
        <w:left w:val="none" w:sz="0" w:space="0" w:color="auto"/>
        <w:bottom w:val="none" w:sz="0" w:space="0" w:color="auto"/>
        <w:right w:val="none" w:sz="0" w:space="0" w:color="auto"/>
      </w:divBdr>
    </w:div>
    <w:div w:id="740832205">
      <w:bodyDiv w:val="1"/>
      <w:marLeft w:val="0"/>
      <w:marRight w:val="0"/>
      <w:marTop w:val="0"/>
      <w:marBottom w:val="0"/>
      <w:divBdr>
        <w:top w:val="none" w:sz="0" w:space="0" w:color="auto"/>
        <w:left w:val="none" w:sz="0" w:space="0" w:color="auto"/>
        <w:bottom w:val="none" w:sz="0" w:space="0" w:color="auto"/>
        <w:right w:val="none" w:sz="0" w:space="0" w:color="auto"/>
      </w:divBdr>
    </w:div>
    <w:div w:id="742795538">
      <w:bodyDiv w:val="1"/>
      <w:marLeft w:val="0"/>
      <w:marRight w:val="0"/>
      <w:marTop w:val="0"/>
      <w:marBottom w:val="0"/>
      <w:divBdr>
        <w:top w:val="none" w:sz="0" w:space="0" w:color="auto"/>
        <w:left w:val="none" w:sz="0" w:space="0" w:color="auto"/>
        <w:bottom w:val="none" w:sz="0" w:space="0" w:color="auto"/>
        <w:right w:val="none" w:sz="0" w:space="0" w:color="auto"/>
      </w:divBdr>
    </w:div>
    <w:div w:id="746220890">
      <w:bodyDiv w:val="1"/>
      <w:marLeft w:val="0"/>
      <w:marRight w:val="0"/>
      <w:marTop w:val="0"/>
      <w:marBottom w:val="0"/>
      <w:divBdr>
        <w:top w:val="none" w:sz="0" w:space="0" w:color="auto"/>
        <w:left w:val="none" w:sz="0" w:space="0" w:color="auto"/>
        <w:bottom w:val="none" w:sz="0" w:space="0" w:color="auto"/>
        <w:right w:val="none" w:sz="0" w:space="0" w:color="auto"/>
      </w:divBdr>
    </w:div>
    <w:div w:id="747386753">
      <w:bodyDiv w:val="1"/>
      <w:marLeft w:val="0"/>
      <w:marRight w:val="0"/>
      <w:marTop w:val="0"/>
      <w:marBottom w:val="0"/>
      <w:divBdr>
        <w:top w:val="none" w:sz="0" w:space="0" w:color="auto"/>
        <w:left w:val="none" w:sz="0" w:space="0" w:color="auto"/>
        <w:bottom w:val="none" w:sz="0" w:space="0" w:color="auto"/>
        <w:right w:val="none" w:sz="0" w:space="0" w:color="auto"/>
      </w:divBdr>
    </w:div>
    <w:div w:id="748191176">
      <w:bodyDiv w:val="1"/>
      <w:marLeft w:val="0"/>
      <w:marRight w:val="0"/>
      <w:marTop w:val="0"/>
      <w:marBottom w:val="0"/>
      <w:divBdr>
        <w:top w:val="none" w:sz="0" w:space="0" w:color="auto"/>
        <w:left w:val="none" w:sz="0" w:space="0" w:color="auto"/>
        <w:bottom w:val="none" w:sz="0" w:space="0" w:color="auto"/>
        <w:right w:val="none" w:sz="0" w:space="0" w:color="auto"/>
      </w:divBdr>
    </w:div>
    <w:div w:id="748314088">
      <w:bodyDiv w:val="1"/>
      <w:marLeft w:val="0"/>
      <w:marRight w:val="0"/>
      <w:marTop w:val="0"/>
      <w:marBottom w:val="0"/>
      <w:divBdr>
        <w:top w:val="none" w:sz="0" w:space="0" w:color="auto"/>
        <w:left w:val="none" w:sz="0" w:space="0" w:color="auto"/>
        <w:bottom w:val="none" w:sz="0" w:space="0" w:color="auto"/>
        <w:right w:val="none" w:sz="0" w:space="0" w:color="auto"/>
      </w:divBdr>
    </w:div>
    <w:div w:id="750658583">
      <w:bodyDiv w:val="1"/>
      <w:marLeft w:val="0"/>
      <w:marRight w:val="0"/>
      <w:marTop w:val="0"/>
      <w:marBottom w:val="0"/>
      <w:divBdr>
        <w:top w:val="none" w:sz="0" w:space="0" w:color="auto"/>
        <w:left w:val="none" w:sz="0" w:space="0" w:color="auto"/>
        <w:bottom w:val="none" w:sz="0" w:space="0" w:color="auto"/>
        <w:right w:val="none" w:sz="0" w:space="0" w:color="auto"/>
      </w:divBdr>
    </w:div>
    <w:div w:id="759567208">
      <w:bodyDiv w:val="1"/>
      <w:marLeft w:val="0"/>
      <w:marRight w:val="0"/>
      <w:marTop w:val="0"/>
      <w:marBottom w:val="0"/>
      <w:divBdr>
        <w:top w:val="none" w:sz="0" w:space="0" w:color="auto"/>
        <w:left w:val="none" w:sz="0" w:space="0" w:color="auto"/>
        <w:bottom w:val="none" w:sz="0" w:space="0" w:color="auto"/>
        <w:right w:val="none" w:sz="0" w:space="0" w:color="auto"/>
      </w:divBdr>
    </w:div>
    <w:div w:id="760880480">
      <w:bodyDiv w:val="1"/>
      <w:marLeft w:val="0"/>
      <w:marRight w:val="0"/>
      <w:marTop w:val="0"/>
      <w:marBottom w:val="0"/>
      <w:divBdr>
        <w:top w:val="none" w:sz="0" w:space="0" w:color="auto"/>
        <w:left w:val="none" w:sz="0" w:space="0" w:color="auto"/>
        <w:bottom w:val="none" w:sz="0" w:space="0" w:color="auto"/>
        <w:right w:val="none" w:sz="0" w:space="0" w:color="auto"/>
      </w:divBdr>
    </w:div>
    <w:div w:id="763916380">
      <w:bodyDiv w:val="1"/>
      <w:marLeft w:val="0"/>
      <w:marRight w:val="0"/>
      <w:marTop w:val="0"/>
      <w:marBottom w:val="0"/>
      <w:divBdr>
        <w:top w:val="none" w:sz="0" w:space="0" w:color="auto"/>
        <w:left w:val="none" w:sz="0" w:space="0" w:color="auto"/>
        <w:bottom w:val="none" w:sz="0" w:space="0" w:color="auto"/>
        <w:right w:val="none" w:sz="0" w:space="0" w:color="auto"/>
      </w:divBdr>
    </w:div>
    <w:div w:id="766736883">
      <w:bodyDiv w:val="1"/>
      <w:marLeft w:val="0"/>
      <w:marRight w:val="0"/>
      <w:marTop w:val="0"/>
      <w:marBottom w:val="0"/>
      <w:divBdr>
        <w:top w:val="none" w:sz="0" w:space="0" w:color="auto"/>
        <w:left w:val="none" w:sz="0" w:space="0" w:color="auto"/>
        <w:bottom w:val="none" w:sz="0" w:space="0" w:color="auto"/>
        <w:right w:val="none" w:sz="0" w:space="0" w:color="auto"/>
      </w:divBdr>
    </w:div>
    <w:div w:id="768938036">
      <w:bodyDiv w:val="1"/>
      <w:marLeft w:val="0"/>
      <w:marRight w:val="0"/>
      <w:marTop w:val="0"/>
      <w:marBottom w:val="0"/>
      <w:divBdr>
        <w:top w:val="none" w:sz="0" w:space="0" w:color="auto"/>
        <w:left w:val="none" w:sz="0" w:space="0" w:color="auto"/>
        <w:bottom w:val="none" w:sz="0" w:space="0" w:color="auto"/>
        <w:right w:val="none" w:sz="0" w:space="0" w:color="auto"/>
      </w:divBdr>
    </w:div>
    <w:div w:id="776800584">
      <w:bodyDiv w:val="1"/>
      <w:marLeft w:val="0"/>
      <w:marRight w:val="0"/>
      <w:marTop w:val="0"/>
      <w:marBottom w:val="0"/>
      <w:divBdr>
        <w:top w:val="none" w:sz="0" w:space="0" w:color="auto"/>
        <w:left w:val="none" w:sz="0" w:space="0" w:color="auto"/>
        <w:bottom w:val="none" w:sz="0" w:space="0" w:color="auto"/>
        <w:right w:val="none" w:sz="0" w:space="0" w:color="auto"/>
      </w:divBdr>
    </w:div>
    <w:div w:id="777985315">
      <w:bodyDiv w:val="1"/>
      <w:marLeft w:val="0"/>
      <w:marRight w:val="0"/>
      <w:marTop w:val="0"/>
      <w:marBottom w:val="0"/>
      <w:divBdr>
        <w:top w:val="none" w:sz="0" w:space="0" w:color="auto"/>
        <w:left w:val="none" w:sz="0" w:space="0" w:color="auto"/>
        <w:bottom w:val="none" w:sz="0" w:space="0" w:color="auto"/>
        <w:right w:val="none" w:sz="0" w:space="0" w:color="auto"/>
      </w:divBdr>
    </w:div>
    <w:div w:id="778067777">
      <w:bodyDiv w:val="1"/>
      <w:marLeft w:val="0"/>
      <w:marRight w:val="0"/>
      <w:marTop w:val="0"/>
      <w:marBottom w:val="0"/>
      <w:divBdr>
        <w:top w:val="none" w:sz="0" w:space="0" w:color="auto"/>
        <w:left w:val="none" w:sz="0" w:space="0" w:color="auto"/>
        <w:bottom w:val="none" w:sz="0" w:space="0" w:color="auto"/>
        <w:right w:val="none" w:sz="0" w:space="0" w:color="auto"/>
      </w:divBdr>
    </w:div>
    <w:div w:id="778573654">
      <w:bodyDiv w:val="1"/>
      <w:marLeft w:val="0"/>
      <w:marRight w:val="0"/>
      <w:marTop w:val="0"/>
      <w:marBottom w:val="0"/>
      <w:divBdr>
        <w:top w:val="none" w:sz="0" w:space="0" w:color="auto"/>
        <w:left w:val="none" w:sz="0" w:space="0" w:color="auto"/>
        <w:bottom w:val="none" w:sz="0" w:space="0" w:color="auto"/>
        <w:right w:val="none" w:sz="0" w:space="0" w:color="auto"/>
      </w:divBdr>
    </w:div>
    <w:div w:id="784813232">
      <w:bodyDiv w:val="1"/>
      <w:marLeft w:val="0"/>
      <w:marRight w:val="0"/>
      <w:marTop w:val="0"/>
      <w:marBottom w:val="0"/>
      <w:divBdr>
        <w:top w:val="none" w:sz="0" w:space="0" w:color="auto"/>
        <w:left w:val="none" w:sz="0" w:space="0" w:color="auto"/>
        <w:bottom w:val="none" w:sz="0" w:space="0" w:color="auto"/>
        <w:right w:val="none" w:sz="0" w:space="0" w:color="auto"/>
      </w:divBdr>
    </w:div>
    <w:div w:id="787430880">
      <w:bodyDiv w:val="1"/>
      <w:marLeft w:val="0"/>
      <w:marRight w:val="0"/>
      <w:marTop w:val="0"/>
      <w:marBottom w:val="0"/>
      <w:divBdr>
        <w:top w:val="none" w:sz="0" w:space="0" w:color="auto"/>
        <w:left w:val="none" w:sz="0" w:space="0" w:color="auto"/>
        <w:bottom w:val="none" w:sz="0" w:space="0" w:color="auto"/>
        <w:right w:val="none" w:sz="0" w:space="0" w:color="auto"/>
      </w:divBdr>
    </w:div>
    <w:div w:id="788351756">
      <w:bodyDiv w:val="1"/>
      <w:marLeft w:val="0"/>
      <w:marRight w:val="0"/>
      <w:marTop w:val="0"/>
      <w:marBottom w:val="0"/>
      <w:divBdr>
        <w:top w:val="none" w:sz="0" w:space="0" w:color="auto"/>
        <w:left w:val="none" w:sz="0" w:space="0" w:color="auto"/>
        <w:bottom w:val="none" w:sz="0" w:space="0" w:color="auto"/>
        <w:right w:val="none" w:sz="0" w:space="0" w:color="auto"/>
      </w:divBdr>
    </w:div>
    <w:div w:id="789281782">
      <w:bodyDiv w:val="1"/>
      <w:marLeft w:val="0"/>
      <w:marRight w:val="0"/>
      <w:marTop w:val="0"/>
      <w:marBottom w:val="0"/>
      <w:divBdr>
        <w:top w:val="none" w:sz="0" w:space="0" w:color="auto"/>
        <w:left w:val="none" w:sz="0" w:space="0" w:color="auto"/>
        <w:bottom w:val="none" w:sz="0" w:space="0" w:color="auto"/>
        <w:right w:val="none" w:sz="0" w:space="0" w:color="auto"/>
      </w:divBdr>
    </w:div>
    <w:div w:id="789544447">
      <w:bodyDiv w:val="1"/>
      <w:marLeft w:val="0"/>
      <w:marRight w:val="0"/>
      <w:marTop w:val="0"/>
      <w:marBottom w:val="0"/>
      <w:divBdr>
        <w:top w:val="none" w:sz="0" w:space="0" w:color="auto"/>
        <w:left w:val="none" w:sz="0" w:space="0" w:color="auto"/>
        <w:bottom w:val="none" w:sz="0" w:space="0" w:color="auto"/>
        <w:right w:val="none" w:sz="0" w:space="0" w:color="auto"/>
      </w:divBdr>
    </w:div>
    <w:div w:id="795029274">
      <w:bodyDiv w:val="1"/>
      <w:marLeft w:val="0"/>
      <w:marRight w:val="0"/>
      <w:marTop w:val="0"/>
      <w:marBottom w:val="0"/>
      <w:divBdr>
        <w:top w:val="none" w:sz="0" w:space="0" w:color="auto"/>
        <w:left w:val="none" w:sz="0" w:space="0" w:color="auto"/>
        <w:bottom w:val="none" w:sz="0" w:space="0" w:color="auto"/>
        <w:right w:val="none" w:sz="0" w:space="0" w:color="auto"/>
      </w:divBdr>
    </w:div>
    <w:div w:id="797144607">
      <w:bodyDiv w:val="1"/>
      <w:marLeft w:val="0"/>
      <w:marRight w:val="0"/>
      <w:marTop w:val="0"/>
      <w:marBottom w:val="0"/>
      <w:divBdr>
        <w:top w:val="none" w:sz="0" w:space="0" w:color="auto"/>
        <w:left w:val="none" w:sz="0" w:space="0" w:color="auto"/>
        <w:bottom w:val="none" w:sz="0" w:space="0" w:color="auto"/>
        <w:right w:val="none" w:sz="0" w:space="0" w:color="auto"/>
      </w:divBdr>
    </w:div>
    <w:div w:id="799611924">
      <w:bodyDiv w:val="1"/>
      <w:marLeft w:val="0"/>
      <w:marRight w:val="0"/>
      <w:marTop w:val="0"/>
      <w:marBottom w:val="0"/>
      <w:divBdr>
        <w:top w:val="none" w:sz="0" w:space="0" w:color="auto"/>
        <w:left w:val="none" w:sz="0" w:space="0" w:color="auto"/>
        <w:bottom w:val="none" w:sz="0" w:space="0" w:color="auto"/>
        <w:right w:val="none" w:sz="0" w:space="0" w:color="auto"/>
      </w:divBdr>
    </w:div>
    <w:div w:id="799691998">
      <w:bodyDiv w:val="1"/>
      <w:marLeft w:val="0"/>
      <w:marRight w:val="0"/>
      <w:marTop w:val="0"/>
      <w:marBottom w:val="0"/>
      <w:divBdr>
        <w:top w:val="none" w:sz="0" w:space="0" w:color="auto"/>
        <w:left w:val="none" w:sz="0" w:space="0" w:color="auto"/>
        <w:bottom w:val="none" w:sz="0" w:space="0" w:color="auto"/>
        <w:right w:val="none" w:sz="0" w:space="0" w:color="auto"/>
      </w:divBdr>
    </w:div>
    <w:div w:id="801267646">
      <w:bodyDiv w:val="1"/>
      <w:marLeft w:val="0"/>
      <w:marRight w:val="0"/>
      <w:marTop w:val="0"/>
      <w:marBottom w:val="0"/>
      <w:divBdr>
        <w:top w:val="none" w:sz="0" w:space="0" w:color="auto"/>
        <w:left w:val="none" w:sz="0" w:space="0" w:color="auto"/>
        <w:bottom w:val="none" w:sz="0" w:space="0" w:color="auto"/>
        <w:right w:val="none" w:sz="0" w:space="0" w:color="auto"/>
      </w:divBdr>
    </w:div>
    <w:div w:id="802700032">
      <w:bodyDiv w:val="1"/>
      <w:marLeft w:val="0"/>
      <w:marRight w:val="0"/>
      <w:marTop w:val="0"/>
      <w:marBottom w:val="0"/>
      <w:divBdr>
        <w:top w:val="none" w:sz="0" w:space="0" w:color="auto"/>
        <w:left w:val="none" w:sz="0" w:space="0" w:color="auto"/>
        <w:bottom w:val="none" w:sz="0" w:space="0" w:color="auto"/>
        <w:right w:val="none" w:sz="0" w:space="0" w:color="auto"/>
      </w:divBdr>
    </w:div>
    <w:div w:id="806312177">
      <w:bodyDiv w:val="1"/>
      <w:marLeft w:val="0"/>
      <w:marRight w:val="0"/>
      <w:marTop w:val="0"/>
      <w:marBottom w:val="0"/>
      <w:divBdr>
        <w:top w:val="none" w:sz="0" w:space="0" w:color="auto"/>
        <w:left w:val="none" w:sz="0" w:space="0" w:color="auto"/>
        <w:bottom w:val="none" w:sz="0" w:space="0" w:color="auto"/>
        <w:right w:val="none" w:sz="0" w:space="0" w:color="auto"/>
      </w:divBdr>
    </w:div>
    <w:div w:id="807743568">
      <w:bodyDiv w:val="1"/>
      <w:marLeft w:val="0"/>
      <w:marRight w:val="0"/>
      <w:marTop w:val="0"/>
      <w:marBottom w:val="0"/>
      <w:divBdr>
        <w:top w:val="none" w:sz="0" w:space="0" w:color="auto"/>
        <w:left w:val="none" w:sz="0" w:space="0" w:color="auto"/>
        <w:bottom w:val="none" w:sz="0" w:space="0" w:color="auto"/>
        <w:right w:val="none" w:sz="0" w:space="0" w:color="auto"/>
      </w:divBdr>
    </w:div>
    <w:div w:id="808669364">
      <w:bodyDiv w:val="1"/>
      <w:marLeft w:val="0"/>
      <w:marRight w:val="0"/>
      <w:marTop w:val="0"/>
      <w:marBottom w:val="0"/>
      <w:divBdr>
        <w:top w:val="none" w:sz="0" w:space="0" w:color="auto"/>
        <w:left w:val="none" w:sz="0" w:space="0" w:color="auto"/>
        <w:bottom w:val="none" w:sz="0" w:space="0" w:color="auto"/>
        <w:right w:val="none" w:sz="0" w:space="0" w:color="auto"/>
      </w:divBdr>
    </w:div>
    <w:div w:id="810753568">
      <w:bodyDiv w:val="1"/>
      <w:marLeft w:val="0"/>
      <w:marRight w:val="0"/>
      <w:marTop w:val="0"/>
      <w:marBottom w:val="0"/>
      <w:divBdr>
        <w:top w:val="none" w:sz="0" w:space="0" w:color="auto"/>
        <w:left w:val="none" w:sz="0" w:space="0" w:color="auto"/>
        <w:bottom w:val="none" w:sz="0" w:space="0" w:color="auto"/>
        <w:right w:val="none" w:sz="0" w:space="0" w:color="auto"/>
      </w:divBdr>
    </w:div>
    <w:div w:id="811218810">
      <w:bodyDiv w:val="1"/>
      <w:marLeft w:val="0"/>
      <w:marRight w:val="0"/>
      <w:marTop w:val="0"/>
      <w:marBottom w:val="0"/>
      <w:divBdr>
        <w:top w:val="none" w:sz="0" w:space="0" w:color="auto"/>
        <w:left w:val="none" w:sz="0" w:space="0" w:color="auto"/>
        <w:bottom w:val="none" w:sz="0" w:space="0" w:color="auto"/>
        <w:right w:val="none" w:sz="0" w:space="0" w:color="auto"/>
      </w:divBdr>
    </w:div>
    <w:div w:id="815030896">
      <w:bodyDiv w:val="1"/>
      <w:marLeft w:val="0"/>
      <w:marRight w:val="0"/>
      <w:marTop w:val="0"/>
      <w:marBottom w:val="0"/>
      <w:divBdr>
        <w:top w:val="none" w:sz="0" w:space="0" w:color="auto"/>
        <w:left w:val="none" w:sz="0" w:space="0" w:color="auto"/>
        <w:bottom w:val="none" w:sz="0" w:space="0" w:color="auto"/>
        <w:right w:val="none" w:sz="0" w:space="0" w:color="auto"/>
      </w:divBdr>
    </w:div>
    <w:div w:id="819809862">
      <w:bodyDiv w:val="1"/>
      <w:marLeft w:val="0"/>
      <w:marRight w:val="0"/>
      <w:marTop w:val="0"/>
      <w:marBottom w:val="0"/>
      <w:divBdr>
        <w:top w:val="none" w:sz="0" w:space="0" w:color="auto"/>
        <w:left w:val="none" w:sz="0" w:space="0" w:color="auto"/>
        <w:bottom w:val="none" w:sz="0" w:space="0" w:color="auto"/>
        <w:right w:val="none" w:sz="0" w:space="0" w:color="auto"/>
      </w:divBdr>
    </w:div>
    <w:div w:id="821117803">
      <w:bodyDiv w:val="1"/>
      <w:marLeft w:val="0"/>
      <w:marRight w:val="0"/>
      <w:marTop w:val="0"/>
      <w:marBottom w:val="0"/>
      <w:divBdr>
        <w:top w:val="none" w:sz="0" w:space="0" w:color="auto"/>
        <w:left w:val="none" w:sz="0" w:space="0" w:color="auto"/>
        <w:bottom w:val="none" w:sz="0" w:space="0" w:color="auto"/>
        <w:right w:val="none" w:sz="0" w:space="0" w:color="auto"/>
      </w:divBdr>
    </w:div>
    <w:div w:id="823008213">
      <w:bodyDiv w:val="1"/>
      <w:marLeft w:val="0"/>
      <w:marRight w:val="0"/>
      <w:marTop w:val="0"/>
      <w:marBottom w:val="0"/>
      <w:divBdr>
        <w:top w:val="none" w:sz="0" w:space="0" w:color="auto"/>
        <w:left w:val="none" w:sz="0" w:space="0" w:color="auto"/>
        <w:bottom w:val="none" w:sz="0" w:space="0" w:color="auto"/>
        <w:right w:val="none" w:sz="0" w:space="0" w:color="auto"/>
      </w:divBdr>
    </w:div>
    <w:div w:id="823819334">
      <w:bodyDiv w:val="1"/>
      <w:marLeft w:val="0"/>
      <w:marRight w:val="0"/>
      <w:marTop w:val="0"/>
      <w:marBottom w:val="0"/>
      <w:divBdr>
        <w:top w:val="none" w:sz="0" w:space="0" w:color="auto"/>
        <w:left w:val="none" w:sz="0" w:space="0" w:color="auto"/>
        <w:bottom w:val="none" w:sz="0" w:space="0" w:color="auto"/>
        <w:right w:val="none" w:sz="0" w:space="0" w:color="auto"/>
      </w:divBdr>
    </w:div>
    <w:div w:id="825363129">
      <w:bodyDiv w:val="1"/>
      <w:marLeft w:val="0"/>
      <w:marRight w:val="0"/>
      <w:marTop w:val="0"/>
      <w:marBottom w:val="0"/>
      <w:divBdr>
        <w:top w:val="none" w:sz="0" w:space="0" w:color="auto"/>
        <w:left w:val="none" w:sz="0" w:space="0" w:color="auto"/>
        <w:bottom w:val="none" w:sz="0" w:space="0" w:color="auto"/>
        <w:right w:val="none" w:sz="0" w:space="0" w:color="auto"/>
      </w:divBdr>
    </w:div>
    <w:div w:id="828060564">
      <w:bodyDiv w:val="1"/>
      <w:marLeft w:val="0"/>
      <w:marRight w:val="0"/>
      <w:marTop w:val="0"/>
      <w:marBottom w:val="0"/>
      <w:divBdr>
        <w:top w:val="none" w:sz="0" w:space="0" w:color="auto"/>
        <w:left w:val="none" w:sz="0" w:space="0" w:color="auto"/>
        <w:bottom w:val="none" w:sz="0" w:space="0" w:color="auto"/>
        <w:right w:val="none" w:sz="0" w:space="0" w:color="auto"/>
      </w:divBdr>
    </w:div>
    <w:div w:id="831067598">
      <w:bodyDiv w:val="1"/>
      <w:marLeft w:val="0"/>
      <w:marRight w:val="0"/>
      <w:marTop w:val="0"/>
      <w:marBottom w:val="0"/>
      <w:divBdr>
        <w:top w:val="none" w:sz="0" w:space="0" w:color="auto"/>
        <w:left w:val="none" w:sz="0" w:space="0" w:color="auto"/>
        <w:bottom w:val="none" w:sz="0" w:space="0" w:color="auto"/>
        <w:right w:val="none" w:sz="0" w:space="0" w:color="auto"/>
      </w:divBdr>
    </w:div>
    <w:div w:id="831530490">
      <w:bodyDiv w:val="1"/>
      <w:marLeft w:val="0"/>
      <w:marRight w:val="0"/>
      <w:marTop w:val="0"/>
      <w:marBottom w:val="0"/>
      <w:divBdr>
        <w:top w:val="none" w:sz="0" w:space="0" w:color="auto"/>
        <w:left w:val="none" w:sz="0" w:space="0" w:color="auto"/>
        <w:bottom w:val="none" w:sz="0" w:space="0" w:color="auto"/>
        <w:right w:val="none" w:sz="0" w:space="0" w:color="auto"/>
      </w:divBdr>
    </w:div>
    <w:div w:id="831988759">
      <w:bodyDiv w:val="1"/>
      <w:marLeft w:val="0"/>
      <w:marRight w:val="0"/>
      <w:marTop w:val="0"/>
      <w:marBottom w:val="0"/>
      <w:divBdr>
        <w:top w:val="none" w:sz="0" w:space="0" w:color="auto"/>
        <w:left w:val="none" w:sz="0" w:space="0" w:color="auto"/>
        <w:bottom w:val="none" w:sz="0" w:space="0" w:color="auto"/>
        <w:right w:val="none" w:sz="0" w:space="0" w:color="auto"/>
      </w:divBdr>
    </w:div>
    <w:div w:id="833764323">
      <w:bodyDiv w:val="1"/>
      <w:marLeft w:val="0"/>
      <w:marRight w:val="0"/>
      <w:marTop w:val="0"/>
      <w:marBottom w:val="0"/>
      <w:divBdr>
        <w:top w:val="none" w:sz="0" w:space="0" w:color="auto"/>
        <w:left w:val="none" w:sz="0" w:space="0" w:color="auto"/>
        <w:bottom w:val="none" w:sz="0" w:space="0" w:color="auto"/>
        <w:right w:val="none" w:sz="0" w:space="0" w:color="auto"/>
      </w:divBdr>
    </w:div>
    <w:div w:id="834036113">
      <w:bodyDiv w:val="1"/>
      <w:marLeft w:val="0"/>
      <w:marRight w:val="0"/>
      <w:marTop w:val="0"/>
      <w:marBottom w:val="0"/>
      <w:divBdr>
        <w:top w:val="none" w:sz="0" w:space="0" w:color="auto"/>
        <w:left w:val="none" w:sz="0" w:space="0" w:color="auto"/>
        <w:bottom w:val="none" w:sz="0" w:space="0" w:color="auto"/>
        <w:right w:val="none" w:sz="0" w:space="0" w:color="auto"/>
      </w:divBdr>
    </w:div>
    <w:div w:id="834296483">
      <w:bodyDiv w:val="1"/>
      <w:marLeft w:val="0"/>
      <w:marRight w:val="0"/>
      <w:marTop w:val="0"/>
      <w:marBottom w:val="0"/>
      <w:divBdr>
        <w:top w:val="none" w:sz="0" w:space="0" w:color="auto"/>
        <w:left w:val="none" w:sz="0" w:space="0" w:color="auto"/>
        <w:bottom w:val="none" w:sz="0" w:space="0" w:color="auto"/>
        <w:right w:val="none" w:sz="0" w:space="0" w:color="auto"/>
      </w:divBdr>
    </w:div>
    <w:div w:id="834413998">
      <w:bodyDiv w:val="1"/>
      <w:marLeft w:val="0"/>
      <w:marRight w:val="0"/>
      <w:marTop w:val="0"/>
      <w:marBottom w:val="0"/>
      <w:divBdr>
        <w:top w:val="none" w:sz="0" w:space="0" w:color="auto"/>
        <w:left w:val="none" w:sz="0" w:space="0" w:color="auto"/>
        <w:bottom w:val="none" w:sz="0" w:space="0" w:color="auto"/>
        <w:right w:val="none" w:sz="0" w:space="0" w:color="auto"/>
      </w:divBdr>
    </w:div>
    <w:div w:id="835194006">
      <w:bodyDiv w:val="1"/>
      <w:marLeft w:val="0"/>
      <w:marRight w:val="0"/>
      <w:marTop w:val="0"/>
      <w:marBottom w:val="0"/>
      <w:divBdr>
        <w:top w:val="none" w:sz="0" w:space="0" w:color="auto"/>
        <w:left w:val="none" w:sz="0" w:space="0" w:color="auto"/>
        <w:bottom w:val="none" w:sz="0" w:space="0" w:color="auto"/>
        <w:right w:val="none" w:sz="0" w:space="0" w:color="auto"/>
      </w:divBdr>
    </w:div>
    <w:div w:id="835263001">
      <w:bodyDiv w:val="1"/>
      <w:marLeft w:val="0"/>
      <w:marRight w:val="0"/>
      <w:marTop w:val="0"/>
      <w:marBottom w:val="0"/>
      <w:divBdr>
        <w:top w:val="none" w:sz="0" w:space="0" w:color="auto"/>
        <w:left w:val="none" w:sz="0" w:space="0" w:color="auto"/>
        <w:bottom w:val="none" w:sz="0" w:space="0" w:color="auto"/>
        <w:right w:val="none" w:sz="0" w:space="0" w:color="auto"/>
      </w:divBdr>
    </w:div>
    <w:div w:id="838037381">
      <w:bodyDiv w:val="1"/>
      <w:marLeft w:val="0"/>
      <w:marRight w:val="0"/>
      <w:marTop w:val="0"/>
      <w:marBottom w:val="0"/>
      <w:divBdr>
        <w:top w:val="none" w:sz="0" w:space="0" w:color="auto"/>
        <w:left w:val="none" w:sz="0" w:space="0" w:color="auto"/>
        <w:bottom w:val="none" w:sz="0" w:space="0" w:color="auto"/>
        <w:right w:val="none" w:sz="0" w:space="0" w:color="auto"/>
      </w:divBdr>
    </w:div>
    <w:div w:id="838690057">
      <w:bodyDiv w:val="1"/>
      <w:marLeft w:val="0"/>
      <w:marRight w:val="0"/>
      <w:marTop w:val="0"/>
      <w:marBottom w:val="0"/>
      <w:divBdr>
        <w:top w:val="none" w:sz="0" w:space="0" w:color="auto"/>
        <w:left w:val="none" w:sz="0" w:space="0" w:color="auto"/>
        <w:bottom w:val="none" w:sz="0" w:space="0" w:color="auto"/>
        <w:right w:val="none" w:sz="0" w:space="0" w:color="auto"/>
      </w:divBdr>
    </w:div>
    <w:div w:id="839275903">
      <w:bodyDiv w:val="1"/>
      <w:marLeft w:val="0"/>
      <w:marRight w:val="0"/>
      <w:marTop w:val="0"/>
      <w:marBottom w:val="0"/>
      <w:divBdr>
        <w:top w:val="none" w:sz="0" w:space="0" w:color="auto"/>
        <w:left w:val="none" w:sz="0" w:space="0" w:color="auto"/>
        <w:bottom w:val="none" w:sz="0" w:space="0" w:color="auto"/>
        <w:right w:val="none" w:sz="0" w:space="0" w:color="auto"/>
      </w:divBdr>
    </w:div>
    <w:div w:id="839464462">
      <w:bodyDiv w:val="1"/>
      <w:marLeft w:val="0"/>
      <w:marRight w:val="0"/>
      <w:marTop w:val="0"/>
      <w:marBottom w:val="0"/>
      <w:divBdr>
        <w:top w:val="none" w:sz="0" w:space="0" w:color="auto"/>
        <w:left w:val="none" w:sz="0" w:space="0" w:color="auto"/>
        <w:bottom w:val="none" w:sz="0" w:space="0" w:color="auto"/>
        <w:right w:val="none" w:sz="0" w:space="0" w:color="auto"/>
      </w:divBdr>
    </w:div>
    <w:div w:id="840924287">
      <w:bodyDiv w:val="1"/>
      <w:marLeft w:val="0"/>
      <w:marRight w:val="0"/>
      <w:marTop w:val="0"/>
      <w:marBottom w:val="0"/>
      <w:divBdr>
        <w:top w:val="none" w:sz="0" w:space="0" w:color="auto"/>
        <w:left w:val="none" w:sz="0" w:space="0" w:color="auto"/>
        <w:bottom w:val="none" w:sz="0" w:space="0" w:color="auto"/>
        <w:right w:val="none" w:sz="0" w:space="0" w:color="auto"/>
      </w:divBdr>
    </w:div>
    <w:div w:id="842477539">
      <w:bodyDiv w:val="1"/>
      <w:marLeft w:val="0"/>
      <w:marRight w:val="0"/>
      <w:marTop w:val="0"/>
      <w:marBottom w:val="0"/>
      <w:divBdr>
        <w:top w:val="none" w:sz="0" w:space="0" w:color="auto"/>
        <w:left w:val="none" w:sz="0" w:space="0" w:color="auto"/>
        <w:bottom w:val="none" w:sz="0" w:space="0" w:color="auto"/>
        <w:right w:val="none" w:sz="0" w:space="0" w:color="auto"/>
      </w:divBdr>
    </w:div>
    <w:div w:id="843207315">
      <w:bodyDiv w:val="1"/>
      <w:marLeft w:val="0"/>
      <w:marRight w:val="0"/>
      <w:marTop w:val="0"/>
      <w:marBottom w:val="0"/>
      <w:divBdr>
        <w:top w:val="none" w:sz="0" w:space="0" w:color="auto"/>
        <w:left w:val="none" w:sz="0" w:space="0" w:color="auto"/>
        <w:bottom w:val="none" w:sz="0" w:space="0" w:color="auto"/>
        <w:right w:val="none" w:sz="0" w:space="0" w:color="auto"/>
      </w:divBdr>
    </w:div>
    <w:div w:id="843671777">
      <w:bodyDiv w:val="1"/>
      <w:marLeft w:val="0"/>
      <w:marRight w:val="0"/>
      <w:marTop w:val="0"/>
      <w:marBottom w:val="0"/>
      <w:divBdr>
        <w:top w:val="none" w:sz="0" w:space="0" w:color="auto"/>
        <w:left w:val="none" w:sz="0" w:space="0" w:color="auto"/>
        <w:bottom w:val="none" w:sz="0" w:space="0" w:color="auto"/>
        <w:right w:val="none" w:sz="0" w:space="0" w:color="auto"/>
      </w:divBdr>
    </w:div>
    <w:div w:id="843857632">
      <w:bodyDiv w:val="1"/>
      <w:marLeft w:val="0"/>
      <w:marRight w:val="0"/>
      <w:marTop w:val="0"/>
      <w:marBottom w:val="0"/>
      <w:divBdr>
        <w:top w:val="none" w:sz="0" w:space="0" w:color="auto"/>
        <w:left w:val="none" w:sz="0" w:space="0" w:color="auto"/>
        <w:bottom w:val="none" w:sz="0" w:space="0" w:color="auto"/>
        <w:right w:val="none" w:sz="0" w:space="0" w:color="auto"/>
      </w:divBdr>
    </w:div>
    <w:div w:id="846943532">
      <w:bodyDiv w:val="1"/>
      <w:marLeft w:val="0"/>
      <w:marRight w:val="0"/>
      <w:marTop w:val="0"/>
      <w:marBottom w:val="0"/>
      <w:divBdr>
        <w:top w:val="none" w:sz="0" w:space="0" w:color="auto"/>
        <w:left w:val="none" w:sz="0" w:space="0" w:color="auto"/>
        <w:bottom w:val="none" w:sz="0" w:space="0" w:color="auto"/>
        <w:right w:val="none" w:sz="0" w:space="0" w:color="auto"/>
      </w:divBdr>
    </w:div>
    <w:div w:id="847520865">
      <w:bodyDiv w:val="1"/>
      <w:marLeft w:val="0"/>
      <w:marRight w:val="0"/>
      <w:marTop w:val="0"/>
      <w:marBottom w:val="0"/>
      <w:divBdr>
        <w:top w:val="none" w:sz="0" w:space="0" w:color="auto"/>
        <w:left w:val="none" w:sz="0" w:space="0" w:color="auto"/>
        <w:bottom w:val="none" w:sz="0" w:space="0" w:color="auto"/>
        <w:right w:val="none" w:sz="0" w:space="0" w:color="auto"/>
      </w:divBdr>
    </w:div>
    <w:div w:id="850527820">
      <w:bodyDiv w:val="1"/>
      <w:marLeft w:val="0"/>
      <w:marRight w:val="0"/>
      <w:marTop w:val="0"/>
      <w:marBottom w:val="0"/>
      <w:divBdr>
        <w:top w:val="none" w:sz="0" w:space="0" w:color="auto"/>
        <w:left w:val="none" w:sz="0" w:space="0" w:color="auto"/>
        <w:bottom w:val="none" w:sz="0" w:space="0" w:color="auto"/>
        <w:right w:val="none" w:sz="0" w:space="0" w:color="auto"/>
      </w:divBdr>
    </w:div>
    <w:div w:id="856432807">
      <w:bodyDiv w:val="1"/>
      <w:marLeft w:val="0"/>
      <w:marRight w:val="0"/>
      <w:marTop w:val="0"/>
      <w:marBottom w:val="0"/>
      <w:divBdr>
        <w:top w:val="none" w:sz="0" w:space="0" w:color="auto"/>
        <w:left w:val="none" w:sz="0" w:space="0" w:color="auto"/>
        <w:bottom w:val="none" w:sz="0" w:space="0" w:color="auto"/>
        <w:right w:val="none" w:sz="0" w:space="0" w:color="auto"/>
      </w:divBdr>
    </w:div>
    <w:div w:id="857961390">
      <w:bodyDiv w:val="1"/>
      <w:marLeft w:val="0"/>
      <w:marRight w:val="0"/>
      <w:marTop w:val="0"/>
      <w:marBottom w:val="0"/>
      <w:divBdr>
        <w:top w:val="none" w:sz="0" w:space="0" w:color="auto"/>
        <w:left w:val="none" w:sz="0" w:space="0" w:color="auto"/>
        <w:bottom w:val="none" w:sz="0" w:space="0" w:color="auto"/>
        <w:right w:val="none" w:sz="0" w:space="0" w:color="auto"/>
      </w:divBdr>
    </w:div>
    <w:div w:id="858474611">
      <w:bodyDiv w:val="1"/>
      <w:marLeft w:val="0"/>
      <w:marRight w:val="0"/>
      <w:marTop w:val="0"/>
      <w:marBottom w:val="0"/>
      <w:divBdr>
        <w:top w:val="none" w:sz="0" w:space="0" w:color="auto"/>
        <w:left w:val="none" w:sz="0" w:space="0" w:color="auto"/>
        <w:bottom w:val="none" w:sz="0" w:space="0" w:color="auto"/>
        <w:right w:val="none" w:sz="0" w:space="0" w:color="auto"/>
      </w:divBdr>
    </w:div>
    <w:div w:id="859047248">
      <w:bodyDiv w:val="1"/>
      <w:marLeft w:val="0"/>
      <w:marRight w:val="0"/>
      <w:marTop w:val="0"/>
      <w:marBottom w:val="0"/>
      <w:divBdr>
        <w:top w:val="none" w:sz="0" w:space="0" w:color="auto"/>
        <w:left w:val="none" w:sz="0" w:space="0" w:color="auto"/>
        <w:bottom w:val="none" w:sz="0" w:space="0" w:color="auto"/>
        <w:right w:val="none" w:sz="0" w:space="0" w:color="auto"/>
      </w:divBdr>
    </w:div>
    <w:div w:id="859242702">
      <w:bodyDiv w:val="1"/>
      <w:marLeft w:val="0"/>
      <w:marRight w:val="0"/>
      <w:marTop w:val="0"/>
      <w:marBottom w:val="0"/>
      <w:divBdr>
        <w:top w:val="none" w:sz="0" w:space="0" w:color="auto"/>
        <w:left w:val="none" w:sz="0" w:space="0" w:color="auto"/>
        <w:bottom w:val="none" w:sz="0" w:space="0" w:color="auto"/>
        <w:right w:val="none" w:sz="0" w:space="0" w:color="auto"/>
      </w:divBdr>
    </w:div>
    <w:div w:id="859664715">
      <w:bodyDiv w:val="1"/>
      <w:marLeft w:val="0"/>
      <w:marRight w:val="0"/>
      <w:marTop w:val="0"/>
      <w:marBottom w:val="0"/>
      <w:divBdr>
        <w:top w:val="none" w:sz="0" w:space="0" w:color="auto"/>
        <w:left w:val="none" w:sz="0" w:space="0" w:color="auto"/>
        <w:bottom w:val="none" w:sz="0" w:space="0" w:color="auto"/>
        <w:right w:val="none" w:sz="0" w:space="0" w:color="auto"/>
      </w:divBdr>
    </w:div>
    <w:div w:id="862981083">
      <w:bodyDiv w:val="1"/>
      <w:marLeft w:val="0"/>
      <w:marRight w:val="0"/>
      <w:marTop w:val="0"/>
      <w:marBottom w:val="0"/>
      <w:divBdr>
        <w:top w:val="none" w:sz="0" w:space="0" w:color="auto"/>
        <w:left w:val="none" w:sz="0" w:space="0" w:color="auto"/>
        <w:bottom w:val="none" w:sz="0" w:space="0" w:color="auto"/>
        <w:right w:val="none" w:sz="0" w:space="0" w:color="auto"/>
      </w:divBdr>
    </w:div>
    <w:div w:id="865950878">
      <w:bodyDiv w:val="1"/>
      <w:marLeft w:val="0"/>
      <w:marRight w:val="0"/>
      <w:marTop w:val="0"/>
      <w:marBottom w:val="0"/>
      <w:divBdr>
        <w:top w:val="none" w:sz="0" w:space="0" w:color="auto"/>
        <w:left w:val="none" w:sz="0" w:space="0" w:color="auto"/>
        <w:bottom w:val="none" w:sz="0" w:space="0" w:color="auto"/>
        <w:right w:val="none" w:sz="0" w:space="0" w:color="auto"/>
      </w:divBdr>
    </w:div>
    <w:div w:id="866790867">
      <w:bodyDiv w:val="1"/>
      <w:marLeft w:val="0"/>
      <w:marRight w:val="0"/>
      <w:marTop w:val="0"/>
      <w:marBottom w:val="0"/>
      <w:divBdr>
        <w:top w:val="none" w:sz="0" w:space="0" w:color="auto"/>
        <w:left w:val="none" w:sz="0" w:space="0" w:color="auto"/>
        <w:bottom w:val="none" w:sz="0" w:space="0" w:color="auto"/>
        <w:right w:val="none" w:sz="0" w:space="0" w:color="auto"/>
      </w:divBdr>
    </w:div>
    <w:div w:id="868109078">
      <w:bodyDiv w:val="1"/>
      <w:marLeft w:val="0"/>
      <w:marRight w:val="0"/>
      <w:marTop w:val="0"/>
      <w:marBottom w:val="0"/>
      <w:divBdr>
        <w:top w:val="none" w:sz="0" w:space="0" w:color="auto"/>
        <w:left w:val="none" w:sz="0" w:space="0" w:color="auto"/>
        <w:bottom w:val="none" w:sz="0" w:space="0" w:color="auto"/>
        <w:right w:val="none" w:sz="0" w:space="0" w:color="auto"/>
      </w:divBdr>
    </w:div>
    <w:div w:id="868953406">
      <w:bodyDiv w:val="1"/>
      <w:marLeft w:val="0"/>
      <w:marRight w:val="0"/>
      <w:marTop w:val="0"/>
      <w:marBottom w:val="0"/>
      <w:divBdr>
        <w:top w:val="none" w:sz="0" w:space="0" w:color="auto"/>
        <w:left w:val="none" w:sz="0" w:space="0" w:color="auto"/>
        <w:bottom w:val="none" w:sz="0" w:space="0" w:color="auto"/>
        <w:right w:val="none" w:sz="0" w:space="0" w:color="auto"/>
      </w:divBdr>
    </w:div>
    <w:div w:id="869488181">
      <w:bodyDiv w:val="1"/>
      <w:marLeft w:val="0"/>
      <w:marRight w:val="0"/>
      <w:marTop w:val="0"/>
      <w:marBottom w:val="0"/>
      <w:divBdr>
        <w:top w:val="none" w:sz="0" w:space="0" w:color="auto"/>
        <w:left w:val="none" w:sz="0" w:space="0" w:color="auto"/>
        <w:bottom w:val="none" w:sz="0" w:space="0" w:color="auto"/>
        <w:right w:val="none" w:sz="0" w:space="0" w:color="auto"/>
      </w:divBdr>
    </w:div>
    <w:div w:id="870336563">
      <w:bodyDiv w:val="1"/>
      <w:marLeft w:val="0"/>
      <w:marRight w:val="0"/>
      <w:marTop w:val="0"/>
      <w:marBottom w:val="0"/>
      <w:divBdr>
        <w:top w:val="none" w:sz="0" w:space="0" w:color="auto"/>
        <w:left w:val="none" w:sz="0" w:space="0" w:color="auto"/>
        <w:bottom w:val="none" w:sz="0" w:space="0" w:color="auto"/>
        <w:right w:val="none" w:sz="0" w:space="0" w:color="auto"/>
      </w:divBdr>
    </w:div>
    <w:div w:id="870652490">
      <w:bodyDiv w:val="1"/>
      <w:marLeft w:val="0"/>
      <w:marRight w:val="0"/>
      <w:marTop w:val="0"/>
      <w:marBottom w:val="0"/>
      <w:divBdr>
        <w:top w:val="none" w:sz="0" w:space="0" w:color="auto"/>
        <w:left w:val="none" w:sz="0" w:space="0" w:color="auto"/>
        <w:bottom w:val="none" w:sz="0" w:space="0" w:color="auto"/>
        <w:right w:val="none" w:sz="0" w:space="0" w:color="auto"/>
      </w:divBdr>
    </w:div>
    <w:div w:id="871697521">
      <w:bodyDiv w:val="1"/>
      <w:marLeft w:val="0"/>
      <w:marRight w:val="0"/>
      <w:marTop w:val="0"/>
      <w:marBottom w:val="0"/>
      <w:divBdr>
        <w:top w:val="none" w:sz="0" w:space="0" w:color="auto"/>
        <w:left w:val="none" w:sz="0" w:space="0" w:color="auto"/>
        <w:bottom w:val="none" w:sz="0" w:space="0" w:color="auto"/>
        <w:right w:val="none" w:sz="0" w:space="0" w:color="auto"/>
      </w:divBdr>
    </w:div>
    <w:div w:id="871721801">
      <w:bodyDiv w:val="1"/>
      <w:marLeft w:val="0"/>
      <w:marRight w:val="0"/>
      <w:marTop w:val="0"/>
      <w:marBottom w:val="0"/>
      <w:divBdr>
        <w:top w:val="none" w:sz="0" w:space="0" w:color="auto"/>
        <w:left w:val="none" w:sz="0" w:space="0" w:color="auto"/>
        <w:bottom w:val="none" w:sz="0" w:space="0" w:color="auto"/>
        <w:right w:val="none" w:sz="0" w:space="0" w:color="auto"/>
      </w:divBdr>
    </w:div>
    <w:div w:id="871842665">
      <w:bodyDiv w:val="1"/>
      <w:marLeft w:val="0"/>
      <w:marRight w:val="0"/>
      <w:marTop w:val="0"/>
      <w:marBottom w:val="0"/>
      <w:divBdr>
        <w:top w:val="none" w:sz="0" w:space="0" w:color="auto"/>
        <w:left w:val="none" w:sz="0" w:space="0" w:color="auto"/>
        <w:bottom w:val="none" w:sz="0" w:space="0" w:color="auto"/>
        <w:right w:val="none" w:sz="0" w:space="0" w:color="auto"/>
      </w:divBdr>
    </w:div>
    <w:div w:id="873157893">
      <w:bodyDiv w:val="1"/>
      <w:marLeft w:val="0"/>
      <w:marRight w:val="0"/>
      <w:marTop w:val="0"/>
      <w:marBottom w:val="0"/>
      <w:divBdr>
        <w:top w:val="none" w:sz="0" w:space="0" w:color="auto"/>
        <w:left w:val="none" w:sz="0" w:space="0" w:color="auto"/>
        <w:bottom w:val="none" w:sz="0" w:space="0" w:color="auto"/>
        <w:right w:val="none" w:sz="0" w:space="0" w:color="auto"/>
      </w:divBdr>
    </w:div>
    <w:div w:id="873999754">
      <w:bodyDiv w:val="1"/>
      <w:marLeft w:val="0"/>
      <w:marRight w:val="0"/>
      <w:marTop w:val="0"/>
      <w:marBottom w:val="0"/>
      <w:divBdr>
        <w:top w:val="none" w:sz="0" w:space="0" w:color="auto"/>
        <w:left w:val="none" w:sz="0" w:space="0" w:color="auto"/>
        <w:bottom w:val="none" w:sz="0" w:space="0" w:color="auto"/>
        <w:right w:val="none" w:sz="0" w:space="0" w:color="auto"/>
      </w:divBdr>
    </w:div>
    <w:div w:id="878317798">
      <w:bodyDiv w:val="1"/>
      <w:marLeft w:val="0"/>
      <w:marRight w:val="0"/>
      <w:marTop w:val="0"/>
      <w:marBottom w:val="0"/>
      <w:divBdr>
        <w:top w:val="none" w:sz="0" w:space="0" w:color="auto"/>
        <w:left w:val="none" w:sz="0" w:space="0" w:color="auto"/>
        <w:bottom w:val="none" w:sz="0" w:space="0" w:color="auto"/>
        <w:right w:val="none" w:sz="0" w:space="0" w:color="auto"/>
      </w:divBdr>
    </w:div>
    <w:div w:id="879591307">
      <w:bodyDiv w:val="1"/>
      <w:marLeft w:val="0"/>
      <w:marRight w:val="0"/>
      <w:marTop w:val="0"/>
      <w:marBottom w:val="0"/>
      <w:divBdr>
        <w:top w:val="none" w:sz="0" w:space="0" w:color="auto"/>
        <w:left w:val="none" w:sz="0" w:space="0" w:color="auto"/>
        <w:bottom w:val="none" w:sz="0" w:space="0" w:color="auto"/>
        <w:right w:val="none" w:sz="0" w:space="0" w:color="auto"/>
      </w:divBdr>
    </w:div>
    <w:div w:id="880560160">
      <w:bodyDiv w:val="1"/>
      <w:marLeft w:val="0"/>
      <w:marRight w:val="0"/>
      <w:marTop w:val="0"/>
      <w:marBottom w:val="0"/>
      <w:divBdr>
        <w:top w:val="none" w:sz="0" w:space="0" w:color="auto"/>
        <w:left w:val="none" w:sz="0" w:space="0" w:color="auto"/>
        <w:bottom w:val="none" w:sz="0" w:space="0" w:color="auto"/>
        <w:right w:val="none" w:sz="0" w:space="0" w:color="auto"/>
      </w:divBdr>
    </w:div>
    <w:div w:id="880744376">
      <w:bodyDiv w:val="1"/>
      <w:marLeft w:val="0"/>
      <w:marRight w:val="0"/>
      <w:marTop w:val="0"/>
      <w:marBottom w:val="0"/>
      <w:divBdr>
        <w:top w:val="none" w:sz="0" w:space="0" w:color="auto"/>
        <w:left w:val="none" w:sz="0" w:space="0" w:color="auto"/>
        <w:bottom w:val="none" w:sz="0" w:space="0" w:color="auto"/>
        <w:right w:val="none" w:sz="0" w:space="0" w:color="auto"/>
      </w:divBdr>
    </w:div>
    <w:div w:id="881357781">
      <w:bodyDiv w:val="1"/>
      <w:marLeft w:val="0"/>
      <w:marRight w:val="0"/>
      <w:marTop w:val="0"/>
      <w:marBottom w:val="0"/>
      <w:divBdr>
        <w:top w:val="none" w:sz="0" w:space="0" w:color="auto"/>
        <w:left w:val="none" w:sz="0" w:space="0" w:color="auto"/>
        <w:bottom w:val="none" w:sz="0" w:space="0" w:color="auto"/>
        <w:right w:val="none" w:sz="0" w:space="0" w:color="auto"/>
      </w:divBdr>
    </w:div>
    <w:div w:id="883369906">
      <w:bodyDiv w:val="1"/>
      <w:marLeft w:val="0"/>
      <w:marRight w:val="0"/>
      <w:marTop w:val="0"/>
      <w:marBottom w:val="0"/>
      <w:divBdr>
        <w:top w:val="none" w:sz="0" w:space="0" w:color="auto"/>
        <w:left w:val="none" w:sz="0" w:space="0" w:color="auto"/>
        <w:bottom w:val="none" w:sz="0" w:space="0" w:color="auto"/>
        <w:right w:val="none" w:sz="0" w:space="0" w:color="auto"/>
      </w:divBdr>
    </w:div>
    <w:div w:id="884832705">
      <w:bodyDiv w:val="1"/>
      <w:marLeft w:val="0"/>
      <w:marRight w:val="0"/>
      <w:marTop w:val="0"/>
      <w:marBottom w:val="0"/>
      <w:divBdr>
        <w:top w:val="none" w:sz="0" w:space="0" w:color="auto"/>
        <w:left w:val="none" w:sz="0" w:space="0" w:color="auto"/>
        <w:bottom w:val="none" w:sz="0" w:space="0" w:color="auto"/>
        <w:right w:val="none" w:sz="0" w:space="0" w:color="auto"/>
      </w:divBdr>
    </w:div>
    <w:div w:id="885868573">
      <w:bodyDiv w:val="1"/>
      <w:marLeft w:val="0"/>
      <w:marRight w:val="0"/>
      <w:marTop w:val="0"/>
      <w:marBottom w:val="0"/>
      <w:divBdr>
        <w:top w:val="none" w:sz="0" w:space="0" w:color="auto"/>
        <w:left w:val="none" w:sz="0" w:space="0" w:color="auto"/>
        <w:bottom w:val="none" w:sz="0" w:space="0" w:color="auto"/>
        <w:right w:val="none" w:sz="0" w:space="0" w:color="auto"/>
      </w:divBdr>
    </w:div>
    <w:div w:id="886531631">
      <w:bodyDiv w:val="1"/>
      <w:marLeft w:val="0"/>
      <w:marRight w:val="0"/>
      <w:marTop w:val="0"/>
      <w:marBottom w:val="0"/>
      <w:divBdr>
        <w:top w:val="none" w:sz="0" w:space="0" w:color="auto"/>
        <w:left w:val="none" w:sz="0" w:space="0" w:color="auto"/>
        <w:bottom w:val="none" w:sz="0" w:space="0" w:color="auto"/>
        <w:right w:val="none" w:sz="0" w:space="0" w:color="auto"/>
      </w:divBdr>
    </w:div>
    <w:div w:id="887911732">
      <w:bodyDiv w:val="1"/>
      <w:marLeft w:val="0"/>
      <w:marRight w:val="0"/>
      <w:marTop w:val="0"/>
      <w:marBottom w:val="0"/>
      <w:divBdr>
        <w:top w:val="none" w:sz="0" w:space="0" w:color="auto"/>
        <w:left w:val="none" w:sz="0" w:space="0" w:color="auto"/>
        <w:bottom w:val="none" w:sz="0" w:space="0" w:color="auto"/>
        <w:right w:val="none" w:sz="0" w:space="0" w:color="auto"/>
      </w:divBdr>
    </w:div>
    <w:div w:id="888683664">
      <w:bodyDiv w:val="1"/>
      <w:marLeft w:val="0"/>
      <w:marRight w:val="0"/>
      <w:marTop w:val="0"/>
      <w:marBottom w:val="0"/>
      <w:divBdr>
        <w:top w:val="none" w:sz="0" w:space="0" w:color="auto"/>
        <w:left w:val="none" w:sz="0" w:space="0" w:color="auto"/>
        <w:bottom w:val="none" w:sz="0" w:space="0" w:color="auto"/>
        <w:right w:val="none" w:sz="0" w:space="0" w:color="auto"/>
      </w:divBdr>
    </w:div>
    <w:div w:id="889224557">
      <w:bodyDiv w:val="1"/>
      <w:marLeft w:val="0"/>
      <w:marRight w:val="0"/>
      <w:marTop w:val="0"/>
      <w:marBottom w:val="0"/>
      <w:divBdr>
        <w:top w:val="none" w:sz="0" w:space="0" w:color="auto"/>
        <w:left w:val="none" w:sz="0" w:space="0" w:color="auto"/>
        <w:bottom w:val="none" w:sz="0" w:space="0" w:color="auto"/>
        <w:right w:val="none" w:sz="0" w:space="0" w:color="auto"/>
      </w:divBdr>
    </w:div>
    <w:div w:id="890699795">
      <w:bodyDiv w:val="1"/>
      <w:marLeft w:val="0"/>
      <w:marRight w:val="0"/>
      <w:marTop w:val="0"/>
      <w:marBottom w:val="0"/>
      <w:divBdr>
        <w:top w:val="none" w:sz="0" w:space="0" w:color="auto"/>
        <w:left w:val="none" w:sz="0" w:space="0" w:color="auto"/>
        <w:bottom w:val="none" w:sz="0" w:space="0" w:color="auto"/>
        <w:right w:val="none" w:sz="0" w:space="0" w:color="auto"/>
      </w:divBdr>
    </w:div>
    <w:div w:id="890919114">
      <w:bodyDiv w:val="1"/>
      <w:marLeft w:val="0"/>
      <w:marRight w:val="0"/>
      <w:marTop w:val="0"/>
      <w:marBottom w:val="0"/>
      <w:divBdr>
        <w:top w:val="none" w:sz="0" w:space="0" w:color="auto"/>
        <w:left w:val="none" w:sz="0" w:space="0" w:color="auto"/>
        <w:bottom w:val="none" w:sz="0" w:space="0" w:color="auto"/>
        <w:right w:val="none" w:sz="0" w:space="0" w:color="auto"/>
      </w:divBdr>
    </w:div>
    <w:div w:id="896011661">
      <w:bodyDiv w:val="1"/>
      <w:marLeft w:val="0"/>
      <w:marRight w:val="0"/>
      <w:marTop w:val="0"/>
      <w:marBottom w:val="0"/>
      <w:divBdr>
        <w:top w:val="none" w:sz="0" w:space="0" w:color="auto"/>
        <w:left w:val="none" w:sz="0" w:space="0" w:color="auto"/>
        <w:bottom w:val="none" w:sz="0" w:space="0" w:color="auto"/>
        <w:right w:val="none" w:sz="0" w:space="0" w:color="auto"/>
      </w:divBdr>
    </w:div>
    <w:div w:id="896209216">
      <w:bodyDiv w:val="1"/>
      <w:marLeft w:val="0"/>
      <w:marRight w:val="0"/>
      <w:marTop w:val="0"/>
      <w:marBottom w:val="0"/>
      <w:divBdr>
        <w:top w:val="none" w:sz="0" w:space="0" w:color="auto"/>
        <w:left w:val="none" w:sz="0" w:space="0" w:color="auto"/>
        <w:bottom w:val="none" w:sz="0" w:space="0" w:color="auto"/>
        <w:right w:val="none" w:sz="0" w:space="0" w:color="auto"/>
      </w:divBdr>
    </w:div>
    <w:div w:id="897590230">
      <w:bodyDiv w:val="1"/>
      <w:marLeft w:val="0"/>
      <w:marRight w:val="0"/>
      <w:marTop w:val="0"/>
      <w:marBottom w:val="0"/>
      <w:divBdr>
        <w:top w:val="none" w:sz="0" w:space="0" w:color="auto"/>
        <w:left w:val="none" w:sz="0" w:space="0" w:color="auto"/>
        <w:bottom w:val="none" w:sz="0" w:space="0" w:color="auto"/>
        <w:right w:val="none" w:sz="0" w:space="0" w:color="auto"/>
      </w:divBdr>
    </w:div>
    <w:div w:id="898976119">
      <w:bodyDiv w:val="1"/>
      <w:marLeft w:val="0"/>
      <w:marRight w:val="0"/>
      <w:marTop w:val="0"/>
      <w:marBottom w:val="0"/>
      <w:divBdr>
        <w:top w:val="none" w:sz="0" w:space="0" w:color="auto"/>
        <w:left w:val="none" w:sz="0" w:space="0" w:color="auto"/>
        <w:bottom w:val="none" w:sz="0" w:space="0" w:color="auto"/>
        <w:right w:val="none" w:sz="0" w:space="0" w:color="auto"/>
      </w:divBdr>
    </w:div>
    <w:div w:id="899053522">
      <w:bodyDiv w:val="1"/>
      <w:marLeft w:val="0"/>
      <w:marRight w:val="0"/>
      <w:marTop w:val="0"/>
      <w:marBottom w:val="0"/>
      <w:divBdr>
        <w:top w:val="none" w:sz="0" w:space="0" w:color="auto"/>
        <w:left w:val="none" w:sz="0" w:space="0" w:color="auto"/>
        <w:bottom w:val="none" w:sz="0" w:space="0" w:color="auto"/>
        <w:right w:val="none" w:sz="0" w:space="0" w:color="auto"/>
      </w:divBdr>
    </w:div>
    <w:div w:id="905184965">
      <w:bodyDiv w:val="1"/>
      <w:marLeft w:val="0"/>
      <w:marRight w:val="0"/>
      <w:marTop w:val="0"/>
      <w:marBottom w:val="0"/>
      <w:divBdr>
        <w:top w:val="none" w:sz="0" w:space="0" w:color="auto"/>
        <w:left w:val="none" w:sz="0" w:space="0" w:color="auto"/>
        <w:bottom w:val="none" w:sz="0" w:space="0" w:color="auto"/>
        <w:right w:val="none" w:sz="0" w:space="0" w:color="auto"/>
      </w:divBdr>
    </w:div>
    <w:div w:id="905455041">
      <w:bodyDiv w:val="1"/>
      <w:marLeft w:val="0"/>
      <w:marRight w:val="0"/>
      <w:marTop w:val="0"/>
      <w:marBottom w:val="0"/>
      <w:divBdr>
        <w:top w:val="none" w:sz="0" w:space="0" w:color="auto"/>
        <w:left w:val="none" w:sz="0" w:space="0" w:color="auto"/>
        <w:bottom w:val="none" w:sz="0" w:space="0" w:color="auto"/>
        <w:right w:val="none" w:sz="0" w:space="0" w:color="auto"/>
      </w:divBdr>
    </w:div>
    <w:div w:id="913585654">
      <w:bodyDiv w:val="1"/>
      <w:marLeft w:val="0"/>
      <w:marRight w:val="0"/>
      <w:marTop w:val="0"/>
      <w:marBottom w:val="0"/>
      <w:divBdr>
        <w:top w:val="none" w:sz="0" w:space="0" w:color="auto"/>
        <w:left w:val="none" w:sz="0" w:space="0" w:color="auto"/>
        <w:bottom w:val="none" w:sz="0" w:space="0" w:color="auto"/>
        <w:right w:val="none" w:sz="0" w:space="0" w:color="auto"/>
      </w:divBdr>
    </w:div>
    <w:div w:id="914321789">
      <w:bodyDiv w:val="1"/>
      <w:marLeft w:val="0"/>
      <w:marRight w:val="0"/>
      <w:marTop w:val="0"/>
      <w:marBottom w:val="0"/>
      <w:divBdr>
        <w:top w:val="none" w:sz="0" w:space="0" w:color="auto"/>
        <w:left w:val="none" w:sz="0" w:space="0" w:color="auto"/>
        <w:bottom w:val="none" w:sz="0" w:space="0" w:color="auto"/>
        <w:right w:val="none" w:sz="0" w:space="0" w:color="auto"/>
      </w:divBdr>
    </w:div>
    <w:div w:id="915171257">
      <w:bodyDiv w:val="1"/>
      <w:marLeft w:val="0"/>
      <w:marRight w:val="0"/>
      <w:marTop w:val="0"/>
      <w:marBottom w:val="0"/>
      <w:divBdr>
        <w:top w:val="none" w:sz="0" w:space="0" w:color="auto"/>
        <w:left w:val="none" w:sz="0" w:space="0" w:color="auto"/>
        <w:bottom w:val="none" w:sz="0" w:space="0" w:color="auto"/>
        <w:right w:val="none" w:sz="0" w:space="0" w:color="auto"/>
      </w:divBdr>
    </w:div>
    <w:div w:id="915555358">
      <w:bodyDiv w:val="1"/>
      <w:marLeft w:val="0"/>
      <w:marRight w:val="0"/>
      <w:marTop w:val="0"/>
      <w:marBottom w:val="0"/>
      <w:divBdr>
        <w:top w:val="none" w:sz="0" w:space="0" w:color="auto"/>
        <w:left w:val="none" w:sz="0" w:space="0" w:color="auto"/>
        <w:bottom w:val="none" w:sz="0" w:space="0" w:color="auto"/>
        <w:right w:val="none" w:sz="0" w:space="0" w:color="auto"/>
      </w:divBdr>
    </w:div>
    <w:div w:id="920020646">
      <w:bodyDiv w:val="1"/>
      <w:marLeft w:val="0"/>
      <w:marRight w:val="0"/>
      <w:marTop w:val="0"/>
      <w:marBottom w:val="0"/>
      <w:divBdr>
        <w:top w:val="none" w:sz="0" w:space="0" w:color="auto"/>
        <w:left w:val="none" w:sz="0" w:space="0" w:color="auto"/>
        <w:bottom w:val="none" w:sz="0" w:space="0" w:color="auto"/>
        <w:right w:val="none" w:sz="0" w:space="0" w:color="auto"/>
      </w:divBdr>
    </w:div>
    <w:div w:id="921722839">
      <w:bodyDiv w:val="1"/>
      <w:marLeft w:val="0"/>
      <w:marRight w:val="0"/>
      <w:marTop w:val="0"/>
      <w:marBottom w:val="0"/>
      <w:divBdr>
        <w:top w:val="none" w:sz="0" w:space="0" w:color="auto"/>
        <w:left w:val="none" w:sz="0" w:space="0" w:color="auto"/>
        <w:bottom w:val="none" w:sz="0" w:space="0" w:color="auto"/>
        <w:right w:val="none" w:sz="0" w:space="0" w:color="auto"/>
      </w:divBdr>
    </w:div>
    <w:div w:id="923877307">
      <w:bodyDiv w:val="1"/>
      <w:marLeft w:val="0"/>
      <w:marRight w:val="0"/>
      <w:marTop w:val="0"/>
      <w:marBottom w:val="0"/>
      <w:divBdr>
        <w:top w:val="none" w:sz="0" w:space="0" w:color="auto"/>
        <w:left w:val="none" w:sz="0" w:space="0" w:color="auto"/>
        <w:bottom w:val="none" w:sz="0" w:space="0" w:color="auto"/>
        <w:right w:val="none" w:sz="0" w:space="0" w:color="auto"/>
      </w:divBdr>
    </w:div>
    <w:div w:id="924415429">
      <w:bodyDiv w:val="1"/>
      <w:marLeft w:val="0"/>
      <w:marRight w:val="0"/>
      <w:marTop w:val="0"/>
      <w:marBottom w:val="0"/>
      <w:divBdr>
        <w:top w:val="none" w:sz="0" w:space="0" w:color="auto"/>
        <w:left w:val="none" w:sz="0" w:space="0" w:color="auto"/>
        <w:bottom w:val="none" w:sz="0" w:space="0" w:color="auto"/>
        <w:right w:val="none" w:sz="0" w:space="0" w:color="auto"/>
      </w:divBdr>
    </w:div>
    <w:div w:id="925915851">
      <w:bodyDiv w:val="1"/>
      <w:marLeft w:val="0"/>
      <w:marRight w:val="0"/>
      <w:marTop w:val="0"/>
      <w:marBottom w:val="0"/>
      <w:divBdr>
        <w:top w:val="none" w:sz="0" w:space="0" w:color="auto"/>
        <w:left w:val="none" w:sz="0" w:space="0" w:color="auto"/>
        <w:bottom w:val="none" w:sz="0" w:space="0" w:color="auto"/>
        <w:right w:val="none" w:sz="0" w:space="0" w:color="auto"/>
      </w:divBdr>
    </w:div>
    <w:div w:id="934746863">
      <w:bodyDiv w:val="1"/>
      <w:marLeft w:val="0"/>
      <w:marRight w:val="0"/>
      <w:marTop w:val="0"/>
      <w:marBottom w:val="0"/>
      <w:divBdr>
        <w:top w:val="none" w:sz="0" w:space="0" w:color="auto"/>
        <w:left w:val="none" w:sz="0" w:space="0" w:color="auto"/>
        <w:bottom w:val="none" w:sz="0" w:space="0" w:color="auto"/>
        <w:right w:val="none" w:sz="0" w:space="0" w:color="auto"/>
      </w:divBdr>
    </w:div>
    <w:div w:id="935408951">
      <w:bodyDiv w:val="1"/>
      <w:marLeft w:val="0"/>
      <w:marRight w:val="0"/>
      <w:marTop w:val="0"/>
      <w:marBottom w:val="0"/>
      <w:divBdr>
        <w:top w:val="none" w:sz="0" w:space="0" w:color="auto"/>
        <w:left w:val="none" w:sz="0" w:space="0" w:color="auto"/>
        <w:bottom w:val="none" w:sz="0" w:space="0" w:color="auto"/>
        <w:right w:val="none" w:sz="0" w:space="0" w:color="auto"/>
      </w:divBdr>
    </w:div>
    <w:div w:id="937568650">
      <w:bodyDiv w:val="1"/>
      <w:marLeft w:val="0"/>
      <w:marRight w:val="0"/>
      <w:marTop w:val="0"/>
      <w:marBottom w:val="0"/>
      <w:divBdr>
        <w:top w:val="none" w:sz="0" w:space="0" w:color="auto"/>
        <w:left w:val="none" w:sz="0" w:space="0" w:color="auto"/>
        <w:bottom w:val="none" w:sz="0" w:space="0" w:color="auto"/>
        <w:right w:val="none" w:sz="0" w:space="0" w:color="auto"/>
      </w:divBdr>
    </w:div>
    <w:div w:id="941567896">
      <w:bodyDiv w:val="1"/>
      <w:marLeft w:val="0"/>
      <w:marRight w:val="0"/>
      <w:marTop w:val="0"/>
      <w:marBottom w:val="0"/>
      <w:divBdr>
        <w:top w:val="none" w:sz="0" w:space="0" w:color="auto"/>
        <w:left w:val="none" w:sz="0" w:space="0" w:color="auto"/>
        <w:bottom w:val="none" w:sz="0" w:space="0" w:color="auto"/>
        <w:right w:val="none" w:sz="0" w:space="0" w:color="auto"/>
      </w:divBdr>
    </w:div>
    <w:div w:id="941718556">
      <w:bodyDiv w:val="1"/>
      <w:marLeft w:val="0"/>
      <w:marRight w:val="0"/>
      <w:marTop w:val="0"/>
      <w:marBottom w:val="0"/>
      <w:divBdr>
        <w:top w:val="none" w:sz="0" w:space="0" w:color="auto"/>
        <w:left w:val="none" w:sz="0" w:space="0" w:color="auto"/>
        <w:bottom w:val="none" w:sz="0" w:space="0" w:color="auto"/>
        <w:right w:val="none" w:sz="0" w:space="0" w:color="auto"/>
      </w:divBdr>
    </w:div>
    <w:div w:id="942494471">
      <w:bodyDiv w:val="1"/>
      <w:marLeft w:val="0"/>
      <w:marRight w:val="0"/>
      <w:marTop w:val="0"/>
      <w:marBottom w:val="0"/>
      <w:divBdr>
        <w:top w:val="none" w:sz="0" w:space="0" w:color="auto"/>
        <w:left w:val="none" w:sz="0" w:space="0" w:color="auto"/>
        <w:bottom w:val="none" w:sz="0" w:space="0" w:color="auto"/>
        <w:right w:val="none" w:sz="0" w:space="0" w:color="auto"/>
      </w:divBdr>
    </w:div>
    <w:div w:id="944188386">
      <w:bodyDiv w:val="1"/>
      <w:marLeft w:val="0"/>
      <w:marRight w:val="0"/>
      <w:marTop w:val="0"/>
      <w:marBottom w:val="0"/>
      <w:divBdr>
        <w:top w:val="none" w:sz="0" w:space="0" w:color="auto"/>
        <w:left w:val="none" w:sz="0" w:space="0" w:color="auto"/>
        <w:bottom w:val="none" w:sz="0" w:space="0" w:color="auto"/>
        <w:right w:val="none" w:sz="0" w:space="0" w:color="auto"/>
      </w:divBdr>
    </w:div>
    <w:div w:id="944852290">
      <w:bodyDiv w:val="1"/>
      <w:marLeft w:val="0"/>
      <w:marRight w:val="0"/>
      <w:marTop w:val="0"/>
      <w:marBottom w:val="0"/>
      <w:divBdr>
        <w:top w:val="none" w:sz="0" w:space="0" w:color="auto"/>
        <w:left w:val="none" w:sz="0" w:space="0" w:color="auto"/>
        <w:bottom w:val="none" w:sz="0" w:space="0" w:color="auto"/>
        <w:right w:val="none" w:sz="0" w:space="0" w:color="auto"/>
      </w:divBdr>
    </w:div>
    <w:div w:id="945577149">
      <w:bodyDiv w:val="1"/>
      <w:marLeft w:val="0"/>
      <w:marRight w:val="0"/>
      <w:marTop w:val="0"/>
      <w:marBottom w:val="0"/>
      <w:divBdr>
        <w:top w:val="none" w:sz="0" w:space="0" w:color="auto"/>
        <w:left w:val="none" w:sz="0" w:space="0" w:color="auto"/>
        <w:bottom w:val="none" w:sz="0" w:space="0" w:color="auto"/>
        <w:right w:val="none" w:sz="0" w:space="0" w:color="auto"/>
      </w:divBdr>
    </w:div>
    <w:div w:id="946543970">
      <w:bodyDiv w:val="1"/>
      <w:marLeft w:val="0"/>
      <w:marRight w:val="0"/>
      <w:marTop w:val="0"/>
      <w:marBottom w:val="0"/>
      <w:divBdr>
        <w:top w:val="none" w:sz="0" w:space="0" w:color="auto"/>
        <w:left w:val="none" w:sz="0" w:space="0" w:color="auto"/>
        <w:bottom w:val="none" w:sz="0" w:space="0" w:color="auto"/>
        <w:right w:val="none" w:sz="0" w:space="0" w:color="auto"/>
      </w:divBdr>
    </w:div>
    <w:div w:id="947204599">
      <w:bodyDiv w:val="1"/>
      <w:marLeft w:val="0"/>
      <w:marRight w:val="0"/>
      <w:marTop w:val="0"/>
      <w:marBottom w:val="0"/>
      <w:divBdr>
        <w:top w:val="none" w:sz="0" w:space="0" w:color="auto"/>
        <w:left w:val="none" w:sz="0" w:space="0" w:color="auto"/>
        <w:bottom w:val="none" w:sz="0" w:space="0" w:color="auto"/>
        <w:right w:val="none" w:sz="0" w:space="0" w:color="auto"/>
      </w:divBdr>
    </w:div>
    <w:div w:id="950093518">
      <w:bodyDiv w:val="1"/>
      <w:marLeft w:val="0"/>
      <w:marRight w:val="0"/>
      <w:marTop w:val="0"/>
      <w:marBottom w:val="0"/>
      <w:divBdr>
        <w:top w:val="none" w:sz="0" w:space="0" w:color="auto"/>
        <w:left w:val="none" w:sz="0" w:space="0" w:color="auto"/>
        <w:bottom w:val="none" w:sz="0" w:space="0" w:color="auto"/>
        <w:right w:val="none" w:sz="0" w:space="0" w:color="auto"/>
      </w:divBdr>
    </w:div>
    <w:div w:id="951012679">
      <w:bodyDiv w:val="1"/>
      <w:marLeft w:val="0"/>
      <w:marRight w:val="0"/>
      <w:marTop w:val="0"/>
      <w:marBottom w:val="0"/>
      <w:divBdr>
        <w:top w:val="none" w:sz="0" w:space="0" w:color="auto"/>
        <w:left w:val="none" w:sz="0" w:space="0" w:color="auto"/>
        <w:bottom w:val="none" w:sz="0" w:space="0" w:color="auto"/>
        <w:right w:val="none" w:sz="0" w:space="0" w:color="auto"/>
      </w:divBdr>
    </w:div>
    <w:div w:id="951857607">
      <w:bodyDiv w:val="1"/>
      <w:marLeft w:val="0"/>
      <w:marRight w:val="0"/>
      <w:marTop w:val="0"/>
      <w:marBottom w:val="0"/>
      <w:divBdr>
        <w:top w:val="none" w:sz="0" w:space="0" w:color="auto"/>
        <w:left w:val="none" w:sz="0" w:space="0" w:color="auto"/>
        <w:bottom w:val="none" w:sz="0" w:space="0" w:color="auto"/>
        <w:right w:val="none" w:sz="0" w:space="0" w:color="auto"/>
      </w:divBdr>
    </w:div>
    <w:div w:id="954290248">
      <w:bodyDiv w:val="1"/>
      <w:marLeft w:val="0"/>
      <w:marRight w:val="0"/>
      <w:marTop w:val="0"/>
      <w:marBottom w:val="0"/>
      <w:divBdr>
        <w:top w:val="none" w:sz="0" w:space="0" w:color="auto"/>
        <w:left w:val="none" w:sz="0" w:space="0" w:color="auto"/>
        <w:bottom w:val="none" w:sz="0" w:space="0" w:color="auto"/>
        <w:right w:val="none" w:sz="0" w:space="0" w:color="auto"/>
      </w:divBdr>
    </w:div>
    <w:div w:id="956373857">
      <w:bodyDiv w:val="1"/>
      <w:marLeft w:val="0"/>
      <w:marRight w:val="0"/>
      <w:marTop w:val="0"/>
      <w:marBottom w:val="0"/>
      <w:divBdr>
        <w:top w:val="none" w:sz="0" w:space="0" w:color="auto"/>
        <w:left w:val="none" w:sz="0" w:space="0" w:color="auto"/>
        <w:bottom w:val="none" w:sz="0" w:space="0" w:color="auto"/>
        <w:right w:val="none" w:sz="0" w:space="0" w:color="auto"/>
      </w:divBdr>
    </w:div>
    <w:div w:id="958141775">
      <w:bodyDiv w:val="1"/>
      <w:marLeft w:val="0"/>
      <w:marRight w:val="0"/>
      <w:marTop w:val="0"/>
      <w:marBottom w:val="0"/>
      <w:divBdr>
        <w:top w:val="none" w:sz="0" w:space="0" w:color="auto"/>
        <w:left w:val="none" w:sz="0" w:space="0" w:color="auto"/>
        <w:bottom w:val="none" w:sz="0" w:space="0" w:color="auto"/>
        <w:right w:val="none" w:sz="0" w:space="0" w:color="auto"/>
      </w:divBdr>
    </w:div>
    <w:div w:id="958536188">
      <w:bodyDiv w:val="1"/>
      <w:marLeft w:val="0"/>
      <w:marRight w:val="0"/>
      <w:marTop w:val="0"/>
      <w:marBottom w:val="0"/>
      <w:divBdr>
        <w:top w:val="none" w:sz="0" w:space="0" w:color="auto"/>
        <w:left w:val="none" w:sz="0" w:space="0" w:color="auto"/>
        <w:bottom w:val="none" w:sz="0" w:space="0" w:color="auto"/>
        <w:right w:val="none" w:sz="0" w:space="0" w:color="auto"/>
      </w:divBdr>
    </w:div>
    <w:div w:id="960375797">
      <w:bodyDiv w:val="1"/>
      <w:marLeft w:val="0"/>
      <w:marRight w:val="0"/>
      <w:marTop w:val="0"/>
      <w:marBottom w:val="0"/>
      <w:divBdr>
        <w:top w:val="none" w:sz="0" w:space="0" w:color="auto"/>
        <w:left w:val="none" w:sz="0" w:space="0" w:color="auto"/>
        <w:bottom w:val="none" w:sz="0" w:space="0" w:color="auto"/>
        <w:right w:val="none" w:sz="0" w:space="0" w:color="auto"/>
      </w:divBdr>
    </w:div>
    <w:div w:id="960644723">
      <w:bodyDiv w:val="1"/>
      <w:marLeft w:val="0"/>
      <w:marRight w:val="0"/>
      <w:marTop w:val="0"/>
      <w:marBottom w:val="0"/>
      <w:divBdr>
        <w:top w:val="none" w:sz="0" w:space="0" w:color="auto"/>
        <w:left w:val="none" w:sz="0" w:space="0" w:color="auto"/>
        <w:bottom w:val="none" w:sz="0" w:space="0" w:color="auto"/>
        <w:right w:val="none" w:sz="0" w:space="0" w:color="auto"/>
      </w:divBdr>
    </w:div>
    <w:div w:id="962463751">
      <w:bodyDiv w:val="1"/>
      <w:marLeft w:val="0"/>
      <w:marRight w:val="0"/>
      <w:marTop w:val="0"/>
      <w:marBottom w:val="0"/>
      <w:divBdr>
        <w:top w:val="none" w:sz="0" w:space="0" w:color="auto"/>
        <w:left w:val="none" w:sz="0" w:space="0" w:color="auto"/>
        <w:bottom w:val="none" w:sz="0" w:space="0" w:color="auto"/>
        <w:right w:val="none" w:sz="0" w:space="0" w:color="auto"/>
      </w:divBdr>
    </w:div>
    <w:div w:id="963925582">
      <w:bodyDiv w:val="1"/>
      <w:marLeft w:val="0"/>
      <w:marRight w:val="0"/>
      <w:marTop w:val="0"/>
      <w:marBottom w:val="0"/>
      <w:divBdr>
        <w:top w:val="none" w:sz="0" w:space="0" w:color="auto"/>
        <w:left w:val="none" w:sz="0" w:space="0" w:color="auto"/>
        <w:bottom w:val="none" w:sz="0" w:space="0" w:color="auto"/>
        <w:right w:val="none" w:sz="0" w:space="0" w:color="auto"/>
      </w:divBdr>
    </w:div>
    <w:div w:id="964235618">
      <w:bodyDiv w:val="1"/>
      <w:marLeft w:val="0"/>
      <w:marRight w:val="0"/>
      <w:marTop w:val="0"/>
      <w:marBottom w:val="0"/>
      <w:divBdr>
        <w:top w:val="none" w:sz="0" w:space="0" w:color="auto"/>
        <w:left w:val="none" w:sz="0" w:space="0" w:color="auto"/>
        <w:bottom w:val="none" w:sz="0" w:space="0" w:color="auto"/>
        <w:right w:val="none" w:sz="0" w:space="0" w:color="auto"/>
      </w:divBdr>
    </w:div>
    <w:div w:id="970095604">
      <w:bodyDiv w:val="1"/>
      <w:marLeft w:val="0"/>
      <w:marRight w:val="0"/>
      <w:marTop w:val="0"/>
      <w:marBottom w:val="0"/>
      <w:divBdr>
        <w:top w:val="none" w:sz="0" w:space="0" w:color="auto"/>
        <w:left w:val="none" w:sz="0" w:space="0" w:color="auto"/>
        <w:bottom w:val="none" w:sz="0" w:space="0" w:color="auto"/>
        <w:right w:val="none" w:sz="0" w:space="0" w:color="auto"/>
      </w:divBdr>
    </w:div>
    <w:div w:id="972101476">
      <w:bodyDiv w:val="1"/>
      <w:marLeft w:val="0"/>
      <w:marRight w:val="0"/>
      <w:marTop w:val="0"/>
      <w:marBottom w:val="0"/>
      <w:divBdr>
        <w:top w:val="none" w:sz="0" w:space="0" w:color="auto"/>
        <w:left w:val="none" w:sz="0" w:space="0" w:color="auto"/>
        <w:bottom w:val="none" w:sz="0" w:space="0" w:color="auto"/>
        <w:right w:val="none" w:sz="0" w:space="0" w:color="auto"/>
      </w:divBdr>
    </w:div>
    <w:div w:id="972903668">
      <w:bodyDiv w:val="1"/>
      <w:marLeft w:val="0"/>
      <w:marRight w:val="0"/>
      <w:marTop w:val="0"/>
      <w:marBottom w:val="0"/>
      <w:divBdr>
        <w:top w:val="none" w:sz="0" w:space="0" w:color="auto"/>
        <w:left w:val="none" w:sz="0" w:space="0" w:color="auto"/>
        <w:bottom w:val="none" w:sz="0" w:space="0" w:color="auto"/>
        <w:right w:val="none" w:sz="0" w:space="0" w:color="auto"/>
      </w:divBdr>
    </w:div>
    <w:div w:id="974675295">
      <w:bodyDiv w:val="1"/>
      <w:marLeft w:val="0"/>
      <w:marRight w:val="0"/>
      <w:marTop w:val="0"/>
      <w:marBottom w:val="0"/>
      <w:divBdr>
        <w:top w:val="none" w:sz="0" w:space="0" w:color="auto"/>
        <w:left w:val="none" w:sz="0" w:space="0" w:color="auto"/>
        <w:bottom w:val="none" w:sz="0" w:space="0" w:color="auto"/>
        <w:right w:val="none" w:sz="0" w:space="0" w:color="auto"/>
      </w:divBdr>
    </w:div>
    <w:div w:id="975377524">
      <w:bodyDiv w:val="1"/>
      <w:marLeft w:val="0"/>
      <w:marRight w:val="0"/>
      <w:marTop w:val="0"/>
      <w:marBottom w:val="0"/>
      <w:divBdr>
        <w:top w:val="none" w:sz="0" w:space="0" w:color="auto"/>
        <w:left w:val="none" w:sz="0" w:space="0" w:color="auto"/>
        <w:bottom w:val="none" w:sz="0" w:space="0" w:color="auto"/>
        <w:right w:val="none" w:sz="0" w:space="0" w:color="auto"/>
      </w:divBdr>
    </w:div>
    <w:div w:id="976565302">
      <w:bodyDiv w:val="1"/>
      <w:marLeft w:val="0"/>
      <w:marRight w:val="0"/>
      <w:marTop w:val="0"/>
      <w:marBottom w:val="0"/>
      <w:divBdr>
        <w:top w:val="none" w:sz="0" w:space="0" w:color="auto"/>
        <w:left w:val="none" w:sz="0" w:space="0" w:color="auto"/>
        <w:bottom w:val="none" w:sz="0" w:space="0" w:color="auto"/>
        <w:right w:val="none" w:sz="0" w:space="0" w:color="auto"/>
      </w:divBdr>
    </w:div>
    <w:div w:id="978070720">
      <w:bodyDiv w:val="1"/>
      <w:marLeft w:val="0"/>
      <w:marRight w:val="0"/>
      <w:marTop w:val="0"/>
      <w:marBottom w:val="0"/>
      <w:divBdr>
        <w:top w:val="none" w:sz="0" w:space="0" w:color="auto"/>
        <w:left w:val="none" w:sz="0" w:space="0" w:color="auto"/>
        <w:bottom w:val="none" w:sz="0" w:space="0" w:color="auto"/>
        <w:right w:val="none" w:sz="0" w:space="0" w:color="auto"/>
      </w:divBdr>
    </w:div>
    <w:div w:id="978918773">
      <w:bodyDiv w:val="1"/>
      <w:marLeft w:val="0"/>
      <w:marRight w:val="0"/>
      <w:marTop w:val="0"/>
      <w:marBottom w:val="0"/>
      <w:divBdr>
        <w:top w:val="none" w:sz="0" w:space="0" w:color="auto"/>
        <w:left w:val="none" w:sz="0" w:space="0" w:color="auto"/>
        <w:bottom w:val="none" w:sz="0" w:space="0" w:color="auto"/>
        <w:right w:val="none" w:sz="0" w:space="0" w:color="auto"/>
      </w:divBdr>
    </w:div>
    <w:div w:id="979074201">
      <w:bodyDiv w:val="1"/>
      <w:marLeft w:val="0"/>
      <w:marRight w:val="0"/>
      <w:marTop w:val="0"/>
      <w:marBottom w:val="0"/>
      <w:divBdr>
        <w:top w:val="none" w:sz="0" w:space="0" w:color="auto"/>
        <w:left w:val="none" w:sz="0" w:space="0" w:color="auto"/>
        <w:bottom w:val="none" w:sz="0" w:space="0" w:color="auto"/>
        <w:right w:val="none" w:sz="0" w:space="0" w:color="auto"/>
      </w:divBdr>
    </w:div>
    <w:div w:id="979533068">
      <w:bodyDiv w:val="1"/>
      <w:marLeft w:val="0"/>
      <w:marRight w:val="0"/>
      <w:marTop w:val="0"/>
      <w:marBottom w:val="0"/>
      <w:divBdr>
        <w:top w:val="none" w:sz="0" w:space="0" w:color="auto"/>
        <w:left w:val="none" w:sz="0" w:space="0" w:color="auto"/>
        <w:bottom w:val="none" w:sz="0" w:space="0" w:color="auto"/>
        <w:right w:val="none" w:sz="0" w:space="0" w:color="auto"/>
      </w:divBdr>
    </w:div>
    <w:div w:id="979921539">
      <w:bodyDiv w:val="1"/>
      <w:marLeft w:val="0"/>
      <w:marRight w:val="0"/>
      <w:marTop w:val="0"/>
      <w:marBottom w:val="0"/>
      <w:divBdr>
        <w:top w:val="none" w:sz="0" w:space="0" w:color="auto"/>
        <w:left w:val="none" w:sz="0" w:space="0" w:color="auto"/>
        <w:bottom w:val="none" w:sz="0" w:space="0" w:color="auto"/>
        <w:right w:val="none" w:sz="0" w:space="0" w:color="auto"/>
      </w:divBdr>
    </w:div>
    <w:div w:id="981693248">
      <w:bodyDiv w:val="1"/>
      <w:marLeft w:val="0"/>
      <w:marRight w:val="0"/>
      <w:marTop w:val="0"/>
      <w:marBottom w:val="0"/>
      <w:divBdr>
        <w:top w:val="none" w:sz="0" w:space="0" w:color="auto"/>
        <w:left w:val="none" w:sz="0" w:space="0" w:color="auto"/>
        <w:bottom w:val="none" w:sz="0" w:space="0" w:color="auto"/>
        <w:right w:val="none" w:sz="0" w:space="0" w:color="auto"/>
      </w:divBdr>
    </w:div>
    <w:div w:id="981813921">
      <w:bodyDiv w:val="1"/>
      <w:marLeft w:val="0"/>
      <w:marRight w:val="0"/>
      <w:marTop w:val="0"/>
      <w:marBottom w:val="0"/>
      <w:divBdr>
        <w:top w:val="none" w:sz="0" w:space="0" w:color="auto"/>
        <w:left w:val="none" w:sz="0" w:space="0" w:color="auto"/>
        <w:bottom w:val="none" w:sz="0" w:space="0" w:color="auto"/>
        <w:right w:val="none" w:sz="0" w:space="0" w:color="auto"/>
      </w:divBdr>
    </w:div>
    <w:div w:id="983587182">
      <w:bodyDiv w:val="1"/>
      <w:marLeft w:val="0"/>
      <w:marRight w:val="0"/>
      <w:marTop w:val="0"/>
      <w:marBottom w:val="0"/>
      <w:divBdr>
        <w:top w:val="none" w:sz="0" w:space="0" w:color="auto"/>
        <w:left w:val="none" w:sz="0" w:space="0" w:color="auto"/>
        <w:bottom w:val="none" w:sz="0" w:space="0" w:color="auto"/>
        <w:right w:val="none" w:sz="0" w:space="0" w:color="auto"/>
      </w:divBdr>
    </w:div>
    <w:div w:id="987899299">
      <w:bodyDiv w:val="1"/>
      <w:marLeft w:val="0"/>
      <w:marRight w:val="0"/>
      <w:marTop w:val="0"/>
      <w:marBottom w:val="0"/>
      <w:divBdr>
        <w:top w:val="none" w:sz="0" w:space="0" w:color="auto"/>
        <w:left w:val="none" w:sz="0" w:space="0" w:color="auto"/>
        <w:bottom w:val="none" w:sz="0" w:space="0" w:color="auto"/>
        <w:right w:val="none" w:sz="0" w:space="0" w:color="auto"/>
      </w:divBdr>
    </w:div>
    <w:div w:id="991762474">
      <w:bodyDiv w:val="1"/>
      <w:marLeft w:val="0"/>
      <w:marRight w:val="0"/>
      <w:marTop w:val="0"/>
      <w:marBottom w:val="0"/>
      <w:divBdr>
        <w:top w:val="none" w:sz="0" w:space="0" w:color="auto"/>
        <w:left w:val="none" w:sz="0" w:space="0" w:color="auto"/>
        <w:bottom w:val="none" w:sz="0" w:space="0" w:color="auto"/>
        <w:right w:val="none" w:sz="0" w:space="0" w:color="auto"/>
      </w:divBdr>
    </w:div>
    <w:div w:id="992876951">
      <w:bodyDiv w:val="1"/>
      <w:marLeft w:val="0"/>
      <w:marRight w:val="0"/>
      <w:marTop w:val="0"/>
      <w:marBottom w:val="0"/>
      <w:divBdr>
        <w:top w:val="none" w:sz="0" w:space="0" w:color="auto"/>
        <w:left w:val="none" w:sz="0" w:space="0" w:color="auto"/>
        <w:bottom w:val="none" w:sz="0" w:space="0" w:color="auto"/>
        <w:right w:val="none" w:sz="0" w:space="0" w:color="auto"/>
      </w:divBdr>
    </w:div>
    <w:div w:id="993292600">
      <w:bodyDiv w:val="1"/>
      <w:marLeft w:val="0"/>
      <w:marRight w:val="0"/>
      <w:marTop w:val="0"/>
      <w:marBottom w:val="0"/>
      <w:divBdr>
        <w:top w:val="none" w:sz="0" w:space="0" w:color="auto"/>
        <w:left w:val="none" w:sz="0" w:space="0" w:color="auto"/>
        <w:bottom w:val="none" w:sz="0" w:space="0" w:color="auto"/>
        <w:right w:val="none" w:sz="0" w:space="0" w:color="auto"/>
      </w:divBdr>
    </w:div>
    <w:div w:id="994066680">
      <w:bodyDiv w:val="1"/>
      <w:marLeft w:val="0"/>
      <w:marRight w:val="0"/>
      <w:marTop w:val="0"/>
      <w:marBottom w:val="0"/>
      <w:divBdr>
        <w:top w:val="none" w:sz="0" w:space="0" w:color="auto"/>
        <w:left w:val="none" w:sz="0" w:space="0" w:color="auto"/>
        <w:bottom w:val="none" w:sz="0" w:space="0" w:color="auto"/>
        <w:right w:val="none" w:sz="0" w:space="0" w:color="auto"/>
      </w:divBdr>
    </w:div>
    <w:div w:id="995837291">
      <w:bodyDiv w:val="1"/>
      <w:marLeft w:val="0"/>
      <w:marRight w:val="0"/>
      <w:marTop w:val="0"/>
      <w:marBottom w:val="0"/>
      <w:divBdr>
        <w:top w:val="none" w:sz="0" w:space="0" w:color="auto"/>
        <w:left w:val="none" w:sz="0" w:space="0" w:color="auto"/>
        <w:bottom w:val="none" w:sz="0" w:space="0" w:color="auto"/>
        <w:right w:val="none" w:sz="0" w:space="0" w:color="auto"/>
      </w:divBdr>
    </w:div>
    <w:div w:id="998927955">
      <w:bodyDiv w:val="1"/>
      <w:marLeft w:val="0"/>
      <w:marRight w:val="0"/>
      <w:marTop w:val="0"/>
      <w:marBottom w:val="0"/>
      <w:divBdr>
        <w:top w:val="none" w:sz="0" w:space="0" w:color="auto"/>
        <w:left w:val="none" w:sz="0" w:space="0" w:color="auto"/>
        <w:bottom w:val="none" w:sz="0" w:space="0" w:color="auto"/>
        <w:right w:val="none" w:sz="0" w:space="0" w:color="auto"/>
      </w:divBdr>
    </w:div>
    <w:div w:id="1000502517">
      <w:bodyDiv w:val="1"/>
      <w:marLeft w:val="0"/>
      <w:marRight w:val="0"/>
      <w:marTop w:val="0"/>
      <w:marBottom w:val="0"/>
      <w:divBdr>
        <w:top w:val="none" w:sz="0" w:space="0" w:color="auto"/>
        <w:left w:val="none" w:sz="0" w:space="0" w:color="auto"/>
        <w:bottom w:val="none" w:sz="0" w:space="0" w:color="auto"/>
        <w:right w:val="none" w:sz="0" w:space="0" w:color="auto"/>
      </w:divBdr>
    </w:div>
    <w:div w:id="1003555024">
      <w:bodyDiv w:val="1"/>
      <w:marLeft w:val="0"/>
      <w:marRight w:val="0"/>
      <w:marTop w:val="0"/>
      <w:marBottom w:val="0"/>
      <w:divBdr>
        <w:top w:val="none" w:sz="0" w:space="0" w:color="auto"/>
        <w:left w:val="none" w:sz="0" w:space="0" w:color="auto"/>
        <w:bottom w:val="none" w:sz="0" w:space="0" w:color="auto"/>
        <w:right w:val="none" w:sz="0" w:space="0" w:color="auto"/>
      </w:divBdr>
    </w:div>
    <w:div w:id="1004283836">
      <w:bodyDiv w:val="1"/>
      <w:marLeft w:val="0"/>
      <w:marRight w:val="0"/>
      <w:marTop w:val="0"/>
      <w:marBottom w:val="0"/>
      <w:divBdr>
        <w:top w:val="none" w:sz="0" w:space="0" w:color="auto"/>
        <w:left w:val="none" w:sz="0" w:space="0" w:color="auto"/>
        <w:bottom w:val="none" w:sz="0" w:space="0" w:color="auto"/>
        <w:right w:val="none" w:sz="0" w:space="0" w:color="auto"/>
      </w:divBdr>
    </w:div>
    <w:div w:id="1007826515">
      <w:bodyDiv w:val="1"/>
      <w:marLeft w:val="0"/>
      <w:marRight w:val="0"/>
      <w:marTop w:val="0"/>
      <w:marBottom w:val="0"/>
      <w:divBdr>
        <w:top w:val="none" w:sz="0" w:space="0" w:color="auto"/>
        <w:left w:val="none" w:sz="0" w:space="0" w:color="auto"/>
        <w:bottom w:val="none" w:sz="0" w:space="0" w:color="auto"/>
        <w:right w:val="none" w:sz="0" w:space="0" w:color="auto"/>
      </w:divBdr>
    </w:div>
    <w:div w:id="1009719324">
      <w:bodyDiv w:val="1"/>
      <w:marLeft w:val="0"/>
      <w:marRight w:val="0"/>
      <w:marTop w:val="0"/>
      <w:marBottom w:val="0"/>
      <w:divBdr>
        <w:top w:val="none" w:sz="0" w:space="0" w:color="auto"/>
        <w:left w:val="none" w:sz="0" w:space="0" w:color="auto"/>
        <w:bottom w:val="none" w:sz="0" w:space="0" w:color="auto"/>
        <w:right w:val="none" w:sz="0" w:space="0" w:color="auto"/>
      </w:divBdr>
    </w:div>
    <w:div w:id="1010525536">
      <w:bodyDiv w:val="1"/>
      <w:marLeft w:val="0"/>
      <w:marRight w:val="0"/>
      <w:marTop w:val="0"/>
      <w:marBottom w:val="0"/>
      <w:divBdr>
        <w:top w:val="none" w:sz="0" w:space="0" w:color="auto"/>
        <w:left w:val="none" w:sz="0" w:space="0" w:color="auto"/>
        <w:bottom w:val="none" w:sz="0" w:space="0" w:color="auto"/>
        <w:right w:val="none" w:sz="0" w:space="0" w:color="auto"/>
      </w:divBdr>
    </w:div>
    <w:div w:id="1010990515">
      <w:bodyDiv w:val="1"/>
      <w:marLeft w:val="0"/>
      <w:marRight w:val="0"/>
      <w:marTop w:val="0"/>
      <w:marBottom w:val="0"/>
      <w:divBdr>
        <w:top w:val="none" w:sz="0" w:space="0" w:color="auto"/>
        <w:left w:val="none" w:sz="0" w:space="0" w:color="auto"/>
        <w:bottom w:val="none" w:sz="0" w:space="0" w:color="auto"/>
        <w:right w:val="none" w:sz="0" w:space="0" w:color="auto"/>
      </w:divBdr>
    </w:div>
    <w:div w:id="1013339944">
      <w:bodyDiv w:val="1"/>
      <w:marLeft w:val="0"/>
      <w:marRight w:val="0"/>
      <w:marTop w:val="0"/>
      <w:marBottom w:val="0"/>
      <w:divBdr>
        <w:top w:val="none" w:sz="0" w:space="0" w:color="auto"/>
        <w:left w:val="none" w:sz="0" w:space="0" w:color="auto"/>
        <w:bottom w:val="none" w:sz="0" w:space="0" w:color="auto"/>
        <w:right w:val="none" w:sz="0" w:space="0" w:color="auto"/>
      </w:divBdr>
    </w:div>
    <w:div w:id="1013412420">
      <w:bodyDiv w:val="1"/>
      <w:marLeft w:val="0"/>
      <w:marRight w:val="0"/>
      <w:marTop w:val="0"/>
      <w:marBottom w:val="0"/>
      <w:divBdr>
        <w:top w:val="none" w:sz="0" w:space="0" w:color="auto"/>
        <w:left w:val="none" w:sz="0" w:space="0" w:color="auto"/>
        <w:bottom w:val="none" w:sz="0" w:space="0" w:color="auto"/>
        <w:right w:val="none" w:sz="0" w:space="0" w:color="auto"/>
      </w:divBdr>
    </w:div>
    <w:div w:id="1018580487">
      <w:bodyDiv w:val="1"/>
      <w:marLeft w:val="0"/>
      <w:marRight w:val="0"/>
      <w:marTop w:val="0"/>
      <w:marBottom w:val="0"/>
      <w:divBdr>
        <w:top w:val="none" w:sz="0" w:space="0" w:color="auto"/>
        <w:left w:val="none" w:sz="0" w:space="0" w:color="auto"/>
        <w:bottom w:val="none" w:sz="0" w:space="0" w:color="auto"/>
        <w:right w:val="none" w:sz="0" w:space="0" w:color="auto"/>
      </w:divBdr>
    </w:div>
    <w:div w:id="1018653204">
      <w:bodyDiv w:val="1"/>
      <w:marLeft w:val="0"/>
      <w:marRight w:val="0"/>
      <w:marTop w:val="0"/>
      <w:marBottom w:val="0"/>
      <w:divBdr>
        <w:top w:val="none" w:sz="0" w:space="0" w:color="auto"/>
        <w:left w:val="none" w:sz="0" w:space="0" w:color="auto"/>
        <w:bottom w:val="none" w:sz="0" w:space="0" w:color="auto"/>
        <w:right w:val="none" w:sz="0" w:space="0" w:color="auto"/>
      </w:divBdr>
    </w:div>
    <w:div w:id="1020854554">
      <w:bodyDiv w:val="1"/>
      <w:marLeft w:val="0"/>
      <w:marRight w:val="0"/>
      <w:marTop w:val="0"/>
      <w:marBottom w:val="0"/>
      <w:divBdr>
        <w:top w:val="none" w:sz="0" w:space="0" w:color="auto"/>
        <w:left w:val="none" w:sz="0" w:space="0" w:color="auto"/>
        <w:bottom w:val="none" w:sz="0" w:space="0" w:color="auto"/>
        <w:right w:val="none" w:sz="0" w:space="0" w:color="auto"/>
      </w:divBdr>
    </w:div>
    <w:div w:id="1024747000">
      <w:bodyDiv w:val="1"/>
      <w:marLeft w:val="0"/>
      <w:marRight w:val="0"/>
      <w:marTop w:val="0"/>
      <w:marBottom w:val="0"/>
      <w:divBdr>
        <w:top w:val="none" w:sz="0" w:space="0" w:color="auto"/>
        <w:left w:val="none" w:sz="0" w:space="0" w:color="auto"/>
        <w:bottom w:val="none" w:sz="0" w:space="0" w:color="auto"/>
        <w:right w:val="none" w:sz="0" w:space="0" w:color="auto"/>
      </w:divBdr>
    </w:div>
    <w:div w:id="1025525551">
      <w:bodyDiv w:val="1"/>
      <w:marLeft w:val="0"/>
      <w:marRight w:val="0"/>
      <w:marTop w:val="0"/>
      <w:marBottom w:val="0"/>
      <w:divBdr>
        <w:top w:val="none" w:sz="0" w:space="0" w:color="auto"/>
        <w:left w:val="none" w:sz="0" w:space="0" w:color="auto"/>
        <w:bottom w:val="none" w:sz="0" w:space="0" w:color="auto"/>
        <w:right w:val="none" w:sz="0" w:space="0" w:color="auto"/>
      </w:divBdr>
    </w:div>
    <w:div w:id="1027565244">
      <w:bodyDiv w:val="1"/>
      <w:marLeft w:val="0"/>
      <w:marRight w:val="0"/>
      <w:marTop w:val="0"/>
      <w:marBottom w:val="0"/>
      <w:divBdr>
        <w:top w:val="none" w:sz="0" w:space="0" w:color="auto"/>
        <w:left w:val="none" w:sz="0" w:space="0" w:color="auto"/>
        <w:bottom w:val="none" w:sz="0" w:space="0" w:color="auto"/>
        <w:right w:val="none" w:sz="0" w:space="0" w:color="auto"/>
      </w:divBdr>
    </w:div>
    <w:div w:id="1030296255">
      <w:bodyDiv w:val="1"/>
      <w:marLeft w:val="0"/>
      <w:marRight w:val="0"/>
      <w:marTop w:val="0"/>
      <w:marBottom w:val="0"/>
      <w:divBdr>
        <w:top w:val="none" w:sz="0" w:space="0" w:color="auto"/>
        <w:left w:val="none" w:sz="0" w:space="0" w:color="auto"/>
        <w:bottom w:val="none" w:sz="0" w:space="0" w:color="auto"/>
        <w:right w:val="none" w:sz="0" w:space="0" w:color="auto"/>
      </w:divBdr>
    </w:div>
    <w:div w:id="1034116523">
      <w:bodyDiv w:val="1"/>
      <w:marLeft w:val="0"/>
      <w:marRight w:val="0"/>
      <w:marTop w:val="0"/>
      <w:marBottom w:val="0"/>
      <w:divBdr>
        <w:top w:val="none" w:sz="0" w:space="0" w:color="auto"/>
        <w:left w:val="none" w:sz="0" w:space="0" w:color="auto"/>
        <w:bottom w:val="none" w:sz="0" w:space="0" w:color="auto"/>
        <w:right w:val="none" w:sz="0" w:space="0" w:color="auto"/>
      </w:divBdr>
    </w:div>
    <w:div w:id="1035735174">
      <w:bodyDiv w:val="1"/>
      <w:marLeft w:val="0"/>
      <w:marRight w:val="0"/>
      <w:marTop w:val="0"/>
      <w:marBottom w:val="0"/>
      <w:divBdr>
        <w:top w:val="none" w:sz="0" w:space="0" w:color="auto"/>
        <w:left w:val="none" w:sz="0" w:space="0" w:color="auto"/>
        <w:bottom w:val="none" w:sz="0" w:space="0" w:color="auto"/>
        <w:right w:val="none" w:sz="0" w:space="0" w:color="auto"/>
      </w:divBdr>
    </w:div>
    <w:div w:id="1038432103">
      <w:bodyDiv w:val="1"/>
      <w:marLeft w:val="0"/>
      <w:marRight w:val="0"/>
      <w:marTop w:val="0"/>
      <w:marBottom w:val="0"/>
      <w:divBdr>
        <w:top w:val="none" w:sz="0" w:space="0" w:color="auto"/>
        <w:left w:val="none" w:sz="0" w:space="0" w:color="auto"/>
        <w:bottom w:val="none" w:sz="0" w:space="0" w:color="auto"/>
        <w:right w:val="none" w:sz="0" w:space="0" w:color="auto"/>
      </w:divBdr>
    </w:div>
    <w:div w:id="1038897955">
      <w:bodyDiv w:val="1"/>
      <w:marLeft w:val="0"/>
      <w:marRight w:val="0"/>
      <w:marTop w:val="0"/>
      <w:marBottom w:val="0"/>
      <w:divBdr>
        <w:top w:val="none" w:sz="0" w:space="0" w:color="auto"/>
        <w:left w:val="none" w:sz="0" w:space="0" w:color="auto"/>
        <w:bottom w:val="none" w:sz="0" w:space="0" w:color="auto"/>
        <w:right w:val="none" w:sz="0" w:space="0" w:color="auto"/>
      </w:divBdr>
    </w:div>
    <w:div w:id="1040590087">
      <w:bodyDiv w:val="1"/>
      <w:marLeft w:val="0"/>
      <w:marRight w:val="0"/>
      <w:marTop w:val="0"/>
      <w:marBottom w:val="0"/>
      <w:divBdr>
        <w:top w:val="none" w:sz="0" w:space="0" w:color="auto"/>
        <w:left w:val="none" w:sz="0" w:space="0" w:color="auto"/>
        <w:bottom w:val="none" w:sz="0" w:space="0" w:color="auto"/>
        <w:right w:val="none" w:sz="0" w:space="0" w:color="auto"/>
      </w:divBdr>
    </w:div>
    <w:div w:id="1041203030">
      <w:bodyDiv w:val="1"/>
      <w:marLeft w:val="0"/>
      <w:marRight w:val="0"/>
      <w:marTop w:val="0"/>
      <w:marBottom w:val="0"/>
      <w:divBdr>
        <w:top w:val="none" w:sz="0" w:space="0" w:color="auto"/>
        <w:left w:val="none" w:sz="0" w:space="0" w:color="auto"/>
        <w:bottom w:val="none" w:sz="0" w:space="0" w:color="auto"/>
        <w:right w:val="none" w:sz="0" w:space="0" w:color="auto"/>
      </w:divBdr>
    </w:div>
    <w:div w:id="1041367790">
      <w:bodyDiv w:val="1"/>
      <w:marLeft w:val="0"/>
      <w:marRight w:val="0"/>
      <w:marTop w:val="0"/>
      <w:marBottom w:val="0"/>
      <w:divBdr>
        <w:top w:val="none" w:sz="0" w:space="0" w:color="auto"/>
        <w:left w:val="none" w:sz="0" w:space="0" w:color="auto"/>
        <w:bottom w:val="none" w:sz="0" w:space="0" w:color="auto"/>
        <w:right w:val="none" w:sz="0" w:space="0" w:color="auto"/>
      </w:divBdr>
    </w:div>
    <w:div w:id="1041787417">
      <w:bodyDiv w:val="1"/>
      <w:marLeft w:val="0"/>
      <w:marRight w:val="0"/>
      <w:marTop w:val="0"/>
      <w:marBottom w:val="0"/>
      <w:divBdr>
        <w:top w:val="none" w:sz="0" w:space="0" w:color="auto"/>
        <w:left w:val="none" w:sz="0" w:space="0" w:color="auto"/>
        <w:bottom w:val="none" w:sz="0" w:space="0" w:color="auto"/>
        <w:right w:val="none" w:sz="0" w:space="0" w:color="auto"/>
      </w:divBdr>
    </w:div>
    <w:div w:id="1044869944">
      <w:bodyDiv w:val="1"/>
      <w:marLeft w:val="0"/>
      <w:marRight w:val="0"/>
      <w:marTop w:val="0"/>
      <w:marBottom w:val="0"/>
      <w:divBdr>
        <w:top w:val="none" w:sz="0" w:space="0" w:color="auto"/>
        <w:left w:val="none" w:sz="0" w:space="0" w:color="auto"/>
        <w:bottom w:val="none" w:sz="0" w:space="0" w:color="auto"/>
        <w:right w:val="none" w:sz="0" w:space="0" w:color="auto"/>
      </w:divBdr>
    </w:div>
    <w:div w:id="1047265964">
      <w:bodyDiv w:val="1"/>
      <w:marLeft w:val="0"/>
      <w:marRight w:val="0"/>
      <w:marTop w:val="0"/>
      <w:marBottom w:val="0"/>
      <w:divBdr>
        <w:top w:val="none" w:sz="0" w:space="0" w:color="auto"/>
        <w:left w:val="none" w:sz="0" w:space="0" w:color="auto"/>
        <w:bottom w:val="none" w:sz="0" w:space="0" w:color="auto"/>
        <w:right w:val="none" w:sz="0" w:space="0" w:color="auto"/>
      </w:divBdr>
    </w:div>
    <w:div w:id="1048408223">
      <w:bodyDiv w:val="1"/>
      <w:marLeft w:val="0"/>
      <w:marRight w:val="0"/>
      <w:marTop w:val="0"/>
      <w:marBottom w:val="0"/>
      <w:divBdr>
        <w:top w:val="none" w:sz="0" w:space="0" w:color="auto"/>
        <w:left w:val="none" w:sz="0" w:space="0" w:color="auto"/>
        <w:bottom w:val="none" w:sz="0" w:space="0" w:color="auto"/>
        <w:right w:val="none" w:sz="0" w:space="0" w:color="auto"/>
      </w:divBdr>
    </w:div>
    <w:div w:id="1053311516">
      <w:bodyDiv w:val="1"/>
      <w:marLeft w:val="0"/>
      <w:marRight w:val="0"/>
      <w:marTop w:val="0"/>
      <w:marBottom w:val="0"/>
      <w:divBdr>
        <w:top w:val="none" w:sz="0" w:space="0" w:color="auto"/>
        <w:left w:val="none" w:sz="0" w:space="0" w:color="auto"/>
        <w:bottom w:val="none" w:sz="0" w:space="0" w:color="auto"/>
        <w:right w:val="none" w:sz="0" w:space="0" w:color="auto"/>
      </w:divBdr>
    </w:div>
    <w:div w:id="1054238689">
      <w:bodyDiv w:val="1"/>
      <w:marLeft w:val="0"/>
      <w:marRight w:val="0"/>
      <w:marTop w:val="0"/>
      <w:marBottom w:val="0"/>
      <w:divBdr>
        <w:top w:val="none" w:sz="0" w:space="0" w:color="auto"/>
        <w:left w:val="none" w:sz="0" w:space="0" w:color="auto"/>
        <w:bottom w:val="none" w:sz="0" w:space="0" w:color="auto"/>
        <w:right w:val="none" w:sz="0" w:space="0" w:color="auto"/>
      </w:divBdr>
    </w:div>
    <w:div w:id="1054622220">
      <w:bodyDiv w:val="1"/>
      <w:marLeft w:val="0"/>
      <w:marRight w:val="0"/>
      <w:marTop w:val="0"/>
      <w:marBottom w:val="0"/>
      <w:divBdr>
        <w:top w:val="none" w:sz="0" w:space="0" w:color="auto"/>
        <w:left w:val="none" w:sz="0" w:space="0" w:color="auto"/>
        <w:bottom w:val="none" w:sz="0" w:space="0" w:color="auto"/>
        <w:right w:val="none" w:sz="0" w:space="0" w:color="auto"/>
      </w:divBdr>
    </w:div>
    <w:div w:id="1055661989">
      <w:bodyDiv w:val="1"/>
      <w:marLeft w:val="0"/>
      <w:marRight w:val="0"/>
      <w:marTop w:val="0"/>
      <w:marBottom w:val="0"/>
      <w:divBdr>
        <w:top w:val="none" w:sz="0" w:space="0" w:color="auto"/>
        <w:left w:val="none" w:sz="0" w:space="0" w:color="auto"/>
        <w:bottom w:val="none" w:sz="0" w:space="0" w:color="auto"/>
        <w:right w:val="none" w:sz="0" w:space="0" w:color="auto"/>
      </w:divBdr>
    </w:div>
    <w:div w:id="1060789895">
      <w:bodyDiv w:val="1"/>
      <w:marLeft w:val="0"/>
      <w:marRight w:val="0"/>
      <w:marTop w:val="0"/>
      <w:marBottom w:val="0"/>
      <w:divBdr>
        <w:top w:val="none" w:sz="0" w:space="0" w:color="auto"/>
        <w:left w:val="none" w:sz="0" w:space="0" w:color="auto"/>
        <w:bottom w:val="none" w:sz="0" w:space="0" w:color="auto"/>
        <w:right w:val="none" w:sz="0" w:space="0" w:color="auto"/>
      </w:divBdr>
    </w:div>
    <w:div w:id="1062556478">
      <w:bodyDiv w:val="1"/>
      <w:marLeft w:val="0"/>
      <w:marRight w:val="0"/>
      <w:marTop w:val="0"/>
      <w:marBottom w:val="0"/>
      <w:divBdr>
        <w:top w:val="none" w:sz="0" w:space="0" w:color="auto"/>
        <w:left w:val="none" w:sz="0" w:space="0" w:color="auto"/>
        <w:bottom w:val="none" w:sz="0" w:space="0" w:color="auto"/>
        <w:right w:val="none" w:sz="0" w:space="0" w:color="auto"/>
      </w:divBdr>
    </w:div>
    <w:div w:id="1063413435">
      <w:bodyDiv w:val="1"/>
      <w:marLeft w:val="0"/>
      <w:marRight w:val="0"/>
      <w:marTop w:val="0"/>
      <w:marBottom w:val="0"/>
      <w:divBdr>
        <w:top w:val="none" w:sz="0" w:space="0" w:color="auto"/>
        <w:left w:val="none" w:sz="0" w:space="0" w:color="auto"/>
        <w:bottom w:val="none" w:sz="0" w:space="0" w:color="auto"/>
        <w:right w:val="none" w:sz="0" w:space="0" w:color="auto"/>
      </w:divBdr>
    </w:div>
    <w:div w:id="1068924282">
      <w:bodyDiv w:val="1"/>
      <w:marLeft w:val="0"/>
      <w:marRight w:val="0"/>
      <w:marTop w:val="0"/>
      <w:marBottom w:val="0"/>
      <w:divBdr>
        <w:top w:val="none" w:sz="0" w:space="0" w:color="auto"/>
        <w:left w:val="none" w:sz="0" w:space="0" w:color="auto"/>
        <w:bottom w:val="none" w:sz="0" w:space="0" w:color="auto"/>
        <w:right w:val="none" w:sz="0" w:space="0" w:color="auto"/>
      </w:divBdr>
    </w:div>
    <w:div w:id="1070928132">
      <w:bodyDiv w:val="1"/>
      <w:marLeft w:val="0"/>
      <w:marRight w:val="0"/>
      <w:marTop w:val="0"/>
      <w:marBottom w:val="0"/>
      <w:divBdr>
        <w:top w:val="none" w:sz="0" w:space="0" w:color="auto"/>
        <w:left w:val="none" w:sz="0" w:space="0" w:color="auto"/>
        <w:bottom w:val="none" w:sz="0" w:space="0" w:color="auto"/>
        <w:right w:val="none" w:sz="0" w:space="0" w:color="auto"/>
      </w:divBdr>
    </w:div>
    <w:div w:id="1071391773">
      <w:bodyDiv w:val="1"/>
      <w:marLeft w:val="0"/>
      <w:marRight w:val="0"/>
      <w:marTop w:val="0"/>
      <w:marBottom w:val="0"/>
      <w:divBdr>
        <w:top w:val="none" w:sz="0" w:space="0" w:color="auto"/>
        <w:left w:val="none" w:sz="0" w:space="0" w:color="auto"/>
        <w:bottom w:val="none" w:sz="0" w:space="0" w:color="auto"/>
        <w:right w:val="none" w:sz="0" w:space="0" w:color="auto"/>
      </w:divBdr>
    </w:div>
    <w:div w:id="1072510679">
      <w:bodyDiv w:val="1"/>
      <w:marLeft w:val="0"/>
      <w:marRight w:val="0"/>
      <w:marTop w:val="0"/>
      <w:marBottom w:val="0"/>
      <w:divBdr>
        <w:top w:val="none" w:sz="0" w:space="0" w:color="auto"/>
        <w:left w:val="none" w:sz="0" w:space="0" w:color="auto"/>
        <w:bottom w:val="none" w:sz="0" w:space="0" w:color="auto"/>
        <w:right w:val="none" w:sz="0" w:space="0" w:color="auto"/>
      </w:divBdr>
    </w:div>
    <w:div w:id="1077827053">
      <w:bodyDiv w:val="1"/>
      <w:marLeft w:val="0"/>
      <w:marRight w:val="0"/>
      <w:marTop w:val="0"/>
      <w:marBottom w:val="0"/>
      <w:divBdr>
        <w:top w:val="none" w:sz="0" w:space="0" w:color="auto"/>
        <w:left w:val="none" w:sz="0" w:space="0" w:color="auto"/>
        <w:bottom w:val="none" w:sz="0" w:space="0" w:color="auto"/>
        <w:right w:val="none" w:sz="0" w:space="0" w:color="auto"/>
      </w:divBdr>
    </w:div>
    <w:div w:id="1078090125">
      <w:bodyDiv w:val="1"/>
      <w:marLeft w:val="0"/>
      <w:marRight w:val="0"/>
      <w:marTop w:val="0"/>
      <w:marBottom w:val="0"/>
      <w:divBdr>
        <w:top w:val="none" w:sz="0" w:space="0" w:color="auto"/>
        <w:left w:val="none" w:sz="0" w:space="0" w:color="auto"/>
        <w:bottom w:val="none" w:sz="0" w:space="0" w:color="auto"/>
        <w:right w:val="none" w:sz="0" w:space="0" w:color="auto"/>
      </w:divBdr>
    </w:div>
    <w:div w:id="1078795475">
      <w:bodyDiv w:val="1"/>
      <w:marLeft w:val="0"/>
      <w:marRight w:val="0"/>
      <w:marTop w:val="0"/>
      <w:marBottom w:val="0"/>
      <w:divBdr>
        <w:top w:val="none" w:sz="0" w:space="0" w:color="auto"/>
        <w:left w:val="none" w:sz="0" w:space="0" w:color="auto"/>
        <w:bottom w:val="none" w:sz="0" w:space="0" w:color="auto"/>
        <w:right w:val="none" w:sz="0" w:space="0" w:color="auto"/>
      </w:divBdr>
    </w:div>
    <w:div w:id="1082022914">
      <w:bodyDiv w:val="1"/>
      <w:marLeft w:val="0"/>
      <w:marRight w:val="0"/>
      <w:marTop w:val="0"/>
      <w:marBottom w:val="0"/>
      <w:divBdr>
        <w:top w:val="none" w:sz="0" w:space="0" w:color="auto"/>
        <w:left w:val="none" w:sz="0" w:space="0" w:color="auto"/>
        <w:bottom w:val="none" w:sz="0" w:space="0" w:color="auto"/>
        <w:right w:val="none" w:sz="0" w:space="0" w:color="auto"/>
      </w:divBdr>
    </w:div>
    <w:div w:id="1082024187">
      <w:bodyDiv w:val="1"/>
      <w:marLeft w:val="0"/>
      <w:marRight w:val="0"/>
      <w:marTop w:val="0"/>
      <w:marBottom w:val="0"/>
      <w:divBdr>
        <w:top w:val="none" w:sz="0" w:space="0" w:color="auto"/>
        <w:left w:val="none" w:sz="0" w:space="0" w:color="auto"/>
        <w:bottom w:val="none" w:sz="0" w:space="0" w:color="auto"/>
        <w:right w:val="none" w:sz="0" w:space="0" w:color="auto"/>
      </w:divBdr>
    </w:div>
    <w:div w:id="1094278494">
      <w:bodyDiv w:val="1"/>
      <w:marLeft w:val="0"/>
      <w:marRight w:val="0"/>
      <w:marTop w:val="0"/>
      <w:marBottom w:val="0"/>
      <w:divBdr>
        <w:top w:val="none" w:sz="0" w:space="0" w:color="auto"/>
        <w:left w:val="none" w:sz="0" w:space="0" w:color="auto"/>
        <w:bottom w:val="none" w:sz="0" w:space="0" w:color="auto"/>
        <w:right w:val="none" w:sz="0" w:space="0" w:color="auto"/>
      </w:divBdr>
    </w:div>
    <w:div w:id="1095713895">
      <w:bodyDiv w:val="1"/>
      <w:marLeft w:val="0"/>
      <w:marRight w:val="0"/>
      <w:marTop w:val="0"/>
      <w:marBottom w:val="0"/>
      <w:divBdr>
        <w:top w:val="none" w:sz="0" w:space="0" w:color="auto"/>
        <w:left w:val="none" w:sz="0" w:space="0" w:color="auto"/>
        <w:bottom w:val="none" w:sz="0" w:space="0" w:color="auto"/>
        <w:right w:val="none" w:sz="0" w:space="0" w:color="auto"/>
      </w:divBdr>
    </w:div>
    <w:div w:id="1105417923">
      <w:bodyDiv w:val="1"/>
      <w:marLeft w:val="0"/>
      <w:marRight w:val="0"/>
      <w:marTop w:val="0"/>
      <w:marBottom w:val="0"/>
      <w:divBdr>
        <w:top w:val="none" w:sz="0" w:space="0" w:color="auto"/>
        <w:left w:val="none" w:sz="0" w:space="0" w:color="auto"/>
        <w:bottom w:val="none" w:sz="0" w:space="0" w:color="auto"/>
        <w:right w:val="none" w:sz="0" w:space="0" w:color="auto"/>
      </w:divBdr>
    </w:div>
    <w:div w:id="1105854937">
      <w:bodyDiv w:val="1"/>
      <w:marLeft w:val="0"/>
      <w:marRight w:val="0"/>
      <w:marTop w:val="0"/>
      <w:marBottom w:val="0"/>
      <w:divBdr>
        <w:top w:val="none" w:sz="0" w:space="0" w:color="auto"/>
        <w:left w:val="none" w:sz="0" w:space="0" w:color="auto"/>
        <w:bottom w:val="none" w:sz="0" w:space="0" w:color="auto"/>
        <w:right w:val="none" w:sz="0" w:space="0" w:color="auto"/>
      </w:divBdr>
    </w:div>
    <w:div w:id="1106997217">
      <w:bodyDiv w:val="1"/>
      <w:marLeft w:val="0"/>
      <w:marRight w:val="0"/>
      <w:marTop w:val="0"/>
      <w:marBottom w:val="0"/>
      <w:divBdr>
        <w:top w:val="none" w:sz="0" w:space="0" w:color="auto"/>
        <w:left w:val="none" w:sz="0" w:space="0" w:color="auto"/>
        <w:bottom w:val="none" w:sz="0" w:space="0" w:color="auto"/>
        <w:right w:val="none" w:sz="0" w:space="0" w:color="auto"/>
      </w:divBdr>
    </w:div>
    <w:div w:id="1107000444">
      <w:bodyDiv w:val="1"/>
      <w:marLeft w:val="0"/>
      <w:marRight w:val="0"/>
      <w:marTop w:val="0"/>
      <w:marBottom w:val="0"/>
      <w:divBdr>
        <w:top w:val="none" w:sz="0" w:space="0" w:color="auto"/>
        <w:left w:val="none" w:sz="0" w:space="0" w:color="auto"/>
        <w:bottom w:val="none" w:sz="0" w:space="0" w:color="auto"/>
        <w:right w:val="none" w:sz="0" w:space="0" w:color="auto"/>
      </w:divBdr>
    </w:div>
    <w:div w:id="1107232558">
      <w:bodyDiv w:val="1"/>
      <w:marLeft w:val="0"/>
      <w:marRight w:val="0"/>
      <w:marTop w:val="0"/>
      <w:marBottom w:val="0"/>
      <w:divBdr>
        <w:top w:val="none" w:sz="0" w:space="0" w:color="auto"/>
        <w:left w:val="none" w:sz="0" w:space="0" w:color="auto"/>
        <w:bottom w:val="none" w:sz="0" w:space="0" w:color="auto"/>
        <w:right w:val="none" w:sz="0" w:space="0" w:color="auto"/>
      </w:divBdr>
    </w:div>
    <w:div w:id="1108428817">
      <w:bodyDiv w:val="1"/>
      <w:marLeft w:val="0"/>
      <w:marRight w:val="0"/>
      <w:marTop w:val="0"/>
      <w:marBottom w:val="0"/>
      <w:divBdr>
        <w:top w:val="none" w:sz="0" w:space="0" w:color="auto"/>
        <w:left w:val="none" w:sz="0" w:space="0" w:color="auto"/>
        <w:bottom w:val="none" w:sz="0" w:space="0" w:color="auto"/>
        <w:right w:val="none" w:sz="0" w:space="0" w:color="auto"/>
      </w:divBdr>
    </w:div>
    <w:div w:id="1108769810">
      <w:bodyDiv w:val="1"/>
      <w:marLeft w:val="0"/>
      <w:marRight w:val="0"/>
      <w:marTop w:val="0"/>
      <w:marBottom w:val="0"/>
      <w:divBdr>
        <w:top w:val="none" w:sz="0" w:space="0" w:color="auto"/>
        <w:left w:val="none" w:sz="0" w:space="0" w:color="auto"/>
        <w:bottom w:val="none" w:sz="0" w:space="0" w:color="auto"/>
        <w:right w:val="none" w:sz="0" w:space="0" w:color="auto"/>
      </w:divBdr>
    </w:div>
    <w:div w:id="1110474192">
      <w:bodyDiv w:val="1"/>
      <w:marLeft w:val="0"/>
      <w:marRight w:val="0"/>
      <w:marTop w:val="0"/>
      <w:marBottom w:val="0"/>
      <w:divBdr>
        <w:top w:val="none" w:sz="0" w:space="0" w:color="auto"/>
        <w:left w:val="none" w:sz="0" w:space="0" w:color="auto"/>
        <w:bottom w:val="none" w:sz="0" w:space="0" w:color="auto"/>
        <w:right w:val="none" w:sz="0" w:space="0" w:color="auto"/>
      </w:divBdr>
    </w:div>
    <w:div w:id="1114711707">
      <w:bodyDiv w:val="1"/>
      <w:marLeft w:val="0"/>
      <w:marRight w:val="0"/>
      <w:marTop w:val="0"/>
      <w:marBottom w:val="0"/>
      <w:divBdr>
        <w:top w:val="none" w:sz="0" w:space="0" w:color="auto"/>
        <w:left w:val="none" w:sz="0" w:space="0" w:color="auto"/>
        <w:bottom w:val="none" w:sz="0" w:space="0" w:color="auto"/>
        <w:right w:val="none" w:sz="0" w:space="0" w:color="auto"/>
      </w:divBdr>
    </w:div>
    <w:div w:id="1115900764">
      <w:bodyDiv w:val="1"/>
      <w:marLeft w:val="0"/>
      <w:marRight w:val="0"/>
      <w:marTop w:val="0"/>
      <w:marBottom w:val="0"/>
      <w:divBdr>
        <w:top w:val="none" w:sz="0" w:space="0" w:color="auto"/>
        <w:left w:val="none" w:sz="0" w:space="0" w:color="auto"/>
        <w:bottom w:val="none" w:sz="0" w:space="0" w:color="auto"/>
        <w:right w:val="none" w:sz="0" w:space="0" w:color="auto"/>
      </w:divBdr>
    </w:div>
    <w:div w:id="1116213159">
      <w:bodyDiv w:val="1"/>
      <w:marLeft w:val="0"/>
      <w:marRight w:val="0"/>
      <w:marTop w:val="0"/>
      <w:marBottom w:val="0"/>
      <w:divBdr>
        <w:top w:val="none" w:sz="0" w:space="0" w:color="auto"/>
        <w:left w:val="none" w:sz="0" w:space="0" w:color="auto"/>
        <w:bottom w:val="none" w:sz="0" w:space="0" w:color="auto"/>
        <w:right w:val="none" w:sz="0" w:space="0" w:color="auto"/>
      </w:divBdr>
    </w:div>
    <w:div w:id="1116824919">
      <w:bodyDiv w:val="1"/>
      <w:marLeft w:val="0"/>
      <w:marRight w:val="0"/>
      <w:marTop w:val="0"/>
      <w:marBottom w:val="0"/>
      <w:divBdr>
        <w:top w:val="none" w:sz="0" w:space="0" w:color="auto"/>
        <w:left w:val="none" w:sz="0" w:space="0" w:color="auto"/>
        <w:bottom w:val="none" w:sz="0" w:space="0" w:color="auto"/>
        <w:right w:val="none" w:sz="0" w:space="0" w:color="auto"/>
      </w:divBdr>
    </w:div>
    <w:div w:id="1117338869">
      <w:bodyDiv w:val="1"/>
      <w:marLeft w:val="0"/>
      <w:marRight w:val="0"/>
      <w:marTop w:val="0"/>
      <w:marBottom w:val="0"/>
      <w:divBdr>
        <w:top w:val="none" w:sz="0" w:space="0" w:color="auto"/>
        <w:left w:val="none" w:sz="0" w:space="0" w:color="auto"/>
        <w:bottom w:val="none" w:sz="0" w:space="0" w:color="auto"/>
        <w:right w:val="none" w:sz="0" w:space="0" w:color="auto"/>
      </w:divBdr>
    </w:div>
    <w:div w:id="1122308657">
      <w:bodyDiv w:val="1"/>
      <w:marLeft w:val="0"/>
      <w:marRight w:val="0"/>
      <w:marTop w:val="0"/>
      <w:marBottom w:val="0"/>
      <w:divBdr>
        <w:top w:val="none" w:sz="0" w:space="0" w:color="auto"/>
        <w:left w:val="none" w:sz="0" w:space="0" w:color="auto"/>
        <w:bottom w:val="none" w:sz="0" w:space="0" w:color="auto"/>
        <w:right w:val="none" w:sz="0" w:space="0" w:color="auto"/>
      </w:divBdr>
    </w:div>
    <w:div w:id="1123579066">
      <w:bodyDiv w:val="1"/>
      <w:marLeft w:val="0"/>
      <w:marRight w:val="0"/>
      <w:marTop w:val="0"/>
      <w:marBottom w:val="0"/>
      <w:divBdr>
        <w:top w:val="none" w:sz="0" w:space="0" w:color="auto"/>
        <w:left w:val="none" w:sz="0" w:space="0" w:color="auto"/>
        <w:bottom w:val="none" w:sz="0" w:space="0" w:color="auto"/>
        <w:right w:val="none" w:sz="0" w:space="0" w:color="auto"/>
      </w:divBdr>
    </w:div>
    <w:div w:id="1123690746">
      <w:bodyDiv w:val="1"/>
      <w:marLeft w:val="0"/>
      <w:marRight w:val="0"/>
      <w:marTop w:val="0"/>
      <w:marBottom w:val="0"/>
      <w:divBdr>
        <w:top w:val="none" w:sz="0" w:space="0" w:color="auto"/>
        <w:left w:val="none" w:sz="0" w:space="0" w:color="auto"/>
        <w:bottom w:val="none" w:sz="0" w:space="0" w:color="auto"/>
        <w:right w:val="none" w:sz="0" w:space="0" w:color="auto"/>
      </w:divBdr>
    </w:div>
    <w:div w:id="1128353637">
      <w:bodyDiv w:val="1"/>
      <w:marLeft w:val="0"/>
      <w:marRight w:val="0"/>
      <w:marTop w:val="0"/>
      <w:marBottom w:val="0"/>
      <w:divBdr>
        <w:top w:val="none" w:sz="0" w:space="0" w:color="auto"/>
        <w:left w:val="none" w:sz="0" w:space="0" w:color="auto"/>
        <w:bottom w:val="none" w:sz="0" w:space="0" w:color="auto"/>
        <w:right w:val="none" w:sz="0" w:space="0" w:color="auto"/>
      </w:divBdr>
    </w:div>
    <w:div w:id="1130132411">
      <w:bodyDiv w:val="1"/>
      <w:marLeft w:val="0"/>
      <w:marRight w:val="0"/>
      <w:marTop w:val="0"/>
      <w:marBottom w:val="0"/>
      <w:divBdr>
        <w:top w:val="none" w:sz="0" w:space="0" w:color="auto"/>
        <w:left w:val="none" w:sz="0" w:space="0" w:color="auto"/>
        <w:bottom w:val="none" w:sz="0" w:space="0" w:color="auto"/>
        <w:right w:val="none" w:sz="0" w:space="0" w:color="auto"/>
      </w:divBdr>
    </w:div>
    <w:div w:id="1133596683">
      <w:bodyDiv w:val="1"/>
      <w:marLeft w:val="0"/>
      <w:marRight w:val="0"/>
      <w:marTop w:val="0"/>
      <w:marBottom w:val="0"/>
      <w:divBdr>
        <w:top w:val="none" w:sz="0" w:space="0" w:color="auto"/>
        <w:left w:val="none" w:sz="0" w:space="0" w:color="auto"/>
        <w:bottom w:val="none" w:sz="0" w:space="0" w:color="auto"/>
        <w:right w:val="none" w:sz="0" w:space="0" w:color="auto"/>
      </w:divBdr>
    </w:div>
    <w:div w:id="1134912517">
      <w:bodyDiv w:val="1"/>
      <w:marLeft w:val="0"/>
      <w:marRight w:val="0"/>
      <w:marTop w:val="0"/>
      <w:marBottom w:val="0"/>
      <w:divBdr>
        <w:top w:val="none" w:sz="0" w:space="0" w:color="auto"/>
        <w:left w:val="none" w:sz="0" w:space="0" w:color="auto"/>
        <w:bottom w:val="none" w:sz="0" w:space="0" w:color="auto"/>
        <w:right w:val="none" w:sz="0" w:space="0" w:color="auto"/>
      </w:divBdr>
    </w:div>
    <w:div w:id="1138844379">
      <w:bodyDiv w:val="1"/>
      <w:marLeft w:val="0"/>
      <w:marRight w:val="0"/>
      <w:marTop w:val="0"/>
      <w:marBottom w:val="0"/>
      <w:divBdr>
        <w:top w:val="none" w:sz="0" w:space="0" w:color="auto"/>
        <w:left w:val="none" w:sz="0" w:space="0" w:color="auto"/>
        <w:bottom w:val="none" w:sz="0" w:space="0" w:color="auto"/>
        <w:right w:val="none" w:sz="0" w:space="0" w:color="auto"/>
      </w:divBdr>
    </w:div>
    <w:div w:id="1139031365">
      <w:bodyDiv w:val="1"/>
      <w:marLeft w:val="0"/>
      <w:marRight w:val="0"/>
      <w:marTop w:val="0"/>
      <w:marBottom w:val="0"/>
      <w:divBdr>
        <w:top w:val="none" w:sz="0" w:space="0" w:color="auto"/>
        <w:left w:val="none" w:sz="0" w:space="0" w:color="auto"/>
        <w:bottom w:val="none" w:sz="0" w:space="0" w:color="auto"/>
        <w:right w:val="none" w:sz="0" w:space="0" w:color="auto"/>
      </w:divBdr>
    </w:div>
    <w:div w:id="1140001362">
      <w:bodyDiv w:val="1"/>
      <w:marLeft w:val="0"/>
      <w:marRight w:val="0"/>
      <w:marTop w:val="0"/>
      <w:marBottom w:val="0"/>
      <w:divBdr>
        <w:top w:val="none" w:sz="0" w:space="0" w:color="auto"/>
        <w:left w:val="none" w:sz="0" w:space="0" w:color="auto"/>
        <w:bottom w:val="none" w:sz="0" w:space="0" w:color="auto"/>
        <w:right w:val="none" w:sz="0" w:space="0" w:color="auto"/>
      </w:divBdr>
    </w:div>
    <w:div w:id="1142113128">
      <w:bodyDiv w:val="1"/>
      <w:marLeft w:val="0"/>
      <w:marRight w:val="0"/>
      <w:marTop w:val="0"/>
      <w:marBottom w:val="0"/>
      <w:divBdr>
        <w:top w:val="none" w:sz="0" w:space="0" w:color="auto"/>
        <w:left w:val="none" w:sz="0" w:space="0" w:color="auto"/>
        <w:bottom w:val="none" w:sz="0" w:space="0" w:color="auto"/>
        <w:right w:val="none" w:sz="0" w:space="0" w:color="auto"/>
      </w:divBdr>
    </w:div>
    <w:div w:id="1148132962">
      <w:bodyDiv w:val="1"/>
      <w:marLeft w:val="0"/>
      <w:marRight w:val="0"/>
      <w:marTop w:val="0"/>
      <w:marBottom w:val="0"/>
      <w:divBdr>
        <w:top w:val="none" w:sz="0" w:space="0" w:color="auto"/>
        <w:left w:val="none" w:sz="0" w:space="0" w:color="auto"/>
        <w:bottom w:val="none" w:sz="0" w:space="0" w:color="auto"/>
        <w:right w:val="none" w:sz="0" w:space="0" w:color="auto"/>
      </w:divBdr>
    </w:div>
    <w:div w:id="1151092405">
      <w:bodyDiv w:val="1"/>
      <w:marLeft w:val="0"/>
      <w:marRight w:val="0"/>
      <w:marTop w:val="0"/>
      <w:marBottom w:val="0"/>
      <w:divBdr>
        <w:top w:val="none" w:sz="0" w:space="0" w:color="auto"/>
        <w:left w:val="none" w:sz="0" w:space="0" w:color="auto"/>
        <w:bottom w:val="none" w:sz="0" w:space="0" w:color="auto"/>
        <w:right w:val="none" w:sz="0" w:space="0" w:color="auto"/>
      </w:divBdr>
    </w:div>
    <w:div w:id="1151214453">
      <w:bodyDiv w:val="1"/>
      <w:marLeft w:val="0"/>
      <w:marRight w:val="0"/>
      <w:marTop w:val="0"/>
      <w:marBottom w:val="0"/>
      <w:divBdr>
        <w:top w:val="none" w:sz="0" w:space="0" w:color="auto"/>
        <w:left w:val="none" w:sz="0" w:space="0" w:color="auto"/>
        <w:bottom w:val="none" w:sz="0" w:space="0" w:color="auto"/>
        <w:right w:val="none" w:sz="0" w:space="0" w:color="auto"/>
      </w:divBdr>
    </w:div>
    <w:div w:id="1152136982">
      <w:bodyDiv w:val="1"/>
      <w:marLeft w:val="0"/>
      <w:marRight w:val="0"/>
      <w:marTop w:val="0"/>
      <w:marBottom w:val="0"/>
      <w:divBdr>
        <w:top w:val="none" w:sz="0" w:space="0" w:color="auto"/>
        <w:left w:val="none" w:sz="0" w:space="0" w:color="auto"/>
        <w:bottom w:val="none" w:sz="0" w:space="0" w:color="auto"/>
        <w:right w:val="none" w:sz="0" w:space="0" w:color="auto"/>
      </w:divBdr>
    </w:div>
    <w:div w:id="1154220147">
      <w:bodyDiv w:val="1"/>
      <w:marLeft w:val="0"/>
      <w:marRight w:val="0"/>
      <w:marTop w:val="0"/>
      <w:marBottom w:val="0"/>
      <w:divBdr>
        <w:top w:val="none" w:sz="0" w:space="0" w:color="auto"/>
        <w:left w:val="none" w:sz="0" w:space="0" w:color="auto"/>
        <w:bottom w:val="none" w:sz="0" w:space="0" w:color="auto"/>
        <w:right w:val="none" w:sz="0" w:space="0" w:color="auto"/>
      </w:divBdr>
    </w:div>
    <w:div w:id="1156070807">
      <w:bodyDiv w:val="1"/>
      <w:marLeft w:val="0"/>
      <w:marRight w:val="0"/>
      <w:marTop w:val="0"/>
      <w:marBottom w:val="0"/>
      <w:divBdr>
        <w:top w:val="none" w:sz="0" w:space="0" w:color="auto"/>
        <w:left w:val="none" w:sz="0" w:space="0" w:color="auto"/>
        <w:bottom w:val="none" w:sz="0" w:space="0" w:color="auto"/>
        <w:right w:val="none" w:sz="0" w:space="0" w:color="auto"/>
      </w:divBdr>
    </w:div>
    <w:div w:id="1156915675">
      <w:bodyDiv w:val="1"/>
      <w:marLeft w:val="0"/>
      <w:marRight w:val="0"/>
      <w:marTop w:val="0"/>
      <w:marBottom w:val="0"/>
      <w:divBdr>
        <w:top w:val="none" w:sz="0" w:space="0" w:color="auto"/>
        <w:left w:val="none" w:sz="0" w:space="0" w:color="auto"/>
        <w:bottom w:val="none" w:sz="0" w:space="0" w:color="auto"/>
        <w:right w:val="none" w:sz="0" w:space="0" w:color="auto"/>
      </w:divBdr>
    </w:div>
    <w:div w:id="1158809586">
      <w:bodyDiv w:val="1"/>
      <w:marLeft w:val="0"/>
      <w:marRight w:val="0"/>
      <w:marTop w:val="0"/>
      <w:marBottom w:val="0"/>
      <w:divBdr>
        <w:top w:val="none" w:sz="0" w:space="0" w:color="auto"/>
        <w:left w:val="none" w:sz="0" w:space="0" w:color="auto"/>
        <w:bottom w:val="none" w:sz="0" w:space="0" w:color="auto"/>
        <w:right w:val="none" w:sz="0" w:space="0" w:color="auto"/>
      </w:divBdr>
    </w:div>
    <w:div w:id="1160343131">
      <w:bodyDiv w:val="1"/>
      <w:marLeft w:val="0"/>
      <w:marRight w:val="0"/>
      <w:marTop w:val="0"/>
      <w:marBottom w:val="0"/>
      <w:divBdr>
        <w:top w:val="none" w:sz="0" w:space="0" w:color="auto"/>
        <w:left w:val="none" w:sz="0" w:space="0" w:color="auto"/>
        <w:bottom w:val="none" w:sz="0" w:space="0" w:color="auto"/>
        <w:right w:val="none" w:sz="0" w:space="0" w:color="auto"/>
      </w:divBdr>
    </w:div>
    <w:div w:id="1161770375">
      <w:bodyDiv w:val="1"/>
      <w:marLeft w:val="0"/>
      <w:marRight w:val="0"/>
      <w:marTop w:val="0"/>
      <w:marBottom w:val="0"/>
      <w:divBdr>
        <w:top w:val="none" w:sz="0" w:space="0" w:color="auto"/>
        <w:left w:val="none" w:sz="0" w:space="0" w:color="auto"/>
        <w:bottom w:val="none" w:sz="0" w:space="0" w:color="auto"/>
        <w:right w:val="none" w:sz="0" w:space="0" w:color="auto"/>
      </w:divBdr>
    </w:div>
    <w:div w:id="1164122173">
      <w:bodyDiv w:val="1"/>
      <w:marLeft w:val="0"/>
      <w:marRight w:val="0"/>
      <w:marTop w:val="0"/>
      <w:marBottom w:val="0"/>
      <w:divBdr>
        <w:top w:val="none" w:sz="0" w:space="0" w:color="auto"/>
        <w:left w:val="none" w:sz="0" w:space="0" w:color="auto"/>
        <w:bottom w:val="none" w:sz="0" w:space="0" w:color="auto"/>
        <w:right w:val="none" w:sz="0" w:space="0" w:color="auto"/>
      </w:divBdr>
    </w:div>
    <w:div w:id="1165366073">
      <w:bodyDiv w:val="1"/>
      <w:marLeft w:val="0"/>
      <w:marRight w:val="0"/>
      <w:marTop w:val="0"/>
      <w:marBottom w:val="0"/>
      <w:divBdr>
        <w:top w:val="none" w:sz="0" w:space="0" w:color="auto"/>
        <w:left w:val="none" w:sz="0" w:space="0" w:color="auto"/>
        <w:bottom w:val="none" w:sz="0" w:space="0" w:color="auto"/>
        <w:right w:val="none" w:sz="0" w:space="0" w:color="auto"/>
      </w:divBdr>
    </w:div>
    <w:div w:id="1165827464">
      <w:bodyDiv w:val="1"/>
      <w:marLeft w:val="0"/>
      <w:marRight w:val="0"/>
      <w:marTop w:val="0"/>
      <w:marBottom w:val="0"/>
      <w:divBdr>
        <w:top w:val="none" w:sz="0" w:space="0" w:color="auto"/>
        <w:left w:val="none" w:sz="0" w:space="0" w:color="auto"/>
        <w:bottom w:val="none" w:sz="0" w:space="0" w:color="auto"/>
        <w:right w:val="none" w:sz="0" w:space="0" w:color="auto"/>
      </w:divBdr>
    </w:div>
    <w:div w:id="1170366197">
      <w:bodyDiv w:val="1"/>
      <w:marLeft w:val="0"/>
      <w:marRight w:val="0"/>
      <w:marTop w:val="0"/>
      <w:marBottom w:val="0"/>
      <w:divBdr>
        <w:top w:val="none" w:sz="0" w:space="0" w:color="auto"/>
        <w:left w:val="none" w:sz="0" w:space="0" w:color="auto"/>
        <w:bottom w:val="none" w:sz="0" w:space="0" w:color="auto"/>
        <w:right w:val="none" w:sz="0" w:space="0" w:color="auto"/>
      </w:divBdr>
    </w:div>
    <w:div w:id="1171137288">
      <w:bodyDiv w:val="1"/>
      <w:marLeft w:val="0"/>
      <w:marRight w:val="0"/>
      <w:marTop w:val="0"/>
      <w:marBottom w:val="0"/>
      <w:divBdr>
        <w:top w:val="none" w:sz="0" w:space="0" w:color="auto"/>
        <w:left w:val="none" w:sz="0" w:space="0" w:color="auto"/>
        <w:bottom w:val="none" w:sz="0" w:space="0" w:color="auto"/>
        <w:right w:val="none" w:sz="0" w:space="0" w:color="auto"/>
      </w:divBdr>
    </w:div>
    <w:div w:id="1174998625">
      <w:bodyDiv w:val="1"/>
      <w:marLeft w:val="0"/>
      <w:marRight w:val="0"/>
      <w:marTop w:val="0"/>
      <w:marBottom w:val="0"/>
      <w:divBdr>
        <w:top w:val="none" w:sz="0" w:space="0" w:color="auto"/>
        <w:left w:val="none" w:sz="0" w:space="0" w:color="auto"/>
        <w:bottom w:val="none" w:sz="0" w:space="0" w:color="auto"/>
        <w:right w:val="none" w:sz="0" w:space="0" w:color="auto"/>
      </w:divBdr>
    </w:div>
    <w:div w:id="1178620146">
      <w:bodyDiv w:val="1"/>
      <w:marLeft w:val="0"/>
      <w:marRight w:val="0"/>
      <w:marTop w:val="0"/>
      <w:marBottom w:val="0"/>
      <w:divBdr>
        <w:top w:val="none" w:sz="0" w:space="0" w:color="auto"/>
        <w:left w:val="none" w:sz="0" w:space="0" w:color="auto"/>
        <w:bottom w:val="none" w:sz="0" w:space="0" w:color="auto"/>
        <w:right w:val="none" w:sz="0" w:space="0" w:color="auto"/>
      </w:divBdr>
    </w:div>
    <w:div w:id="1181509998">
      <w:bodyDiv w:val="1"/>
      <w:marLeft w:val="0"/>
      <w:marRight w:val="0"/>
      <w:marTop w:val="0"/>
      <w:marBottom w:val="0"/>
      <w:divBdr>
        <w:top w:val="none" w:sz="0" w:space="0" w:color="auto"/>
        <w:left w:val="none" w:sz="0" w:space="0" w:color="auto"/>
        <w:bottom w:val="none" w:sz="0" w:space="0" w:color="auto"/>
        <w:right w:val="none" w:sz="0" w:space="0" w:color="auto"/>
      </w:divBdr>
    </w:div>
    <w:div w:id="1181621855">
      <w:bodyDiv w:val="1"/>
      <w:marLeft w:val="0"/>
      <w:marRight w:val="0"/>
      <w:marTop w:val="0"/>
      <w:marBottom w:val="0"/>
      <w:divBdr>
        <w:top w:val="none" w:sz="0" w:space="0" w:color="auto"/>
        <w:left w:val="none" w:sz="0" w:space="0" w:color="auto"/>
        <w:bottom w:val="none" w:sz="0" w:space="0" w:color="auto"/>
        <w:right w:val="none" w:sz="0" w:space="0" w:color="auto"/>
      </w:divBdr>
    </w:div>
    <w:div w:id="1182822190">
      <w:bodyDiv w:val="1"/>
      <w:marLeft w:val="0"/>
      <w:marRight w:val="0"/>
      <w:marTop w:val="0"/>
      <w:marBottom w:val="0"/>
      <w:divBdr>
        <w:top w:val="none" w:sz="0" w:space="0" w:color="auto"/>
        <w:left w:val="none" w:sz="0" w:space="0" w:color="auto"/>
        <w:bottom w:val="none" w:sz="0" w:space="0" w:color="auto"/>
        <w:right w:val="none" w:sz="0" w:space="0" w:color="auto"/>
      </w:divBdr>
    </w:div>
    <w:div w:id="1183084455">
      <w:bodyDiv w:val="1"/>
      <w:marLeft w:val="0"/>
      <w:marRight w:val="0"/>
      <w:marTop w:val="0"/>
      <w:marBottom w:val="0"/>
      <w:divBdr>
        <w:top w:val="none" w:sz="0" w:space="0" w:color="auto"/>
        <w:left w:val="none" w:sz="0" w:space="0" w:color="auto"/>
        <w:bottom w:val="none" w:sz="0" w:space="0" w:color="auto"/>
        <w:right w:val="none" w:sz="0" w:space="0" w:color="auto"/>
      </w:divBdr>
    </w:div>
    <w:div w:id="1183284831">
      <w:bodyDiv w:val="1"/>
      <w:marLeft w:val="0"/>
      <w:marRight w:val="0"/>
      <w:marTop w:val="0"/>
      <w:marBottom w:val="0"/>
      <w:divBdr>
        <w:top w:val="none" w:sz="0" w:space="0" w:color="auto"/>
        <w:left w:val="none" w:sz="0" w:space="0" w:color="auto"/>
        <w:bottom w:val="none" w:sz="0" w:space="0" w:color="auto"/>
        <w:right w:val="none" w:sz="0" w:space="0" w:color="auto"/>
      </w:divBdr>
    </w:div>
    <w:div w:id="1184443224">
      <w:bodyDiv w:val="1"/>
      <w:marLeft w:val="0"/>
      <w:marRight w:val="0"/>
      <w:marTop w:val="0"/>
      <w:marBottom w:val="0"/>
      <w:divBdr>
        <w:top w:val="none" w:sz="0" w:space="0" w:color="auto"/>
        <w:left w:val="none" w:sz="0" w:space="0" w:color="auto"/>
        <w:bottom w:val="none" w:sz="0" w:space="0" w:color="auto"/>
        <w:right w:val="none" w:sz="0" w:space="0" w:color="auto"/>
      </w:divBdr>
    </w:div>
    <w:div w:id="1184595135">
      <w:bodyDiv w:val="1"/>
      <w:marLeft w:val="0"/>
      <w:marRight w:val="0"/>
      <w:marTop w:val="0"/>
      <w:marBottom w:val="0"/>
      <w:divBdr>
        <w:top w:val="none" w:sz="0" w:space="0" w:color="auto"/>
        <w:left w:val="none" w:sz="0" w:space="0" w:color="auto"/>
        <w:bottom w:val="none" w:sz="0" w:space="0" w:color="auto"/>
        <w:right w:val="none" w:sz="0" w:space="0" w:color="auto"/>
      </w:divBdr>
    </w:div>
    <w:div w:id="1186023548">
      <w:bodyDiv w:val="1"/>
      <w:marLeft w:val="0"/>
      <w:marRight w:val="0"/>
      <w:marTop w:val="0"/>
      <w:marBottom w:val="0"/>
      <w:divBdr>
        <w:top w:val="none" w:sz="0" w:space="0" w:color="auto"/>
        <w:left w:val="none" w:sz="0" w:space="0" w:color="auto"/>
        <w:bottom w:val="none" w:sz="0" w:space="0" w:color="auto"/>
        <w:right w:val="none" w:sz="0" w:space="0" w:color="auto"/>
      </w:divBdr>
    </w:div>
    <w:div w:id="1191183975">
      <w:bodyDiv w:val="1"/>
      <w:marLeft w:val="0"/>
      <w:marRight w:val="0"/>
      <w:marTop w:val="0"/>
      <w:marBottom w:val="0"/>
      <w:divBdr>
        <w:top w:val="none" w:sz="0" w:space="0" w:color="auto"/>
        <w:left w:val="none" w:sz="0" w:space="0" w:color="auto"/>
        <w:bottom w:val="none" w:sz="0" w:space="0" w:color="auto"/>
        <w:right w:val="none" w:sz="0" w:space="0" w:color="auto"/>
      </w:divBdr>
    </w:div>
    <w:div w:id="1197617785">
      <w:bodyDiv w:val="1"/>
      <w:marLeft w:val="0"/>
      <w:marRight w:val="0"/>
      <w:marTop w:val="0"/>
      <w:marBottom w:val="0"/>
      <w:divBdr>
        <w:top w:val="none" w:sz="0" w:space="0" w:color="auto"/>
        <w:left w:val="none" w:sz="0" w:space="0" w:color="auto"/>
        <w:bottom w:val="none" w:sz="0" w:space="0" w:color="auto"/>
        <w:right w:val="none" w:sz="0" w:space="0" w:color="auto"/>
      </w:divBdr>
    </w:div>
    <w:div w:id="1198660648">
      <w:bodyDiv w:val="1"/>
      <w:marLeft w:val="0"/>
      <w:marRight w:val="0"/>
      <w:marTop w:val="0"/>
      <w:marBottom w:val="0"/>
      <w:divBdr>
        <w:top w:val="none" w:sz="0" w:space="0" w:color="auto"/>
        <w:left w:val="none" w:sz="0" w:space="0" w:color="auto"/>
        <w:bottom w:val="none" w:sz="0" w:space="0" w:color="auto"/>
        <w:right w:val="none" w:sz="0" w:space="0" w:color="auto"/>
      </w:divBdr>
    </w:div>
    <w:div w:id="1200123915">
      <w:bodyDiv w:val="1"/>
      <w:marLeft w:val="0"/>
      <w:marRight w:val="0"/>
      <w:marTop w:val="0"/>
      <w:marBottom w:val="0"/>
      <w:divBdr>
        <w:top w:val="none" w:sz="0" w:space="0" w:color="auto"/>
        <w:left w:val="none" w:sz="0" w:space="0" w:color="auto"/>
        <w:bottom w:val="none" w:sz="0" w:space="0" w:color="auto"/>
        <w:right w:val="none" w:sz="0" w:space="0" w:color="auto"/>
      </w:divBdr>
    </w:div>
    <w:div w:id="1200780555">
      <w:bodyDiv w:val="1"/>
      <w:marLeft w:val="0"/>
      <w:marRight w:val="0"/>
      <w:marTop w:val="0"/>
      <w:marBottom w:val="0"/>
      <w:divBdr>
        <w:top w:val="none" w:sz="0" w:space="0" w:color="auto"/>
        <w:left w:val="none" w:sz="0" w:space="0" w:color="auto"/>
        <w:bottom w:val="none" w:sz="0" w:space="0" w:color="auto"/>
        <w:right w:val="none" w:sz="0" w:space="0" w:color="auto"/>
      </w:divBdr>
    </w:div>
    <w:div w:id="1202282480">
      <w:bodyDiv w:val="1"/>
      <w:marLeft w:val="0"/>
      <w:marRight w:val="0"/>
      <w:marTop w:val="0"/>
      <w:marBottom w:val="0"/>
      <w:divBdr>
        <w:top w:val="none" w:sz="0" w:space="0" w:color="auto"/>
        <w:left w:val="none" w:sz="0" w:space="0" w:color="auto"/>
        <w:bottom w:val="none" w:sz="0" w:space="0" w:color="auto"/>
        <w:right w:val="none" w:sz="0" w:space="0" w:color="auto"/>
      </w:divBdr>
    </w:div>
    <w:div w:id="1202403757">
      <w:bodyDiv w:val="1"/>
      <w:marLeft w:val="0"/>
      <w:marRight w:val="0"/>
      <w:marTop w:val="0"/>
      <w:marBottom w:val="0"/>
      <w:divBdr>
        <w:top w:val="none" w:sz="0" w:space="0" w:color="auto"/>
        <w:left w:val="none" w:sz="0" w:space="0" w:color="auto"/>
        <w:bottom w:val="none" w:sz="0" w:space="0" w:color="auto"/>
        <w:right w:val="none" w:sz="0" w:space="0" w:color="auto"/>
      </w:divBdr>
    </w:div>
    <w:div w:id="1202984824">
      <w:bodyDiv w:val="1"/>
      <w:marLeft w:val="0"/>
      <w:marRight w:val="0"/>
      <w:marTop w:val="0"/>
      <w:marBottom w:val="0"/>
      <w:divBdr>
        <w:top w:val="none" w:sz="0" w:space="0" w:color="auto"/>
        <w:left w:val="none" w:sz="0" w:space="0" w:color="auto"/>
        <w:bottom w:val="none" w:sz="0" w:space="0" w:color="auto"/>
        <w:right w:val="none" w:sz="0" w:space="0" w:color="auto"/>
      </w:divBdr>
    </w:div>
    <w:div w:id="1204098411">
      <w:bodyDiv w:val="1"/>
      <w:marLeft w:val="0"/>
      <w:marRight w:val="0"/>
      <w:marTop w:val="0"/>
      <w:marBottom w:val="0"/>
      <w:divBdr>
        <w:top w:val="none" w:sz="0" w:space="0" w:color="auto"/>
        <w:left w:val="none" w:sz="0" w:space="0" w:color="auto"/>
        <w:bottom w:val="none" w:sz="0" w:space="0" w:color="auto"/>
        <w:right w:val="none" w:sz="0" w:space="0" w:color="auto"/>
      </w:divBdr>
    </w:div>
    <w:div w:id="1204364105">
      <w:bodyDiv w:val="1"/>
      <w:marLeft w:val="0"/>
      <w:marRight w:val="0"/>
      <w:marTop w:val="0"/>
      <w:marBottom w:val="0"/>
      <w:divBdr>
        <w:top w:val="none" w:sz="0" w:space="0" w:color="auto"/>
        <w:left w:val="none" w:sz="0" w:space="0" w:color="auto"/>
        <w:bottom w:val="none" w:sz="0" w:space="0" w:color="auto"/>
        <w:right w:val="none" w:sz="0" w:space="0" w:color="auto"/>
      </w:divBdr>
    </w:div>
    <w:div w:id="1206797011">
      <w:bodyDiv w:val="1"/>
      <w:marLeft w:val="0"/>
      <w:marRight w:val="0"/>
      <w:marTop w:val="0"/>
      <w:marBottom w:val="0"/>
      <w:divBdr>
        <w:top w:val="none" w:sz="0" w:space="0" w:color="auto"/>
        <w:left w:val="none" w:sz="0" w:space="0" w:color="auto"/>
        <w:bottom w:val="none" w:sz="0" w:space="0" w:color="auto"/>
        <w:right w:val="none" w:sz="0" w:space="0" w:color="auto"/>
      </w:divBdr>
    </w:div>
    <w:div w:id="1208184301">
      <w:bodyDiv w:val="1"/>
      <w:marLeft w:val="0"/>
      <w:marRight w:val="0"/>
      <w:marTop w:val="0"/>
      <w:marBottom w:val="0"/>
      <w:divBdr>
        <w:top w:val="none" w:sz="0" w:space="0" w:color="auto"/>
        <w:left w:val="none" w:sz="0" w:space="0" w:color="auto"/>
        <w:bottom w:val="none" w:sz="0" w:space="0" w:color="auto"/>
        <w:right w:val="none" w:sz="0" w:space="0" w:color="auto"/>
      </w:divBdr>
    </w:div>
    <w:div w:id="1209027131">
      <w:bodyDiv w:val="1"/>
      <w:marLeft w:val="0"/>
      <w:marRight w:val="0"/>
      <w:marTop w:val="0"/>
      <w:marBottom w:val="0"/>
      <w:divBdr>
        <w:top w:val="none" w:sz="0" w:space="0" w:color="auto"/>
        <w:left w:val="none" w:sz="0" w:space="0" w:color="auto"/>
        <w:bottom w:val="none" w:sz="0" w:space="0" w:color="auto"/>
        <w:right w:val="none" w:sz="0" w:space="0" w:color="auto"/>
      </w:divBdr>
    </w:div>
    <w:div w:id="1211190066">
      <w:bodyDiv w:val="1"/>
      <w:marLeft w:val="0"/>
      <w:marRight w:val="0"/>
      <w:marTop w:val="0"/>
      <w:marBottom w:val="0"/>
      <w:divBdr>
        <w:top w:val="none" w:sz="0" w:space="0" w:color="auto"/>
        <w:left w:val="none" w:sz="0" w:space="0" w:color="auto"/>
        <w:bottom w:val="none" w:sz="0" w:space="0" w:color="auto"/>
        <w:right w:val="none" w:sz="0" w:space="0" w:color="auto"/>
      </w:divBdr>
    </w:div>
    <w:div w:id="1211380972">
      <w:bodyDiv w:val="1"/>
      <w:marLeft w:val="0"/>
      <w:marRight w:val="0"/>
      <w:marTop w:val="0"/>
      <w:marBottom w:val="0"/>
      <w:divBdr>
        <w:top w:val="none" w:sz="0" w:space="0" w:color="auto"/>
        <w:left w:val="none" w:sz="0" w:space="0" w:color="auto"/>
        <w:bottom w:val="none" w:sz="0" w:space="0" w:color="auto"/>
        <w:right w:val="none" w:sz="0" w:space="0" w:color="auto"/>
      </w:divBdr>
    </w:div>
    <w:div w:id="1211722783">
      <w:bodyDiv w:val="1"/>
      <w:marLeft w:val="0"/>
      <w:marRight w:val="0"/>
      <w:marTop w:val="0"/>
      <w:marBottom w:val="0"/>
      <w:divBdr>
        <w:top w:val="none" w:sz="0" w:space="0" w:color="auto"/>
        <w:left w:val="none" w:sz="0" w:space="0" w:color="auto"/>
        <w:bottom w:val="none" w:sz="0" w:space="0" w:color="auto"/>
        <w:right w:val="none" w:sz="0" w:space="0" w:color="auto"/>
      </w:divBdr>
    </w:div>
    <w:div w:id="1213081143">
      <w:bodyDiv w:val="1"/>
      <w:marLeft w:val="0"/>
      <w:marRight w:val="0"/>
      <w:marTop w:val="0"/>
      <w:marBottom w:val="0"/>
      <w:divBdr>
        <w:top w:val="none" w:sz="0" w:space="0" w:color="auto"/>
        <w:left w:val="none" w:sz="0" w:space="0" w:color="auto"/>
        <w:bottom w:val="none" w:sz="0" w:space="0" w:color="auto"/>
        <w:right w:val="none" w:sz="0" w:space="0" w:color="auto"/>
      </w:divBdr>
    </w:div>
    <w:div w:id="1213268187">
      <w:bodyDiv w:val="1"/>
      <w:marLeft w:val="0"/>
      <w:marRight w:val="0"/>
      <w:marTop w:val="0"/>
      <w:marBottom w:val="0"/>
      <w:divBdr>
        <w:top w:val="none" w:sz="0" w:space="0" w:color="auto"/>
        <w:left w:val="none" w:sz="0" w:space="0" w:color="auto"/>
        <w:bottom w:val="none" w:sz="0" w:space="0" w:color="auto"/>
        <w:right w:val="none" w:sz="0" w:space="0" w:color="auto"/>
      </w:divBdr>
    </w:div>
    <w:div w:id="1214736675">
      <w:bodyDiv w:val="1"/>
      <w:marLeft w:val="0"/>
      <w:marRight w:val="0"/>
      <w:marTop w:val="0"/>
      <w:marBottom w:val="0"/>
      <w:divBdr>
        <w:top w:val="none" w:sz="0" w:space="0" w:color="auto"/>
        <w:left w:val="none" w:sz="0" w:space="0" w:color="auto"/>
        <w:bottom w:val="none" w:sz="0" w:space="0" w:color="auto"/>
        <w:right w:val="none" w:sz="0" w:space="0" w:color="auto"/>
      </w:divBdr>
    </w:div>
    <w:div w:id="1217669066">
      <w:bodyDiv w:val="1"/>
      <w:marLeft w:val="0"/>
      <w:marRight w:val="0"/>
      <w:marTop w:val="0"/>
      <w:marBottom w:val="0"/>
      <w:divBdr>
        <w:top w:val="none" w:sz="0" w:space="0" w:color="auto"/>
        <w:left w:val="none" w:sz="0" w:space="0" w:color="auto"/>
        <w:bottom w:val="none" w:sz="0" w:space="0" w:color="auto"/>
        <w:right w:val="none" w:sz="0" w:space="0" w:color="auto"/>
      </w:divBdr>
    </w:div>
    <w:div w:id="1220240711">
      <w:bodyDiv w:val="1"/>
      <w:marLeft w:val="0"/>
      <w:marRight w:val="0"/>
      <w:marTop w:val="0"/>
      <w:marBottom w:val="0"/>
      <w:divBdr>
        <w:top w:val="none" w:sz="0" w:space="0" w:color="auto"/>
        <w:left w:val="none" w:sz="0" w:space="0" w:color="auto"/>
        <w:bottom w:val="none" w:sz="0" w:space="0" w:color="auto"/>
        <w:right w:val="none" w:sz="0" w:space="0" w:color="auto"/>
      </w:divBdr>
    </w:div>
    <w:div w:id="1221598011">
      <w:bodyDiv w:val="1"/>
      <w:marLeft w:val="0"/>
      <w:marRight w:val="0"/>
      <w:marTop w:val="0"/>
      <w:marBottom w:val="0"/>
      <w:divBdr>
        <w:top w:val="none" w:sz="0" w:space="0" w:color="auto"/>
        <w:left w:val="none" w:sz="0" w:space="0" w:color="auto"/>
        <w:bottom w:val="none" w:sz="0" w:space="0" w:color="auto"/>
        <w:right w:val="none" w:sz="0" w:space="0" w:color="auto"/>
      </w:divBdr>
    </w:div>
    <w:div w:id="1223756775">
      <w:bodyDiv w:val="1"/>
      <w:marLeft w:val="0"/>
      <w:marRight w:val="0"/>
      <w:marTop w:val="0"/>
      <w:marBottom w:val="0"/>
      <w:divBdr>
        <w:top w:val="none" w:sz="0" w:space="0" w:color="auto"/>
        <w:left w:val="none" w:sz="0" w:space="0" w:color="auto"/>
        <w:bottom w:val="none" w:sz="0" w:space="0" w:color="auto"/>
        <w:right w:val="none" w:sz="0" w:space="0" w:color="auto"/>
      </w:divBdr>
    </w:div>
    <w:div w:id="1224029276">
      <w:bodyDiv w:val="1"/>
      <w:marLeft w:val="0"/>
      <w:marRight w:val="0"/>
      <w:marTop w:val="0"/>
      <w:marBottom w:val="0"/>
      <w:divBdr>
        <w:top w:val="none" w:sz="0" w:space="0" w:color="auto"/>
        <w:left w:val="none" w:sz="0" w:space="0" w:color="auto"/>
        <w:bottom w:val="none" w:sz="0" w:space="0" w:color="auto"/>
        <w:right w:val="none" w:sz="0" w:space="0" w:color="auto"/>
      </w:divBdr>
    </w:div>
    <w:div w:id="1224950657">
      <w:bodyDiv w:val="1"/>
      <w:marLeft w:val="0"/>
      <w:marRight w:val="0"/>
      <w:marTop w:val="0"/>
      <w:marBottom w:val="0"/>
      <w:divBdr>
        <w:top w:val="none" w:sz="0" w:space="0" w:color="auto"/>
        <w:left w:val="none" w:sz="0" w:space="0" w:color="auto"/>
        <w:bottom w:val="none" w:sz="0" w:space="0" w:color="auto"/>
        <w:right w:val="none" w:sz="0" w:space="0" w:color="auto"/>
      </w:divBdr>
    </w:div>
    <w:div w:id="1226180729">
      <w:bodyDiv w:val="1"/>
      <w:marLeft w:val="0"/>
      <w:marRight w:val="0"/>
      <w:marTop w:val="0"/>
      <w:marBottom w:val="0"/>
      <w:divBdr>
        <w:top w:val="none" w:sz="0" w:space="0" w:color="auto"/>
        <w:left w:val="none" w:sz="0" w:space="0" w:color="auto"/>
        <w:bottom w:val="none" w:sz="0" w:space="0" w:color="auto"/>
        <w:right w:val="none" w:sz="0" w:space="0" w:color="auto"/>
      </w:divBdr>
    </w:div>
    <w:div w:id="1230379736">
      <w:bodyDiv w:val="1"/>
      <w:marLeft w:val="0"/>
      <w:marRight w:val="0"/>
      <w:marTop w:val="0"/>
      <w:marBottom w:val="0"/>
      <w:divBdr>
        <w:top w:val="none" w:sz="0" w:space="0" w:color="auto"/>
        <w:left w:val="none" w:sz="0" w:space="0" w:color="auto"/>
        <w:bottom w:val="none" w:sz="0" w:space="0" w:color="auto"/>
        <w:right w:val="none" w:sz="0" w:space="0" w:color="auto"/>
      </w:divBdr>
    </w:div>
    <w:div w:id="1232232585">
      <w:bodyDiv w:val="1"/>
      <w:marLeft w:val="0"/>
      <w:marRight w:val="0"/>
      <w:marTop w:val="0"/>
      <w:marBottom w:val="0"/>
      <w:divBdr>
        <w:top w:val="none" w:sz="0" w:space="0" w:color="auto"/>
        <w:left w:val="none" w:sz="0" w:space="0" w:color="auto"/>
        <w:bottom w:val="none" w:sz="0" w:space="0" w:color="auto"/>
        <w:right w:val="none" w:sz="0" w:space="0" w:color="auto"/>
      </w:divBdr>
    </w:div>
    <w:div w:id="1236207101">
      <w:bodyDiv w:val="1"/>
      <w:marLeft w:val="0"/>
      <w:marRight w:val="0"/>
      <w:marTop w:val="0"/>
      <w:marBottom w:val="0"/>
      <w:divBdr>
        <w:top w:val="none" w:sz="0" w:space="0" w:color="auto"/>
        <w:left w:val="none" w:sz="0" w:space="0" w:color="auto"/>
        <w:bottom w:val="none" w:sz="0" w:space="0" w:color="auto"/>
        <w:right w:val="none" w:sz="0" w:space="0" w:color="auto"/>
      </w:divBdr>
    </w:div>
    <w:div w:id="1237284102">
      <w:bodyDiv w:val="1"/>
      <w:marLeft w:val="0"/>
      <w:marRight w:val="0"/>
      <w:marTop w:val="0"/>
      <w:marBottom w:val="0"/>
      <w:divBdr>
        <w:top w:val="none" w:sz="0" w:space="0" w:color="auto"/>
        <w:left w:val="none" w:sz="0" w:space="0" w:color="auto"/>
        <w:bottom w:val="none" w:sz="0" w:space="0" w:color="auto"/>
        <w:right w:val="none" w:sz="0" w:space="0" w:color="auto"/>
      </w:divBdr>
    </w:div>
    <w:div w:id="1237322761">
      <w:bodyDiv w:val="1"/>
      <w:marLeft w:val="0"/>
      <w:marRight w:val="0"/>
      <w:marTop w:val="0"/>
      <w:marBottom w:val="0"/>
      <w:divBdr>
        <w:top w:val="none" w:sz="0" w:space="0" w:color="auto"/>
        <w:left w:val="none" w:sz="0" w:space="0" w:color="auto"/>
        <w:bottom w:val="none" w:sz="0" w:space="0" w:color="auto"/>
        <w:right w:val="none" w:sz="0" w:space="0" w:color="auto"/>
      </w:divBdr>
    </w:div>
    <w:div w:id="1240825674">
      <w:bodyDiv w:val="1"/>
      <w:marLeft w:val="0"/>
      <w:marRight w:val="0"/>
      <w:marTop w:val="0"/>
      <w:marBottom w:val="0"/>
      <w:divBdr>
        <w:top w:val="none" w:sz="0" w:space="0" w:color="auto"/>
        <w:left w:val="none" w:sz="0" w:space="0" w:color="auto"/>
        <w:bottom w:val="none" w:sz="0" w:space="0" w:color="auto"/>
        <w:right w:val="none" w:sz="0" w:space="0" w:color="auto"/>
      </w:divBdr>
    </w:div>
    <w:div w:id="1240865801">
      <w:bodyDiv w:val="1"/>
      <w:marLeft w:val="0"/>
      <w:marRight w:val="0"/>
      <w:marTop w:val="0"/>
      <w:marBottom w:val="0"/>
      <w:divBdr>
        <w:top w:val="none" w:sz="0" w:space="0" w:color="auto"/>
        <w:left w:val="none" w:sz="0" w:space="0" w:color="auto"/>
        <w:bottom w:val="none" w:sz="0" w:space="0" w:color="auto"/>
        <w:right w:val="none" w:sz="0" w:space="0" w:color="auto"/>
      </w:divBdr>
    </w:div>
    <w:div w:id="1241326628">
      <w:bodyDiv w:val="1"/>
      <w:marLeft w:val="0"/>
      <w:marRight w:val="0"/>
      <w:marTop w:val="0"/>
      <w:marBottom w:val="0"/>
      <w:divBdr>
        <w:top w:val="none" w:sz="0" w:space="0" w:color="auto"/>
        <w:left w:val="none" w:sz="0" w:space="0" w:color="auto"/>
        <w:bottom w:val="none" w:sz="0" w:space="0" w:color="auto"/>
        <w:right w:val="none" w:sz="0" w:space="0" w:color="auto"/>
      </w:divBdr>
    </w:div>
    <w:div w:id="1243880077">
      <w:bodyDiv w:val="1"/>
      <w:marLeft w:val="0"/>
      <w:marRight w:val="0"/>
      <w:marTop w:val="0"/>
      <w:marBottom w:val="0"/>
      <w:divBdr>
        <w:top w:val="none" w:sz="0" w:space="0" w:color="auto"/>
        <w:left w:val="none" w:sz="0" w:space="0" w:color="auto"/>
        <w:bottom w:val="none" w:sz="0" w:space="0" w:color="auto"/>
        <w:right w:val="none" w:sz="0" w:space="0" w:color="auto"/>
      </w:divBdr>
    </w:div>
    <w:div w:id="1246458190">
      <w:bodyDiv w:val="1"/>
      <w:marLeft w:val="0"/>
      <w:marRight w:val="0"/>
      <w:marTop w:val="0"/>
      <w:marBottom w:val="0"/>
      <w:divBdr>
        <w:top w:val="none" w:sz="0" w:space="0" w:color="auto"/>
        <w:left w:val="none" w:sz="0" w:space="0" w:color="auto"/>
        <w:bottom w:val="none" w:sz="0" w:space="0" w:color="auto"/>
        <w:right w:val="none" w:sz="0" w:space="0" w:color="auto"/>
      </w:divBdr>
    </w:div>
    <w:div w:id="1250195102">
      <w:bodyDiv w:val="1"/>
      <w:marLeft w:val="0"/>
      <w:marRight w:val="0"/>
      <w:marTop w:val="0"/>
      <w:marBottom w:val="0"/>
      <w:divBdr>
        <w:top w:val="none" w:sz="0" w:space="0" w:color="auto"/>
        <w:left w:val="none" w:sz="0" w:space="0" w:color="auto"/>
        <w:bottom w:val="none" w:sz="0" w:space="0" w:color="auto"/>
        <w:right w:val="none" w:sz="0" w:space="0" w:color="auto"/>
      </w:divBdr>
    </w:div>
    <w:div w:id="1250231619">
      <w:bodyDiv w:val="1"/>
      <w:marLeft w:val="0"/>
      <w:marRight w:val="0"/>
      <w:marTop w:val="0"/>
      <w:marBottom w:val="0"/>
      <w:divBdr>
        <w:top w:val="none" w:sz="0" w:space="0" w:color="auto"/>
        <w:left w:val="none" w:sz="0" w:space="0" w:color="auto"/>
        <w:bottom w:val="none" w:sz="0" w:space="0" w:color="auto"/>
        <w:right w:val="none" w:sz="0" w:space="0" w:color="auto"/>
      </w:divBdr>
    </w:div>
    <w:div w:id="1253128059">
      <w:bodyDiv w:val="1"/>
      <w:marLeft w:val="0"/>
      <w:marRight w:val="0"/>
      <w:marTop w:val="0"/>
      <w:marBottom w:val="0"/>
      <w:divBdr>
        <w:top w:val="none" w:sz="0" w:space="0" w:color="auto"/>
        <w:left w:val="none" w:sz="0" w:space="0" w:color="auto"/>
        <w:bottom w:val="none" w:sz="0" w:space="0" w:color="auto"/>
        <w:right w:val="none" w:sz="0" w:space="0" w:color="auto"/>
      </w:divBdr>
    </w:div>
    <w:div w:id="1253857070">
      <w:bodyDiv w:val="1"/>
      <w:marLeft w:val="0"/>
      <w:marRight w:val="0"/>
      <w:marTop w:val="0"/>
      <w:marBottom w:val="0"/>
      <w:divBdr>
        <w:top w:val="none" w:sz="0" w:space="0" w:color="auto"/>
        <w:left w:val="none" w:sz="0" w:space="0" w:color="auto"/>
        <w:bottom w:val="none" w:sz="0" w:space="0" w:color="auto"/>
        <w:right w:val="none" w:sz="0" w:space="0" w:color="auto"/>
      </w:divBdr>
    </w:div>
    <w:div w:id="1258371813">
      <w:bodyDiv w:val="1"/>
      <w:marLeft w:val="0"/>
      <w:marRight w:val="0"/>
      <w:marTop w:val="0"/>
      <w:marBottom w:val="0"/>
      <w:divBdr>
        <w:top w:val="none" w:sz="0" w:space="0" w:color="auto"/>
        <w:left w:val="none" w:sz="0" w:space="0" w:color="auto"/>
        <w:bottom w:val="none" w:sz="0" w:space="0" w:color="auto"/>
        <w:right w:val="none" w:sz="0" w:space="0" w:color="auto"/>
      </w:divBdr>
    </w:div>
    <w:div w:id="1258440693">
      <w:bodyDiv w:val="1"/>
      <w:marLeft w:val="0"/>
      <w:marRight w:val="0"/>
      <w:marTop w:val="0"/>
      <w:marBottom w:val="0"/>
      <w:divBdr>
        <w:top w:val="none" w:sz="0" w:space="0" w:color="auto"/>
        <w:left w:val="none" w:sz="0" w:space="0" w:color="auto"/>
        <w:bottom w:val="none" w:sz="0" w:space="0" w:color="auto"/>
        <w:right w:val="none" w:sz="0" w:space="0" w:color="auto"/>
      </w:divBdr>
    </w:div>
    <w:div w:id="1263151499">
      <w:bodyDiv w:val="1"/>
      <w:marLeft w:val="0"/>
      <w:marRight w:val="0"/>
      <w:marTop w:val="0"/>
      <w:marBottom w:val="0"/>
      <w:divBdr>
        <w:top w:val="none" w:sz="0" w:space="0" w:color="auto"/>
        <w:left w:val="none" w:sz="0" w:space="0" w:color="auto"/>
        <w:bottom w:val="none" w:sz="0" w:space="0" w:color="auto"/>
        <w:right w:val="none" w:sz="0" w:space="0" w:color="auto"/>
      </w:divBdr>
    </w:div>
    <w:div w:id="1263800534">
      <w:bodyDiv w:val="1"/>
      <w:marLeft w:val="0"/>
      <w:marRight w:val="0"/>
      <w:marTop w:val="0"/>
      <w:marBottom w:val="0"/>
      <w:divBdr>
        <w:top w:val="none" w:sz="0" w:space="0" w:color="auto"/>
        <w:left w:val="none" w:sz="0" w:space="0" w:color="auto"/>
        <w:bottom w:val="none" w:sz="0" w:space="0" w:color="auto"/>
        <w:right w:val="none" w:sz="0" w:space="0" w:color="auto"/>
      </w:divBdr>
    </w:div>
    <w:div w:id="1265117759">
      <w:bodyDiv w:val="1"/>
      <w:marLeft w:val="0"/>
      <w:marRight w:val="0"/>
      <w:marTop w:val="0"/>
      <w:marBottom w:val="0"/>
      <w:divBdr>
        <w:top w:val="none" w:sz="0" w:space="0" w:color="auto"/>
        <w:left w:val="none" w:sz="0" w:space="0" w:color="auto"/>
        <w:bottom w:val="none" w:sz="0" w:space="0" w:color="auto"/>
        <w:right w:val="none" w:sz="0" w:space="0" w:color="auto"/>
      </w:divBdr>
    </w:div>
    <w:div w:id="1265990301">
      <w:bodyDiv w:val="1"/>
      <w:marLeft w:val="0"/>
      <w:marRight w:val="0"/>
      <w:marTop w:val="0"/>
      <w:marBottom w:val="0"/>
      <w:divBdr>
        <w:top w:val="none" w:sz="0" w:space="0" w:color="auto"/>
        <w:left w:val="none" w:sz="0" w:space="0" w:color="auto"/>
        <w:bottom w:val="none" w:sz="0" w:space="0" w:color="auto"/>
        <w:right w:val="none" w:sz="0" w:space="0" w:color="auto"/>
      </w:divBdr>
    </w:div>
    <w:div w:id="1266696197">
      <w:bodyDiv w:val="1"/>
      <w:marLeft w:val="0"/>
      <w:marRight w:val="0"/>
      <w:marTop w:val="0"/>
      <w:marBottom w:val="0"/>
      <w:divBdr>
        <w:top w:val="none" w:sz="0" w:space="0" w:color="auto"/>
        <w:left w:val="none" w:sz="0" w:space="0" w:color="auto"/>
        <w:bottom w:val="none" w:sz="0" w:space="0" w:color="auto"/>
        <w:right w:val="none" w:sz="0" w:space="0" w:color="auto"/>
      </w:divBdr>
    </w:div>
    <w:div w:id="1270351278">
      <w:bodyDiv w:val="1"/>
      <w:marLeft w:val="0"/>
      <w:marRight w:val="0"/>
      <w:marTop w:val="0"/>
      <w:marBottom w:val="0"/>
      <w:divBdr>
        <w:top w:val="none" w:sz="0" w:space="0" w:color="auto"/>
        <w:left w:val="none" w:sz="0" w:space="0" w:color="auto"/>
        <w:bottom w:val="none" w:sz="0" w:space="0" w:color="auto"/>
        <w:right w:val="none" w:sz="0" w:space="0" w:color="auto"/>
      </w:divBdr>
    </w:div>
    <w:div w:id="1271205915">
      <w:bodyDiv w:val="1"/>
      <w:marLeft w:val="0"/>
      <w:marRight w:val="0"/>
      <w:marTop w:val="0"/>
      <w:marBottom w:val="0"/>
      <w:divBdr>
        <w:top w:val="none" w:sz="0" w:space="0" w:color="auto"/>
        <w:left w:val="none" w:sz="0" w:space="0" w:color="auto"/>
        <w:bottom w:val="none" w:sz="0" w:space="0" w:color="auto"/>
        <w:right w:val="none" w:sz="0" w:space="0" w:color="auto"/>
      </w:divBdr>
    </w:div>
    <w:div w:id="1273392468">
      <w:bodyDiv w:val="1"/>
      <w:marLeft w:val="0"/>
      <w:marRight w:val="0"/>
      <w:marTop w:val="0"/>
      <w:marBottom w:val="0"/>
      <w:divBdr>
        <w:top w:val="none" w:sz="0" w:space="0" w:color="auto"/>
        <w:left w:val="none" w:sz="0" w:space="0" w:color="auto"/>
        <w:bottom w:val="none" w:sz="0" w:space="0" w:color="auto"/>
        <w:right w:val="none" w:sz="0" w:space="0" w:color="auto"/>
      </w:divBdr>
    </w:div>
    <w:div w:id="1273631406">
      <w:bodyDiv w:val="1"/>
      <w:marLeft w:val="0"/>
      <w:marRight w:val="0"/>
      <w:marTop w:val="0"/>
      <w:marBottom w:val="0"/>
      <w:divBdr>
        <w:top w:val="none" w:sz="0" w:space="0" w:color="auto"/>
        <w:left w:val="none" w:sz="0" w:space="0" w:color="auto"/>
        <w:bottom w:val="none" w:sz="0" w:space="0" w:color="auto"/>
        <w:right w:val="none" w:sz="0" w:space="0" w:color="auto"/>
      </w:divBdr>
    </w:div>
    <w:div w:id="1274631941">
      <w:bodyDiv w:val="1"/>
      <w:marLeft w:val="0"/>
      <w:marRight w:val="0"/>
      <w:marTop w:val="0"/>
      <w:marBottom w:val="0"/>
      <w:divBdr>
        <w:top w:val="none" w:sz="0" w:space="0" w:color="auto"/>
        <w:left w:val="none" w:sz="0" w:space="0" w:color="auto"/>
        <w:bottom w:val="none" w:sz="0" w:space="0" w:color="auto"/>
        <w:right w:val="none" w:sz="0" w:space="0" w:color="auto"/>
      </w:divBdr>
    </w:div>
    <w:div w:id="1277561065">
      <w:bodyDiv w:val="1"/>
      <w:marLeft w:val="0"/>
      <w:marRight w:val="0"/>
      <w:marTop w:val="0"/>
      <w:marBottom w:val="0"/>
      <w:divBdr>
        <w:top w:val="none" w:sz="0" w:space="0" w:color="auto"/>
        <w:left w:val="none" w:sz="0" w:space="0" w:color="auto"/>
        <w:bottom w:val="none" w:sz="0" w:space="0" w:color="auto"/>
        <w:right w:val="none" w:sz="0" w:space="0" w:color="auto"/>
      </w:divBdr>
    </w:div>
    <w:div w:id="1277714902">
      <w:bodyDiv w:val="1"/>
      <w:marLeft w:val="0"/>
      <w:marRight w:val="0"/>
      <w:marTop w:val="0"/>
      <w:marBottom w:val="0"/>
      <w:divBdr>
        <w:top w:val="none" w:sz="0" w:space="0" w:color="auto"/>
        <w:left w:val="none" w:sz="0" w:space="0" w:color="auto"/>
        <w:bottom w:val="none" w:sz="0" w:space="0" w:color="auto"/>
        <w:right w:val="none" w:sz="0" w:space="0" w:color="auto"/>
      </w:divBdr>
    </w:div>
    <w:div w:id="1282147807">
      <w:bodyDiv w:val="1"/>
      <w:marLeft w:val="0"/>
      <w:marRight w:val="0"/>
      <w:marTop w:val="0"/>
      <w:marBottom w:val="0"/>
      <w:divBdr>
        <w:top w:val="none" w:sz="0" w:space="0" w:color="auto"/>
        <w:left w:val="none" w:sz="0" w:space="0" w:color="auto"/>
        <w:bottom w:val="none" w:sz="0" w:space="0" w:color="auto"/>
        <w:right w:val="none" w:sz="0" w:space="0" w:color="auto"/>
      </w:divBdr>
    </w:div>
    <w:div w:id="1284656497">
      <w:bodyDiv w:val="1"/>
      <w:marLeft w:val="0"/>
      <w:marRight w:val="0"/>
      <w:marTop w:val="0"/>
      <w:marBottom w:val="0"/>
      <w:divBdr>
        <w:top w:val="none" w:sz="0" w:space="0" w:color="auto"/>
        <w:left w:val="none" w:sz="0" w:space="0" w:color="auto"/>
        <w:bottom w:val="none" w:sz="0" w:space="0" w:color="auto"/>
        <w:right w:val="none" w:sz="0" w:space="0" w:color="auto"/>
      </w:divBdr>
    </w:div>
    <w:div w:id="1286426387">
      <w:bodyDiv w:val="1"/>
      <w:marLeft w:val="0"/>
      <w:marRight w:val="0"/>
      <w:marTop w:val="0"/>
      <w:marBottom w:val="0"/>
      <w:divBdr>
        <w:top w:val="none" w:sz="0" w:space="0" w:color="auto"/>
        <w:left w:val="none" w:sz="0" w:space="0" w:color="auto"/>
        <w:bottom w:val="none" w:sz="0" w:space="0" w:color="auto"/>
        <w:right w:val="none" w:sz="0" w:space="0" w:color="auto"/>
      </w:divBdr>
    </w:div>
    <w:div w:id="1286614663">
      <w:bodyDiv w:val="1"/>
      <w:marLeft w:val="0"/>
      <w:marRight w:val="0"/>
      <w:marTop w:val="0"/>
      <w:marBottom w:val="0"/>
      <w:divBdr>
        <w:top w:val="none" w:sz="0" w:space="0" w:color="auto"/>
        <w:left w:val="none" w:sz="0" w:space="0" w:color="auto"/>
        <w:bottom w:val="none" w:sz="0" w:space="0" w:color="auto"/>
        <w:right w:val="none" w:sz="0" w:space="0" w:color="auto"/>
      </w:divBdr>
    </w:div>
    <w:div w:id="1289893021">
      <w:bodyDiv w:val="1"/>
      <w:marLeft w:val="0"/>
      <w:marRight w:val="0"/>
      <w:marTop w:val="0"/>
      <w:marBottom w:val="0"/>
      <w:divBdr>
        <w:top w:val="none" w:sz="0" w:space="0" w:color="auto"/>
        <w:left w:val="none" w:sz="0" w:space="0" w:color="auto"/>
        <w:bottom w:val="none" w:sz="0" w:space="0" w:color="auto"/>
        <w:right w:val="none" w:sz="0" w:space="0" w:color="auto"/>
      </w:divBdr>
    </w:div>
    <w:div w:id="1296177037">
      <w:bodyDiv w:val="1"/>
      <w:marLeft w:val="0"/>
      <w:marRight w:val="0"/>
      <w:marTop w:val="0"/>
      <w:marBottom w:val="0"/>
      <w:divBdr>
        <w:top w:val="none" w:sz="0" w:space="0" w:color="auto"/>
        <w:left w:val="none" w:sz="0" w:space="0" w:color="auto"/>
        <w:bottom w:val="none" w:sz="0" w:space="0" w:color="auto"/>
        <w:right w:val="none" w:sz="0" w:space="0" w:color="auto"/>
      </w:divBdr>
    </w:div>
    <w:div w:id="1298074561">
      <w:bodyDiv w:val="1"/>
      <w:marLeft w:val="0"/>
      <w:marRight w:val="0"/>
      <w:marTop w:val="0"/>
      <w:marBottom w:val="0"/>
      <w:divBdr>
        <w:top w:val="none" w:sz="0" w:space="0" w:color="auto"/>
        <w:left w:val="none" w:sz="0" w:space="0" w:color="auto"/>
        <w:bottom w:val="none" w:sz="0" w:space="0" w:color="auto"/>
        <w:right w:val="none" w:sz="0" w:space="0" w:color="auto"/>
      </w:divBdr>
    </w:div>
    <w:div w:id="1299412248">
      <w:bodyDiv w:val="1"/>
      <w:marLeft w:val="0"/>
      <w:marRight w:val="0"/>
      <w:marTop w:val="0"/>
      <w:marBottom w:val="0"/>
      <w:divBdr>
        <w:top w:val="none" w:sz="0" w:space="0" w:color="auto"/>
        <w:left w:val="none" w:sz="0" w:space="0" w:color="auto"/>
        <w:bottom w:val="none" w:sz="0" w:space="0" w:color="auto"/>
        <w:right w:val="none" w:sz="0" w:space="0" w:color="auto"/>
      </w:divBdr>
    </w:div>
    <w:div w:id="1303655277">
      <w:bodyDiv w:val="1"/>
      <w:marLeft w:val="0"/>
      <w:marRight w:val="0"/>
      <w:marTop w:val="0"/>
      <w:marBottom w:val="0"/>
      <w:divBdr>
        <w:top w:val="none" w:sz="0" w:space="0" w:color="auto"/>
        <w:left w:val="none" w:sz="0" w:space="0" w:color="auto"/>
        <w:bottom w:val="none" w:sz="0" w:space="0" w:color="auto"/>
        <w:right w:val="none" w:sz="0" w:space="0" w:color="auto"/>
      </w:divBdr>
    </w:div>
    <w:div w:id="1305626665">
      <w:bodyDiv w:val="1"/>
      <w:marLeft w:val="0"/>
      <w:marRight w:val="0"/>
      <w:marTop w:val="0"/>
      <w:marBottom w:val="0"/>
      <w:divBdr>
        <w:top w:val="none" w:sz="0" w:space="0" w:color="auto"/>
        <w:left w:val="none" w:sz="0" w:space="0" w:color="auto"/>
        <w:bottom w:val="none" w:sz="0" w:space="0" w:color="auto"/>
        <w:right w:val="none" w:sz="0" w:space="0" w:color="auto"/>
      </w:divBdr>
    </w:div>
    <w:div w:id="1305967309">
      <w:bodyDiv w:val="1"/>
      <w:marLeft w:val="0"/>
      <w:marRight w:val="0"/>
      <w:marTop w:val="0"/>
      <w:marBottom w:val="0"/>
      <w:divBdr>
        <w:top w:val="none" w:sz="0" w:space="0" w:color="auto"/>
        <w:left w:val="none" w:sz="0" w:space="0" w:color="auto"/>
        <w:bottom w:val="none" w:sz="0" w:space="0" w:color="auto"/>
        <w:right w:val="none" w:sz="0" w:space="0" w:color="auto"/>
      </w:divBdr>
    </w:div>
    <w:div w:id="1311788245">
      <w:bodyDiv w:val="1"/>
      <w:marLeft w:val="0"/>
      <w:marRight w:val="0"/>
      <w:marTop w:val="0"/>
      <w:marBottom w:val="0"/>
      <w:divBdr>
        <w:top w:val="none" w:sz="0" w:space="0" w:color="auto"/>
        <w:left w:val="none" w:sz="0" w:space="0" w:color="auto"/>
        <w:bottom w:val="none" w:sz="0" w:space="0" w:color="auto"/>
        <w:right w:val="none" w:sz="0" w:space="0" w:color="auto"/>
      </w:divBdr>
    </w:div>
    <w:div w:id="1315135842">
      <w:bodyDiv w:val="1"/>
      <w:marLeft w:val="0"/>
      <w:marRight w:val="0"/>
      <w:marTop w:val="0"/>
      <w:marBottom w:val="0"/>
      <w:divBdr>
        <w:top w:val="none" w:sz="0" w:space="0" w:color="auto"/>
        <w:left w:val="none" w:sz="0" w:space="0" w:color="auto"/>
        <w:bottom w:val="none" w:sz="0" w:space="0" w:color="auto"/>
        <w:right w:val="none" w:sz="0" w:space="0" w:color="auto"/>
      </w:divBdr>
    </w:div>
    <w:div w:id="1316837822">
      <w:bodyDiv w:val="1"/>
      <w:marLeft w:val="0"/>
      <w:marRight w:val="0"/>
      <w:marTop w:val="0"/>
      <w:marBottom w:val="0"/>
      <w:divBdr>
        <w:top w:val="none" w:sz="0" w:space="0" w:color="auto"/>
        <w:left w:val="none" w:sz="0" w:space="0" w:color="auto"/>
        <w:bottom w:val="none" w:sz="0" w:space="0" w:color="auto"/>
        <w:right w:val="none" w:sz="0" w:space="0" w:color="auto"/>
      </w:divBdr>
    </w:div>
    <w:div w:id="1319268409">
      <w:bodyDiv w:val="1"/>
      <w:marLeft w:val="0"/>
      <w:marRight w:val="0"/>
      <w:marTop w:val="0"/>
      <w:marBottom w:val="0"/>
      <w:divBdr>
        <w:top w:val="none" w:sz="0" w:space="0" w:color="auto"/>
        <w:left w:val="none" w:sz="0" w:space="0" w:color="auto"/>
        <w:bottom w:val="none" w:sz="0" w:space="0" w:color="auto"/>
        <w:right w:val="none" w:sz="0" w:space="0" w:color="auto"/>
      </w:divBdr>
    </w:div>
    <w:div w:id="1323125789">
      <w:bodyDiv w:val="1"/>
      <w:marLeft w:val="0"/>
      <w:marRight w:val="0"/>
      <w:marTop w:val="0"/>
      <w:marBottom w:val="0"/>
      <w:divBdr>
        <w:top w:val="none" w:sz="0" w:space="0" w:color="auto"/>
        <w:left w:val="none" w:sz="0" w:space="0" w:color="auto"/>
        <w:bottom w:val="none" w:sz="0" w:space="0" w:color="auto"/>
        <w:right w:val="none" w:sz="0" w:space="0" w:color="auto"/>
      </w:divBdr>
    </w:div>
    <w:div w:id="1323704964">
      <w:bodyDiv w:val="1"/>
      <w:marLeft w:val="0"/>
      <w:marRight w:val="0"/>
      <w:marTop w:val="0"/>
      <w:marBottom w:val="0"/>
      <w:divBdr>
        <w:top w:val="none" w:sz="0" w:space="0" w:color="auto"/>
        <w:left w:val="none" w:sz="0" w:space="0" w:color="auto"/>
        <w:bottom w:val="none" w:sz="0" w:space="0" w:color="auto"/>
        <w:right w:val="none" w:sz="0" w:space="0" w:color="auto"/>
      </w:divBdr>
    </w:div>
    <w:div w:id="1326469029">
      <w:bodyDiv w:val="1"/>
      <w:marLeft w:val="0"/>
      <w:marRight w:val="0"/>
      <w:marTop w:val="0"/>
      <w:marBottom w:val="0"/>
      <w:divBdr>
        <w:top w:val="none" w:sz="0" w:space="0" w:color="auto"/>
        <w:left w:val="none" w:sz="0" w:space="0" w:color="auto"/>
        <w:bottom w:val="none" w:sz="0" w:space="0" w:color="auto"/>
        <w:right w:val="none" w:sz="0" w:space="0" w:color="auto"/>
      </w:divBdr>
    </w:div>
    <w:div w:id="1326740442">
      <w:bodyDiv w:val="1"/>
      <w:marLeft w:val="0"/>
      <w:marRight w:val="0"/>
      <w:marTop w:val="0"/>
      <w:marBottom w:val="0"/>
      <w:divBdr>
        <w:top w:val="none" w:sz="0" w:space="0" w:color="auto"/>
        <w:left w:val="none" w:sz="0" w:space="0" w:color="auto"/>
        <w:bottom w:val="none" w:sz="0" w:space="0" w:color="auto"/>
        <w:right w:val="none" w:sz="0" w:space="0" w:color="auto"/>
      </w:divBdr>
    </w:div>
    <w:div w:id="1327127419">
      <w:bodyDiv w:val="1"/>
      <w:marLeft w:val="0"/>
      <w:marRight w:val="0"/>
      <w:marTop w:val="0"/>
      <w:marBottom w:val="0"/>
      <w:divBdr>
        <w:top w:val="none" w:sz="0" w:space="0" w:color="auto"/>
        <w:left w:val="none" w:sz="0" w:space="0" w:color="auto"/>
        <w:bottom w:val="none" w:sz="0" w:space="0" w:color="auto"/>
        <w:right w:val="none" w:sz="0" w:space="0" w:color="auto"/>
      </w:divBdr>
    </w:div>
    <w:div w:id="1327245933">
      <w:bodyDiv w:val="1"/>
      <w:marLeft w:val="0"/>
      <w:marRight w:val="0"/>
      <w:marTop w:val="0"/>
      <w:marBottom w:val="0"/>
      <w:divBdr>
        <w:top w:val="none" w:sz="0" w:space="0" w:color="auto"/>
        <w:left w:val="none" w:sz="0" w:space="0" w:color="auto"/>
        <w:bottom w:val="none" w:sz="0" w:space="0" w:color="auto"/>
        <w:right w:val="none" w:sz="0" w:space="0" w:color="auto"/>
      </w:divBdr>
    </w:div>
    <w:div w:id="1328751155">
      <w:bodyDiv w:val="1"/>
      <w:marLeft w:val="0"/>
      <w:marRight w:val="0"/>
      <w:marTop w:val="0"/>
      <w:marBottom w:val="0"/>
      <w:divBdr>
        <w:top w:val="none" w:sz="0" w:space="0" w:color="auto"/>
        <w:left w:val="none" w:sz="0" w:space="0" w:color="auto"/>
        <w:bottom w:val="none" w:sz="0" w:space="0" w:color="auto"/>
        <w:right w:val="none" w:sz="0" w:space="0" w:color="auto"/>
      </w:divBdr>
    </w:div>
    <w:div w:id="1336569289">
      <w:bodyDiv w:val="1"/>
      <w:marLeft w:val="0"/>
      <w:marRight w:val="0"/>
      <w:marTop w:val="0"/>
      <w:marBottom w:val="0"/>
      <w:divBdr>
        <w:top w:val="none" w:sz="0" w:space="0" w:color="auto"/>
        <w:left w:val="none" w:sz="0" w:space="0" w:color="auto"/>
        <w:bottom w:val="none" w:sz="0" w:space="0" w:color="auto"/>
        <w:right w:val="none" w:sz="0" w:space="0" w:color="auto"/>
      </w:divBdr>
    </w:div>
    <w:div w:id="1341086800">
      <w:bodyDiv w:val="1"/>
      <w:marLeft w:val="0"/>
      <w:marRight w:val="0"/>
      <w:marTop w:val="0"/>
      <w:marBottom w:val="0"/>
      <w:divBdr>
        <w:top w:val="none" w:sz="0" w:space="0" w:color="auto"/>
        <w:left w:val="none" w:sz="0" w:space="0" w:color="auto"/>
        <w:bottom w:val="none" w:sz="0" w:space="0" w:color="auto"/>
        <w:right w:val="none" w:sz="0" w:space="0" w:color="auto"/>
      </w:divBdr>
    </w:div>
    <w:div w:id="1342733704">
      <w:bodyDiv w:val="1"/>
      <w:marLeft w:val="0"/>
      <w:marRight w:val="0"/>
      <w:marTop w:val="0"/>
      <w:marBottom w:val="0"/>
      <w:divBdr>
        <w:top w:val="none" w:sz="0" w:space="0" w:color="auto"/>
        <w:left w:val="none" w:sz="0" w:space="0" w:color="auto"/>
        <w:bottom w:val="none" w:sz="0" w:space="0" w:color="auto"/>
        <w:right w:val="none" w:sz="0" w:space="0" w:color="auto"/>
      </w:divBdr>
    </w:div>
    <w:div w:id="1343586172">
      <w:bodyDiv w:val="1"/>
      <w:marLeft w:val="0"/>
      <w:marRight w:val="0"/>
      <w:marTop w:val="0"/>
      <w:marBottom w:val="0"/>
      <w:divBdr>
        <w:top w:val="none" w:sz="0" w:space="0" w:color="auto"/>
        <w:left w:val="none" w:sz="0" w:space="0" w:color="auto"/>
        <w:bottom w:val="none" w:sz="0" w:space="0" w:color="auto"/>
        <w:right w:val="none" w:sz="0" w:space="0" w:color="auto"/>
      </w:divBdr>
    </w:div>
    <w:div w:id="1344045043">
      <w:bodyDiv w:val="1"/>
      <w:marLeft w:val="0"/>
      <w:marRight w:val="0"/>
      <w:marTop w:val="0"/>
      <w:marBottom w:val="0"/>
      <w:divBdr>
        <w:top w:val="none" w:sz="0" w:space="0" w:color="auto"/>
        <w:left w:val="none" w:sz="0" w:space="0" w:color="auto"/>
        <w:bottom w:val="none" w:sz="0" w:space="0" w:color="auto"/>
        <w:right w:val="none" w:sz="0" w:space="0" w:color="auto"/>
      </w:divBdr>
    </w:div>
    <w:div w:id="1345670201">
      <w:bodyDiv w:val="1"/>
      <w:marLeft w:val="0"/>
      <w:marRight w:val="0"/>
      <w:marTop w:val="0"/>
      <w:marBottom w:val="0"/>
      <w:divBdr>
        <w:top w:val="none" w:sz="0" w:space="0" w:color="auto"/>
        <w:left w:val="none" w:sz="0" w:space="0" w:color="auto"/>
        <w:bottom w:val="none" w:sz="0" w:space="0" w:color="auto"/>
        <w:right w:val="none" w:sz="0" w:space="0" w:color="auto"/>
      </w:divBdr>
    </w:div>
    <w:div w:id="1346975228">
      <w:bodyDiv w:val="1"/>
      <w:marLeft w:val="0"/>
      <w:marRight w:val="0"/>
      <w:marTop w:val="0"/>
      <w:marBottom w:val="0"/>
      <w:divBdr>
        <w:top w:val="none" w:sz="0" w:space="0" w:color="auto"/>
        <w:left w:val="none" w:sz="0" w:space="0" w:color="auto"/>
        <w:bottom w:val="none" w:sz="0" w:space="0" w:color="auto"/>
        <w:right w:val="none" w:sz="0" w:space="0" w:color="auto"/>
      </w:divBdr>
    </w:div>
    <w:div w:id="1349529838">
      <w:bodyDiv w:val="1"/>
      <w:marLeft w:val="0"/>
      <w:marRight w:val="0"/>
      <w:marTop w:val="0"/>
      <w:marBottom w:val="0"/>
      <w:divBdr>
        <w:top w:val="none" w:sz="0" w:space="0" w:color="auto"/>
        <w:left w:val="none" w:sz="0" w:space="0" w:color="auto"/>
        <w:bottom w:val="none" w:sz="0" w:space="0" w:color="auto"/>
        <w:right w:val="none" w:sz="0" w:space="0" w:color="auto"/>
      </w:divBdr>
    </w:div>
    <w:div w:id="1350595480">
      <w:bodyDiv w:val="1"/>
      <w:marLeft w:val="0"/>
      <w:marRight w:val="0"/>
      <w:marTop w:val="0"/>
      <w:marBottom w:val="0"/>
      <w:divBdr>
        <w:top w:val="none" w:sz="0" w:space="0" w:color="auto"/>
        <w:left w:val="none" w:sz="0" w:space="0" w:color="auto"/>
        <w:bottom w:val="none" w:sz="0" w:space="0" w:color="auto"/>
        <w:right w:val="none" w:sz="0" w:space="0" w:color="auto"/>
      </w:divBdr>
    </w:div>
    <w:div w:id="1354577085">
      <w:bodyDiv w:val="1"/>
      <w:marLeft w:val="0"/>
      <w:marRight w:val="0"/>
      <w:marTop w:val="0"/>
      <w:marBottom w:val="0"/>
      <w:divBdr>
        <w:top w:val="none" w:sz="0" w:space="0" w:color="auto"/>
        <w:left w:val="none" w:sz="0" w:space="0" w:color="auto"/>
        <w:bottom w:val="none" w:sz="0" w:space="0" w:color="auto"/>
        <w:right w:val="none" w:sz="0" w:space="0" w:color="auto"/>
      </w:divBdr>
    </w:div>
    <w:div w:id="1356544591">
      <w:bodyDiv w:val="1"/>
      <w:marLeft w:val="0"/>
      <w:marRight w:val="0"/>
      <w:marTop w:val="0"/>
      <w:marBottom w:val="0"/>
      <w:divBdr>
        <w:top w:val="none" w:sz="0" w:space="0" w:color="auto"/>
        <w:left w:val="none" w:sz="0" w:space="0" w:color="auto"/>
        <w:bottom w:val="none" w:sz="0" w:space="0" w:color="auto"/>
        <w:right w:val="none" w:sz="0" w:space="0" w:color="auto"/>
      </w:divBdr>
    </w:div>
    <w:div w:id="1356926735">
      <w:bodyDiv w:val="1"/>
      <w:marLeft w:val="0"/>
      <w:marRight w:val="0"/>
      <w:marTop w:val="0"/>
      <w:marBottom w:val="0"/>
      <w:divBdr>
        <w:top w:val="none" w:sz="0" w:space="0" w:color="auto"/>
        <w:left w:val="none" w:sz="0" w:space="0" w:color="auto"/>
        <w:bottom w:val="none" w:sz="0" w:space="0" w:color="auto"/>
        <w:right w:val="none" w:sz="0" w:space="0" w:color="auto"/>
      </w:divBdr>
    </w:div>
    <w:div w:id="1356929983">
      <w:bodyDiv w:val="1"/>
      <w:marLeft w:val="0"/>
      <w:marRight w:val="0"/>
      <w:marTop w:val="0"/>
      <w:marBottom w:val="0"/>
      <w:divBdr>
        <w:top w:val="none" w:sz="0" w:space="0" w:color="auto"/>
        <w:left w:val="none" w:sz="0" w:space="0" w:color="auto"/>
        <w:bottom w:val="none" w:sz="0" w:space="0" w:color="auto"/>
        <w:right w:val="none" w:sz="0" w:space="0" w:color="auto"/>
      </w:divBdr>
    </w:div>
    <w:div w:id="1357389246">
      <w:bodyDiv w:val="1"/>
      <w:marLeft w:val="0"/>
      <w:marRight w:val="0"/>
      <w:marTop w:val="0"/>
      <w:marBottom w:val="0"/>
      <w:divBdr>
        <w:top w:val="none" w:sz="0" w:space="0" w:color="auto"/>
        <w:left w:val="none" w:sz="0" w:space="0" w:color="auto"/>
        <w:bottom w:val="none" w:sz="0" w:space="0" w:color="auto"/>
        <w:right w:val="none" w:sz="0" w:space="0" w:color="auto"/>
      </w:divBdr>
    </w:div>
    <w:div w:id="1359425604">
      <w:bodyDiv w:val="1"/>
      <w:marLeft w:val="0"/>
      <w:marRight w:val="0"/>
      <w:marTop w:val="0"/>
      <w:marBottom w:val="0"/>
      <w:divBdr>
        <w:top w:val="none" w:sz="0" w:space="0" w:color="auto"/>
        <w:left w:val="none" w:sz="0" w:space="0" w:color="auto"/>
        <w:bottom w:val="none" w:sz="0" w:space="0" w:color="auto"/>
        <w:right w:val="none" w:sz="0" w:space="0" w:color="auto"/>
      </w:divBdr>
    </w:div>
    <w:div w:id="1365403310">
      <w:bodyDiv w:val="1"/>
      <w:marLeft w:val="0"/>
      <w:marRight w:val="0"/>
      <w:marTop w:val="0"/>
      <w:marBottom w:val="0"/>
      <w:divBdr>
        <w:top w:val="none" w:sz="0" w:space="0" w:color="auto"/>
        <w:left w:val="none" w:sz="0" w:space="0" w:color="auto"/>
        <w:bottom w:val="none" w:sz="0" w:space="0" w:color="auto"/>
        <w:right w:val="none" w:sz="0" w:space="0" w:color="auto"/>
      </w:divBdr>
    </w:div>
    <w:div w:id="1366248396">
      <w:bodyDiv w:val="1"/>
      <w:marLeft w:val="0"/>
      <w:marRight w:val="0"/>
      <w:marTop w:val="0"/>
      <w:marBottom w:val="0"/>
      <w:divBdr>
        <w:top w:val="none" w:sz="0" w:space="0" w:color="auto"/>
        <w:left w:val="none" w:sz="0" w:space="0" w:color="auto"/>
        <w:bottom w:val="none" w:sz="0" w:space="0" w:color="auto"/>
        <w:right w:val="none" w:sz="0" w:space="0" w:color="auto"/>
      </w:divBdr>
    </w:div>
    <w:div w:id="1367484808">
      <w:bodyDiv w:val="1"/>
      <w:marLeft w:val="0"/>
      <w:marRight w:val="0"/>
      <w:marTop w:val="0"/>
      <w:marBottom w:val="0"/>
      <w:divBdr>
        <w:top w:val="none" w:sz="0" w:space="0" w:color="auto"/>
        <w:left w:val="none" w:sz="0" w:space="0" w:color="auto"/>
        <w:bottom w:val="none" w:sz="0" w:space="0" w:color="auto"/>
        <w:right w:val="none" w:sz="0" w:space="0" w:color="auto"/>
      </w:divBdr>
    </w:div>
    <w:div w:id="1375540854">
      <w:bodyDiv w:val="1"/>
      <w:marLeft w:val="0"/>
      <w:marRight w:val="0"/>
      <w:marTop w:val="0"/>
      <w:marBottom w:val="0"/>
      <w:divBdr>
        <w:top w:val="none" w:sz="0" w:space="0" w:color="auto"/>
        <w:left w:val="none" w:sz="0" w:space="0" w:color="auto"/>
        <w:bottom w:val="none" w:sz="0" w:space="0" w:color="auto"/>
        <w:right w:val="none" w:sz="0" w:space="0" w:color="auto"/>
      </w:divBdr>
    </w:div>
    <w:div w:id="1377775632">
      <w:bodyDiv w:val="1"/>
      <w:marLeft w:val="0"/>
      <w:marRight w:val="0"/>
      <w:marTop w:val="0"/>
      <w:marBottom w:val="0"/>
      <w:divBdr>
        <w:top w:val="none" w:sz="0" w:space="0" w:color="auto"/>
        <w:left w:val="none" w:sz="0" w:space="0" w:color="auto"/>
        <w:bottom w:val="none" w:sz="0" w:space="0" w:color="auto"/>
        <w:right w:val="none" w:sz="0" w:space="0" w:color="auto"/>
      </w:divBdr>
    </w:div>
    <w:div w:id="1382090658">
      <w:bodyDiv w:val="1"/>
      <w:marLeft w:val="0"/>
      <w:marRight w:val="0"/>
      <w:marTop w:val="0"/>
      <w:marBottom w:val="0"/>
      <w:divBdr>
        <w:top w:val="none" w:sz="0" w:space="0" w:color="auto"/>
        <w:left w:val="none" w:sz="0" w:space="0" w:color="auto"/>
        <w:bottom w:val="none" w:sz="0" w:space="0" w:color="auto"/>
        <w:right w:val="none" w:sz="0" w:space="0" w:color="auto"/>
      </w:divBdr>
    </w:div>
    <w:div w:id="1388140755">
      <w:bodyDiv w:val="1"/>
      <w:marLeft w:val="0"/>
      <w:marRight w:val="0"/>
      <w:marTop w:val="0"/>
      <w:marBottom w:val="0"/>
      <w:divBdr>
        <w:top w:val="none" w:sz="0" w:space="0" w:color="auto"/>
        <w:left w:val="none" w:sz="0" w:space="0" w:color="auto"/>
        <w:bottom w:val="none" w:sz="0" w:space="0" w:color="auto"/>
        <w:right w:val="none" w:sz="0" w:space="0" w:color="auto"/>
      </w:divBdr>
    </w:div>
    <w:div w:id="1389065112">
      <w:bodyDiv w:val="1"/>
      <w:marLeft w:val="0"/>
      <w:marRight w:val="0"/>
      <w:marTop w:val="0"/>
      <w:marBottom w:val="0"/>
      <w:divBdr>
        <w:top w:val="none" w:sz="0" w:space="0" w:color="auto"/>
        <w:left w:val="none" w:sz="0" w:space="0" w:color="auto"/>
        <w:bottom w:val="none" w:sz="0" w:space="0" w:color="auto"/>
        <w:right w:val="none" w:sz="0" w:space="0" w:color="auto"/>
      </w:divBdr>
    </w:div>
    <w:div w:id="1389307286">
      <w:bodyDiv w:val="1"/>
      <w:marLeft w:val="0"/>
      <w:marRight w:val="0"/>
      <w:marTop w:val="0"/>
      <w:marBottom w:val="0"/>
      <w:divBdr>
        <w:top w:val="none" w:sz="0" w:space="0" w:color="auto"/>
        <w:left w:val="none" w:sz="0" w:space="0" w:color="auto"/>
        <w:bottom w:val="none" w:sz="0" w:space="0" w:color="auto"/>
        <w:right w:val="none" w:sz="0" w:space="0" w:color="auto"/>
      </w:divBdr>
    </w:div>
    <w:div w:id="1397120672">
      <w:bodyDiv w:val="1"/>
      <w:marLeft w:val="0"/>
      <w:marRight w:val="0"/>
      <w:marTop w:val="0"/>
      <w:marBottom w:val="0"/>
      <w:divBdr>
        <w:top w:val="none" w:sz="0" w:space="0" w:color="auto"/>
        <w:left w:val="none" w:sz="0" w:space="0" w:color="auto"/>
        <w:bottom w:val="none" w:sz="0" w:space="0" w:color="auto"/>
        <w:right w:val="none" w:sz="0" w:space="0" w:color="auto"/>
      </w:divBdr>
    </w:div>
    <w:div w:id="1401633687">
      <w:bodyDiv w:val="1"/>
      <w:marLeft w:val="0"/>
      <w:marRight w:val="0"/>
      <w:marTop w:val="0"/>
      <w:marBottom w:val="0"/>
      <w:divBdr>
        <w:top w:val="none" w:sz="0" w:space="0" w:color="auto"/>
        <w:left w:val="none" w:sz="0" w:space="0" w:color="auto"/>
        <w:bottom w:val="none" w:sz="0" w:space="0" w:color="auto"/>
        <w:right w:val="none" w:sz="0" w:space="0" w:color="auto"/>
      </w:divBdr>
    </w:div>
    <w:div w:id="1404717656">
      <w:bodyDiv w:val="1"/>
      <w:marLeft w:val="0"/>
      <w:marRight w:val="0"/>
      <w:marTop w:val="0"/>
      <w:marBottom w:val="0"/>
      <w:divBdr>
        <w:top w:val="none" w:sz="0" w:space="0" w:color="auto"/>
        <w:left w:val="none" w:sz="0" w:space="0" w:color="auto"/>
        <w:bottom w:val="none" w:sz="0" w:space="0" w:color="auto"/>
        <w:right w:val="none" w:sz="0" w:space="0" w:color="auto"/>
      </w:divBdr>
    </w:div>
    <w:div w:id="1409427692">
      <w:bodyDiv w:val="1"/>
      <w:marLeft w:val="0"/>
      <w:marRight w:val="0"/>
      <w:marTop w:val="0"/>
      <w:marBottom w:val="0"/>
      <w:divBdr>
        <w:top w:val="none" w:sz="0" w:space="0" w:color="auto"/>
        <w:left w:val="none" w:sz="0" w:space="0" w:color="auto"/>
        <w:bottom w:val="none" w:sz="0" w:space="0" w:color="auto"/>
        <w:right w:val="none" w:sz="0" w:space="0" w:color="auto"/>
      </w:divBdr>
    </w:div>
    <w:div w:id="1420130086">
      <w:bodyDiv w:val="1"/>
      <w:marLeft w:val="0"/>
      <w:marRight w:val="0"/>
      <w:marTop w:val="0"/>
      <w:marBottom w:val="0"/>
      <w:divBdr>
        <w:top w:val="none" w:sz="0" w:space="0" w:color="auto"/>
        <w:left w:val="none" w:sz="0" w:space="0" w:color="auto"/>
        <w:bottom w:val="none" w:sz="0" w:space="0" w:color="auto"/>
        <w:right w:val="none" w:sz="0" w:space="0" w:color="auto"/>
      </w:divBdr>
    </w:div>
    <w:div w:id="1425417412">
      <w:bodyDiv w:val="1"/>
      <w:marLeft w:val="0"/>
      <w:marRight w:val="0"/>
      <w:marTop w:val="0"/>
      <w:marBottom w:val="0"/>
      <w:divBdr>
        <w:top w:val="none" w:sz="0" w:space="0" w:color="auto"/>
        <w:left w:val="none" w:sz="0" w:space="0" w:color="auto"/>
        <w:bottom w:val="none" w:sz="0" w:space="0" w:color="auto"/>
        <w:right w:val="none" w:sz="0" w:space="0" w:color="auto"/>
      </w:divBdr>
    </w:div>
    <w:div w:id="1425610772">
      <w:bodyDiv w:val="1"/>
      <w:marLeft w:val="0"/>
      <w:marRight w:val="0"/>
      <w:marTop w:val="0"/>
      <w:marBottom w:val="0"/>
      <w:divBdr>
        <w:top w:val="none" w:sz="0" w:space="0" w:color="auto"/>
        <w:left w:val="none" w:sz="0" w:space="0" w:color="auto"/>
        <w:bottom w:val="none" w:sz="0" w:space="0" w:color="auto"/>
        <w:right w:val="none" w:sz="0" w:space="0" w:color="auto"/>
      </w:divBdr>
    </w:div>
    <w:div w:id="1427388540">
      <w:bodyDiv w:val="1"/>
      <w:marLeft w:val="0"/>
      <w:marRight w:val="0"/>
      <w:marTop w:val="0"/>
      <w:marBottom w:val="0"/>
      <w:divBdr>
        <w:top w:val="none" w:sz="0" w:space="0" w:color="auto"/>
        <w:left w:val="none" w:sz="0" w:space="0" w:color="auto"/>
        <w:bottom w:val="none" w:sz="0" w:space="0" w:color="auto"/>
        <w:right w:val="none" w:sz="0" w:space="0" w:color="auto"/>
      </w:divBdr>
    </w:div>
    <w:div w:id="1430390446">
      <w:bodyDiv w:val="1"/>
      <w:marLeft w:val="0"/>
      <w:marRight w:val="0"/>
      <w:marTop w:val="0"/>
      <w:marBottom w:val="0"/>
      <w:divBdr>
        <w:top w:val="none" w:sz="0" w:space="0" w:color="auto"/>
        <w:left w:val="none" w:sz="0" w:space="0" w:color="auto"/>
        <w:bottom w:val="none" w:sz="0" w:space="0" w:color="auto"/>
        <w:right w:val="none" w:sz="0" w:space="0" w:color="auto"/>
      </w:divBdr>
    </w:div>
    <w:div w:id="1433814636">
      <w:bodyDiv w:val="1"/>
      <w:marLeft w:val="0"/>
      <w:marRight w:val="0"/>
      <w:marTop w:val="0"/>
      <w:marBottom w:val="0"/>
      <w:divBdr>
        <w:top w:val="none" w:sz="0" w:space="0" w:color="auto"/>
        <w:left w:val="none" w:sz="0" w:space="0" w:color="auto"/>
        <w:bottom w:val="none" w:sz="0" w:space="0" w:color="auto"/>
        <w:right w:val="none" w:sz="0" w:space="0" w:color="auto"/>
      </w:divBdr>
    </w:div>
    <w:div w:id="1434478796">
      <w:bodyDiv w:val="1"/>
      <w:marLeft w:val="0"/>
      <w:marRight w:val="0"/>
      <w:marTop w:val="0"/>
      <w:marBottom w:val="0"/>
      <w:divBdr>
        <w:top w:val="none" w:sz="0" w:space="0" w:color="auto"/>
        <w:left w:val="none" w:sz="0" w:space="0" w:color="auto"/>
        <w:bottom w:val="none" w:sz="0" w:space="0" w:color="auto"/>
        <w:right w:val="none" w:sz="0" w:space="0" w:color="auto"/>
      </w:divBdr>
    </w:div>
    <w:div w:id="1436290657">
      <w:bodyDiv w:val="1"/>
      <w:marLeft w:val="0"/>
      <w:marRight w:val="0"/>
      <w:marTop w:val="0"/>
      <w:marBottom w:val="0"/>
      <w:divBdr>
        <w:top w:val="none" w:sz="0" w:space="0" w:color="auto"/>
        <w:left w:val="none" w:sz="0" w:space="0" w:color="auto"/>
        <w:bottom w:val="none" w:sz="0" w:space="0" w:color="auto"/>
        <w:right w:val="none" w:sz="0" w:space="0" w:color="auto"/>
      </w:divBdr>
    </w:div>
    <w:div w:id="1436361046">
      <w:bodyDiv w:val="1"/>
      <w:marLeft w:val="0"/>
      <w:marRight w:val="0"/>
      <w:marTop w:val="0"/>
      <w:marBottom w:val="0"/>
      <w:divBdr>
        <w:top w:val="none" w:sz="0" w:space="0" w:color="auto"/>
        <w:left w:val="none" w:sz="0" w:space="0" w:color="auto"/>
        <w:bottom w:val="none" w:sz="0" w:space="0" w:color="auto"/>
        <w:right w:val="none" w:sz="0" w:space="0" w:color="auto"/>
      </w:divBdr>
    </w:div>
    <w:div w:id="1443455293">
      <w:bodyDiv w:val="1"/>
      <w:marLeft w:val="0"/>
      <w:marRight w:val="0"/>
      <w:marTop w:val="0"/>
      <w:marBottom w:val="0"/>
      <w:divBdr>
        <w:top w:val="none" w:sz="0" w:space="0" w:color="auto"/>
        <w:left w:val="none" w:sz="0" w:space="0" w:color="auto"/>
        <w:bottom w:val="none" w:sz="0" w:space="0" w:color="auto"/>
        <w:right w:val="none" w:sz="0" w:space="0" w:color="auto"/>
      </w:divBdr>
    </w:div>
    <w:div w:id="1444105244">
      <w:bodyDiv w:val="1"/>
      <w:marLeft w:val="0"/>
      <w:marRight w:val="0"/>
      <w:marTop w:val="0"/>
      <w:marBottom w:val="0"/>
      <w:divBdr>
        <w:top w:val="none" w:sz="0" w:space="0" w:color="auto"/>
        <w:left w:val="none" w:sz="0" w:space="0" w:color="auto"/>
        <w:bottom w:val="none" w:sz="0" w:space="0" w:color="auto"/>
        <w:right w:val="none" w:sz="0" w:space="0" w:color="auto"/>
      </w:divBdr>
    </w:div>
    <w:div w:id="1444114628">
      <w:bodyDiv w:val="1"/>
      <w:marLeft w:val="0"/>
      <w:marRight w:val="0"/>
      <w:marTop w:val="0"/>
      <w:marBottom w:val="0"/>
      <w:divBdr>
        <w:top w:val="none" w:sz="0" w:space="0" w:color="auto"/>
        <w:left w:val="none" w:sz="0" w:space="0" w:color="auto"/>
        <w:bottom w:val="none" w:sz="0" w:space="0" w:color="auto"/>
        <w:right w:val="none" w:sz="0" w:space="0" w:color="auto"/>
      </w:divBdr>
    </w:div>
    <w:div w:id="1445349138">
      <w:bodyDiv w:val="1"/>
      <w:marLeft w:val="0"/>
      <w:marRight w:val="0"/>
      <w:marTop w:val="0"/>
      <w:marBottom w:val="0"/>
      <w:divBdr>
        <w:top w:val="none" w:sz="0" w:space="0" w:color="auto"/>
        <w:left w:val="none" w:sz="0" w:space="0" w:color="auto"/>
        <w:bottom w:val="none" w:sz="0" w:space="0" w:color="auto"/>
        <w:right w:val="none" w:sz="0" w:space="0" w:color="auto"/>
      </w:divBdr>
    </w:div>
    <w:div w:id="1446659378">
      <w:bodyDiv w:val="1"/>
      <w:marLeft w:val="0"/>
      <w:marRight w:val="0"/>
      <w:marTop w:val="0"/>
      <w:marBottom w:val="0"/>
      <w:divBdr>
        <w:top w:val="none" w:sz="0" w:space="0" w:color="auto"/>
        <w:left w:val="none" w:sz="0" w:space="0" w:color="auto"/>
        <w:bottom w:val="none" w:sz="0" w:space="0" w:color="auto"/>
        <w:right w:val="none" w:sz="0" w:space="0" w:color="auto"/>
      </w:divBdr>
    </w:div>
    <w:div w:id="1449086712">
      <w:bodyDiv w:val="1"/>
      <w:marLeft w:val="0"/>
      <w:marRight w:val="0"/>
      <w:marTop w:val="0"/>
      <w:marBottom w:val="0"/>
      <w:divBdr>
        <w:top w:val="none" w:sz="0" w:space="0" w:color="auto"/>
        <w:left w:val="none" w:sz="0" w:space="0" w:color="auto"/>
        <w:bottom w:val="none" w:sz="0" w:space="0" w:color="auto"/>
        <w:right w:val="none" w:sz="0" w:space="0" w:color="auto"/>
      </w:divBdr>
    </w:div>
    <w:div w:id="1449542030">
      <w:bodyDiv w:val="1"/>
      <w:marLeft w:val="0"/>
      <w:marRight w:val="0"/>
      <w:marTop w:val="0"/>
      <w:marBottom w:val="0"/>
      <w:divBdr>
        <w:top w:val="none" w:sz="0" w:space="0" w:color="auto"/>
        <w:left w:val="none" w:sz="0" w:space="0" w:color="auto"/>
        <w:bottom w:val="none" w:sz="0" w:space="0" w:color="auto"/>
        <w:right w:val="none" w:sz="0" w:space="0" w:color="auto"/>
      </w:divBdr>
    </w:div>
    <w:div w:id="1450469121">
      <w:bodyDiv w:val="1"/>
      <w:marLeft w:val="0"/>
      <w:marRight w:val="0"/>
      <w:marTop w:val="0"/>
      <w:marBottom w:val="0"/>
      <w:divBdr>
        <w:top w:val="none" w:sz="0" w:space="0" w:color="auto"/>
        <w:left w:val="none" w:sz="0" w:space="0" w:color="auto"/>
        <w:bottom w:val="none" w:sz="0" w:space="0" w:color="auto"/>
        <w:right w:val="none" w:sz="0" w:space="0" w:color="auto"/>
      </w:divBdr>
    </w:div>
    <w:div w:id="1451165190">
      <w:bodyDiv w:val="1"/>
      <w:marLeft w:val="0"/>
      <w:marRight w:val="0"/>
      <w:marTop w:val="0"/>
      <w:marBottom w:val="0"/>
      <w:divBdr>
        <w:top w:val="none" w:sz="0" w:space="0" w:color="auto"/>
        <w:left w:val="none" w:sz="0" w:space="0" w:color="auto"/>
        <w:bottom w:val="none" w:sz="0" w:space="0" w:color="auto"/>
        <w:right w:val="none" w:sz="0" w:space="0" w:color="auto"/>
      </w:divBdr>
    </w:div>
    <w:div w:id="1452357484">
      <w:bodyDiv w:val="1"/>
      <w:marLeft w:val="0"/>
      <w:marRight w:val="0"/>
      <w:marTop w:val="0"/>
      <w:marBottom w:val="0"/>
      <w:divBdr>
        <w:top w:val="none" w:sz="0" w:space="0" w:color="auto"/>
        <w:left w:val="none" w:sz="0" w:space="0" w:color="auto"/>
        <w:bottom w:val="none" w:sz="0" w:space="0" w:color="auto"/>
        <w:right w:val="none" w:sz="0" w:space="0" w:color="auto"/>
      </w:divBdr>
    </w:div>
    <w:div w:id="1453358513">
      <w:bodyDiv w:val="1"/>
      <w:marLeft w:val="0"/>
      <w:marRight w:val="0"/>
      <w:marTop w:val="0"/>
      <w:marBottom w:val="0"/>
      <w:divBdr>
        <w:top w:val="none" w:sz="0" w:space="0" w:color="auto"/>
        <w:left w:val="none" w:sz="0" w:space="0" w:color="auto"/>
        <w:bottom w:val="none" w:sz="0" w:space="0" w:color="auto"/>
        <w:right w:val="none" w:sz="0" w:space="0" w:color="auto"/>
      </w:divBdr>
    </w:div>
    <w:div w:id="1455950031">
      <w:bodyDiv w:val="1"/>
      <w:marLeft w:val="0"/>
      <w:marRight w:val="0"/>
      <w:marTop w:val="0"/>
      <w:marBottom w:val="0"/>
      <w:divBdr>
        <w:top w:val="none" w:sz="0" w:space="0" w:color="auto"/>
        <w:left w:val="none" w:sz="0" w:space="0" w:color="auto"/>
        <w:bottom w:val="none" w:sz="0" w:space="0" w:color="auto"/>
        <w:right w:val="none" w:sz="0" w:space="0" w:color="auto"/>
      </w:divBdr>
    </w:div>
    <w:div w:id="1459107938">
      <w:bodyDiv w:val="1"/>
      <w:marLeft w:val="0"/>
      <w:marRight w:val="0"/>
      <w:marTop w:val="0"/>
      <w:marBottom w:val="0"/>
      <w:divBdr>
        <w:top w:val="none" w:sz="0" w:space="0" w:color="auto"/>
        <w:left w:val="none" w:sz="0" w:space="0" w:color="auto"/>
        <w:bottom w:val="none" w:sz="0" w:space="0" w:color="auto"/>
        <w:right w:val="none" w:sz="0" w:space="0" w:color="auto"/>
      </w:divBdr>
    </w:div>
    <w:div w:id="1461802286">
      <w:bodyDiv w:val="1"/>
      <w:marLeft w:val="0"/>
      <w:marRight w:val="0"/>
      <w:marTop w:val="0"/>
      <w:marBottom w:val="0"/>
      <w:divBdr>
        <w:top w:val="none" w:sz="0" w:space="0" w:color="auto"/>
        <w:left w:val="none" w:sz="0" w:space="0" w:color="auto"/>
        <w:bottom w:val="none" w:sz="0" w:space="0" w:color="auto"/>
        <w:right w:val="none" w:sz="0" w:space="0" w:color="auto"/>
      </w:divBdr>
    </w:div>
    <w:div w:id="1463185152">
      <w:bodyDiv w:val="1"/>
      <w:marLeft w:val="0"/>
      <w:marRight w:val="0"/>
      <w:marTop w:val="0"/>
      <w:marBottom w:val="0"/>
      <w:divBdr>
        <w:top w:val="none" w:sz="0" w:space="0" w:color="auto"/>
        <w:left w:val="none" w:sz="0" w:space="0" w:color="auto"/>
        <w:bottom w:val="none" w:sz="0" w:space="0" w:color="auto"/>
        <w:right w:val="none" w:sz="0" w:space="0" w:color="auto"/>
      </w:divBdr>
    </w:div>
    <w:div w:id="1463428599">
      <w:bodyDiv w:val="1"/>
      <w:marLeft w:val="0"/>
      <w:marRight w:val="0"/>
      <w:marTop w:val="0"/>
      <w:marBottom w:val="0"/>
      <w:divBdr>
        <w:top w:val="none" w:sz="0" w:space="0" w:color="auto"/>
        <w:left w:val="none" w:sz="0" w:space="0" w:color="auto"/>
        <w:bottom w:val="none" w:sz="0" w:space="0" w:color="auto"/>
        <w:right w:val="none" w:sz="0" w:space="0" w:color="auto"/>
      </w:divBdr>
    </w:div>
    <w:div w:id="1464301849">
      <w:bodyDiv w:val="1"/>
      <w:marLeft w:val="0"/>
      <w:marRight w:val="0"/>
      <w:marTop w:val="0"/>
      <w:marBottom w:val="0"/>
      <w:divBdr>
        <w:top w:val="none" w:sz="0" w:space="0" w:color="auto"/>
        <w:left w:val="none" w:sz="0" w:space="0" w:color="auto"/>
        <w:bottom w:val="none" w:sz="0" w:space="0" w:color="auto"/>
        <w:right w:val="none" w:sz="0" w:space="0" w:color="auto"/>
      </w:divBdr>
    </w:div>
    <w:div w:id="1464427309">
      <w:bodyDiv w:val="1"/>
      <w:marLeft w:val="0"/>
      <w:marRight w:val="0"/>
      <w:marTop w:val="0"/>
      <w:marBottom w:val="0"/>
      <w:divBdr>
        <w:top w:val="none" w:sz="0" w:space="0" w:color="auto"/>
        <w:left w:val="none" w:sz="0" w:space="0" w:color="auto"/>
        <w:bottom w:val="none" w:sz="0" w:space="0" w:color="auto"/>
        <w:right w:val="none" w:sz="0" w:space="0" w:color="auto"/>
      </w:divBdr>
    </w:div>
    <w:div w:id="1464810747">
      <w:bodyDiv w:val="1"/>
      <w:marLeft w:val="0"/>
      <w:marRight w:val="0"/>
      <w:marTop w:val="0"/>
      <w:marBottom w:val="0"/>
      <w:divBdr>
        <w:top w:val="none" w:sz="0" w:space="0" w:color="auto"/>
        <w:left w:val="none" w:sz="0" w:space="0" w:color="auto"/>
        <w:bottom w:val="none" w:sz="0" w:space="0" w:color="auto"/>
        <w:right w:val="none" w:sz="0" w:space="0" w:color="auto"/>
      </w:divBdr>
    </w:div>
    <w:div w:id="1467774131">
      <w:bodyDiv w:val="1"/>
      <w:marLeft w:val="0"/>
      <w:marRight w:val="0"/>
      <w:marTop w:val="0"/>
      <w:marBottom w:val="0"/>
      <w:divBdr>
        <w:top w:val="none" w:sz="0" w:space="0" w:color="auto"/>
        <w:left w:val="none" w:sz="0" w:space="0" w:color="auto"/>
        <w:bottom w:val="none" w:sz="0" w:space="0" w:color="auto"/>
        <w:right w:val="none" w:sz="0" w:space="0" w:color="auto"/>
      </w:divBdr>
    </w:div>
    <w:div w:id="1470974973">
      <w:bodyDiv w:val="1"/>
      <w:marLeft w:val="0"/>
      <w:marRight w:val="0"/>
      <w:marTop w:val="0"/>
      <w:marBottom w:val="0"/>
      <w:divBdr>
        <w:top w:val="none" w:sz="0" w:space="0" w:color="auto"/>
        <w:left w:val="none" w:sz="0" w:space="0" w:color="auto"/>
        <w:bottom w:val="none" w:sz="0" w:space="0" w:color="auto"/>
        <w:right w:val="none" w:sz="0" w:space="0" w:color="auto"/>
      </w:divBdr>
    </w:div>
    <w:div w:id="1473523541">
      <w:bodyDiv w:val="1"/>
      <w:marLeft w:val="0"/>
      <w:marRight w:val="0"/>
      <w:marTop w:val="0"/>
      <w:marBottom w:val="0"/>
      <w:divBdr>
        <w:top w:val="none" w:sz="0" w:space="0" w:color="auto"/>
        <w:left w:val="none" w:sz="0" w:space="0" w:color="auto"/>
        <w:bottom w:val="none" w:sz="0" w:space="0" w:color="auto"/>
        <w:right w:val="none" w:sz="0" w:space="0" w:color="auto"/>
      </w:divBdr>
    </w:div>
    <w:div w:id="1473869769">
      <w:bodyDiv w:val="1"/>
      <w:marLeft w:val="0"/>
      <w:marRight w:val="0"/>
      <w:marTop w:val="0"/>
      <w:marBottom w:val="0"/>
      <w:divBdr>
        <w:top w:val="none" w:sz="0" w:space="0" w:color="auto"/>
        <w:left w:val="none" w:sz="0" w:space="0" w:color="auto"/>
        <w:bottom w:val="none" w:sz="0" w:space="0" w:color="auto"/>
        <w:right w:val="none" w:sz="0" w:space="0" w:color="auto"/>
      </w:divBdr>
    </w:div>
    <w:div w:id="1475639852">
      <w:bodyDiv w:val="1"/>
      <w:marLeft w:val="0"/>
      <w:marRight w:val="0"/>
      <w:marTop w:val="0"/>
      <w:marBottom w:val="0"/>
      <w:divBdr>
        <w:top w:val="none" w:sz="0" w:space="0" w:color="auto"/>
        <w:left w:val="none" w:sz="0" w:space="0" w:color="auto"/>
        <w:bottom w:val="none" w:sz="0" w:space="0" w:color="auto"/>
        <w:right w:val="none" w:sz="0" w:space="0" w:color="auto"/>
      </w:divBdr>
    </w:div>
    <w:div w:id="1476020510">
      <w:bodyDiv w:val="1"/>
      <w:marLeft w:val="0"/>
      <w:marRight w:val="0"/>
      <w:marTop w:val="0"/>
      <w:marBottom w:val="0"/>
      <w:divBdr>
        <w:top w:val="none" w:sz="0" w:space="0" w:color="auto"/>
        <w:left w:val="none" w:sz="0" w:space="0" w:color="auto"/>
        <w:bottom w:val="none" w:sz="0" w:space="0" w:color="auto"/>
        <w:right w:val="none" w:sz="0" w:space="0" w:color="auto"/>
      </w:divBdr>
    </w:div>
    <w:div w:id="1476097688">
      <w:bodyDiv w:val="1"/>
      <w:marLeft w:val="0"/>
      <w:marRight w:val="0"/>
      <w:marTop w:val="0"/>
      <w:marBottom w:val="0"/>
      <w:divBdr>
        <w:top w:val="none" w:sz="0" w:space="0" w:color="auto"/>
        <w:left w:val="none" w:sz="0" w:space="0" w:color="auto"/>
        <w:bottom w:val="none" w:sz="0" w:space="0" w:color="auto"/>
        <w:right w:val="none" w:sz="0" w:space="0" w:color="auto"/>
      </w:divBdr>
    </w:div>
    <w:div w:id="1485315219">
      <w:bodyDiv w:val="1"/>
      <w:marLeft w:val="0"/>
      <w:marRight w:val="0"/>
      <w:marTop w:val="0"/>
      <w:marBottom w:val="0"/>
      <w:divBdr>
        <w:top w:val="none" w:sz="0" w:space="0" w:color="auto"/>
        <w:left w:val="none" w:sz="0" w:space="0" w:color="auto"/>
        <w:bottom w:val="none" w:sz="0" w:space="0" w:color="auto"/>
        <w:right w:val="none" w:sz="0" w:space="0" w:color="auto"/>
      </w:divBdr>
    </w:div>
    <w:div w:id="1490903728">
      <w:bodyDiv w:val="1"/>
      <w:marLeft w:val="0"/>
      <w:marRight w:val="0"/>
      <w:marTop w:val="0"/>
      <w:marBottom w:val="0"/>
      <w:divBdr>
        <w:top w:val="none" w:sz="0" w:space="0" w:color="auto"/>
        <w:left w:val="none" w:sz="0" w:space="0" w:color="auto"/>
        <w:bottom w:val="none" w:sz="0" w:space="0" w:color="auto"/>
        <w:right w:val="none" w:sz="0" w:space="0" w:color="auto"/>
      </w:divBdr>
    </w:div>
    <w:div w:id="1492404537">
      <w:bodyDiv w:val="1"/>
      <w:marLeft w:val="0"/>
      <w:marRight w:val="0"/>
      <w:marTop w:val="0"/>
      <w:marBottom w:val="0"/>
      <w:divBdr>
        <w:top w:val="none" w:sz="0" w:space="0" w:color="auto"/>
        <w:left w:val="none" w:sz="0" w:space="0" w:color="auto"/>
        <w:bottom w:val="none" w:sz="0" w:space="0" w:color="auto"/>
        <w:right w:val="none" w:sz="0" w:space="0" w:color="auto"/>
      </w:divBdr>
    </w:div>
    <w:div w:id="1494643956">
      <w:bodyDiv w:val="1"/>
      <w:marLeft w:val="0"/>
      <w:marRight w:val="0"/>
      <w:marTop w:val="0"/>
      <w:marBottom w:val="0"/>
      <w:divBdr>
        <w:top w:val="none" w:sz="0" w:space="0" w:color="auto"/>
        <w:left w:val="none" w:sz="0" w:space="0" w:color="auto"/>
        <w:bottom w:val="none" w:sz="0" w:space="0" w:color="auto"/>
        <w:right w:val="none" w:sz="0" w:space="0" w:color="auto"/>
      </w:divBdr>
    </w:div>
    <w:div w:id="1497723108">
      <w:bodyDiv w:val="1"/>
      <w:marLeft w:val="0"/>
      <w:marRight w:val="0"/>
      <w:marTop w:val="0"/>
      <w:marBottom w:val="0"/>
      <w:divBdr>
        <w:top w:val="none" w:sz="0" w:space="0" w:color="auto"/>
        <w:left w:val="none" w:sz="0" w:space="0" w:color="auto"/>
        <w:bottom w:val="none" w:sz="0" w:space="0" w:color="auto"/>
        <w:right w:val="none" w:sz="0" w:space="0" w:color="auto"/>
      </w:divBdr>
    </w:div>
    <w:div w:id="1497957748">
      <w:bodyDiv w:val="1"/>
      <w:marLeft w:val="0"/>
      <w:marRight w:val="0"/>
      <w:marTop w:val="0"/>
      <w:marBottom w:val="0"/>
      <w:divBdr>
        <w:top w:val="none" w:sz="0" w:space="0" w:color="auto"/>
        <w:left w:val="none" w:sz="0" w:space="0" w:color="auto"/>
        <w:bottom w:val="none" w:sz="0" w:space="0" w:color="auto"/>
        <w:right w:val="none" w:sz="0" w:space="0" w:color="auto"/>
      </w:divBdr>
    </w:div>
    <w:div w:id="1501433781">
      <w:bodyDiv w:val="1"/>
      <w:marLeft w:val="0"/>
      <w:marRight w:val="0"/>
      <w:marTop w:val="0"/>
      <w:marBottom w:val="0"/>
      <w:divBdr>
        <w:top w:val="none" w:sz="0" w:space="0" w:color="auto"/>
        <w:left w:val="none" w:sz="0" w:space="0" w:color="auto"/>
        <w:bottom w:val="none" w:sz="0" w:space="0" w:color="auto"/>
        <w:right w:val="none" w:sz="0" w:space="0" w:color="auto"/>
      </w:divBdr>
    </w:div>
    <w:div w:id="1502961764">
      <w:bodyDiv w:val="1"/>
      <w:marLeft w:val="0"/>
      <w:marRight w:val="0"/>
      <w:marTop w:val="0"/>
      <w:marBottom w:val="0"/>
      <w:divBdr>
        <w:top w:val="none" w:sz="0" w:space="0" w:color="auto"/>
        <w:left w:val="none" w:sz="0" w:space="0" w:color="auto"/>
        <w:bottom w:val="none" w:sz="0" w:space="0" w:color="auto"/>
        <w:right w:val="none" w:sz="0" w:space="0" w:color="auto"/>
      </w:divBdr>
    </w:div>
    <w:div w:id="1505515767">
      <w:bodyDiv w:val="1"/>
      <w:marLeft w:val="0"/>
      <w:marRight w:val="0"/>
      <w:marTop w:val="0"/>
      <w:marBottom w:val="0"/>
      <w:divBdr>
        <w:top w:val="none" w:sz="0" w:space="0" w:color="auto"/>
        <w:left w:val="none" w:sz="0" w:space="0" w:color="auto"/>
        <w:bottom w:val="none" w:sz="0" w:space="0" w:color="auto"/>
        <w:right w:val="none" w:sz="0" w:space="0" w:color="auto"/>
      </w:divBdr>
    </w:div>
    <w:div w:id="1511483734">
      <w:bodyDiv w:val="1"/>
      <w:marLeft w:val="0"/>
      <w:marRight w:val="0"/>
      <w:marTop w:val="0"/>
      <w:marBottom w:val="0"/>
      <w:divBdr>
        <w:top w:val="none" w:sz="0" w:space="0" w:color="auto"/>
        <w:left w:val="none" w:sz="0" w:space="0" w:color="auto"/>
        <w:bottom w:val="none" w:sz="0" w:space="0" w:color="auto"/>
        <w:right w:val="none" w:sz="0" w:space="0" w:color="auto"/>
      </w:divBdr>
    </w:div>
    <w:div w:id="1511677411">
      <w:bodyDiv w:val="1"/>
      <w:marLeft w:val="0"/>
      <w:marRight w:val="0"/>
      <w:marTop w:val="0"/>
      <w:marBottom w:val="0"/>
      <w:divBdr>
        <w:top w:val="none" w:sz="0" w:space="0" w:color="auto"/>
        <w:left w:val="none" w:sz="0" w:space="0" w:color="auto"/>
        <w:bottom w:val="none" w:sz="0" w:space="0" w:color="auto"/>
        <w:right w:val="none" w:sz="0" w:space="0" w:color="auto"/>
      </w:divBdr>
    </w:div>
    <w:div w:id="1513302987">
      <w:bodyDiv w:val="1"/>
      <w:marLeft w:val="0"/>
      <w:marRight w:val="0"/>
      <w:marTop w:val="0"/>
      <w:marBottom w:val="0"/>
      <w:divBdr>
        <w:top w:val="none" w:sz="0" w:space="0" w:color="auto"/>
        <w:left w:val="none" w:sz="0" w:space="0" w:color="auto"/>
        <w:bottom w:val="none" w:sz="0" w:space="0" w:color="auto"/>
        <w:right w:val="none" w:sz="0" w:space="0" w:color="auto"/>
      </w:divBdr>
    </w:div>
    <w:div w:id="1515421180">
      <w:bodyDiv w:val="1"/>
      <w:marLeft w:val="0"/>
      <w:marRight w:val="0"/>
      <w:marTop w:val="0"/>
      <w:marBottom w:val="0"/>
      <w:divBdr>
        <w:top w:val="none" w:sz="0" w:space="0" w:color="auto"/>
        <w:left w:val="none" w:sz="0" w:space="0" w:color="auto"/>
        <w:bottom w:val="none" w:sz="0" w:space="0" w:color="auto"/>
        <w:right w:val="none" w:sz="0" w:space="0" w:color="auto"/>
      </w:divBdr>
    </w:div>
    <w:div w:id="1519081690">
      <w:bodyDiv w:val="1"/>
      <w:marLeft w:val="0"/>
      <w:marRight w:val="0"/>
      <w:marTop w:val="0"/>
      <w:marBottom w:val="0"/>
      <w:divBdr>
        <w:top w:val="none" w:sz="0" w:space="0" w:color="auto"/>
        <w:left w:val="none" w:sz="0" w:space="0" w:color="auto"/>
        <w:bottom w:val="none" w:sz="0" w:space="0" w:color="auto"/>
        <w:right w:val="none" w:sz="0" w:space="0" w:color="auto"/>
      </w:divBdr>
    </w:div>
    <w:div w:id="1520042157">
      <w:bodyDiv w:val="1"/>
      <w:marLeft w:val="0"/>
      <w:marRight w:val="0"/>
      <w:marTop w:val="0"/>
      <w:marBottom w:val="0"/>
      <w:divBdr>
        <w:top w:val="none" w:sz="0" w:space="0" w:color="auto"/>
        <w:left w:val="none" w:sz="0" w:space="0" w:color="auto"/>
        <w:bottom w:val="none" w:sz="0" w:space="0" w:color="auto"/>
        <w:right w:val="none" w:sz="0" w:space="0" w:color="auto"/>
      </w:divBdr>
    </w:div>
    <w:div w:id="1523586867">
      <w:bodyDiv w:val="1"/>
      <w:marLeft w:val="0"/>
      <w:marRight w:val="0"/>
      <w:marTop w:val="0"/>
      <w:marBottom w:val="0"/>
      <w:divBdr>
        <w:top w:val="none" w:sz="0" w:space="0" w:color="auto"/>
        <w:left w:val="none" w:sz="0" w:space="0" w:color="auto"/>
        <w:bottom w:val="none" w:sz="0" w:space="0" w:color="auto"/>
        <w:right w:val="none" w:sz="0" w:space="0" w:color="auto"/>
      </w:divBdr>
    </w:div>
    <w:div w:id="1527979920">
      <w:bodyDiv w:val="1"/>
      <w:marLeft w:val="0"/>
      <w:marRight w:val="0"/>
      <w:marTop w:val="0"/>
      <w:marBottom w:val="0"/>
      <w:divBdr>
        <w:top w:val="none" w:sz="0" w:space="0" w:color="auto"/>
        <w:left w:val="none" w:sz="0" w:space="0" w:color="auto"/>
        <w:bottom w:val="none" w:sz="0" w:space="0" w:color="auto"/>
        <w:right w:val="none" w:sz="0" w:space="0" w:color="auto"/>
      </w:divBdr>
    </w:div>
    <w:div w:id="1529679154">
      <w:bodyDiv w:val="1"/>
      <w:marLeft w:val="0"/>
      <w:marRight w:val="0"/>
      <w:marTop w:val="0"/>
      <w:marBottom w:val="0"/>
      <w:divBdr>
        <w:top w:val="none" w:sz="0" w:space="0" w:color="auto"/>
        <w:left w:val="none" w:sz="0" w:space="0" w:color="auto"/>
        <w:bottom w:val="none" w:sz="0" w:space="0" w:color="auto"/>
        <w:right w:val="none" w:sz="0" w:space="0" w:color="auto"/>
      </w:divBdr>
    </w:div>
    <w:div w:id="1530139425">
      <w:bodyDiv w:val="1"/>
      <w:marLeft w:val="0"/>
      <w:marRight w:val="0"/>
      <w:marTop w:val="0"/>
      <w:marBottom w:val="0"/>
      <w:divBdr>
        <w:top w:val="none" w:sz="0" w:space="0" w:color="auto"/>
        <w:left w:val="none" w:sz="0" w:space="0" w:color="auto"/>
        <w:bottom w:val="none" w:sz="0" w:space="0" w:color="auto"/>
        <w:right w:val="none" w:sz="0" w:space="0" w:color="auto"/>
      </w:divBdr>
    </w:div>
    <w:div w:id="1530755173">
      <w:bodyDiv w:val="1"/>
      <w:marLeft w:val="0"/>
      <w:marRight w:val="0"/>
      <w:marTop w:val="0"/>
      <w:marBottom w:val="0"/>
      <w:divBdr>
        <w:top w:val="none" w:sz="0" w:space="0" w:color="auto"/>
        <w:left w:val="none" w:sz="0" w:space="0" w:color="auto"/>
        <w:bottom w:val="none" w:sz="0" w:space="0" w:color="auto"/>
        <w:right w:val="none" w:sz="0" w:space="0" w:color="auto"/>
      </w:divBdr>
    </w:div>
    <w:div w:id="1534340330">
      <w:bodyDiv w:val="1"/>
      <w:marLeft w:val="0"/>
      <w:marRight w:val="0"/>
      <w:marTop w:val="0"/>
      <w:marBottom w:val="0"/>
      <w:divBdr>
        <w:top w:val="none" w:sz="0" w:space="0" w:color="auto"/>
        <w:left w:val="none" w:sz="0" w:space="0" w:color="auto"/>
        <w:bottom w:val="none" w:sz="0" w:space="0" w:color="auto"/>
        <w:right w:val="none" w:sz="0" w:space="0" w:color="auto"/>
      </w:divBdr>
    </w:div>
    <w:div w:id="1537622444">
      <w:bodyDiv w:val="1"/>
      <w:marLeft w:val="0"/>
      <w:marRight w:val="0"/>
      <w:marTop w:val="0"/>
      <w:marBottom w:val="0"/>
      <w:divBdr>
        <w:top w:val="none" w:sz="0" w:space="0" w:color="auto"/>
        <w:left w:val="none" w:sz="0" w:space="0" w:color="auto"/>
        <w:bottom w:val="none" w:sz="0" w:space="0" w:color="auto"/>
        <w:right w:val="none" w:sz="0" w:space="0" w:color="auto"/>
      </w:divBdr>
    </w:div>
    <w:div w:id="1538279228">
      <w:bodyDiv w:val="1"/>
      <w:marLeft w:val="0"/>
      <w:marRight w:val="0"/>
      <w:marTop w:val="0"/>
      <w:marBottom w:val="0"/>
      <w:divBdr>
        <w:top w:val="none" w:sz="0" w:space="0" w:color="auto"/>
        <w:left w:val="none" w:sz="0" w:space="0" w:color="auto"/>
        <w:bottom w:val="none" w:sz="0" w:space="0" w:color="auto"/>
        <w:right w:val="none" w:sz="0" w:space="0" w:color="auto"/>
      </w:divBdr>
    </w:div>
    <w:div w:id="1540505701">
      <w:bodyDiv w:val="1"/>
      <w:marLeft w:val="0"/>
      <w:marRight w:val="0"/>
      <w:marTop w:val="0"/>
      <w:marBottom w:val="0"/>
      <w:divBdr>
        <w:top w:val="none" w:sz="0" w:space="0" w:color="auto"/>
        <w:left w:val="none" w:sz="0" w:space="0" w:color="auto"/>
        <w:bottom w:val="none" w:sz="0" w:space="0" w:color="auto"/>
        <w:right w:val="none" w:sz="0" w:space="0" w:color="auto"/>
      </w:divBdr>
    </w:div>
    <w:div w:id="1542592633">
      <w:bodyDiv w:val="1"/>
      <w:marLeft w:val="0"/>
      <w:marRight w:val="0"/>
      <w:marTop w:val="0"/>
      <w:marBottom w:val="0"/>
      <w:divBdr>
        <w:top w:val="none" w:sz="0" w:space="0" w:color="auto"/>
        <w:left w:val="none" w:sz="0" w:space="0" w:color="auto"/>
        <w:bottom w:val="none" w:sz="0" w:space="0" w:color="auto"/>
        <w:right w:val="none" w:sz="0" w:space="0" w:color="auto"/>
      </w:divBdr>
    </w:div>
    <w:div w:id="1545868443">
      <w:bodyDiv w:val="1"/>
      <w:marLeft w:val="0"/>
      <w:marRight w:val="0"/>
      <w:marTop w:val="0"/>
      <w:marBottom w:val="0"/>
      <w:divBdr>
        <w:top w:val="none" w:sz="0" w:space="0" w:color="auto"/>
        <w:left w:val="none" w:sz="0" w:space="0" w:color="auto"/>
        <w:bottom w:val="none" w:sz="0" w:space="0" w:color="auto"/>
        <w:right w:val="none" w:sz="0" w:space="0" w:color="auto"/>
      </w:divBdr>
    </w:div>
    <w:div w:id="1548644162">
      <w:bodyDiv w:val="1"/>
      <w:marLeft w:val="0"/>
      <w:marRight w:val="0"/>
      <w:marTop w:val="0"/>
      <w:marBottom w:val="0"/>
      <w:divBdr>
        <w:top w:val="none" w:sz="0" w:space="0" w:color="auto"/>
        <w:left w:val="none" w:sz="0" w:space="0" w:color="auto"/>
        <w:bottom w:val="none" w:sz="0" w:space="0" w:color="auto"/>
        <w:right w:val="none" w:sz="0" w:space="0" w:color="auto"/>
      </w:divBdr>
    </w:div>
    <w:div w:id="1549954777">
      <w:bodyDiv w:val="1"/>
      <w:marLeft w:val="0"/>
      <w:marRight w:val="0"/>
      <w:marTop w:val="0"/>
      <w:marBottom w:val="0"/>
      <w:divBdr>
        <w:top w:val="none" w:sz="0" w:space="0" w:color="auto"/>
        <w:left w:val="none" w:sz="0" w:space="0" w:color="auto"/>
        <w:bottom w:val="none" w:sz="0" w:space="0" w:color="auto"/>
        <w:right w:val="none" w:sz="0" w:space="0" w:color="auto"/>
      </w:divBdr>
    </w:div>
    <w:div w:id="1550457846">
      <w:bodyDiv w:val="1"/>
      <w:marLeft w:val="0"/>
      <w:marRight w:val="0"/>
      <w:marTop w:val="0"/>
      <w:marBottom w:val="0"/>
      <w:divBdr>
        <w:top w:val="none" w:sz="0" w:space="0" w:color="auto"/>
        <w:left w:val="none" w:sz="0" w:space="0" w:color="auto"/>
        <w:bottom w:val="none" w:sz="0" w:space="0" w:color="auto"/>
        <w:right w:val="none" w:sz="0" w:space="0" w:color="auto"/>
      </w:divBdr>
    </w:div>
    <w:div w:id="1552230197">
      <w:bodyDiv w:val="1"/>
      <w:marLeft w:val="0"/>
      <w:marRight w:val="0"/>
      <w:marTop w:val="0"/>
      <w:marBottom w:val="0"/>
      <w:divBdr>
        <w:top w:val="none" w:sz="0" w:space="0" w:color="auto"/>
        <w:left w:val="none" w:sz="0" w:space="0" w:color="auto"/>
        <w:bottom w:val="none" w:sz="0" w:space="0" w:color="auto"/>
        <w:right w:val="none" w:sz="0" w:space="0" w:color="auto"/>
      </w:divBdr>
    </w:div>
    <w:div w:id="1553805419">
      <w:bodyDiv w:val="1"/>
      <w:marLeft w:val="0"/>
      <w:marRight w:val="0"/>
      <w:marTop w:val="0"/>
      <w:marBottom w:val="0"/>
      <w:divBdr>
        <w:top w:val="none" w:sz="0" w:space="0" w:color="auto"/>
        <w:left w:val="none" w:sz="0" w:space="0" w:color="auto"/>
        <w:bottom w:val="none" w:sz="0" w:space="0" w:color="auto"/>
        <w:right w:val="none" w:sz="0" w:space="0" w:color="auto"/>
      </w:divBdr>
    </w:div>
    <w:div w:id="1553888210">
      <w:bodyDiv w:val="1"/>
      <w:marLeft w:val="0"/>
      <w:marRight w:val="0"/>
      <w:marTop w:val="0"/>
      <w:marBottom w:val="0"/>
      <w:divBdr>
        <w:top w:val="none" w:sz="0" w:space="0" w:color="auto"/>
        <w:left w:val="none" w:sz="0" w:space="0" w:color="auto"/>
        <w:bottom w:val="none" w:sz="0" w:space="0" w:color="auto"/>
        <w:right w:val="none" w:sz="0" w:space="0" w:color="auto"/>
      </w:divBdr>
    </w:div>
    <w:div w:id="1553926621">
      <w:bodyDiv w:val="1"/>
      <w:marLeft w:val="0"/>
      <w:marRight w:val="0"/>
      <w:marTop w:val="0"/>
      <w:marBottom w:val="0"/>
      <w:divBdr>
        <w:top w:val="none" w:sz="0" w:space="0" w:color="auto"/>
        <w:left w:val="none" w:sz="0" w:space="0" w:color="auto"/>
        <w:bottom w:val="none" w:sz="0" w:space="0" w:color="auto"/>
        <w:right w:val="none" w:sz="0" w:space="0" w:color="auto"/>
      </w:divBdr>
    </w:div>
    <w:div w:id="1556625389">
      <w:bodyDiv w:val="1"/>
      <w:marLeft w:val="0"/>
      <w:marRight w:val="0"/>
      <w:marTop w:val="0"/>
      <w:marBottom w:val="0"/>
      <w:divBdr>
        <w:top w:val="none" w:sz="0" w:space="0" w:color="auto"/>
        <w:left w:val="none" w:sz="0" w:space="0" w:color="auto"/>
        <w:bottom w:val="none" w:sz="0" w:space="0" w:color="auto"/>
        <w:right w:val="none" w:sz="0" w:space="0" w:color="auto"/>
      </w:divBdr>
    </w:div>
    <w:div w:id="1558467629">
      <w:bodyDiv w:val="1"/>
      <w:marLeft w:val="0"/>
      <w:marRight w:val="0"/>
      <w:marTop w:val="0"/>
      <w:marBottom w:val="0"/>
      <w:divBdr>
        <w:top w:val="none" w:sz="0" w:space="0" w:color="auto"/>
        <w:left w:val="none" w:sz="0" w:space="0" w:color="auto"/>
        <w:bottom w:val="none" w:sz="0" w:space="0" w:color="auto"/>
        <w:right w:val="none" w:sz="0" w:space="0" w:color="auto"/>
      </w:divBdr>
    </w:div>
    <w:div w:id="1558711365">
      <w:bodyDiv w:val="1"/>
      <w:marLeft w:val="0"/>
      <w:marRight w:val="0"/>
      <w:marTop w:val="0"/>
      <w:marBottom w:val="0"/>
      <w:divBdr>
        <w:top w:val="none" w:sz="0" w:space="0" w:color="auto"/>
        <w:left w:val="none" w:sz="0" w:space="0" w:color="auto"/>
        <w:bottom w:val="none" w:sz="0" w:space="0" w:color="auto"/>
        <w:right w:val="none" w:sz="0" w:space="0" w:color="auto"/>
      </w:divBdr>
    </w:div>
    <w:div w:id="1560048911">
      <w:bodyDiv w:val="1"/>
      <w:marLeft w:val="0"/>
      <w:marRight w:val="0"/>
      <w:marTop w:val="0"/>
      <w:marBottom w:val="0"/>
      <w:divBdr>
        <w:top w:val="none" w:sz="0" w:space="0" w:color="auto"/>
        <w:left w:val="none" w:sz="0" w:space="0" w:color="auto"/>
        <w:bottom w:val="none" w:sz="0" w:space="0" w:color="auto"/>
        <w:right w:val="none" w:sz="0" w:space="0" w:color="auto"/>
      </w:divBdr>
    </w:div>
    <w:div w:id="1561790284">
      <w:bodyDiv w:val="1"/>
      <w:marLeft w:val="0"/>
      <w:marRight w:val="0"/>
      <w:marTop w:val="0"/>
      <w:marBottom w:val="0"/>
      <w:divBdr>
        <w:top w:val="none" w:sz="0" w:space="0" w:color="auto"/>
        <w:left w:val="none" w:sz="0" w:space="0" w:color="auto"/>
        <w:bottom w:val="none" w:sz="0" w:space="0" w:color="auto"/>
        <w:right w:val="none" w:sz="0" w:space="0" w:color="auto"/>
      </w:divBdr>
    </w:div>
    <w:div w:id="1563058509">
      <w:bodyDiv w:val="1"/>
      <w:marLeft w:val="0"/>
      <w:marRight w:val="0"/>
      <w:marTop w:val="0"/>
      <w:marBottom w:val="0"/>
      <w:divBdr>
        <w:top w:val="none" w:sz="0" w:space="0" w:color="auto"/>
        <w:left w:val="none" w:sz="0" w:space="0" w:color="auto"/>
        <w:bottom w:val="none" w:sz="0" w:space="0" w:color="auto"/>
        <w:right w:val="none" w:sz="0" w:space="0" w:color="auto"/>
      </w:divBdr>
    </w:div>
    <w:div w:id="1567838477">
      <w:bodyDiv w:val="1"/>
      <w:marLeft w:val="0"/>
      <w:marRight w:val="0"/>
      <w:marTop w:val="0"/>
      <w:marBottom w:val="0"/>
      <w:divBdr>
        <w:top w:val="none" w:sz="0" w:space="0" w:color="auto"/>
        <w:left w:val="none" w:sz="0" w:space="0" w:color="auto"/>
        <w:bottom w:val="none" w:sz="0" w:space="0" w:color="auto"/>
        <w:right w:val="none" w:sz="0" w:space="0" w:color="auto"/>
      </w:divBdr>
    </w:div>
    <w:div w:id="1569726052">
      <w:bodyDiv w:val="1"/>
      <w:marLeft w:val="0"/>
      <w:marRight w:val="0"/>
      <w:marTop w:val="0"/>
      <w:marBottom w:val="0"/>
      <w:divBdr>
        <w:top w:val="none" w:sz="0" w:space="0" w:color="auto"/>
        <w:left w:val="none" w:sz="0" w:space="0" w:color="auto"/>
        <w:bottom w:val="none" w:sz="0" w:space="0" w:color="auto"/>
        <w:right w:val="none" w:sz="0" w:space="0" w:color="auto"/>
      </w:divBdr>
    </w:div>
    <w:div w:id="1570529536">
      <w:bodyDiv w:val="1"/>
      <w:marLeft w:val="0"/>
      <w:marRight w:val="0"/>
      <w:marTop w:val="0"/>
      <w:marBottom w:val="0"/>
      <w:divBdr>
        <w:top w:val="none" w:sz="0" w:space="0" w:color="auto"/>
        <w:left w:val="none" w:sz="0" w:space="0" w:color="auto"/>
        <w:bottom w:val="none" w:sz="0" w:space="0" w:color="auto"/>
        <w:right w:val="none" w:sz="0" w:space="0" w:color="auto"/>
      </w:divBdr>
    </w:div>
    <w:div w:id="1570651646">
      <w:bodyDiv w:val="1"/>
      <w:marLeft w:val="0"/>
      <w:marRight w:val="0"/>
      <w:marTop w:val="0"/>
      <w:marBottom w:val="0"/>
      <w:divBdr>
        <w:top w:val="none" w:sz="0" w:space="0" w:color="auto"/>
        <w:left w:val="none" w:sz="0" w:space="0" w:color="auto"/>
        <w:bottom w:val="none" w:sz="0" w:space="0" w:color="auto"/>
        <w:right w:val="none" w:sz="0" w:space="0" w:color="auto"/>
      </w:divBdr>
    </w:div>
    <w:div w:id="1573664377">
      <w:bodyDiv w:val="1"/>
      <w:marLeft w:val="0"/>
      <w:marRight w:val="0"/>
      <w:marTop w:val="0"/>
      <w:marBottom w:val="0"/>
      <w:divBdr>
        <w:top w:val="none" w:sz="0" w:space="0" w:color="auto"/>
        <w:left w:val="none" w:sz="0" w:space="0" w:color="auto"/>
        <w:bottom w:val="none" w:sz="0" w:space="0" w:color="auto"/>
        <w:right w:val="none" w:sz="0" w:space="0" w:color="auto"/>
      </w:divBdr>
    </w:div>
    <w:div w:id="1576813972">
      <w:bodyDiv w:val="1"/>
      <w:marLeft w:val="0"/>
      <w:marRight w:val="0"/>
      <w:marTop w:val="0"/>
      <w:marBottom w:val="0"/>
      <w:divBdr>
        <w:top w:val="none" w:sz="0" w:space="0" w:color="auto"/>
        <w:left w:val="none" w:sz="0" w:space="0" w:color="auto"/>
        <w:bottom w:val="none" w:sz="0" w:space="0" w:color="auto"/>
        <w:right w:val="none" w:sz="0" w:space="0" w:color="auto"/>
      </w:divBdr>
    </w:div>
    <w:div w:id="1577011855">
      <w:bodyDiv w:val="1"/>
      <w:marLeft w:val="0"/>
      <w:marRight w:val="0"/>
      <w:marTop w:val="0"/>
      <w:marBottom w:val="0"/>
      <w:divBdr>
        <w:top w:val="none" w:sz="0" w:space="0" w:color="auto"/>
        <w:left w:val="none" w:sz="0" w:space="0" w:color="auto"/>
        <w:bottom w:val="none" w:sz="0" w:space="0" w:color="auto"/>
        <w:right w:val="none" w:sz="0" w:space="0" w:color="auto"/>
      </w:divBdr>
    </w:div>
    <w:div w:id="1578444460">
      <w:bodyDiv w:val="1"/>
      <w:marLeft w:val="0"/>
      <w:marRight w:val="0"/>
      <w:marTop w:val="0"/>
      <w:marBottom w:val="0"/>
      <w:divBdr>
        <w:top w:val="none" w:sz="0" w:space="0" w:color="auto"/>
        <w:left w:val="none" w:sz="0" w:space="0" w:color="auto"/>
        <w:bottom w:val="none" w:sz="0" w:space="0" w:color="auto"/>
        <w:right w:val="none" w:sz="0" w:space="0" w:color="auto"/>
      </w:divBdr>
    </w:div>
    <w:div w:id="1584876479">
      <w:bodyDiv w:val="1"/>
      <w:marLeft w:val="0"/>
      <w:marRight w:val="0"/>
      <w:marTop w:val="0"/>
      <w:marBottom w:val="0"/>
      <w:divBdr>
        <w:top w:val="none" w:sz="0" w:space="0" w:color="auto"/>
        <w:left w:val="none" w:sz="0" w:space="0" w:color="auto"/>
        <w:bottom w:val="none" w:sz="0" w:space="0" w:color="auto"/>
        <w:right w:val="none" w:sz="0" w:space="0" w:color="auto"/>
      </w:divBdr>
    </w:div>
    <w:div w:id="1586762350">
      <w:bodyDiv w:val="1"/>
      <w:marLeft w:val="0"/>
      <w:marRight w:val="0"/>
      <w:marTop w:val="0"/>
      <w:marBottom w:val="0"/>
      <w:divBdr>
        <w:top w:val="none" w:sz="0" w:space="0" w:color="auto"/>
        <w:left w:val="none" w:sz="0" w:space="0" w:color="auto"/>
        <w:bottom w:val="none" w:sz="0" w:space="0" w:color="auto"/>
        <w:right w:val="none" w:sz="0" w:space="0" w:color="auto"/>
      </w:divBdr>
    </w:div>
    <w:div w:id="1587883038">
      <w:bodyDiv w:val="1"/>
      <w:marLeft w:val="0"/>
      <w:marRight w:val="0"/>
      <w:marTop w:val="0"/>
      <w:marBottom w:val="0"/>
      <w:divBdr>
        <w:top w:val="none" w:sz="0" w:space="0" w:color="auto"/>
        <w:left w:val="none" w:sz="0" w:space="0" w:color="auto"/>
        <w:bottom w:val="none" w:sz="0" w:space="0" w:color="auto"/>
        <w:right w:val="none" w:sz="0" w:space="0" w:color="auto"/>
      </w:divBdr>
    </w:div>
    <w:div w:id="1592349605">
      <w:bodyDiv w:val="1"/>
      <w:marLeft w:val="0"/>
      <w:marRight w:val="0"/>
      <w:marTop w:val="0"/>
      <w:marBottom w:val="0"/>
      <w:divBdr>
        <w:top w:val="none" w:sz="0" w:space="0" w:color="auto"/>
        <w:left w:val="none" w:sz="0" w:space="0" w:color="auto"/>
        <w:bottom w:val="none" w:sz="0" w:space="0" w:color="auto"/>
        <w:right w:val="none" w:sz="0" w:space="0" w:color="auto"/>
      </w:divBdr>
    </w:div>
    <w:div w:id="1593508334">
      <w:bodyDiv w:val="1"/>
      <w:marLeft w:val="0"/>
      <w:marRight w:val="0"/>
      <w:marTop w:val="0"/>
      <w:marBottom w:val="0"/>
      <w:divBdr>
        <w:top w:val="none" w:sz="0" w:space="0" w:color="auto"/>
        <w:left w:val="none" w:sz="0" w:space="0" w:color="auto"/>
        <w:bottom w:val="none" w:sz="0" w:space="0" w:color="auto"/>
        <w:right w:val="none" w:sz="0" w:space="0" w:color="auto"/>
      </w:divBdr>
    </w:div>
    <w:div w:id="1595238525">
      <w:bodyDiv w:val="1"/>
      <w:marLeft w:val="0"/>
      <w:marRight w:val="0"/>
      <w:marTop w:val="0"/>
      <w:marBottom w:val="0"/>
      <w:divBdr>
        <w:top w:val="none" w:sz="0" w:space="0" w:color="auto"/>
        <w:left w:val="none" w:sz="0" w:space="0" w:color="auto"/>
        <w:bottom w:val="none" w:sz="0" w:space="0" w:color="auto"/>
        <w:right w:val="none" w:sz="0" w:space="0" w:color="auto"/>
      </w:divBdr>
    </w:div>
    <w:div w:id="1595357003">
      <w:bodyDiv w:val="1"/>
      <w:marLeft w:val="0"/>
      <w:marRight w:val="0"/>
      <w:marTop w:val="0"/>
      <w:marBottom w:val="0"/>
      <w:divBdr>
        <w:top w:val="none" w:sz="0" w:space="0" w:color="auto"/>
        <w:left w:val="none" w:sz="0" w:space="0" w:color="auto"/>
        <w:bottom w:val="none" w:sz="0" w:space="0" w:color="auto"/>
        <w:right w:val="none" w:sz="0" w:space="0" w:color="auto"/>
      </w:divBdr>
    </w:div>
    <w:div w:id="1596479410">
      <w:bodyDiv w:val="1"/>
      <w:marLeft w:val="0"/>
      <w:marRight w:val="0"/>
      <w:marTop w:val="0"/>
      <w:marBottom w:val="0"/>
      <w:divBdr>
        <w:top w:val="none" w:sz="0" w:space="0" w:color="auto"/>
        <w:left w:val="none" w:sz="0" w:space="0" w:color="auto"/>
        <w:bottom w:val="none" w:sz="0" w:space="0" w:color="auto"/>
        <w:right w:val="none" w:sz="0" w:space="0" w:color="auto"/>
      </w:divBdr>
    </w:div>
    <w:div w:id="1598362822">
      <w:bodyDiv w:val="1"/>
      <w:marLeft w:val="0"/>
      <w:marRight w:val="0"/>
      <w:marTop w:val="0"/>
      <w:marBottom w:val="0"/>
      <w:divBdr>
        <w:top w:val="none" w:sz="0" w:space="0" w:color="auto"/>
        <w:left w:val="none" w:sz="0" w:space="0" w:color="auto"/>
        <w:bottom w:val="none" w:sz="0" w:space="0" w:color="auto"/>
        <w:right w:val="none" w:sz="0" w:space="0" w:color="auto"/>
      </w:divBdr>
    </w:div>
    <w:div w:id="1598366973">
      <w:bodyDiv w:val="1"/>
      <w:marLeft w:val="0"/>
      <w:marRight w:val="0"/>
      <w:marTop w:val="0"/>
      <w:marBottom w:val="0"/>
      <w:divBdr>
        <w:top w:val="none" w:sz="0" w:space="0" w:color="auto"/>
        <w:left w:val="none" w:sz="0" w:space="0" w:color="auto"/>
        <w:bottom w:val="none" w:sz="0" w:space="0" w:color="auto"/>
        <w:right w:val="none" w:sz="0" w:space="0" w:color="auto"/>
      </w:divBdr>
    </w:div>
    <w:div w:id="1599213994">
      <w:bodyDiv w:val="1"/>
      <w:marLeft w:val="0"/>
      <w:marRight w:val="0"/>
      <w:marTop w:val="0"/>
      <w:marBottom w:val="0"/>
      <w:divBdr>
        <w:top w:val="none" w:sz="0" w:space="0" w:color="auto"/>
        <w:left w:val="none" w:sz="0" w:space="0" w:color="auto"/>
        <w:bottom w:val="none" w:sz="0" w:space="0" w:color="auto"/>
        <w:right w:val="none" w:sz="0" w:space="0" w:color="auto"/>
      </w:divBdr>
    </w:div>
    <w:div w:id="1599560109">
      <w:bodyDiv w:val="1"/>
      <w:marLeft w:val="0"/>
      <w:marRight w:val="0"/>
      <w:marTop w:val="0"/>
      <w:marBottom w:val="0"/>
      <w:divBdr>
        <w:top w:val="none" w:sz="0" w:space="0" w:color="auto"/>
        <w:left w:val="none" w:sz="0" w:space="0" w:color="auto"/>
        <w:bottom w:val="none" w:sz="0" w:space="0" w:color="auto"/>
        <w:right w:val="none" w:sz="0" w:space="0" w:color="auto"/>
      </w:divBdr>
    </w:div>
    <w:div w:id="1608192475">
      <w:bodyDiv w:val="1"/>
      <w:marLeft w:val="0"/>
      <w:marRight w:val="0"/>
      <w:marTop w:val="0"/>
      <w:marBottom w:val="0"/>
      <w:divBdr>
        <w:top w:val="none" w:sz="0" w:space="0" w:color="auto"/>
        <w:left w:val="none" w:sz="0" w:space="0" w:color="auto"/>
        <w:bottom w:val="none" w:sz="0" w:space="0" w:color="auto"/>
        <w:right w:val="none" w:sz="0" w:space="0" w:color="auto"/>
      </w:divBdr>
    </w:div>
    <w:div w:id="1610042914">
      <w:bodyDiv w:val="1"/>
      <w:marLeft w:val="0"/>
      <w:marRight w:val="0"/>
      <w:marTop w:val="0"/>
      <w:marBottom w:val="0"/>
      <w:divBdr>
        <w:top w:val="none" w:sz="0" w:space="0" w:color="auto"/>
        <w:left w:val="none" w:sz="0" w:space="0" w:color="auto"/>
        <w:bottom w:val="none" w:sz="0" w:space="0" w:color="auto"/>
        <w:right w:val="none" w:sz="0" w:space="0" w:color="auto"/>
      </w:divBdr>
    </w:div>
    <w:div w:id="1612862229">
      <w:bodyDiv w:val="1"/>
      <w:marLeft w:val="0"/>
      <w:marRight w:val="0"/>
      <w:marTop w:val="0"/>
      <w:marBottom w:val="0"/>
      <w:divBdr>
        <w:top w:val="none" w:sz="0" w:space="0" w:color="auto"/>
        <w:left w:val="none" w:sz="0" w:space="0" w:color="auto"/>
        <w:bottom w:val="none" w:sz="0" w:space="0" w:color="auto"/>
        <w:right w:val="none" w:sz="0" w:space="0" w:color="auto"/>
      </w:divBdr>
    </w:div>
    <w:div w:id="1614748080">
      <w:bodyDiv w:val="1"/>
      <w:marLeft w:val="0"/>
      <w:marRight w:val="0"/>
      <w:marTop w:val="0"/>
      <w:marBottom w:val="0"/>
      <w:divBdr>
        <w:top w:val="none" w:sz="0" w:space="0" w:color="auto"/>
        <w:left w:val="none" w:sz="0" w:space="0" w:color="auto"/>
        <w:bottom w:val="none" w:sz="0" w:space="0" w:color="auto"/>
        <w:right w:val="none" w:sz="0" w:space="0" w:color="auto"/>
      </w:divBdr>
    </w:div>
    <w:div w:id="1614753559">
      <w:bodyDiv w:val="1"/>
      <w:marLeft w:val="0"/>
      <w:marRight w:val="0"/>
      <w:marTop w:val="0"/>
      <w:marBottom w:val="0"/>
      <w:divBdr>
        <w:top w:val="none" w:sz="0" w:space="0" w:color="auto"/>
        <w:left w:val="none" w:sz="0" w:space="0" w:color="auto"/>
        <w:bottom w:val="none" w:sz="0" w:space="0" w:color="auto"/>
        <w:right w:val="none" w:sz="0" w:space="0" w:color="auto"/>
      </w:divBdr>
    </w:div>
    <w:div w:id="1615474902">
      <w:bodyDiv w:val="1"/>
      <w:marLeft w:val="0"/>
      <w:marRight w:val="0"/>
      <w:marTop w:val="0"/>
      <w:marBottom w:val="0"/>
      <w:divBdr>
        <w:top w:val="none" w:sz="0" w:space="0" w:color="auto"/>
        <w:left w:val="none" w:sz="0" w:space="0" w:color="auto"/>
        <w:bottom w:val="none" w:sz="0" w:space="0" w:color="auto"/>
        <w:right w:val="none" w:sz="0" w:space="0" w:color="auto"/>
      </w:divBdr>
    </w:div>
    <w:div w:id="1617247127">
      <w:bodyDiv w:val="1"/>
      <w:marLeft w:val="0"/>
      <w:marRight w:val="0"/>
      <w:marTop w:val="0"/>
      <w:marBottom w:val="0"/>
      <w:divBdr>
        <w:top w:val="none" w:sz="0" w:space="0" w:color="auto"/>
        <w:left w:val="none" w:sz="0" w:space="0" w:color="auto"/>
        <w:bottom w:val="none" w:sz="0" w:space="0" w:color="auto"/>
        <w:right w:val="none" w:sz="0" w:space="0" w:color="auto"/>
      </w:divBdr>
    </w:div>
    <w:div w:id="1619070361">
      <w:bodyDiv w:val="1"/>
      <w:marLeft w:val="0"/>
      <w:marRight w:val="0"/>
      <w:marTop w:val="0"/>
      <w:marBottom w:val="0"/>
      <w:divBdr>
        <w:top w:val="none" w:sz="0" w:space="0" w:color="auto"/>
        <w:left w:val="none" w:sz="0" w:space="0" w:color="auto"/>
        <w:bottom w:val="none" w:sz="0" w:space="0" w:color="auto"/>
        <w:right w:val="none" w:sz="0" w:space="0" w:color="auto"/>
      </w:divBdr>
    </w:div>
    <w:div w:id="1624069112">
      <w:bodyDiv w:val="1"/>
      <w:marLeft w:val="0"/>
      <w:marRight w:val="0"/>
      <w:marTop w:val="0"/>
      <w:marBottom w:val="0"/>
      <w:divBdr>
        <w:top w:val="none" w:sz="0" w:space="0" w:color="auto"/>
        <w:left w:val="none" w:sz="0" w:space="0" w:color="auto"/>
        <w:bottom w:val="none" w:sz="0" w:space="0" w:color="auto"/>
        <w:right w:val="none" w:sz="0" w:space="0" w:color="auto"/>
      </w:divBdr>
    </w:div>
    <w:div w:id="1635987551">
      <w:bodyDiv w:val="1"/>
      <w:marLeft w:val="0"/>
      <w:marRight w:val="0"/>
      <w:marTop w:val="0"/>
      <w:marBottom w:val="0"/>
      <w:divBdr>
        <w:top w:val="none" w:sz="0" w:space="0" w:color="auto"/>
        <w:left w:val="none" w:sz="0" w:space="0" w:color="auto"/>
        <w:bottom w:val="none" w:sz="0" w:space="0" w:color="auto"/>
        <w:right w:val="none" w:sz="0" w:space="0" w:color="auto"/>
      </w:divBdr>
    </w:div>
    <w:div w:id="1639383508">
      <w:bodyDiv w:val="1"/>
      <w:marLeft w:val="0"/>
      <w:marRight w:val="0"/>
      <w:marTop w:val="0"/>
      <w:marBottom w:val="0"/>
      <w:divBdr>
        <w:top w:val="none" w:sz="0" w:space="0" w:color="auto"/>
        <w:left w:val="none" w:sz="0" w:space="0" w:color="auto"/>
        <w:bottom w:val="none" w:sz="0" w:space="0" w:color="auto"/>
        <w:right w:val="none" w:sz="0" w:space="0" w:color="auto"/>
      </w:divBdr>
    </w:div>
    <w:div w:id="1642420546">
      <w:bodyDiv w:val="1"/>
      <w:marLeft w:val="0"/>
      <w:marRight w:val="0"/>
      <w:marTop w:val="0"/>
      <w:marBottom w:val="0"/>
      <w:divBdr>
        <w:top w:val="none" w:sz="0" w:space="0" w:color="auto"/>
        <w:left w:val="none" w:sz="0" w:space="0" w:color="auto"/>
        <w:bottom w:val="none" w:sz="0" w:space="0" w:color="auto"/>
        <w:right w:val="none" w:sz="0" w:space="0" w:color="auto"/>
      </w:divBdr>
    </w:div>
    <w:div w:id="1647199790">
      <w:bodyDiv w:val="1"/>
      <w:marLeft w:val="0"/>
      <w:marRight w:val="0"/>
      <w:marTop w:val="0"/>
      <w:marBottom w:val="0"/>
      <w:divBdr>
        <w:top w:val="none" w:sz="0" w:space="0" w:color="auto"/>
        <w:left w:val="none" w:sz="0" w:space="0" w:color="auto"/>
        <w:bottom w:val="none" w:sz="0" w:space="0" w:color="auto"/>
        <w:right w:val="none" w:sz="0" w:space="0" w:color="auto"/>
      </w:divBdr>
    </w:div>
    <w:div w:id="1648633997">
      <w:bodyDiv w:val="1"/>
      <w:marLeft w:val="0"/>
      <w:marRight w:val="0"/>
      <w:marTop w:val="0"/>
      <w:marBottom w:val="0"/>
      <w:divBdr>
        <w:top w:val="none" w:sz="0" w:space="0" w:color="auto"/>
        <w:left w:val="none" w:sz="0" w:space="0" w:color="auto"/>
        <w:bottom w:val="none" w:sz="0" w:space="0" w:color="auto"/>
        <w:right w:val="none" w:sz="0" w:space="0" w:color="auto"/>
      </w:divBdr>
    </w:div>
    <w:div w:id="1649167857">
      <w:bodyDiv w:val="1"/>
      <w:marLeft w:val="0"/>
      <w:marRight w:val="0"/>
      <w:marTop w:val="0"/>
      <w:marBottom w:val="0"/>
      <w:divBdr>
        <w:top w:val="none" w:sz="0" w:space="0" w:color="auto"/>
        <w:left w:val="none" w:sz="0" w:space="0" w:color="auto"/>
        <w:bottom w:val="none" w:sz="0" w:space="0" w:color="auto"/>
        <w:right w:val="none" w:sz="0" w:space="0" w:color="auto"/>
      </w:divBdr>
    </w:div>
    <w:div w:id="1650597700">
      <w:bodyDiv w:val="1"/>
      <w:marLeft w:val="0"/>
      <w:marRight w:val="0"/>
      <w:marTop w:val="0"/>
      <w:marBottom w:val="0"/>
      <w:divBdr>
        <w:top w:val="none" w:sz="0" w:space="0" w:color="auto"/>
        <w:left w:val="none" w:sz="0" w:space="0" w:color="auto"/>
        <w:bottom w:val="none" w:sz="0" w:space="0" w:color="auto"/>
        <w:right w:val="none" w:sz="0" w:space="0" w:color="auto"/>
      </w:divBdr>
    </w:div>
    <w:div w:id="1651590060">
      <w:bodyDiv w:val="1"/>
      <w:marLeft w:val="0"/>
      <w:marRight w:val="0"/>
      <w:marTop w:val="0"/>
      <w:marBottom w:val="0"/>
      <w:divBdr>
        <w:top w:val="none" w:sz="0" w:space="0" w:color="auto"/>
        <w:left w:val="none" w:sz="0" w:space="0" w:color="auto"/>
        <w:bottom w:val="none" w:sz="0" w:space="0" w:color="auto"/>
        <w:right w:val="none" w:sz="0" w:space="0" w:color="auto"/>
      </w:divBdr>
    </w:div>
    <w:div w:id="1654094677">
      <w:bodyDiv w:val="1"/>
      <w:marLeft w:val="0"/>
      <w:marRight w:val="0"/>
      <w:marTop w:val="0"/>
      <w:marBottom w:val="0"/>
      <w:divBdr>
        <w:top w:val="none" w:sz="0" w:space="0" w:color="auto"/>
        <w:left w:val="none" w:sz="0" w:space="0" w:color="auto"/>
        <w:bottom w:val="none" w:sz="0" w:space="0" w:color="auto"/>
        <w:right w:val="none" w:sz="0" w:space="0" w:color="auto"/>
      </w:divBdr>
    </w:div>
    <w:div w:id="1661231974">
      <w:bodyDiv w:val="1"/>
      <w:marLeft w:val="0"/>
      <w:marRight w:val="0"/>
      <w:marTop w:val="0"/>
      <w:marBottom w:val="0"/>
      <w:divBdr>
        <w:top w:val="none" w:sz="0" w:space="0" w:color="auto"/>
        <w:left w:val="none" w:sz="0" w:space="0" w:color="auto"/>
        <w:bottom w:val="none" w:sz="0" w:space="0" w:color="auto"/>
        <w:right w:val="none" w:sz="0" w:space="0" w:color="auto"/>
      </w:divBdr>
    </w:div>
    <w:div w:id="1662467701">
      <w:bodyDiv w:val="1"/>
      <w:marLeft w:val="0"/>
      <w:marRight w:val="0"/>
      <w:marTop w:val="0"/>
      <w:marBottom w:val="0"/>
      <w:divBdr>
        <w:top w:val="none" w:sz="0" w:space="0" w:color="auto"/>
        <w:left w:val="none" w:sz="0" w:space="0" w:color="auto"/>
        <w:bottom w:val="none" w:sz="0" w:space="0" w:color="auto"/>
        <w:right w:val="none" w:sz="0" w:space="0" w:color="auto"/>
      </w:divBdr>
    </w:div>
    <w:div w:id="1663897302">
      <w:bodyDiv w:val="1"/>
      <w:marLeft w:val="0"/>
      <w:marRight w:val="0"/>
      <w:marTop w:val="0"/>
      <w:marBottom w:val="0"/>
      <w:divBdr>
        <w:top w:val="none" w:sz="0" w:space="0" w:color="auto"/>
        <w:left w:val="none" w:sz="0" w:space="0" w:color="auto"/>
        <w:bottom w:val="none" w:sz="0" w:space="0" w:color="auto"/>
        <w:right w:val="none" w:sz="0" w:space="0" w:color="auto"/>
      </w:divBdr>
    </w:div>
    <w:div w:id="1666276222">
      <w:bodyDiv w:val="1"/>
      <w:marLeft w:val="0"/>
      <w:marRight w:val="0"/>
      <w:marTop w:val="0"/>
      <w:marBottom w:val="0"/>
      <w:divBdr>
        <w:top w:val="none" w:sz="0" w:space="0" w:color="auto"/>
        <w:left w:val="none" w:sz="0" w:space="0" w:color="auto"/>
        <w:bottom w:val="none" w:sz="0" w:space="0" w:color="auto"/>
        <w:right w:val="none" w:sz="0" w:space="0" w:color="auto"/>
      </w:divBdr>
    </w:div>
    <w:div w:id="1667131135">
      <w:bodyDiv w:val="1"/>
      <w:marLeft w:val="0"/>
      <w:marRight w:val="0"/>
      <w:marTop w:val="0"/>
      <w:marBottom w:val="0"/>
      <w:divBdr>
        <w:top w:val="none" w:sz="0" w:space="0" w:color="auto"/>
        <w:left w:val="none" w:sz="0" w:space="0" w:color="auto"/>
        <w:bottom w:val="none" w:sz="0" w:space="0" w:color="auto"/>
        <w:right w:val="none" w:sz="0" w:space="0" w:color="auto"/>
      </w:divBdr>
    </w:div>
    <w:div w:id="1673533690">
      <w:bodyDiv w:val="1"/>
      <w:marLeft w:val="0"/>
      <w:marRight w:val="0"/>
      <w:marTop w:val="0"/>
      <w:marBottom w:val="0"/>
      <w:divBdr>
        <w:top w:val="none" w:sz="0" w:space="0" w:color="auto"/>
        <w:left w:val="none" w:sz="0" w:space="0" w:color="auto"/>
        <w:bottom w:val="none" w:sz="0" w:space="0" w:color="auto"/>
        <w:right w:val="none" w:sz="0" w:space="0" w:color="auto"/>
      </w:divBdr>
    </w:div>
    <w:div w:id="1674994704">
      <w:bodyDiv w:val="1"/>
      <w:marLeft w:val="0"/>
      <w:marRight w:val="0"/>
      <w:marTop w:val="0"/>
      <w:marBottom w:val="0"/>
      <w:divBdr>
        <w:top w:val="none" w:sz="0" w:space="0" w:color="auto"/>
        <w:left w:val="none" w:sz="0" w:space="0" w:color="auto"/>
        <w:bottom w:val="none" w:sz="0" w:space="0" w:color="auto"/>
        <w:right w:val="none" w:sz="0" w:space="0" w:color="auto"/>
      </w:divBdr>
    </w:div>
    <w:div w:id="1675113069">
      <w:bodyDiv w:val="1"/>
      <w:marLeft w:val="0"/>
      <w:marRight w:val="0"/>
      <w:marTop w:val="0"/>
      <w:marBottom w:val="0"/>
      <w:divBdr>
        <w:top w:val="none" w:sz="0" w:space="0" w:color="auto"/>
        <w:left w:val="none" w:sz="0" w:space="0" w:color="auto"/>
        <w:bottom w:val="none" w:sz="0" w:space="0" w:color="auto"/>
        <w:right w:val="none" w:sz="0" w:space="0" w:color="auto"/>
      </w:divBdr>
    </w:div>
    <w:div w:id="1675379241">
      <w:bodyDiv w:val="1"/>
      <w:marLeft w:val="0"/>
      <w:marRight w:val="0"/>
      <w:marTop w:val="0"/>
      <w:marBottom w:val="0"/>
      <w:divBdr>
        <w:top w:val="none" w:sz="0" w:space="0" w:color="auto"/>
        <w:left w:val="none" w:sz="0" w:space="0" w:color="auto"/>
        <w:bottom w:val="none" w:sz="0" w:space="0" w:color="auto"/>
        <w:right w:val="none" w:sz="0" w:space="0" w:color="auto"/>
      </w:divBdr>
    </w:div>
    <w:div w:id="1677657806">
      <w:bodyDiv w:val="1"/>
      <w:marLeft w:val="0"/>
      <w:marRight w:val="0"/>
      <w:marTop w:val="0"/>
      <w:marBottom w:val="0"/>
      <w:divBdr>
        <w:top w:val="none" w:sz="0" w:space="0" w:color="auto"/>
        <w:left w:val="none" w:sz="0" w:space="0" w:color="auto"/>
        <w:bottom w:val="none" w:sz="0" w:space="0" w:color="auto"/>
        <w:right w:val="none" w:sz="0" w:space="0" w:color="auto"/>
      </w:divBdr>
    </w:div>
    <w:div w:id="1677802127">
      <w:bodyDiv w:val="1"/>
      <w:marLeft w:val="0"/>
      <w:marRight w:val="0"/>
      <w:marTop w:val="0"/>
      <w:marBottom w:val="0"/>
      <w:divBdr>
        <w:top w:val="none" w:sz="0" w:space="0" w:color="auto"/>
        <w:left w:val="none" w:sz="0" w:space="0" w:color="auto"/>
        <w:bottom w:val="none" w:sz="0" w:space="0" w:color="auto"/>
        <w:right w:val="none" w:sz="0" w:space="0" w:color="auto"/>
      </w:divBdr>
    </w:div>
    <w:div w:id="1678533815">
      <w:bodyDiv w:val="1"/>
      <w:marLeft w:val="0"/>
      <w:marRight w:val="0"/>
      <w:marTop w:val="0"/>
      <w:marBottom w:val="0"/>
      <w:divBdr>
        <w:top w:val="none" w:sz="0" w:space="0" w:color="auto"/>
        <w:left w:val="none" w:sz="0" w:space="0" w:color="auto"/>
        <w:bottom w:val="none" w:sz="0" w:space="0" w:color="auto"/>
        <w:right w:val="none" w:sz="0" w:space="0" w:color="auto"/>
      </w:divBdr>
    </w:div>
    <w:div w:id="1682702961">
      <w:bodyDiv w:val="1"/>
      <w:marLeft w:val="0"/>
      <w:marRight w:val="0"/>
      <w:marTop w:val="0"/>
      <w:marBottom w:val="0"/>
      <w:divBdr>
        <w:top w:val="none" w:sz="0" w:space="0" w:color="auto"/>
        <w:left w:val="none" w:sz="0" w:space="0" w:color="auto"/>
        <w:bottom w:val="none" w:sz="0" w:space="0" w:color="auto"/>
        <w:right w:val="none" w:sz="0" w:space="0" w:color="auto"/>
      </w:divBdr>
    </w:div>
    <w:div w:id="1685009388">
      <w:bodyDiv w:val="1"/>
      <w:marLeft w:val="0"/>
      <w:marRight w:val="0"/>
      <w:marTop w:val="0"/>
      <w:marBottom w:val="0"/>
      <w:divBdr>
        <w:top w:val="none" w:sz="0" w:space="0" w:color="auto"/>
        <w:left w:val="none" w:sz="0" w:space="0" w:color="auto"/>
        <w:bottom w:val="none" w:sz="0" w:space="0" w:color="auto"/>
        <w:right w:val="none" w:sz="0" w:space="0" w:color="auto"/>
      </w:divBdr>
    </w:div>
    <w:div w:id="1685210063">
      <w:bodyDiv w:val="1"/>
      <w:marLeft w:val="0"/>
      <w:marRight w:val="0"/>
      <w:marTop w:val="0"/>
      <w:marBottom w:val="0"/>
      <w:divBdr>
        <w:top w:val="none" w:sz="0" w:space="0" w:color="auto"/>
        <w:left w:val="none" w:sz="0" w:space="0" w:color="auto"/>
        <w:bottom w:val="none" w:sz="0" w:space="0" w:color="auto"/>
        <w:right w:val="none" w:sz="0" w:space="0" w:color="auto"/>
      </w:divBdr>
    </w:div>
    <w:div w:id="1685473550">
      <w:bodyDiv w:val="1"/>
      <w:marLeft w:val="0"/>
      <w:marRight w:val="0"/>
      <w:marTop w:val="0"/>
      <w:marBottom w:val="0"/>
      <w:divBdr>
        <w:top w:val="none" w:sz="0" w:space="0" w:color="auto"/>
        <w:left w:val="none" w:sz="0" w:space="0" w:color="auto"/>
        <w:bottom w:val="none" w:sz="0" w:space="0" w:color="auto"/>
        <w:right w:val="none" w:sz="0" w:space="0" w:color="auto"/>
      </w:divBdr>
    </w:div>
    <w:div w:id="1686125519">
      <w:bodyDiv w:val="1"/>
      <w:marLeft w:val="0"/>
      <w:marRight w:val="0"/>
      <w:marTop w:val="0"/>
      <w:marBottom w:val="0"/>
      <w:divBdr>
        <w:top w:val="none" w:sz="0" w:space="0" w:color="auto"/>
        <w:left w:val="none" w:sz="0" w:space="0" w:color="auto"/>
        <w:bottom w:val="none" w:sz="0" w:space="0" w:color="auto"/>
        <w:right w:val="none" w:sz="0" w:space="0" w:color="auto"/>
      </w:divBdr>
    </w:div>
    <w:div w:id="1688212189">
      <w:bodyDiv w:val="1"/>
      <w:marLeft w:val="0"/>
      <w:marRight w:val="0"/>
      <w:marTop w:val="0"/>
      <w:marBottom w:val="0"/>
      <w:divBdr>
        <w:top w:val="none" w:sz="0" w:space="0" w:color="auto"/>
        <w:left w:val="none" w:sz="0" w:space="0" w:color="auto"/>
        <w:bottom w:val="none" w:sz="0" w:space="0" w:color="auto"/>
        <w:right w:val="none" w:sz="0" w:space="0" w:color="auto"/>
      </w:divBdr>
    </w:div>
    <w:div w:id="1688752298">
      <w:bodyDiv w:val="1"/>
      <w:marLeft w:val="0"/>
      <w:marRight w:val="0"/>
      <w:marTop w:val="0"/>
      <w:marBottom w:val="0"/>
      <w:divBdr>
        <w:top w:val="none" w:sz="0" w:space="0" w:color="auto"/>
        <w:left w:val="none" w:sz="0" w:space="0" w:color="auto"/>
        <w:bottom w:val="none" w:sz="0" w:space="0" w:color="auto"/>
        <w:right w:val="none" w:sz="0" w:space="0" w:color="auto"/>
      </w:divBdr>
    </w:div>
    <w:div w:id="1691837403">
      <w:bodyDiv w:val="1"/>
      <w:marLeft w:val="0"/>
      <w:marRight w:val="0"/>
      <w:marTop w:val="0"/>
      <w:marBottom w:val="0"/>
      <w:divBdr>
        <w:top w:val="none" w:sz="0" w:space="0" w:color="auto"/>
        <w:left w:val="none" w:sz="0" w:space="0" w:color="auto"/>
        <w:bottom w:val="none" w:sz="0" w:space="0" w:color="auto"/>
        <w:right w:val="none" w:sz="0" w:space="0" w:color="auto"/>
      </w:divBdr>
    </w:div>
    <w:div w:id="1694840650">
      <w:bodyDiv w:val="1"/>
      <w:marLeft w:val="0"/>
      <w:marRight w:val="0"/>
      <w:marTop w:val="0"/>
      <w:marBottom w:val="0"/>
      <w:divBdr>
        <w:top w:val="none" w:sz="0" w:space="0" w:color="auto"/>
        <w:left w:val="none" w:sz="0" w:space="0" w:color="auto"/>
        <w:bottom w:val="none" w:sz="0" w:space="0" w:color="auto"/>
        <w:right w:val="none" w:sz="0" w:space="0" w:color="auto"/>
      </w:divBdr>
    </w:div>
    <w:div w:id="1695691726">
      <w:bodyDiv w:val="1"/>
      <w:marLeft w:val="0"/>
      <w:marRight w:val="0"/>
      <w:marTop w:val="0"/>
      <w:marBottom w:val="0"/>
      <w:divBdr>
        <w:top w:val="none" w:sz="0" w:space="0" w:color="auto"/>
        <w:left w:val="none" w:sz="0" w:space="0" w:color="auto"/>
        <w:bottom w:val="none" w:sz="0" w:space="0" w:color="auto"/>
        <w:right w:val="none" w:sz="0" w:space="0" w:color="auto"/>
      </w:divBdr>
    </w:div>
    <w:div w:id="1696421185">
      <w:bodyDiv w:val="1"/>
      <w:marLeft w:val="0"/>
      <w:marRight w:val="0"/>
      <w:marTop w:val="0"/>
      <w:marBottom w:val="0"/>
      <w:divBdr>
        <w:top w:val="none" w:sz="0" w:space="0" w:color="auto"/>
        <w:left w:val="none" w:sz="0" w:space="0" w:color="auto"/>
        <w:bottom w:val="none" w:sz="0" w:space="0" w:color="auto"/>
        <w:right w:val="none" w:sz="0" w:space="0" w:color="auto"/>
      </w:divBdr>
    </w:div>
    <w:div w:id="1699625156">
      <w:bodyDiv w:val="1"/>
      <w:marLeft w:val="0"/>
      <w:marRight w:val="0"/>
      <w:marTop w:val="0"/>
      <w:marBottom w:val="0"/>
      <w:divBdr>
        <w:top w:val="none" w:sz="0" w:space="0" w:color="auto"/>
        <w:left w:val="none" w:sz="0" w:space="0" w:color="auto"/>
        <w:bottom w:val="none" w:sz="0" w:space="0" w:color="auto"/>
        <w:right w:val="none" w:sz="0" w:space="0" w:color="auto"/>
      </w:divBdr>
    </w:div>
    <w:div w:id="1701055437">
      <w:bodyDiv w:val="1"/>
      <w:marLeft w:val="0"/>
      <w:marRight w:val="0"/>
      <w:marTop w:val="0"/>
      <w:marBottom w:val="0"/>
      <w:divBdr>
        <w:top w:val="none" w:sz="0" w:space="0" w:color="auto"/>
        <w:left w:val="none" w:sz="0" w:space="0" w:color="auto"/>
        <w:bottom w:val="none" w:sz="0" w:space="0" w:color="auto"/>
        <w:right w:val="none" w:sz="0" w:space="0" w:color="auto"/>
      </w:divBdr>
    </w:div>
    <w:div w:id="1703018745">
      <w:bodyDiv w:val="1"/>
      <w:marLeft w:val="0"/>
      <w:marRight w:val="0"/>
      <w:marTop w:val="0"/>
      <w:marBottom w:val="0"/>
      <w:divBdr>
        <w:top w:val="none" w:sz="0" w:space="0" w:color="auto"/>
        <w:left w:val="none" w:sz="0" w:space="0" w:color="auto"/>
        <w:bottom w:val="none" w:sz="0" w:space="0" w:color="auto"/>
        <w:right w:val="none" w:sz="0" w:space="0" w:color="auto"/>
      </w:divBdr>
    </w:div>
    <w:div w:id="1703748650">
      <w:bodyDiv w:val="1"/>
      <w:marLeft w:val="0"/>
      <w:marRight w:val="0"/>
      <w:marTop w:val="0"/>
      <w:marBottom w:val="0"/>
      <w:divBdr>
        <w:top w:val="none" w:sz="0" w:space="0" w:color="auto"/>
        <w:left w:val="none" w:sz="0" w:space="0" w:color="auto"/>
        <w:bottom w:val="none" w:sz="0" w:space="0" w:color="auto"/>
        <w:right w:val="none" w:sz="0" w:space="0" w:color="auto"/>
      </w:divBdr>
    </w:div>
    <w:div w:id="1706834632">
      <w:bodyDiv w:val="1"/>
      <w:marLeft w:val="0"/>
      <w:marRight w:val="0"/>
      <w:marTop w:val="0"/>
      <w:marBottom w:val="0"/>
      <w:divBdr>
        <w:top w:val="none" w:sz="0" w:space="0" w:color="auto"/>
        <w:left w:val="none" w:sz="0" w:space="0" w:color="auto"/>
        <w:bottom w:val="none" w:sz="0" w:space="0" w:color="auto"/>
        <w:right w:val="none" w:sz="0" w:space="0" w:color="auto"/>
      </w:divBdr>
    </w:div>
    <w:div w:id="1707217847">
      <w:bodyDiv w:val="1"/>
      <w:marLeft w:val="0"/>
      <w:marRight w:val="0"/>
      <w:marTop w:val="0"/>
      <w:marBottom w:val="0"/>
      <w:divBdr>
        <w:top w:val="none" w:sz="0" w:space="0" w:color="auto"/>
        <w:left w:val="none" w:sz="0" w:space="0" w:color="auto"/>
        <w:bottom w:val="none" w:sz="0" w:space="0" w:color="auto"/>
        <w:right w:val="none" w:sz="0" w:space="0" w:color="auto"/>
      </w:divBdr>
    </w:div>
    <w:div w:id="1707676933">
      <w:bodyDiv w:val="1"/>
      <w:marLeft w:val="0"/>
      <w:marRight w:val="0"/>
      <w:marTop w:val="0"/>
      <w:marBottom w:val="0"/>
      <w:divBdr>
        <w:top w:val="none" w:sz="0" w:space="0" w:color="auto"/>
        <w:left w:val="none" w:sz="0" w:space="0" w:color="auto"/>
        <w:bottom w:val="none" w:sz="0" w:space="0" w:color="auto"/>
        <w:right w:val="none" w:sz="0" w:space="0" w:color="auto"/>
      </w:divBdr>
    </w:div>
    <w:div w:id="1708293807">
      <w:bodyDiv w:val="1"/>
      <w:marLeft w:val="0"/>
      <w:marRight w:val="0"/>
      <w:marTop w:val="0"/>
      <w:marBottom w:val="0"/>
      <w:divBdr>
        <w:top w:val="none" w:sz="0" w:space="0" w:color="auto"/>
        <w:left w:val="none" w:sz="0" w:space="0" w:color="auto"/>
        <w:bottom w:val="none" w:sz="0" w:space="0" w:color="auto"/>
        <w:right w:val="none" w:sz="0" w:space="0" w:color="auto"/>
      </w:divBdr>
    </w:div>
    <w:div w:id="1708405487">
      <w:bodyDiv w:val="1"/>
      <w:marLeft w:val="0"/>
      <w:marRight w:val="0"/>
      <w:marTop w:val="0"/>
      <w:marBottom w:val="0"/>
      <w:divBdr>
        <w:top w:val="none" w:sz="0" w:space="0" w:color="auto"/>
        <w:left w:val="none" w:sz="0" w:space="0" w:color="auto"/>
        <w:bottom w:val="none" w:sz="0" w:space="0" w:color="auto"/>
        <w:right w:val="none" w:sz="0" w:space="0" w:color="auto"/>
      </w:divBdr>
    </w:div>
    <w:div w:id="1708681032">
      <w:bodyDiv w:val="1"/>
      <w:marLeft w:val="0"/>
      <w:marRight w:val="0"/>
      <w:marTop w:val="0"/>
      <w:marBottom w:val="0"/>
      <w:divBdr>
        <w:top w:val="none" w:sz="0" w:space="0" w:color="auto"/>
        <w:left w:val="none" w:sz="0" w:space="0" w:color="auto"/>
        <w:bottom w:val="none" w:sz="0" w:space="0" w:color="auto"/>
        <w:right w:val="none" w:sz="0" w:space="0" w:color="auto"/>
      </w:divBdr>
    </w:div>
    <w:div w:id="1708947471">
      <w:bodyDiv w:val="1"/>
      <w:marLeft w:val="0"/>
      <w:marRight w:val="0"/>
      <w:marTop w:val="0"/>
      <w:marBottom w:val="0"/>
      <w:divBdr>
        <w:top w:val="none" w:sz="0" w:space="0" w:color="auto"/>
        <w:left w:val="none" w:sz="0" w:space="0" w:color="auto"/>
        <w:bottom w:val="none" w:sz="0" w:space="0" w:color="auto"/>
        <w:right w:val="none" w:sz="0" w:space="0" w:color="auto"/>
      </w:divBdr>
    </w:div>
    <w:div w:id="1709454414">
      <w:bodyDiv w:val="1"/>
      <w:marLeft w:val="0"/>
      <w:marRight w:val="0"/>
      <w:marTop w:val="0"/>
      <w:marBottom w:val="0"/>
      <w:divBdr>
        <w:top w:val="none" w:sz="0" w:space="0" w:color="auto"/>
        <w:left w:val="none" w:sz="0" w:space="0" w:color="auto"/>
        <w:bottom w:val="none" w:sz="0" w:space="0" w:color="auto"/>
        <w:right w:val="none" w:sz="0" w:space="0" w:color="auto"/>
      </w:divBdr>
    </w:div>
    <w:div w:id="1709647939">
      <w:bodyDiv w:val="1"/>
      <w:marLeft w:val="0"/>
      <w:marRight w:val="0"/>
      <w:marTop w:val="0"/>
      <w:marBottom w:val="0"/>
      <w:divBdr>
        <w:top w:val="none" w:sz="0" w:space="0" w:color="auto"/>
        <w:left w:val="none" w:sz="0" w:space="0" w:color="auto"/>
        <w:bottom w:val="none" w:sz="0" w:space="0" w:color="auto"/>
        <w:right w:val="none" w:sz="0" w:space="0" w:color="auto"/>
      </w:divBdr>
    </w:div>
    <w:div w:id="1711224524">
      <w:bodyDiv w:val="1"/>
      <w:marLeft w:val="0"/>
      <w:marRight w:val="0"/>
      <w:marTop w:val="0"/>
      <w:marBottom w:val="0"/>
      <w:divBdr>
        <w:top w:val="none" w:sz="0" w:space="0" w:color="auto"/>
        <w:left w:val="none" w:sz="0" w:space="0" w:color="auto"/>
        <w:bottom w:val="none" w:sz="0" w:space="0" w:color="auto"/>
        <w:right w:val="none" w:sz="0" w:space="0" w:color="auto"/>
      </w:divBdr>
    </w:div>
    <w:div w:id="1714884489">
      <w:bodyDiv w:val="1"/>
      <w:marLeft w:val="0"/>
      <w:marRight w:val="0"/>
      <w:marTop w:val="0"/>
      <w:marBottom w:val="0"/>
      <w:divBdr>
        <w:top w:val="none" w:sz="0" w:space="0" w:color="auto"/>
        <w:left w:val="none" w:sz="0" w:space="0" w:color="auto"/>
        <w:bottom w:val="none" w:sz="0" w:space="0" w:color="auto"/>
        <w:right w:val="none" w:sz="0" w:space="0" w:color="auto"/>
      </w:divBdr>
    </w:div>
    <w:div w:id="1716277361">
      <w:bodyDiv w:val="1"/>
      <w:marLeft w:val="0"/>
      <w:marRight w:val="0"/>
      <w:marTop w:val="0"/>
      <w:marBottom w:val="0"/>
      <w:divBdr>
        <w:top w:val="none" w:sz="0" w:space="0" w:color="auto"/>
        <w:left w:val="none" w:sz="0" w:space="0" w:color="auto"/>
        <w:bottom w:val="none" w:sz="0" w:space="0" w:color="auto"/>
        <w:right w:val="none" w:sz="0" w:space="0" w:color="auto"/>
      </w:divBdr>
    </w:div>
    <w:div w:id="1717849188">
      <w:bodyDiv w:val="1"/>
      <w:marLeft w:val="0"/>
      <w:marRight w:val="0"/>
      <w:marTop w:val="0"/>
      <w:marBottom w:val="0"/>
      <w:divBdr>
        <w:top w:val="none" w:sz="0" w:space="0" w:color="auto"/>
        <w:left w:val="none" w:sz="0" w:space="0" w:color="auto"/>
        <w:bottom w:val="none" w:sz="0" w:space="0" w:color="auto"/>
        <w:right w:val="none" w:sz="0" w:space="0" w:color="auto"/>
      </w:divBdr>
    </w:div>
    <w:div w:id="1718237684">
      <w:bodyDiv w:val="1"/>
      <w:marLeft w:val="0"/>
      <w:marRight w:val="0"/>
      <w:marTop w:val="0"/>
      <w:marBottom w:val="0"/>
      <w:divBdr>
        <w:top w:val="none" w:sz="0" w:space="0" w:color="auto"/>
        <w:left w:val="none" w:sz="0" w:space="0" w:color="auto"/>
        <w:bottom w:val="none" w:sz="0" w:space="0" w:color="auto"/>
        <w:right w:val="none" w:sz="0" w:space="0" w:color="auto"/>
      </w:divBdr>
    </w:div>
    <w:div w:id="1719089756">
      <w:bodyDiv w:val="1"/>
      <w:marLeft w:val="0"/>
      <w:marRight w:val="0"/>
      <w:marTop w:val="0"/>
      <w:marBottom w:val="0"/>
      <w:divBdr>
        <w:top w:val="none" w:sz="0" w:space="0" w:color="auto"/>
        <w:left w:val="none" w:sz="0" w:space="0" w:color="auto"/>
        <w:bottom w:val="none" w:sz="0" w:space="0" w:color="auto"/>
        <w:right w:val="none" w:sz="0" w:space="0" w:color="auto"/>
      </w:divBdr>
    </w:div>
    <w:div w:id="1719158476">
      <w:bodyDiv w:val="1"/>
      <w:marLeft w:val="0"/>
      <w:marRight w:val="0"/>
      <w:marTop w:val="0"/>
      <w:marBottom w:val="0"/>
      <w:divBdr>
        <w:top w:val="none" w:sz="0" w:space="0" w:color="auto"/>
        <w:left w:val="none" w:sz="0" w:space="0" w:color="auto"/>
        <w:bottom w:val="none" w:sz="0" w:space="0" w:color="auto"/>
        <w:right w:val="none" w:sz="0" w:space="0" w:color="auto"/>
      </w:divBdr>
    </w:div>
    <w:div w:id="1719353375">
      <w:bodyDiv w:val="1"/>
      <w:marLeft w:val="0"/>
      <w:marRight w:val="0"/>
      <w:marTop w:val="0"/>
      <w:marBottom w:val="0"/>
      <w:divBdr>
        <w:top w:val="none" w:sz="0" w:space="0" w:color="auto"/>
        <w:left w:val="none" w:sz="0" w:space="0" w:color="auto"/>
        <w:bottom w:val="none" w:sz="0" w:space="0" w:color="auto"/>
        <w:right w:val="none" w:sz="0" w:space="0" w:color="auto"/>
      </w:divBdr>
    </w:div>
    <w:div w:id="1729382001">
      <w:bodyDiv w:val="1"/>
      <w:marLeft w:val="0"/>
      <w:marRight w:val="0"/>
      <w:marTop w:val="0"/>
      <w:marBottom w:val="0"/>
      <w:divBdr>
        <w:top w:val="none" w:sz="0" w:space="0" w:color="auto"/>
        <w:left w:val="none" w:sz="0" w:space="0" w:color="auto"/>
        <w:bottom w:val="none" w:sz="0" w:space="0" w:color="auto"/>
        <w:right w:val="none" w:sz="0" w:space="0" w:color="auto"/>
      </w:divBdr>
    </w:div>
    <w:div w:id="1732801395">
      <w:bodyDiv w:val="1"/>
      <w:marLeft w:val="0"/>
      <w:marRight w:val="0"/>
      <w:marTop w:val="0"/>
      <w:marBottom w:val="0"/>
      <w:divBdr>
        <w:top w:val="none" w:sz="0" w:space="0" w:color="auto"/>
        <w:left w:val="none" w:sz="0" w:space="0" w:color="auto"/>
        <w:bottom w:val="none" w:sz="0" w:space="0" w:color="auto"/>
        <w:right w:val="none" w:sz="0" w:space="0" w:color="auto"/>
      </w:divBdr>
    </w:div>
    <w:div w:id="1733886063">
      <w:bodyDiv w:val="1"/>
      <w:marLeft w:val="0"/>
      <w:marRight w:val="0"/>
      <w:marTop w:val="0"/>
      <w:marBottom w:val="0"/>
      <w:divBdr>
        <w:top w:val="none" w:sz="0" w:space="0" w:color="auto"/>
        <w:left w:val="none" w:sz="0" w:space="0" w:color="auto"/>
        <w:bottom w:val="none" w:sz="0" w:space="0" w:color="auto"/>
        <w:right w:val="none" w:sz="0" w:space="0" w:color="auto"/>
      </w:divBdr>
    </w:div>
    <w:div w:id="1735931129">
      <w:bodyDiv w:val="1"/>
      <w:marLeft w:val="0"/>
      <w:marRight w:val="0"/>
      <w:marTop w:val="0"/>
      <w:marBottom w:val="0"/>
      <w:divBdr>
        <w:top w:val="none" w:sz="0" w:space="0" w:color="auto"/>
        <w:left w:val="none" w:sz="0" w:space="0" w:color="auto"/>
        <w:bottom w:val="none" w:sz="0" w:space="0" w:color="auto"/>
        <w:right w:val="none" w:sz="0" w:space="0" w:color="auto"/>
      </w:divBdr>
    </w:div>
    <w:div w:id="1741051914">
      <w:bodyDiv w:val="1"/>
      <w:marLeft w:val="0"/>
      <w:marRight w:val="0"/>
      <w:marTop w:val="0"/>
      <w:marBottom w:val="0"/>
      <w:divBdr>
        <w:top w:val="none" w:sz="0" w:space="0" w:color="auto"/>
        <w:left w:val="none" w:sz="0" w:space="0" w:color="auto"/>
        <w:bottom w:val="none" w:sz="0" w:space="0" w:color="auto"/>
        <w:right w:val="none" w:sz="0" w:space="0" w:color="auto"/>
      </w:divBdr>
    </w:div>
    <w:div w:id="1747220170">
      <w:bodyDiv w:val="1"/>
      <w:marLeft w:val="0"/>
      <w:marRight w:val="0"/>
      <w:marTop w:val="0"/>
      <w:marBottom w:val="0"/>
      <w:divBdr>
        <w:top w:val="none" w:sz="0" w:space="0" w:color="auto"/>
        <w:left w:val="none" w:sz="0" w:space="0" w:color="auto"/>
        <w:bottom w:val="none" w:sz="0" w:space="0" w:color="auto"/>
        <w:right w:val="none" w:sz="0" w:space="0" w:color="auto"/>
      </w:divBdr>
    </w:div>
    <w:div w:id="1747722464">
      <w:bodyDiv w:val="1"/>
      <w:marLeft w:val="0"/>
      <w:marRight w:val="0"/>
      <w:marTop w:val="0"/>
      <w:marBottom w:val="0"/>
      <w:divBdr>
        <w:top w:val="none" w:sz="0" w:space="0" w:color="auto"/>
        <w:left w:val="none" w:sz="0" w:space="0" w:color="auto"/>
        <w:bottom w:val="none" w:sz="0" w:space="0" w:color="auto"/>
        <w:right w:val="none" w:sz="0" w:space="0" w:color="auto"/>
      </w:divBdr>
    </w:div>
    <w:div w:id="1749307803">
      <w:bodyDiv w:val="1"/>
      <w:marLeft w:val="0"/>
      <w:marRight w:val="0"/>
      <w:marTop w:val="0"/>
      <w:marBottom w:val="0"/>
      <w:divBdr>
        <w:top w:val="none" w:sz="0" w:space="0" w:color="auto"/>
        <w:left w:val="none" w:sz="0" w:space="0" w:color="auto"/>
        <w:bottom w:val="none" w:sz="0" w:space="0" w:color="auto"/>
        <w:right w:val="none" w:sz="0" w:space="0" w:color="auto"/>
      </w:divBdr>
    </w:div>
    <w:div w:id="1750158173">
      <w:bodyDiv w:val="1"/>
      <w:marLeft w:val="0"/>
      <w:marRight w:val="0"/>
      <w:marTop w:val="0"/>
      <w:marBottom w:val="0"/>
      <w:divBdr>
        <w:top w:val="none" w:sz="0" w:space="0" w:color="auto"/>
        <w:left w:val="none" w:sz="0" w:space="0" w:color="auto"/>
        <w:bottom w:val="none" w:sz="0" w:space="0" w:color="auto"/>
        <w:right w:val="none" w:sz="0" w:space="0" w:color="auto"/>
      </w:divBdr>
    </w:div>
    <w:div w:id="1755857684">
      <w:bodyDiv w:val="1"/>
      <w:marLeft w:val="0"/>
      <w:marRight w:val="0"/>
      <w:marTop w:val="0"/>
      <w:marBottom w:val="0"/>
      <w:divBdr>
        <w:top w:val="none" w:sz="0" w:space="0" w:color="auto"/>
        <w:left w:val="none" w:sz="0" w:space="0" w:color="auto"/>
        <w:bottom w:val="none" w:sz="0" w:space="0" w:color="auto"/>
        <w:right w:val="none" w:sz="0" w:space="0" w:color="auto"/>
      </w:divBdr>
    </w:div>
    <w:div w:id="1759903974">
      <w:bodyDiv w:val="1"/>
      <w:marLeft w:val="0"/>
      <w:marRight w:val="0"/>
      <w:marTop w:val="0"/>
      <w:marBottom w:val="0"/>
      <w:divBdr>
        <w:top w:val="none" w:sz="0" w:space="0" w:color="auto"/>
        <w:left w:val="none" w:sz="0" w:space="0" w:color="auto"/>
        <w:bottom w:val="none" w:sz="0" w:space="0" w:color="auto"/>
        <w:right w:val="none" w:sz="0" w:space="0" w:color="auto"/>
      </w:divBdr>
    </w:div>
    <w:div w:id="1760250960">
      <w:bodyDiv w:val="1"/>
      <w:marLeft w:val="0"/>
      <w:marRight w:val="0"/>
      <w:marTop w:val="0"/>
      <w:marBottom w:val="0"/>
      <w:divBdr>
        <w:top w:val="none" w:sz="0" w:space="0" w:color="auto"/>
        <w:left w:val="none" w:sz="0" w:space="0" w:color="auto"/>
        <w:bottom w:val="none" w:sz="0" w:space="0" w:color="auto"/>
        <w:right w:val="none" w:sz="0" w:space="0" w:color="auto"/>
      </w:divBdr>
    </w:div>
    <w:div w:id="1762024522">
      <w:bodyDiv w:val="1"/>
      <w:marLeft w:val="0"/>
      <w:marRight w:val="0"/>
      <w:marTop w:val="0"/>
      <w:marBottom w:val="0"/>
      <w:divBdr>
        <w:top w:val="none" w:sz="0" w:space="0" w:color="auto"/>
        <w:left w:val="none" w:sz="0" w:space="0" w:color="auto"/>
        <w:bottom w:val="none" w:sz="0" w:space="0" w:color="auto"/>
        <w:right w:val="none" w:sz="0" w:space="0" w:color="auto"/>
      </w:divBdr>
    </w:div>
    <w:div w:id="1768235950">
      <w:bodyDiv w:val="1"/>
      <w:marLeft w:val="0"/>
      <w:marRight w:val="0"/>
      <w:marTop w:val="0"/>
      <w:marBottom w:val="0"/>
      <w:divBdr>
        <w:top w:val="none" w:sz="0" w:space="0" w:color="auto"/>
        <w:left w:val="none" w:sz="0" w:space="0" w:color="auto"/>
        <w:bottom w:val="none" w:sz="0" w:space="0" w:color="auto"/>
        <w:right w:val="none" w:sz="0" w:space="0" w:color="auto"/>
      </w:divBdr>
    </w:div>
    <w:div w:id="1770470830">
      <w:bodyDiv w:val="1"/>
      <w:marLeft w:val="0"/>
      <w:marRight w:val="0"/>
      <w:marTop w:val="0"/>
      <w:marBottom w:val="0"/>
      <w:divBdr>
        <w:top w:val="none" w:sz="0" w:space="0" w:color="auto"/>
        <w:left w:val="none" w:sz="0" w:space="0" w:color="auto"/>
        <w:bottom w:val="none" w:sz="0" w:space="0" w:color="auto"/>
        <w:right w:val="none" w:sz="0" w:space="0" w:color="auto"/>
      </w:divBdr>
    </w:div>
    <w:div w:id="1771272740">
      <w:bodyDiv w:val="1"/>
      <w:marLeft w:val="0"/>
      <w:marRight w:val="0"/>
      <w:marTop w:val="0"/>
      <w:marBottom w:val="0"/>
      <w:divBdr>
        <w:top w:val="none" w:sz="0" w:space="0" w:color="auto"/>
        <w:left w:val="none" w:sz="0" w:space="0" w:color="auto"/>
        <w:bottom w:val="none" w:sz="0" w:space="0" w:color="auto"/>
        <w:right w:val="none" w:sz="0" w:space="0" w:color="auto"/>
      </w:divBdr>
    </w:div>
    <w:div w:id="1771317513">
      <w:bodyDiv w:val="1"/>
      <w:marLeft w:val="0"/>
      <w:marRight w:val="0"/>
      <w:marTop w:val="0"/>
      <w:marBottom w:val="0"/>
      <w:divBdr>
        <w:top w:val="none" w:sz="0" w:space="0" w:color="auto"/>
        <w:left w:val="none" w:sz="0" w:space="0" w:color="auto"/>
        <w:bottom w:val="none" w:sz="0" w:space="0" w:color="auto"/>
        <w:right w:val="none" w:sz="0" w:space="0" w:color="auto"/>
      </w:divBdr>
    </w:div>
    <w:div w:id="1771582573">
      <w:bodyDiv w:val="1"/>
      <w:marLeft w:val="0"/>
      <w:marRight w:val="0"/>
      <w:marTop w:val="0"/>
      <w:marBottom w:val="0"/>
      <w:divBdr>
        <w:top w:val="none" w:sz="0" w:space="0" w:color="auto"/>
        <w:left w:val="none" w:sz="0" w:space="0" w:color="auto"/>
        <w:bottom w:val="none" w:sz="0" w:space="0" w:color="auto"/>
        <w:right w:val="none" w:sz="0" w:space="0" w:color="auto"/>
      </w:divBdr>
    </w:div>
    <w:div w:id="1774671738">
      <w:bodyDiv w:val="1"/>
      <w:marLeft w:val="0"/>
      <w:marRight w:val="0"/>
      <w:marTop w:val="0"/>
      <w:marBottom w:val="0"/>
      <w:divBdr>
        <w:top w:val="none" w:sz="0" w:space="0" w:color="auto"/>
        <w:left w:val="none" w:sz="0" w:space="0" w:color="auto"/>
        <w:bottom w:val="none" w:sz="0" w:space="0" w:color="auto"/>
        <w:right w:val="none" w:sz="0" w:space="0" w:color="auto"/>
      </w:divBdr>
    </w:div>
    <w:div w:id="1779788295">
      <w:bodyDiv w:val="1"/>
      <w:marLeft w:val="0"/>
      <w:marRight w:val="0"/>
      <w:marTop w:val="0"/>
      <w:marBottom w:val="0"/>
      <w:divBdr>
        <w:top w:val="none" w:sz="0" w:space="0" w:color="auto"/>
        <w:left w:val="none" w:sz="0" w:space="0" w:color="auto"/>
        <w:bottom w:val="none" w:sz="0" w:space="0" w:color="auto"/>
        <w:right w:val="none" w:sz="0" w:space="0" w:color="auto"/>
      </w:divBdr>
    </w:div>
    <w:div w:id="1779793616">
      <w:bodyDiv w:val="1"/>
      <w:marLeft w:val="0"/>
      <w:marRight w:val="0"/>
      <w:marTop w:val="0"/>
      <w:marBottom w:val="0"/>
      <w:divBdr>
        <w:top w:val="none" w:sz="0" w:space="0" w:color="auto"/>
        <w:left w:val="none" w:sz="0" w:space="0" w:color="auto"/>
        <w:bottom w:val="none" w:sz="0" w:space="0" w:color="auto"/>
        <w:right w:val="none" w:sz="0" w:space="0" w:color="auto"/>
      </w:divBdr>
    </w:div>
    <w:div w:id="1780567854">
      <w:bodyDiv w:val="1"/>
      <w:marLeft w:val="0"/>
      <w:marRight w:val="0"/>
      <w:marTop w:val="0"/>
      <w:marBottom w:val="0"/>
      <w:divBdr>
        <w:top w:val="none" w:sz="0" w:space="0" w:color="auto"/>
        <w:left w:val="none" w:sz="0" w:space="0" w:color="auto"/>
        <w:bottom w:val="none" w:sz="0" w:space="0" w:color="auto"/>
        <w:right w:val="none" w:sz="0" w:space="0" w:color="auto"/>
      </w:divBdr>
    </w:div>
    <w:div w:id="1781493261">
      <w:bodyDiv w:val="1"/>
      <w:marLeft w:val="0"/>
      <w:marRight w:val="0"/>
      <w:marTop w:val="0"/>
      <w:marBottom w:val="0"/>
      <w:divBdr>
        <w:top w:val="none" w:sz="0" w:space="0" w:color="auto"/>
        <w:left w:val="none" w:sz="0" w:space="0" w:color="auto"/>
        <w:bottom w:val="none" w:sz="0" w:space="0" w:color="auto"/>
        <w:right w:val="none" w:sz="0" w:space="0" w:color="auto"/>
      </w:divBdr>
    </w:div>
    <w:div w:id="1781606824">
      <w:bodyDiv w:val="1"/>
      <w:marLeft w:val="0"/>
      <w:marRight w:val="0"/>
      <w:marTop w:val="0"/>
      <w:marBottom w:val="0"/>
      <w:divBdr>
        <w:top w:val="none" w:sz="0" w:space="0" w:color="auto"/>
        <w:left w:val="none" w:sz="0" w:space="0" w:color="auto"/>
        <w:bottom w:val="none" w:sz="0" w:space="0" w:color="auto"/>
        <w:right w:val="none" w:sz="0" w:space="0" w:color="auto"/>
      </w:divBdr>
    </w:div>
    <w:div w:id="1782070358">
      <w:bodyDiv w:val="1"/>
      <w:marLeft w:val="0"/>
      <w:marRight w:val="0"/>
      <w:marTop w:val="0"/>
      <w:marBottom w:val="0"/>
      <w:divBdr>
        <w:top w:val="none" w:sz="0" w:space="0" w:color="auto"/>
        <w:left w:val="none" w:sz="0" w:space="0" w:color="auto"/>
        <w:bottom w:val="none" w:sz="0" w:space="0" w:color="auto"/>
        <w:right w:val="none" w:sz="0" w:space="0" w:color="auto"/>
      </w:divBdr>
    </w:div>
    <w:div w:id="1785222426">
      <w:bodyDiv w:val="1"/>
      <w:marLeft w:val="0"/>
      <w:marRight w:val="0"/>
      <w:marTop w:val="0"/>
      <w:marBottom w:val="0"/>
      <w:divBdr>
        <w:top w:val="none" w:sz="0" w:space="0" w:color="auto"/>
        <w:left w:val="none" w:sz="0" w:space="0" w:color="auto"/>
        <w:bottom w:val="none" w:sz="0" w:space="0" w:color="auto"/>
        <w:right w:val="none" w:sz="0" w:space="0" w:color="auto"/>
      </w:divBdr>
    </w:div>
    <w:div w:id="1786535802">
      <w:bodyDiv w:val="1"/>
      <w:marLeft w:val="0"/>
      <w:marRight w:val="0"/>
      <w:marTop w:val="0"/>
      <w:marBottom w:val="0"/>
      <w:divBdr>
        <w:top w:val="none" w:sz="0" w:space="0" w:color="auto"/>
        <w:left w:val="none" w:sz="0" w:space="0" w:color="auto"/>
        <w:bottom w:val="none" w:sz="0" w:space="0" w:color="auto"/>
        <w:right w:val="none" w:sz="0" w:space="0" w:color="auto"/>
      </w:divBdr>
    </w:div>
    <w:div w:id="1788113743">
      <w:bodyDiv w:val="1"/>
      <w:marLeft w:val="0"/>
      <w:marRight w:val="0"/>
      <w:marTop w:val="0"/>
      <w:marBottom w:val="0"/>
      <w:divBdr>
        <w:top w:val="none" w:sz="0" w:space="0" w:color="auto"/>
        <w:left w:val="none" w:sz="0" w:space="0" w:color="auto"/>
        <w:bottom w:val="none" w:sz="0" w:space="0" w:color="auto"/>
        <w:right w:val="none" w:sz="0" w:space="0" w:color="auto"/>
      </w:divBdr>
    </w:div>
    <w:div w:id="1790391155">
      <w:bodyDiv w:val="1"/>
      <w:marLeft w:val="0"/>
      <w:marRight w:val="0"/>
      <w:marTop w:val="0"/>
      <w:marBottom w:val="0"/>
      <w:divBdr>
        <w:top w:val="none" w:sz="0" w:space="0" w:color="auto"/>
        <w:left w:val="none" w:sz="0" w:space="0" w:color="auto"/>
        <w:bottom w:val="none" w:sz="0" w:space="0" w:color="auto"/>
        <w:right w:val="none" w:sz="0" w:space="0" w:color="auto"/>
      </w:divBdr>
    </w:div>
    <w:div w:id="1791512189">
      <w:bodyDiv w:val="1"/>
      <w:marLeft w:val="0"/>
      <w:marRight w:val="0"/>
      <w:marTop w:val="0"/>
      <w:marBottom w:val="0"/>
      <w:divBdr>
        <w:top w:val="none" w:sz="0" w:space="0" w:color="auto"/>
        <w:left w:val="none" w:sz="0" w:space="0" w:color="auto"/>
        <w:bottom w:val="none" w:sz="0" w:space="0" w:color="auto"/>
        <w:right w:val="none" w:sz="0" w:space="0" w:color="auto"/>
      </w:divBdr>
    </w:div>
    <w:div w:id="1792505527">
      <w:bodyDiv w:val="1"/>
      <w:marLeft w:val="0"/>
      <w:marRight w:val="0"/>
      <w:marTop w:val="0"/>
      <w:marBottom w:val="0"/>
      <w:divBdr>
        <w:top w:val="none" w:sz="0" w:space="0" w:color="auto"/>
        <w:left w:val="none" w:sz="0" w:space="0" w:color="auto"/>
        <w:bottom w:val="none" w:sz="0" w:space="0" w:color="auto"/>
        <w:right w:val="none" w:sz="0" w:space="0" w:color="auto"/>
      </w:divBdr>
    </w:div>
    <w:div w:id="1795320223">
      <w:bodyDiv w:val="1"/>
      <w:marLeft w:val="0"/>
      <w:marRight w:val="0"/>
      <w:marTop w:val="0"/>
      <w:marBottom w:val="0"/>
      <w:divBdr>
        <w:top w:val="none" w:sz="0" w:space="0" w:color="auto"/>
        <w:left w:val="none" w:sz="0" w:space="0" w:color="auto"/>
        <w:bottom w:val="none" w:sz="0" w:space="0" w:color="auto"/>
        <w:right w:val="none" w:sz="0" w:space="0" w:color="auto"/>
      </w:divBdr>
    </w:div>
    <w:div w:id="1799911470">
      <w:bodyDiv w:val="1"/>
      <w:marLeft w:val="0"/>
      <w:marRight w:val="0"/>
      <w:marTop w:val="0"/>
      <w:marBottom w:val="0"/>
      <w:divBdr>
        <w:top w:val="none" w:sz="0" w:space="0" w:color="auto"/>
        <w:left w:val="none" w:sz="0" w:space="0" w:color="auto"/>
        <w:bottom w:val="none" w:sz="0" w:space="0" w:color="auto"/>
        <w:right w:val="none" w:sz="0" w:space="0" w:color="auto"/>
      </w:divBdr>
    </w:div>
    <w:div w:id="1800371923">
      <w:bodyDiv w:val="1"/>
      <w:marLeft w:val="0"/>
      <w:marRight w:val="0"/>
      <w:marTop w:val="0"/>
      <w:marBottom w:val="0"/>
      <w:divBdr>
        <w:top w:val="none" w:sz="0" w:space="0" w:color="auto"/>
        <w:left w:val="none" w:sz="0" w:space="0" w:color="auto"/>
        <w:bottom w:val="none" w:sz="0" w:space="0" w:color="auto"/>
        <w:right w:val="none" w:sz="0" w:space="0" w:color="auto"/>
      </w:divBdr>
    </w:div>
    <w:div w:id="1801803980">
      <w:bodyDiv w:val="1"/>
      <w:marLeft w:val="0"/>
      <w:marRight w:val="0"/>
      <w:marTop w:val="0"/>
      <w:marBottom w:val="0"/>
      <w:divBdr>
        <w:top w:val="none" w:sz="0" w:space="0" w:color="auto"/>
        <w:left w:val="none" w:sz="0" w:space="0" w:color="auto"/>
        <w:bottom w:val="none" w:sz="0" w:space="0" w:color="auto"/>
        <w:right w:val="none" w:sz="0" w:space="0" w:color="auto"/>
      </w:divBdr>
    </w:div>
    <w:div w:id="1804543365">
      <w:bodyDiv w:val="1"/>
      <w:marLeft w:val="0"/>
      <w:marRight w:val="0"/>
      <w:marTop w:val="0"/>
      <w:marBottom w:val="0"/>
      <w:divBdr>
        <w:top w:val="none" w:sz="0" w:space="0" w:color="auto"/>
        <w:left w:val="none" w:sz="0" w:space="0" w:color="auto"/>
        <w:bottom w:val="none" w:sz="0" w:space="0" w:color="auto"/>
        <w:right w:val="none" w:sz="0" w:space="0" w:color="auto"/>
      </w:divBdr>
    </w:div>
    <w:div w:id="1805079186">
      <w:bodyDiv w:val="1"/>
      <w:marLeft w:val="0"/>
      <w:marRight w:val="0"/>
      <w:marTop w:val="0"/>
      <w:marBottom w:val="0"/>
      <w:divBdr>
        <w:top w:val="none" w:sz="0" w:space="0" w:color="auto"/>
        <w:left w:val="none" w:sz="0" w:space="0" w:color="auto"/>
        <w:bottom w:val="none" w:sz="0" w:space="0" w:color="auto"/>
        <w:right w:val="none" w:sz="0" w:space="0" w:color="auto"/>
      </w:divBdr>
    </w:div>
    <w:div w:id="1805927700">
      <w:bodyDiv w:val="1"/>
      <w:marLeft w:val="0"/>
      <w:marRight w:val="0"/>
      <w:marTop w:val="0"/>
      <w:marBottom w:val="0"/>
      <w:divBdr>
        <w:top w:val="none" w:sz="0" w:space="0" w:color="auto"/>
        <w:left w:val="none" w:sz="0" w:space="0" w:color="auto"/>
        <w:bottom w:val="none" w:sz="0" w:space="0" w:color="auto"/>
        <w:right w:val="none" w:sz="0" w:space="0" w:color="auto"/>
      </w:divBdr>
    </w:div>
    <w:div w:id="1806847998">
      <w:bodyDiv w:val="1"/>
      <w:marLeft w:val="0"/>
      <w:marRight w:val="0"/>
      <w:marTop w:val="0"/>
      <w:marBottom w:val="0"/>
      <w:divBdr>
        <w:top w:val="none" w:sz="0" w:space="0" w:color="auto"/>
        <w:left w:val="none" w:sz="0" w:space="0" w:color="auto"/>
        <w:bottom w:val="none" w:sz="0" w:space="0" w:color="auto"/>
        <w:right w:val="none" w:sz="0" w:space="0" w:color="auto"/>
      </w:divBdr>
    </w:div>
    <w:div w:id="1808930670">
      <w:bodyDiv w:val="1"/>
      <w:marLeft w:val="0"/>
      <w:marRight w:val="0"/>
      <w:marTop w:val="0"/>
      <w:marBottom w:val="0"/>
      <w:divBdr>
        <w:top w:val="none" w:sz="0" w:space="0" w:color="auto"/>
        <w:left w:val="none" w:sz="0" w:space="0" w:color="auto"/>
        <w:bottom w:val="none" w:sz="0" w:space="0" w:color="auto"/>
        <w:right w:val="none" w:sz="0" w:space="0" w:color="auto"/>
      </w:divBdr>
    </w:div>
    <w:div w:id="1812553991">
      <w:bodyDiv w:val="1"/>
      <w:marLeft w:val="0"/>
      <w:marRight w:val="0"/>
      <w:marTop w:val="0"/>
      <w:marBottom w:val="0"/>
      <w:divBdr>
        <w:top w:val="none" w:sz="0" w:space="0" w:color="auto"/>
        <w:left w:val="none" w:sz="0" w:space="0" w:color="auto"/>
        <w:bottom w:val="none" w:sz="0" w:space="0" w:color="auto"/>
        <w:right w:val="none" w:sz="0" w:space="0" w:color="auto"/>
      </w:divBdr>
    </w:div>
    <w:div w:id="1814325836">
      <w:bodyDiv w:val="1"/>
      <w:marLeft w:val="0"/>
      <w:marRight w:val="0"/>
      <w:marTop w:val="0"/>
      <w:marBottom w:val="0"/>
      <w:divBdr>
        <w:top w:val="none" w:sz="0" w:space="0" w:color="auto"/>
        <w:left w:val="none" w:sz="0" w:space="0" w:color="auto"/>
        <w:bottom w:val="none" w:sz="0" w:space="0" w:color="auto"/>
        <w:right w:val="none" w:sz="0" w:space="0" w:color="auto"/>
      </w:divBdr>
    </w:div>
    <w:div w:id="1815097680">
      <w:bodyDiv w:val="1"/>
      <w:marLeft w:val="0"/>
      <w:marRight w:val="0"/>
      <w:marTop w:val="0"/>
      <w:marBottom w:val="0"/>
      <w:divBdr>
        <w:top w:val="none" w:sz="0" w:space="0" w:color="auto"/>
        <w:left w:val="none" w:sz="0" w:space="0" w:color="auto"/>
        <w:bottom w:val="none" w:sz="0" w:space="0" w:color="auto"/>
        <w:right w:val="none" w:sz="0" w:space="0" w:color="auto"/>
      </w:divBdr>
    </w:div>
    <w:div w:id="1816754364">
      <w:bodyDiv w:val="1"/>
      <w:marLeft w:val="0"/>
      <w:marRight w:val="0"/>
      <w:marTop w:val="0"/>
      <w:marBottom w:val="0"/>
      <w:divBdr>
        <w:top w:val="none" w:sz="0" w:space="0" w:color="auto"/>
        <w:left w:val="none" w:sz="0" w:space="0" w:color="auto"/>
        <w:bottom w:val="none" w:sz="0" w:space="0" w:color="auto"/>
        <w:right w:val="none" w:sz="0" w:space="0" w:color="auto"/>
      </w:divBdr>
    </w:div>
    <w:div w:id="1818037299">
      <w:bodyDiv w:val="1"/>
      <w:marLeft w:val="0"/>
      <w:marRight w:val="0"/>
      <w:marTop w:val="0"/>
      <w:marBottom w:val="0"/>
      <w:divBdr>
        <w:top w:val="none" w:sz="0" w:space="0" w:color="auto"/>
        <w:left w:val="none" w:sz="0" w:space="0" w:color="auto"/>
        <w:bottom w:val="none" w:sz="0" w:space="0" w:color="auto"/>
        <w:right w:val="none" w:sz="0" w:space="0" w:color="auto"/>
      </w:divBdr>
    </w:div>
    <w:div w:id="1821114620">
      <w:bodyDiv w:val="1"/>
      <w:marLeft w:val="0"/>
      <w:marRight w:val="0"/>
      <w:marTop w:val="0"/>
      <w:marBottom w:val="0"/>
      <w:divBdr>
        <w:top w:val="none" w:sz="0" w:space="0" w:color="auto"/>
        <w:left w:val="none" w:sz="0" w:space="0" w:color="auto"/>
        <w:bottom w:val="none" w:sz="0" w:space="0" w:color="auto"/>
        <w:right w:val="none" w:sz="0" w:space="0" w:color="auto"/>
      </w:divBdr>
    </w:div>
    <w:div w:id="1831020897">
      <w:bodyDiv w:val="1"/>
      <w:marLeft w:val="0"/>
      <w:marRight w:val="0"/>
      <w:marTop w:val="0"/>
      <w:marBottom w:val="0"/>
      <w:divBdr>
        <w:top w:val="none" w:sz="0" w:space="0" w:color="auto"/>
        <w:left w:val="none" w:sz="0" w:space="0" w:color="auto"/>
        <w:bottom w:val="none" w:sz="0" w:space="0" w:color="auto"/>
        <w:right w:val="none" w:sz="0" w:space="0" w:color="auto"/>
      </w:divBdr>
    </w:div>
    <w:div w:id="1831092027">
      <w:bodyDiv w:val="1"/>
      <w:marLeft w:val="0"/>
      <w:marRight w:val="0"/>
      <w:marTop w:val="0"/>
      <w:marBottom w:val="0"/>
      <w:divBdr>
        <w:top w:val="none" w:sz="0" w:space="0" w:color="auto"/>
        <w:left w:val="none" w:sz="0" w:space="0" w:color="auto"/>
        <w:bottom w:val="none" w:sz="0" w:space="0" w:color="auto"/>
        <w:right w:val="none" w:sz="0" w:space="0" w:color="auto"/>
      </w:divBdr>
    </w:div>
    <w:div w:id="1832792257">
      <w:bodyDiv w:val="1"/>
      <w:marLeft w:val="0"/>
      <w:marRight w:val="0"/>
      <w:marTop w:val="0"/>
      <w:marBottom w:val="0"/>
      <w:divBdr>
        <w:top w:val="none" w:sz="0" w:space="0" w:color="auto"/>
        <w:left w:val="none" w:sz="0" w:space="0" w:color="auto"/>
        <w:bottom w:val="none" w:sz="0" w:space="0" w:color="auto"/>
        <w:right w:val="none" w:sz="0" w:space="0" w:color="auto"/>
      </w:divBdr>
    </w:div>
    <w:div w:id="1834298030">
      <w:bodyDiv w:val="1"/>
      <w:marLeft w:val="0"/>
      <w:marRight w:val="0"/>
      <w:marTop w:val="0"/>
      <w:marBottom w:val="0"/>
      <w:divBdr>
        <w:top w:val="none" w:sz="0" w:space="0" w:color="auto"/>
        <w:left w:val="none" w:sz="0" w:space="0" w:color="auto"/>
        <w:bottom w:val="none" w:sz="0" w:space="0" w:color="auto"/>
        <w:right w:val="none" w:sz="0" w:space="0" w:color="auto"/>
      </w:divBdr>
    </w:div>
    <w:div w:id="1835146051">
      <w:bodyDiv w:val="1"/>
      <w:marLeft w:val="0"/>
      <w:marRight w:val="0"/>
      <w:marTop w:val="0"/>
      <w:marBottom w:val="0"/>
      <w:divBdr>
        <w:top w:val="none" w:sz="0" w:space="0" w:color="auto"/>
        <w:left w:val="none" w:sz="0" w:space="0" w:color="auto"/>
        <w:bottom w:val="none" w:sz="0" w:space="0" w:color="auto"/>
        <w:right w:val="none" w:sz="0" w:space="0" w:color="auto"/>
      </w:divBdr>
    </w:div>
    <w:div w:id="1837652048">
      <w:bodyDiv w:val="1"/>
      <w:marLeft w:val="0"/>
      <w:marRight w:val="0"/>
      <w:marTop w:val="0"/>
      <w:marBottom w:val="0"/>
      <w:divBdr>
        <w:top w:val="none" w:sz="0" w:space="0" w:color="auto"/>
        <w:left w:val="none" w:sz="0" w:space="0" w:color="auto"/>
        <w:bottom w:val="none" w:sz="0" w:space="0" w:color="auto"/>
        <w:right w:val="none" w:sz="0" w:space="0" w:color="auto"/>
      </w:divBdr>
    </w:div>
    <w:div w:id="1840929115">
      <w:bodyDiv w:val="1"/>
      <w:marLeft w:val="0"/>
      <w:marRight w:val="0"/>
      <w:marTop w:val="0"/>
      <w:marBottom w:val="0"/>
      <w:divBdr>
        <w:top w:val="none" w:sz="0" w:space="0" w:color="auto"/>
        <w:left w:val="none" w:sz="0" w:space="0" w:color="auto"/>
        <w:bottom w:val="none" w:sz="0" w:space="0" w:color="auto"/>
        <w:right w:val="none" w:sz="0" w:space="0" w:color="auto"/>
      </w:divBdr>
    </w:div>
    <w:div w:id="1841234621">
      <w:bodyDiv w:val="1"/>
      <w:marLeft w:val="0"/>
      <w:marRight w:val="0"/>
      <w:marTop w:val="0"/>
      <w:marBottom w:val="0"/>
      <w:divBdr>
        <w:top w:val="none" w:sz="0" w:space="0" w:color="auto"/>
        <w:left w:val="none" w:sz="0" w:space="0" w:color="auto"/>
        <w:bottom w:val="none" w:sz="0" w:space="0" w:color="auto"/>
        <w:right w:val="none" w:sz="0" w:space="0" w:color="auto"/>
      </w:divBdr>
    </w:div>
    <w:div w:id="1843398479">
      <w:bodyDiv w:val="1"/>
      <w:marLeft w:val="0"/>
      <w:marRight w:val="0"/>
      <w:marTop w:val="0"/>
      <w:marBottom w:val="0"/>
      <w:divBdr>
        <w:top w:val="none" w:sz="0" w:space="0" w:color="auto"/>
        <w:left w:val="none" w:sz="0" w:space="0" w:color="auto"/>
        <w:bottom w:val="none" w:sz="0" w:space="0" w:color="auto"/>
        <w:right w:val="none" w:sz="0" w:space="0" w:color="auto"/>
      </w:divBdr>
    </w:div>
    <w:div w:id="1844471383">
      <w:bodyDiv w:val="1"/>
      <w:marLeft w:val="0"/>
      <w:marRight w:val="0"/>
      <w:marTop w:val="0"/>
      <w:marBottom w:val="0"/>
      <w:divBdr>
        <w:top w:val="none" w:sz="0" w:space="0" w:color="auto"/>
        <w:left w:val="none" w:sz="0" w:space="0" w:color="auto"/>
        <w:bottom w:val="none" w:sz="0" w:space="0" w:color="auto"/>
        <w:right w:val="none" w:sz="0" w:space="0" w:color="auto"/>
      </w:divBdr>
    </w:div>
    <w:div w:id="1847018806">
      <w:bodyDiv w:val="1"/>
      <w:marLeft w:val="0"/>
      <w:marRight w:val="0"/>
      <w:marTop w:val="0"/>
      <w:marBottom w:val="0"/>
      <w:divBdr>
        <w:top w:val="none" w:sz="0" w:space="0" w:color="auto"/>
        <w:left w:val="none" w:sz="0" w:space="0" w:color="auto"/>
        <w:bottom w:val="none" w:sz="0" w:space="0" w:color="auto"/>
        <w:right w:val="none" w:sz="0" w:space="0" w:color="auto"/>
      </w:divBdr>
    </w:div>
    <w:div w:id="1847402034">
      <w:bodyDiv w:val="1"/>
      <w:marLeft w:val="0"/>
      <w:marRight w:val="0"/>
      <w:marTop w:val="0"/>
      <w:marBottom w:val="0"/>
      <w:divBdr>
        <w:top w:val="none" w:sz="0" w:space="0" w:color="auto"/>
        <w:left w:val="none" w:sz="0" w:space="0" w:color="auto"/>
        <w:bottom w:val="none" w:sz="0" w:space="0" w:color="auto"/>
        <w:right w:val="none" w:sz="0" w:space="0" w:color="auto"/>
      </w:divBdr>
    </w:div>
    <w:div w:id="1848786213">
      <w:bodyDiv w:val="1"/>
      <w:marLeft w:val="0"/>
      <w:marRight w:val="0"/>
      <w:marTop w:val="0"/>
      <w:marBottom w:val="0"/>
      <w:divBdr>
        <w:top w:val="none" w:sz="0" w:space="0" w:color="auto"/>
        <w:left w:val="none" w:sz="0" w:space="0" w:color="auto"/>
        <w:bottom w:val="none" w:sz="0" w:space="0" w:color="auto"/>
        <w:right w:val="none" w:sz="0" w:space="0" w:color="auto"/>
      </w:divBdr>
    </w:div>
    <w:div w:id="1849635388">
      <w:bodyDiv w:val="1"/>
      <w:marLeft w:val="0"/>
      <w:marRight w:val="0"/>
      <w:marTop w:val="0"/>
      <w:marBottom w:val="0"/>
      <w:divBdr>
        <w:top w:val="none" w:sz="0" w:space="0" w:color="auto"/>
        <w:left w:val="none" w:sz="0" w:space="0" w:color="auto"/>
        <w:bottom w:val="none" w:sz="0" w:space="0" w:color="auto"/>
        <w:right w:val="none" w:sz="0" w:space="0" w:color="auto"/>
      </w:divBdr>
    </w:div>
    <w:div w:id="1851945532">
      <w:bodyDiv w:val="1"/>
      <w:marLeft w:val="0"/>
      <w:marRight w:val="0"/>
      <w:marTop w:val="0"/>
      <w:marBottom w:val="0"/>
      <w:divBdr>
        <w:top w:val="none" w:sz="0" w:space="0" w:color="auto"/>
        <w:left w:val="none" w:sz="0" w:space="0" w:color="auto"/>
        <w:bottom w:val="none" w:sz="0" w:space="0" w:color="auto"/>
        <w:right w:val="none" w:sz="0" w:space="0" w:color="auto"/>
      </w:divBdr>
    </w:div>
    <w:div w:id="1852722765">
      <w:bodyDiv w:val="1"/>
      <w:marLeft w:val="0"/>
      <w:marRight w:val="0"/>
      <w:marTop w:val="0"/>
      <w:marBottom w:val="0"/>
      <w:divBdr>
        <w:top w:val="none" w:sz="0" w:space="0" w:color="auto"/>
        <w:left w:val="none" w:sz="0" w:space="0" w:color="auto"/>
        <w:bottom w:val="none" w:sz="0" w:space="0" w:color="auto"/>
        <w:right w:val="none" w:sz="0" w:space="0" w:color="auto"/>
      </w:divBdr>
    </w:div>
    <w:div w:id="1857038521">
      <w:bodyDiv w:val="1"/>
      <w:marLeft w:val="0"/>
      <w:marRight w:val="0"/>
      <w:marTop w:val="0"/>
      <w:marBottom w:val="0"/>
      <w:divBdr>
        <w:top w:val="none" w:sz="0" w:space="0" w:color="auto"/>
        <w:left w:val="none" w:sz="0" w:space="0" w:color="auto"/>
        <w:bottom w:val="none" w:sz="0" w:space="0" w:color="auto"/>
        <w:right w:val="none" w:sz="0" w:space="0" w:color="auto"/>
      </w:divBdr>
    </w:div>
    <w:div w:id="1859152266">
      <w:bodyDiv w:val="1"/>
      <w:marLeft w:val="0"/>
      <w:marRight w:val="0"/>
      <w:marTop w:val="0"/>
      <w:marBottom w:val="0"/>
      <w:divBdr>
        <w:top w:val="none" w:sz="0" w:space="0" w:color="auto"/>
        <w:left w:val="none" w:sz="0" w:space="0" w:color="auto"/>
        <w:bottom w:val="none" w:sz="0" w:space="0" w:color="auto"/>
        <w:right w:val="none" w:sz="0" w:space="0" w:color="auto"/>
      </w:divBdr>
    </w:div>
    <w:div w:id="1861505126">
      <w:bodyDiv w:val="1"/>
      <w:marLeft w:val="0"/>
      <w:marRight w:val="0"/>
      <w:marTop w:val="0"/>
      <w:marBottom w:val="0"/>
      <w:divBdr>
        <w:top w:val="none" w:sz="0" w:space="0" w:color="auto"/>
        <w:left w:val="none" w:sz="0" w:space="0" w:color="auto"/>
        <w:bottom w:val="none" w:sz="0" w:space="0" w:color="auto"/>
        <w:right w:val="none" w:sz="0" w:space="0" w:color="auto"/>
      </w:divBdr>
    </w:div>
    <w:div w:id="1861747005">
      <w:bodyDiv w:val="1"/>
      <w:marLeft w:val="0"/>
      <w:marRight w:val="0"/>
      <w:marTop w:val="0"/>
      <w:marBottom w:val="0"/>
      <w:divBdr>
        <w:top w:val="none" w:sz="0" w:space="0" w:color="auto"/>
        <w:left w:val="none" w:sz="0" w:space="0" w:color="auto"/>
        <w:bottom w:val="none" w:sz="0" w:space="0" w:color="auto"/>
        <w:right w:val="none" w:sz="0" w:space="0" w:color="auto"/>
      </w:divBdr>
    </w:div>
    <w:div w:id="1864512565">
      <w:bodyDiv w:val="1"/>
      <w:marLeft w:val="0"/>
      <w:marRight w:val="0"/>
      <w:marTop w:val="0"/>
      <w:marBottom w:val="0"/>
      <w:divBdr>
        <w:top w:val="none" w:sz="0" w:space="0" w:color="auto"/>
        <w:left w:val="none" w:sz="0" w:space="0" w:color="auto"/>
        <w:bottom w:val="none" w:sz="0" w:space="0" w:color="auto"/>
        <w:right w:val="none" w:sz="0" w:space="0" w:color="auto"/>
      </w:divBdr>
    </w:div>
    <w:div w:id="1865165286">
      <w:bodyDiv w:val="1"/>
      <w:marLeft w:val="0"/>
      <w:marRight w:val="0"/>
      <w:marTop w:val="0"/>
      <w:marBottom w:val="0"/>
      <w:divBdr>
        <w:top w:val="none" w:sz="0" w:space="0" w:color="auto"/>
        <w:left w:val="none" w:sz="0" w:space="0" w:color="auto"/>
        <w:bottom w:val="none" w:sz="0" w:space="0" w:color="auto"/>
        <w:right w:val="none" w:sz="0" w:space="0" w:color="auto"/>
      </w:divBdr>
    </w:div>
    <w:div w:id="1869441793">
      <w:bodyDiv w:val="1"/>
      <w:marLeft w:val="0"/>
      <w:marRight w:val="0"/>
      <w:marTop w:val="0"/>
      <w:marBottom w:val="0"/>
      <w:divBdr>
        <w:top w:val="none" w:sz="0" w:space="0" w:color="auto"/>
        <w:left w:val="none" w:sz="0" w:space="0" w:color="auto"/>
        <w:bottom w:val="none" w:sz="0" w:space="0" w:color="auto"/>
        <w:right w:val="none" w:sz="0" w:space="0" w:color="auto"/>
      </w:divBdr>
    </w:div>
    <w:div w:id="1869905681">
      <w:bodyDiv w:val="1"/>
      <w:marLeft w:val="0"/>
      <w:marRight w:val="0"/>
      <w:marTop w:val="0"/>
      <w:marBottom w:val="0"/>
      <w:divBdr>
        <w:top w:val="none" w:sz="0" w:space="0" w:color="auto"/>
        <w:left w:val="none" w:sz="0" w:space="0" w:color="auto"/>
        <w:bottom w:val="none" w:sz="0" w:space="0" w:color="auto"/>
        <w:right w:val="none" w:sz="0" w:space="0" w:color="auto"/>
      </w:divBdr>
    </w:div>
    <w:div w:id="1870141884">
      <w:bodyDiv w:val="1"/>
      <w:marLeft w:val="0"/>
      <w:marRight w:val="0"/>
      <w:marTop w:val="0"/>
      <w:marBottom w:val="0"/>
      <w:divBdr>
        <w:top w:val="none" w:sz="0" w:space="0" w:color="auto"/>
        <w:left w:val="none" w:sz="0" w:space="0" w:color="auto"/>
        <w:bottom w:val="none" w:sz="0" w:space="0" w:color="auto"/>
        <w:right w:val="none" w:sz="0" w:space="0" w:color="auto"/>
      </w:divBdr>
    </w:div>
    <w:div w:id="1870605530">
      <w:bodyDiv w:val="1"/>
      <w:marLeft w:val="0"/>
      <w:marRight w:val="0"/>
      <w:marTop w:val="0"/>
      <w:marBottom w:val="0"/>
      <w:divBdr>
        <w:top w:val="none" w:sz="0" w:space="0" w:color="auto"/>
        <w:left w:val="none" w:sz="0" w:space="0" w:color="auto"/>
        <w:bottom w:val="none" w:sz="0" w:space="0" w:color="auto"/>
        <w:right w:val="none" w:sz="0" w:space="0" w:color="auto"/>
      </w:divBdr>
    </w:div>
    <w:div w:id="1871335361">
      <w:bodyDiv w:val="1"/>
      <w:marLeft w:val="0"/>
      <w:marRight w:val="0"/>
      <w:marTop w:val="0"/>
      <w:marBottom w:val="0"/>
      <w:divBdr>
        <w:top w:val="none" w:sz="0" w:space="0" w:color="auto"/>
        <w:left w:val="none" w:sz="0" w:space="0" w:color="auto"/>
        <w:bottom w:val="none" w:sz="0" w:space="0" w:color="auto"/>
        <w:right w:val="none" w:sz="0" w:space="0" w:color="auto"/>
      </w:divBdr>
    </w:div>
    <w:div w:id="1871450052">
      <w:bodyDiv w:val="1"/>
      <w:marLeft w:val="0"/>
      <w:marRight w:val="0"/>
      <w:marTop w:val="0"/>
      <w:marBottom w:val="0"/>
      <w:divBdr>
        <w:top w:val="none" w:sz="0" w:space="0" w:color="auto"/>
        <w:left w:val="none" w:sz="0" w:space="0" w:color="auto"/>
        <w:bottom w:val="none" w:sz="0" w:space="0" w:color="auto"/>
        <w:right w:val="none" w:sz="0" w:space="0" w:color="auto"/>
      </w:divBdr>
    </w:div>
    <w:div w:id="1874033750">
      <w:bodyDiv w:val="1"/>
      <w:marLeft w:val="0"/>
      <w:marRight w:val="0"/>
      <w:marTop w:val="0"/>
      <w:marBottom w:val="0"/>
      <w:divBdr>
        <w:top w:val="none" w:sz="0" w:space="0" w:color="auto"/>
        <w:left w:val="none" w:sz="0" w:space="0" w:color="auto"/>
        <w:bottom w:val="none" w:sz="0" w:space="0" w:color="auto"/>
        <w:right w:val="none" w:sz="0" w:space="0" w:color="auto"/>
      </w:divBdr>
    </w:div>
    <w:div w:id="1874809682">
      <w:bodyDiv w:val="1"/>
      <w:marLeft w:val="0"/>
      <w:marRight w:val="0"/>
      <w:marTop w:val="0"/>
      <w:marBottom w:val="0"/>
      <w:divBdr>
        <w:top w:val="none" w:sz="0" w:space="0" w:color="auto"/>
        <w:left w:val="none" w:sz="0" w:space="0" w:color="auto"/>
        <w:bottom w:val="none" w:sz="0" w:space="0" w:color="auto"/>
        <w:right w:val="none" w:sz="0" w:space="0" w:color="auto"/>
      </w:divBdr>
    </w:div>
    <w:div w:id="1875384499">
      <w:bodyDiv w:val="1"/>
      <w:marLeft w:val="0"/>
      <w:marRight w:val="0"/>
      <w:marTop w:val="0"/>
      <w:marBottom w:val="0"/>
      <w:divBdr>
        <w:top w:val="none" w:sz="0" w:space="0" w:color="auto"/>
        <w:left w:val="none" w:sz="0" w:space="0" w:color="auto"/>
        <w:bottom w:val="none" w:sz="0" w:space="0" w:color="auto"/>
        <w:right w:val="none" w:sz="0" w:space="0" w:color="auto"/>
      </w:divBdr>
    </w:div>
    <w:div w:id="1875532744">
      <w:bodyDiv w:val="1"/>
      <w:marLeft w:val="0"/>
      <w:marRight w:val="0"/>
      <w:marTop w:val="0"/>
      <w:marBottom w:val="0"/>
      <w:divBdr>
        <w:top w:val="none" w:sz="0" w:space="0" w:color="auto"/>
        <w:left w:val="none" w:sz="0" w:space="0" w:color="auto"/>
        <w:bottom w:val="none" w:sz="0" w:space="0" w:color="auto"/>
        <w:right w:val="none" w:sz="0" w:space="0" w:color="auto"/>
      </w:divBdr>
    </w:div>
    <w:div w:id="1881815347">
      <w:bodyDiv w:val="1"/>
      <w:marLeft w:val="0"/>
      <w:marRight w:val="0"/>
      <w:marTop w:val="0"/>
      <w:marBottom w:val="0"/>
      <w:divBdr>
        <w:top w:val="none" w:sz="0" w:space="0" w:color="auto"/>
        <w:left w:val="none" w:sz="0" w:space="0" w:color="auto"/>
        <w:bottom w:val="none" w:sz="0" w:space="0" w:color="auto"/>
        <w:right w:val="none" w:sz="0" w:space="0" w:color="auto"/>
      </w:divBdr>
    </w:div>
    <w:div w:id="1881893888">
      <w:bodyDiv w:val="1"/>
      <w:marLeft w:val="0"/>
      <w:marRight w:val="0"/>
      <w:marTop w:val="0"/>
      <w:marBottom w:val="0"/>
      <w:divBdr>
        <w:top w:val="none" w:sz="0" w:space="0" w:color="auto"/>
        <w:left w:val="none" w:sz="0" w:space="0" w:color="auto"/>
        <w:bottom w:val="none" w:sz="0" w:space="0" w:color="auto"/>
        <w:right w:val="none" w:sz="0" w:space="0" w:color="auto"/>
      </w:divBdr>
    </w:div>
    <w:div w:id="1885213445">
      <w:bodyDiv w:val="1"/>
      <w:marLeft w:val="0"/>
      <w:marRight w:val="0"/>
      <w:marTop w:val="0"/>
      <w:marBottom w:val="0"/>
      <w:divBdr>
        <w:top w:val="none" w:sz="0" w:space="0" w:color="auto"/>
        <w:left w:val="none" w:sz="0" w:space="0" w:color="auto"/>
        <w:bottom w:val="none" w:sz="0" w:space="0" w:color="auto"/>
        <w:right w:val="none" w:sz="0" w:space="0" w:color="auto"/>
      </w:divBdr>
    </w:div>
    <w:div w:id="1885830063">
      <w:bodyDiv w:val="1"/>
      <w:marLeft w:val="0"/>
      <w:marRight w:val="0"/>
      <w:marTop w:val="0"/>
      <w:marBottom w:val="0"/>
      <w:divBdr>
        <w:top w:val="none" w:sz="0" w:space="0" w:color="auto"/>
        <w:left w:val="none" w:sz="0" w:space="0" w:color="auto"/>
        <w:bottom w:val="none" w:sz="0" w:space="0" w:color="auto"/>
        <w:right w:val="none" w:sz="0" w:space="0" w:color="auto"/>
      </w:divBdr>
    </w:div>
    <w:div w:id="1886411030">
      <w:bodyDiv w:val="1"/>
      <w:marLeft w:val="0"/>
      <w:marRight w:val="0"/>
      <w:marTop w:val="0"/>
      <w:marBottom w:val="0"/>
      <w:divBdr>
        <w:top w:val="none" w:sz="0" w:space="0" w:color="auto"/>
        <w:left w:val="none" w:sz="0" w:space="0" w:color="auto"/>
        <w:bottom w:val="none" w:sz="0" w:space="0" w:color="auto"/>
        <w:right w:val="none" w:sz="0" w:space="0" w:color="auto"/>
      </w:divBdr>
    </w:div>
    <w:div w:id="1888881125">
      <w:bodyDiv w:val="1"/>
      <w:marLeft w:val="0"/>
      <w:marRight w:val="0"/>
      <w:marTop w:val="0"/>
      <w:marBottom w:val="0"/>
      <w:divBdr>
        <w:top w:val="none" w:sz="0" w:space="0" w:color="auto"/>
        <w:left w:val="none" w:sz="0" w:space="0" w:color="auto"/>
        <w:bottom w:val="none" w:sz="0" w:space="0" w:color="auto"/>
        <w:right w:val="none" w:sz="0" w:space="0" w:color="auto"/>
      </w:divBdr>
    </w:div>
    <w:div w:id="1889687351">
      <w:bodyDiv w:val="1"/>
      <w:marLeft w:val="0"/>
      <w:marRight w:val="0"/>
      <w:marTop w:val="0"/>
      <w:marBottom w:val="0"/>
      <w:divBdr>
        <w:top w:val="none" w:sz="0" w:space="0" w:color="auto"/>
        <w:left w:val="none" w:sz="0" w:space="0" w:color="auto"/>
        <w:bottom w:val="none" w:sz="0" w:space="0" w:color="auto"/>
        <w:right w:val="none" w:sz="0" w:space="0" w:color="auto"/>
      </w:divBdr>
    </w:div>
    <w:div w:id="1892688048">
      <w:bodyDiv w:val="1"/>
      <w:marLeft w:val="0"/>
      <w:marRight w:val="0"/>
      <w:marTop w:val="0"/>
      <w:marBottom w:val="0"/>
      <w:divBdr>
        <w:top w:val="none" w:sz="0" w:space="0" w:color="auto"/>
        <w:left w:val="none" w:sz="0" w:space="0" w:color="auto"/>
        <w:bottom w:val="none" w:sz="0" w:space="0" w:color="auto"/>
        <w:right w:val="none" w:sz="0" w:space="0" w:color="auto"/>
      </w:divBdr>
    </w:div>
    <w:div w:id="1895237578">
      <w:bodyDiv w:val="1"/>
      <w:marLeft w:val="0"/>
      <w:marRight w:val="0"/>
      <w:marTop w:val="0"/>
      <w:marBottom w:val="0"/>
      <w:divBdr>
        <w:top w:val="none" w:sz="0" w:space="0" w:color="auto"/>
        <w:left w:val="none" w:sz="0" w:space="0" w:color="auto"/>
        <w:bottom w:val="none" w:sz="0" w:space="0" w:color="auto"/>
        <w:right w:val="none" w:sz="0" w:space="0" w:color="auto"/>
      </w:divBdr>
    </w:div>
    <w:div w:id="1895508610">
      <w:bodyDiv w:val="1"/>
      <w:marLeft w:val="0"/>
      <w:marRight w:val="0"/>
      <w:marTop w:val="0"/>
      <w:marBottom w:val="0"/>
      <w:divBdr>
        <w:top w:val="none" w:sz="0" w:space="0" w:color="auto"/>
        <w:left w:val="none" w:sz="0" w:space="0" w:color="auto"/>
        <w:bottom w:val="none" w:sz="0" w:space="0" w:color="auto"/>
        <w:right w:val="none" w:sz="0" w:space="0" w:color="auto"/>
      </w:divBdr>
    </w:div>
    <w:div w:id="1896358178">
      <w:bodyDiv w:val="1"/>
      <w:marLeft w:val="0"/>
      <w:marRight w:val="0"/>
      <w:marTop w:val="0"/>
      <w:marBottom w:val="0"/>
      <w:divBdr>
        <w:top w:val="none" w:sz="0" w:space="0" w:color="auto"/>
        <w:left w:val="none" w:sz="0" w:space="0" w:color="auto"/>
        <w:bottom w:val="none" w:sz="0" w:space="0" w:color="auto"/>
        <w:right w:val="none" w:sz="0" w:space="0" w:color="auto"/>
      </w:divBdr>
    </w:div>
    <w:div w:id="1898592254">
      <w:bodyDiv w:val="1"/>
      <w:marLeft w:val="0"/>
      <w:marRight w:val="0"/>
      <w:marTop w:val="0"/>
      <w:marBottom w:val="0"/>
      <w:divBdr>
        <w:top w:val="none" w:sz="0" w:space="0" w:color="auto"/>
        <w:left w:val="none" w:sz="0" w:space="0" w:color="auto"/>
        <w:bottom w:val="none" w:sz="0" w:space="0" w:color="auto"/>
        <w:right w:val="none" w:sz="0" w:space="0" w:color="auto"/>
      </w:divBdr>
    </w:div>
    <w:div w:id="1903715346">
      <w:bodyDiv w:val="1"/>
      <w:marLeft w:val="0"/>
      <w:marRight w:val="0"/>
      <w:marTop w:val="0"/>
      <w:marBottom w:val="0"/>
      <w:divBdr>
        <w:top w:val="none" w:sz="0" w:space="0" w:color="auto"/>
        <w:left w:val="none" w:sz="0" w:space="0" w:color="auto"/>
        <w:bottom w:val="none" w:sz="0" w:space="0" w:color="auto"/>
        <w:right w:val="none" w:sz="0" w:space="0" w:color="auto"/>
      </w:divBdr>
    </w:div>
    <w:div w:id="1907760637">
      <w:bodyDiv w:val="1"/>
      <w:marLeft w:val="0"/>
      <w:marRight w:val="0"/>
      <w:marTop w:val="0"/>
      <w:marBottom w:val="0"/>
      <w:divBdr>
        <w:top w:val="none" w:sz="0" w:space="0" w:color="auto"/>
        <w:left w:val="none" w:sz="0" w:space="0" w:color="auto"/>
        <w:bottom w:val="none" w:sz="0" w:space="0" w:color="auto"/>
        <w:right w:val="none" w:sz="0" w:space="0" w:color="auto"/>
      </w:divBdr>
    </w:div>
    <w:div w:id="1910264027">
      <w:bodyDiv w:val="1"/>
      <w:marLeft w:val="0"/>
      <w:marRight w:val="0"/>
      <w:marTop w:val="0"/>
      <w:marBottom w:val="0"/>
      <w:divBdr>
        <w:top w:val="none" w:sz="0" w:space="0" w:color="auto"/>
        <w:left w:val="none" w:sz="0" w:space="0" w:color="auto"/>
        <w:bottom w:val="none" w:sz="0" w:space="0" w:color="auto"/>
        <w:right w:val="none" w:sz="0" w:space="0" w:color="auto"/>
      </w:divBdr>
    </w:div>
    <w:div w:id="1911963084">
      <w:bodyDiv w:val="1"/>
      <w:marLeft w:val="0"/>
      <w:marRight w:val="0"/>
      <w:marTop w:val="0"/>
      <w:marBottom w:val="0"/>
      <w:divBdr>
        <w:top w:val="none" w:sz="0" w:space="0" w:color="auto"/>
        <w:left w:val="none" w:sz="0" w:space="0" w:color="auto"/>
        <w:bottom w:val="none" w:sz="0" w:space="0" w:color="auto"/>
        <w:right w:val="none" w:sz="0" w:space="0" w:color="auto"/>
      </w:divBdr>
    </w:div>
    <w:div w:id="1912425054">
      <w:bodyDiv w:val="1"/>
      <w:marLeft w:val="0"/>
      <w:marRight w:val="0"/>
      <w:marTop w:val="0"/>
      <w:marBottom w:val="0"/>
      <w:divBdr>
        <w:top w:val="none" w:sz="0" w:space="0" w:color="auto"/>
        <w:left w:val="none" w:sz="0" w:space="0" w:color="auto"/>
        <w:bottom w:val="none" w:sz="0" w:space="0" w:color="auto"/>
        <w:right w:val="none" w:sz="0" w:space="0" w:color="auto"/>
      </w:divBdr>
    </w:div>
    <w:div w:id="1913152596">
      <w:bodyDiv w:val="1"/>
      <w:marLeft w:val="0"/>
      <w:marRight w:val="0"/>
      <w:marTop w:val="0"/>
      <w:marBottom w:val="0"/>
      <w:divBdr>
        <w:top w:val="none" w:sz="0" w:space="0" w:color="auto"/>
        <w:left w:val="none" w:sz="0" w:space="0" w:color="auto"/>
        <w:bottom w:val="none" w:sz="0" w:space="0" w:color="auto"/>
        <w:right w:val="none" w:sz="0" w:space="0" w:color="auto"/>
      </w:divBdr>
    </w:div>
    <w:div w:id="1913201935">
      <w:bodyDiv w:val="1"/>
      <w:marLeft w:val="0"/>
      <w:marRight w:val="0"/>
      <w:marTop w:val="0"/>
      <w:marBottom w:val="0"/>
      <w:divBdr>
        <w:top w:val="none" w:sz="0" w:space="0" w:color="auto"/>
        <w:left w:val="none" w:sz="0" w:space="0" w:color="auto"/>
        <w:bottom w:val="none" w:sz="0" w:space="0" w:color="auto"/>
        <w:right w:val="none" w:sz="0" w:space="0" w:color="auto"/>
      </w:divBdr>
    </w:div>
    <w:div w:id="1918708659">
      <w:bodyDiv w:val="1"/>
      <w:marLeft w:val="0"/>
      <w:marRight w:val="0"/>
      <w:marTop w:val="0"/>
      <w:marBottom w:val="0"/>
      <w:divBdr>
        <w:top w:val="none" w:sz="0" w:space="0" w:color="auto"/>
        <w:left w:val="none" w:sz="0" w:space="0" w:color="auto"/>
        <w:bottom w:val="none" w:sz="0" w:space="0" w:color="auto"/>
        <w:right w:val="none" w:sz="0" w:space="0" w:color="auto"/>
      </w:divBdr>
    </w:div>
    <w:div w:id="1919753152">
      <w:bodyDiv w:val="1"/>
      <w:marLeft w:val="0"/>
      <w:marRight w:val="0"/>
      <w:marTop w:val="0"/>
      <w:marBottom w:val="0"/>
      <w:divBdr>
        <w:top w:val="none" w:sz="0" w:space="0" w:color="auto"/>
        <w:left w:val="none" w:sz="0" w:space="0" w:color="auto"/>
        <w:bottom w:val="none" w:sz="0" w:space="0" w:color="auto"/>
        <w:right w:val="none" w:sz="0" w:space="0" w:color="auto"/>
      </w:divBdr>
    </w:div>
    <w:div w:id="1919905749">
      <w:bodyDiv w:val="1"/>
      <w:marLeft w:val="0"/>
      <w:marRight w:val="0"/>
      <w:marTop w:val="0"/>
      <w:marBottom w:val="0"/>
      <w:divBdr>
        <w:top w:val="none" w:sz="0" w:space="0" w:color="auto"/>
        <w:left w:val="none" w:sz="0" w:space="0" w:color="auto"/>
        <w:bottom w:val="none" w:sz="0" w:space="0" w:color="auto"/>
        <w:right w:val="none" w:sz="0" w:space="0" w:color="auto"/>
      </w:divBdr>
    </w:div>
    <w:div w:id="1920014404">
      <w:bodyDiv w:val="1"/>
      <w:marLeft w:val="0"/>
      <w:marRight w:val="0"/>
      <w:marTop w:val="0"/>
      <w:marBottom w:val="0"/>
      <w:divBdr>
        <w:top w:val="none" w:sz="0" w:space="0" w:color="auto"/>
        <w:left w:val="none" w:sz="0" w:space="0" w:color="auto"/>
        <w:bottom w:val="none" w:sz="0" w:space="0" w:color="auto"/>
        <w:right w:val="none" w:sz="0" w:space="0" w:color="auto"/>
      </w:divBdr>
    </w:div>
    <w:div w:id="1921329908">
      <w:bodyDiv w:val="1"/>
      <w:marLeft w:val="0"/>
      <w:marRight w:val="0"/>
      <w:marTop w:val="0"/>
      <w:marBottom w:val="0"/>
      <w:divBdr>
        <w:top w:val="none" w:sz="0" w:space="0" w:color="auto"/>
        <w:left w:val="none" w:sz="0" w:space="0" w:color="auto"/>
        <w:bottom w:val="none" w:sz="0" w:space="0" w:color="auto"/>
        <w:right w:val="none" w:sz="0" w:space="0" w:color="auto"/>
      </w:divBdr>
    </w:div>
    <w:div w:id="1922520396">
      <w:bodyDiv w:val="1"/>
      <w:marLeft w:val="0"/>
      <w:marRight w:val="0"/>
      <w:marTop w:val="0"/>
      <w:marBottom w:val="0"/>
      <w:divBdr>
        <w:top w:val="none" w:sz="0" w:space="0" w:color="auto"/>
        <w:left w:val="none" w:sz="0" w:space="0" w:color="auto"/>
        <w:bottom w:val="none" w:sz="0" w:space="0" w:color="auto"/>
        <w:right w:val="none" w:sz="0" w:space="0" w:color="auto"/>
      </w:divBdr>
    </w:div>
    <w:div w:id="1922711740">
      <w:bodyDiv w:val="1"/>
      <w:marLeft w:val="0"/>
      <w:marRight w:val="0"/>
      <w:marTop w:val="0"/>
      <w:marBottom w:val="0"/>
      <w:divBdr>
        <w:top w:val="none" w:sz="0" w:space="0" w:color="auto"/>
        <w:left w:val="none" w:sz="0" w:space="0" w:color="auto"/>
        <w:bottom w:val="none" w:sz="0" w:space="0" w:color="auto"/>
        <w:right w:val="none" w:sz="0" w:space="0" w:color="auto"/>
      </w:divBdr>
    </w:div>
    <w:div w:id="1925994791">
      <w:bodyDiv w:val="1"/>
      <w:marLeft w:val="0"/>
      <w:marRight w:val="0"/>
      <w:marTop w:val="0"/>
      <w:marBottom w:val="0"/>
      <w:divBdr>
        <w:top w:val="none" w:sz="0" w:space="0" w:color="auto"/>
        <w:left w:val="none" w:sz="0" w:space="0" w:color="auto"/>
        <w:bottom w:val="none" w:sz="0" w:space="0" w:color="auto"/>
        <w:right w:val="none" w:sz="0" w:space="0" w:color="auto"/>
      </w:divBdr>
    </w:div>
    <w:div w:id="1932200686">
      <w:bodyDiv w:val="1"/>
      <w:marLeft w:val="0"/>
      <w:marRight w:val="0"/>
      <w:marTop w:val="0"/>
      <w:marBottom w:val="0"/>
      <w:divBdr>
        <w:top w:val="none" w:sz="0" w:space="0" w:color="auto"/>
        <w:left w:val="none" w:sz="0" w:space="0" w:color="auto"/>
        <w:bottom w:val="none" w:sz="0" w:space="0" w:color="auto"/>
        <w:right w:val="none" w:sz="0" w:space="0" w:color="auto"/>
      </w:divBdr>
    </w:div>
    <w:div w:id="1932350743">
      <w:bodyDiv w:val="1"/>
      <w:marLeft w:val="0"/>
      <w:marRight w:val="0"/>
      <w:marTop w:val="0"/>
      <w:marBottom w:val="0"/>
      <w:divBdr>
        <w:top w:val="none" w:sz="0" w:space="0" w:color="auto"/>
        <w:left w:val="none" w:sz="0" w:space="0" w:color="auto"/>
        <w:bottom w:val="none" w:sz="0" w:space="0" w:color="auto"/>
        <w:right w:val="none" w:sz="0" w:space="0" w:color="auto"/>
      </w:divBdr>
    </w:div>
    <w:div w:id="1933931893">
      <w:bodyDiv w:val="1"/>
      <w:marLeft w:val="0"/>
      <w:marRight w:val="0"/>
      <w:marTop w:val="0"/>
      <w:marBottom w:val="0"/>
      <w:divBdr>
        <w:top w:val="none" w:sz="0" w:space="0" w:color="auto"/>
        <w:left w:val="none" w:sz="0" w:space="0" w:color="auto"/>
        <w:bottom w:val="none" w:sz="0" w:space="0" w:color="auto"/>
        <w:right w:val="none" w:sz="0" w:space="0" w:color="auto"/>
      </w:divBdr>
    </w:div>
    <w:div w:id="1935819415">
      <w:bodyDiv w:val="1"/>
      <w:marLeft w:val="0"/>
      <w:marRight w:val="0"/>
      <w:marTop w:val="0"/>
      <w:marBottom w:val="0"/>
      <w:divBdr>
        <w:top w:val="none" w:sz="0" w:space="0" w:color="auto"/>
        <w:left w:val="none" w:sz="0" w:space="0" w:color="auto"/>
        <w:bottom w:val="none" w:sz="0" w:space="0" w:color="auto"/>
        <w:right w:val="none" w:sz="0" w:space="0" w:color="auto"/>
      </w:divBdr>
    </w:div>
    <w:div w:id="1936664628">
      <w:bodyDiv w:val="1"/>
      <w:marLeft w:val="0"/>
      <w:marRight w:val="0"/>
      <w:marTop w:val="0"/>
      <w:marBottom w:val="0"/>
      <w:divBdr>
        <w:top w:val="none" w:sz="0" w:space="0" w:color="auto"/>
        <w:left w:val="none" w:sz="0" w:space="0" w:color="auto"/>
        <w:bottom w:val="none" w:sz="0" w:space="0" w:color="auto"/>
        <w:right w:val="none" w:sz="0" w:space="0" w:color="auto"/>
      </w:divBdr>
    </w:div>
    <w:div w:id="1937397279">
      <w:bodyDiv w:val="1"/>
      <w:marLeft w:val="0"/>
      <w:marRight w:val="0"/>
      <w:marTop w:val="0"/>
      <w:marBottom w:val="0"/>
      <w:divBdr>
        <w:top w:val="none" w:sz="0" w:space="0" w:color="auto"/>
        <w:left w:val="none" w:sz="0" w:space="0" w:color="auto"/>
        <w:bottom w:val="none" w:sz="0" w:space="0" w:color="auto"/>
        <w:right w:val="none" w:sz="0" w:space="0" w:color="auto"/>
      </w:divBdr>
    </w:div>
    <w:div w:id="1937668192">
      <w:bodyDiv w:val="1"/>
      <w:marLeft w:val="0"/>
      <w:marRight w:val="0"/>
      <w:marTop w:val="0"/>
      <w:marBottom w:val="0"/>
      <w:divBdr>
        <w:top w:val="none" w:sz="0" w:space="0" w:color="auto"/>
        <w:left w:val="none" w:sz="0" w:space="0" w:color="auto"/>
        <w:bottom w:val="none" w:sz="0" w:space="0" w:color="auto"/>
        <w:right w:val="none" w:sz="0" w:space="0" w:color="auto"/>
      </w:divBdr>
    </w:div>
    <w:div w:id="1938977215">
      <w:bodyDiv w:val="1"/>
      <w:marLeft w:val="0"/>
      <w:marRight w:val="0"/>
      <w:marTop w:val="0"/>
      <w:marBottom w:val="0"/>
      <w:divBdr>
        <w:top w:val="none" w:sz="0" w:space="0" w:color="auto"/>
        <w:left w:val="none" w:sz="0" w:space="0" w:color="auto"/>
        <w:bottom w:val="none" w:sz="0" w:space="0" w:color="auto"/>
        <w:right w:val="none" w:sz="0" w:space="0" w:color="auto"/>
      </w:divBdr>
    </w:div>
    <w:div w:id="1941260134">
      <w:bodyDiv w:val="1"/>
      <w:marLeft w:val="0"/>
      <w:marRight w:val="0"/>
      <w:marTop w:val="0"/>
      <w:marBottom w:val="0"/>
      <w:divBdr>
        <w:top w:val="none" w:sz="0" w:space="0" w:color="auto"/>
        <w:left w:val="none" w:sz="0" w:space="0" w:color="auto"/>
        <w:bottom w:val="none" w:sz="0" w:space="0" w:color="auto"/>
        <w:right w:val="none" w:sz="0" w:space="0" w:color="auto"/>
      </w:divBdr>
    </w:div>
    <w:div w:id="1946111656">
      <w:bodyDiv w:val="1"/>
      <w:marLeft w:val="0"/>
      <w:marRight w:val="0"/>
      <w:marTop w:val="0"/>
      <w:marBottom w:val="0"/>
      <w:divBdr>
        <w:top w:val="none" w:sz="0" w:space="0" w:color="auto"/>
        <w:left w:val="none" w:sz="0" w:space="0" w:color="auto"/>
        <w:bottom w:val="none" w:sz="0" w:space="0" w:color="auto"/>
        <w:right w:val="none" w:sz="0" w:space="0" w:color="auto"/>
      </w:divBdr>
    </w:div>
    <w:div w:id="1947689910">
      <w:bodyDiv w:val="1"/>
      <w:marLeft w:val="0"/>
      <w:marRight w:val="0"/>
      <w:marTop w:val="0"/>
      <w:marBottom w:val="0"/>
      <w:divBdr>
        <w:top w:val="none" w:sz="0" w:space="0" w:color="auto"/>
        <w:left w:val="none" w:sz="0" w:space="0" w:color="auto"/>
        <w:bottom w:val="none" w:sz="0" w:space="0" w:color="auto"/>
        <w:right w:val="none" w:sz="0" w:space="0" w:color="auto"/>
      </w:divBdr>
    </w:div>
    <w:div w:id="1947730894">
      <w:bodyDiv w:val="1"/>
      <w:marLeft w:val="0"/>
      <w:marRight w:val="0"/>
      <w:marTop w:val="0"/>
      <w:marBottom w:val="0"/>
      <w:divBdr>
        <w:top w:val="none" w:sz="0" w:space="0" w:color="auto"/>
        <w:left w:val="none" w:sz="0" w:space="0" w:color="auto"/>
        <w:bottom w:val="none" w:sz="0" w:space="0" w:color="auto"/>
        <w:right w:val="none" w:sz="0" w:space="0" w:color="auto"/>
      </w:divBdr>
    </w:div>
    <w:div w:id="1953126028">
      <w:bodyDiv w:val="1"/>
      <w:marLeft w:val="0"/>
      <w:marRight w:val="0"/>
      <w:marTop w:val="0"/>
      <w:marBottom w:val="0"/>
      <w:divBdr>
        <w:top w:val="none" w:sz="0" w:space="0" w:color="auto"/>
        <w:left w:val="none" w:sz="0" w:space="0" w:color="auto"/>
        <w:bottom w:val="none" w:sz="0" w:space="0" w:color="auto"/>
        <w:right w:val="none" w:sz="0" w:space="0" w:color="auto"/>
      </w:divBdr>
    </w:div>
    <w:div w:id="1954555741">
      <w:bodyDiv w:val="1"/>
      <w:marLeft w:val="0"/>
      <w:marRight w:val="0"/>
      <w:marTop w:val="0"/>
      <w:marBottom w:val="0"/>
      <w:divBdr>
        <w:top w:val="none" w:sz="0" w:space="0" w:color="auto"/>
        <w:left w:val="none" w:sz="0" w:space="0" w:color="auto"/>
        <w:bottom w:val="none" w:sz="0" w:space="0" w:color="auto"/>
        <w:right w:val="none" w:sz="0" w:space="0" w:color="auto"/>
      </w:divBdr>
    </w:div>
    <w:div w:id="1955822606">
      <w:bodyDiv w:val="1"/>
      <w:marLeft w:val="0"/>
      <w:marRight w:val="0"/>
      <w:marTop w:val="0"/>
      <w:marBottom w:val="0"/>
      <w:divBdr>
        <w:top w:val="none" w:sz="0" w:space="0" w:color="auto"/>
        <w:left w:val="none" w:sz="0" w:space="0" w:color="auto"/>
        <w:bottom w:val="none" w:sz="0" w:space="0" w:color="auto"/>
        <w:right w:val="none" w:sz="0" w:space="0" w:color="auto"/>
      </w:divBdr>
      <w:divsChild>
        <w:div w:id="27418238">
          <w:marLeft w:val="0"/>
          <w:marRight w:val="0"/>
          <w:marTop w:val="0"/>
          <w:marBottom w:val="0"/>
          <w:divBdr>
            <w:top w:val="none" w:sz="0" w:space="0" w:color="auto"/>
            <w:left w:val="none" w:sz="0" w:space="0" w:color="auto"/>
            <w:bottom w:val="none" w:sz="0" w:space="0" w:color="auto"/>
            <w:right w:val="none" w:sz="0" w:space="0" w:color="auto"/>
          </w:divBdr>
        </w:div>
        <w:div w:id="1113133240">
          <w:marLeft w:val="0"/>
          <w:marRight w:val="0"/>
          <w:marTop w:val="0"/>
          <w:marBottom w:val="0"/>
          <w:divBdr>
            <w:top w:val="none" w:sz="0" w:space="0" w:color="auto"/>
            <w:left w:val="none" w:sz="0" w:space="0" w:color="auto"/>
            <w:bottom w:val="none" w:sz="0" w:space="0" w:color="auto"/>
            <w:right w:val="none" w:sz="0" w:space="0" w:color="auto"/>
          </w:divBdr>
        </w:div>
        <w:div w:id="352658837">
          <w:marLeft w:val="0"/>
          <w:marRight w:val="0"/>
          <w:marTop w:val="0"/>
          <w:marBottom w:val="0"/>
          <w:divBdr>
            <w:top w:val="none" w:sz="0" w:space="0" w:color="auto"/>
            <w:left w:val="none" w:sz="0" w:space="0" w:color="auto"/>
            <w:bottom w:val="none" w:sz="0" w:space="0" w:color="auto"/>
            <w:right w:val="none" w:sz="0" w:space="0" w:color="auto"/>
          </w:divBdr>
        </w:div>
        <w:div w:id="646326417">
          <w:marLeft w:val="0"/>
          <w:marRight w:val="0"/>
          <w:marTop w:val="0"/>
          <w:marBottom w:val="0"/>
          <w:divBdr>
            <w:top w:val="none" w:sz="0" w:space="0" w:color="auto"/>
            <w:left w:val="none" w:sz="0" w:space="0" w:color="auto"/>
            <w:bottom w:val="none" w:sz="0" w:space="0" w:color="auto"/>
            <w:right w:val="none" w:sz="0" w:space="0" w:color="auto"/>
          </w:divBdr>
        </w:div>
        <w:div w:id="1465998796">
          <w:marLeft w:val="0"/>
          <w:marRight w:val="0"/>
          <w:marTop w:val="0"/>
          <w:marBottom w:val="0"/>
          <w:divBdr>
            <w:top w:val="none" w:sz="0" w:space="0" w:color="auto"/>
            <w:left w:val="none" w:sz="0" w:space="0" w:color="auto"/>
            <w:bottom w:val="none" w:sz="0" w:space="0" w:color="auto"/>
            <w:right w:val="none" w:sz="0" w:space="0" w:color="auto"/>
          </w:divBdr>
        </w:div>
        <w:div w:id="1391031545">
          <w:marLeft w:val="0"/>
          <w:marRight w:val="0"/>
          <w:marTop w:val="0"/>
          <w:marBottom w:val="0"/>
          <w:divBdr>
            <w:top w:val="none" w:sz="0" w:space="0" w:color="auto"/>
            <w:left w:val="none" w:sz="0" w:space="0" w:color="auto"/>
            <w:bottom w:val="none" w:sz="0" w:space="0" w:color="auto"/>
            <w:right w:val="none" w:sz="0" w:space="0" w:color="auto"/>
          </w:divBdr>
        </w:div>
        <w:div w:id="415899962">
          <w:marLeft w:val="0"/>
          <w:marRight w:val="0"/>
          <w:marTop w:val="0"/>
          <w:marBottom w:val="0"/>
          <w:divBdr>
            <w:top w:val="none" w:sz="0" w:space="0" w:color="auto"/>
            <w:left w:val="none" w:sz="0" w:space="0" w:color="auto"/>
            <w:bottom w:val="none" w:sz="0" w:space="0" w:color="auto"/>
            <w:right w:val="none" w:sz="0" w:space="0" w:color="auto"/>
          </w:divBdr>
        </w:div>
        <w:div w:id="1882327342">
          <w:marLeft w:val="0"/>
          <w:marRight w:val="0"/>
          <w:marTop w:val="0"/>
          <w:marBottom w:val="0"/>
          <w:divBdr>
            <w:top w:val="none" w:sz="0" w:space="0" w:color="auto"/>
            <w:left w:val="none" w:sz="0" w:space="0" w:color="auto"/>
            <w:bottom w:val="none" w:sz="0" w:space="0" w:color="auto"/>
            <w:right w:val="none" w:sz="0" w:space="0" w:color="auto"/>
          </w:divBdr>
        </w:div>
        <w:div w:id="1024669199">
          <w:marLeft w:val="0"/>
          <w:marRight w:val="0"/>
          <w:marTop w:val="0"/>
          <w:marBottom w:val="0"/>
          <w:divBdr>
            <w:top w:val="none" w:sz="0" w:space="0" w:color="auto"/>
            <w:left w:val="none" w:sz="0" w:space="0" w:color="auto"/>
            <w:bottom w:val="none" w:sz="0" w:space="0" w:color="auto"/>
            <w:right w:val="none" w:sz="0" w:space="0" w:color="auto"/>
          </w:divBdr>
        </w:div>
        <w:div w:id="658118544">
          <w:marLeft w:val="0"/>
          <w:marRight w:val="0"/>
          <w:marTop w:val="0"/>
          <w:marBottom w:val="0"/>
          <w:divBdr>
            <w:top w:val="none" w:sz="0" w:space="0" w:color="auto"/>
            <w:left w:val="none" w:sz="0" w:space="0" w:color="auto"/>
            <w:bottom w:val="none" w:sz="0" w:space="0" w:color="auto"/>
            <w:right w:val="none" w:sz="0" w:space="0" w:color="auto"/>
          </w:divBdr>
        </w:div>
        <w:div w:id="1659841453">
          <w:marLeft w:val="0"/>
          <w:marRight w:val="0"/>
          <w:marTop w:val="0"/>
          <w:marBottom w:val="0"/>
          <w:divBdr>
            <w:top w:val="none" w:sz="0" w:space="0" w:color="auto"/>
            <w:left w:val="none" w:sz="0" w:space="0" w:color="auto"/>
            <w:bottom w:val="none" w:sz="0" w:space="0" w:color="auto"/>
            <w:right w:val="none" w:sz="0" w:space="0" w:color="auto"/>
          </w:divBdr>
        </w:div>
        <w:div w:id="1427386216">
          <w:marLeft w:val="0"/>
          <w:marRight w:val="0"/>
          <w:marTop w:val="0"/>
          <w:marBottom w:val="0"/>
          <w:divBdr>
            <w:top w:val="none" w:sz="0" w:space="0" w:color="auto"/>
            <w:left w:val="none" w:sz="0" w:space="0" w:color="auto"/>
            <w:bottom w:val="none" w:sz="0" w:space="0" w:color="auto"/>
            <w:right w:val="none" w:sz="0" w:space="0" w:color="auto"/>
          </w:divBdr>
        </w:div>
        <w:div w:id="1420712424">
          <w:marLeft w:val="0"/>
          <w:marRight w:val="0"/>
          <w:marTop w:val="0"/>
          <w:marBottom w:val="0"/>
          <w:divBdr>
            <w:top w:val="none" w:sz="0" w:space="0" w:color="auto"/>
            <w:left w:val="none" w:sz="0" w:space="0" w:color="auto"/>
            <w:bottom w:val="none" w:sz="0" w:space="0" w:color="auto"/>
            <w:right w:val="none" w:sz="0" w:space="0" w:color="auto"/>
          </w:divBdr>
        </w:div>
        <w:div w:id="2127700898">
          <w:marLeft w:val="0"/>
          <w:marRight w:val="0"/>
          <w:marTop w:val="0"/>
          <w:marBottom w:val="0"/>
          <w:divBdr>
            <w:top w:val="none" w:sz="0" w:space="0" w:color="auto"/>
            <w:left w:val="none" w:sz="0" w:space="0" w:color="auto"/>
            <w:bottom w:val="none" w:sz="0" w:space="0" w:color="auto"/>
            <w:right w:val="none" w:sz="0" w:space="0" w:color="auto"/>
          </w:divBdr>
        </w:div>
        <w:div w:id="741030721">
          <w:marLeft w:val="0"/>
          <w:marRight w:val="0"/>
          <w:marTop w:val="0"/>
          <w:marBottom w:val="0"/>
          <w:divBdr>
            <w:top w:val="none" w:sz="0" w:space="0" w:color="auto"/>
            <w:left w:val="none" w:sz="0" w:space="0" w:color="auto"/>
            <w:bottom w:val="none" w:sz="0" w:space="0" w:color="auto"/>
            <w:right w:val="none" w:sz="0" w:space="0" w:color="auto"/>
          </w:divBdr>
        </w:div>
        <w:div w:id="1479573357">
          <w:marLeft w:val="0"/>
          <w:marRight w:val="0"/>
          <w:marTop w:val="0"/>
          <w:marBottom w:val="0"/>
          <w:divBdr>
            <w:top w:val="none" w:sz="0" w:space="0" w:color="auto"/>
            <w:left w:val="none" w:sz="0" w:space="0" w:color="auto"/>
            <w:bottom w:val="none" w:sz="0" w:space="0" w:color="auto"/>
            <w:right w:val="none" w:sz="0" w:space="0" w:color="auto"/>
          </w:divBdr>
        </w:div>
        <w:div w:id="1348680972">
          <w:marLeft w:val="0"/>
          <w:marRight w:val="0"/>
          <w:marTop w:val="0"/>
          <w:marBottom w:val="0"/>
          <w:divBdr>
            <w:top w:val="none" w:sz="0" w:space="0" w:color="auto"/>
            <w:left w:val="none" w:sz="0" w:space="0" w:color="auto"/>
            <w:bottom w:val="none" w:sz="0" w:space="0" w:color="auto"/>
            <w:right w:val="none" w:sz="0" w:space="0" w:color="auto"/>
          </w:divBdr>
        </w:div>
        <w:div w:id="722555854">
          <w:marLeft w:val="0"/>
          <w:marRight w:val="0"/>
          <w:marTop w:val="0"/>
          <w:marBottom w:val="0"/>
          <w:divBdr>
            <w:top w:val="none" w:sz="0" w:space="0" w:color="auto"/>
            <w:left w:val="none" w:sz="0" w:space="0" w:color="auto"/>
            <w:bottom w:val="none" w:sz="0" w:space="0" w:color="auto"/>
            <w:right w:val="none" w:sz="0" w:space="0" w:color="auto"/>
          </w:divBdr>
        </w:div>
        <w:div w:id="198906304">
          <w:marLeft w:val="0"/>
          <w:marRight w:val="0"/>
          <w:marTop w:val="0"/>
          <w:marBottom w:val="0"/>
          <w:divBdr>
            <w:top w:val="none" w:sz="0" w:space="0" w:color="auto"/>
            <w:left w:val="none" w:sz="0" w:space="0" w:color="auto"/>
            <w:bottom w:val="none" w:sz="0" w:space="0" w:color="auto"/>
            <w:right w:val="none" w:sz="0" w:space="0" w:color="auto"/>
          </w:divBdr>
        </w:div>
        <w:div w:id="1904902033">
          <w:marLeft w:val="0"/>
          <w:marRight w:val="0"/>
          <w:marTop w:val="0"/>
          <w:marBottom w:val="0"/>
          <w:divBdr>
            <w:top w:val="none" w:sz="0" w:space="0" w:color="auto"/>
            <w:left w:val="none" w:sz="0" w:space="0" w:color="auto"/>
            <w:bottom w:val="none" w:sz="0" w:space="0" w:color="auto"/>
            <w:right w:val="none" w:sz="0" w:space="0" w:color="auto"/>
          </w:divBdr>
        </w:div>
        <w:div w:id="1836262545">
          <w:marLeft w:val="0"/>
          <w:marRight w:val="0"/>
          <w:marTop w:val="0"/>
          <w:marBottom w:val="0"/>
          <w:divBdr>
            <w:top w:val="none" w:sz="0" w:space="0" w:color="auto"/>
            <w:left w:val="none" w:sz="0" w:space="0" w:color="auto"/>
            <w:bottom w:val="none" w:sz="0" w:space="0" w:color="auto"/>
            <w:right w:val="none" w:sz="0" w:space="0" w:color="auto"/>
          </w:divBdr>
        </w:div>
        <w:div w:id="2129814521">
          <w:marLeft w:val="0"/>
          <w:marRight w:val="0"/>
          <w:marTop w:val="0"/>
          <w:marBottom w:val="0"/>
          <w:divBdr>
            <w:top w:val="none" w:sz="0" w:space="0" w:color="auto"/>
            <w:left w:val="none" w:sz="0" w:space="0" w:color="auto"/>
            <w:bottom w:val="none" w:sz="0" w:space="0" w:color="auto"/>
            <w:right w:val="none" w:sz="0" w:space="0" w:color="auto"/>
          </w:divBdr>
        </w:div>
        <w:div w:id="693775782">
          <w:marLeft w:val="0"/>
          <w:marRight w:val="0"/>
          <w:marTop w:val="0"/>
          <w:marBottom w:val="0"/>
          <w:divBdr>
            <w:top w:val="none" w:sz="0" w:space="0" w:color="auto"/>
            <w:left w:val="none" w:sz="0" w:space="0" w:color="auto"/>
            <w:bottom w:val="none" w:sz="0" w:space="0" w:color="auto"/>
            <w:right w:val="none" w:sz="0" w:space="0" w:color="auto"/>
          </w:divBdr>
        </w:div>
        <w:div w:id="1812820699">
          <w:marLeft w:val="0"/>
          <w:marRight w:val="0"/>
          <w:marTop w:val="0"/>
          <w:marBottom w:val="0"/>
          <w:divBdr>
            <w:top w:val="none" w:sz="0" w:space="0" w:color="auto"/>
            <w:left w:val="none" w:sz="0" w:space="0" w:color="auto"/>
            <w:bottom w:val="none" w:sz="0" w:space="0" w:color="auto"/>
            <w:right w:val="none" w:sz="0" w:space="0" w:color="auto"/>
          </w:divBdr>
        </w:div>
        <w:div w:id="230359812">
          <w:marLeft w:val="0"/>
          <w:marRight w:val="0"/>
          <w:marTop w:val="0"/>
          <w:marBottom w:val="0"/>
          <w:divBdr>
            <w:top w:val="none" w:sz="0" w:space="0" w:color="auto"/>
            <w:left w:val="none" w:sz="0" w:space="0" w:color="auto"/>
            <w:bottom w:val="none" w:sz="0" w:space="0" w:color="auto"/>
            <w:right w:val="none" w:sz="0" w:space="0" w:color="auto"/>
          </w:divBdr>
        </w:div>
        <w:div w:id="1351444825">
          <w:marLeft w:val="0"/>
          <w:marRight w:val="0"/>
          <w:marTop w:val="0"/>
          <w:marBottom w:val="0"/>
          <w:divBdr>
            <w:top w:val="none" w:sz="0" w:space="0" w:color="auto"/>
            <w:left w:val="none" w:sz="0" w:space="0" w:color="auto"/>
            <w:bottom w:val="none" w:sz="0" w:space="0" w:color="auto"/>
            <w:right w:val="none" w:sz="0" w:space="0" w:color="auto"/>
          </w:divBdr>
        </w:div>
        <w:div w:id="1201671051">
          <w:marLeft w:val="0"/>
          <w:marRight w:val="0"/>
          <w:marTop w:val="0"/>
          <w:marBottom w:val="0"/>
          <w:divBdr>
            <w:top w:val="none" w:sz="0" w:space="0" w:color="auto"/>
            <w:left w:val="none" w:sz="0" w:space="0" w:color="auto"/>
            <w:bottom w:val="none" w:sz="0" w:space="0" w:color="auto"/>
            <w:right w:val="none" w:sz="0" w:space="0" w:color="auto"/>
          </w:divBdr>
        </w:div>
        <w:div w:id="1075737432">
          <w:marLeft w:val="0"/>
          <w:marRight w:val="0"/>
          <w:marTop w:val="0"/>
          <w:marBottom w:val="0"/>
          <w:divBdr>
            <w:top w:val="none" w:sz="0" w:space="0" w:color="auto"/>
            <w:left w:val="none" w:sz="0" w:space="0" w:color="auto"/>
            <w:bottom w:val="none" w:sz="0" w:space="0" w:color="auto"/>
            <w:right w:val="none" w:sz="0" w:space="0" w:color="auto"/>
          </w:divBdr>
        </w:div>
        <w:div w:id="501169378">
          <w:marLeft w:val="0"/>
          <w:marRight w:val="0"/>
          <w:marTop w:val="0"/>
          <w:marBottom w:val="0"/>
          <w:divBdr>
            <w:top w:val="none" w:sz="0" w:space="0" w:color="auto"/>
            <w:left w:val="none" w:sz="0" w:space="0" w:color="auto"/>
            <w:bottom w:val="none" w:sz="0" w:space="0" w:color="auto"/>
            <w:right w:val="none" w:sz="0" w:space="0" w:color="auto"/>
          </w:divBdr>
        </w:div>
        <w:div w:id="438720513">
          <w:marLeft w:val="0"/>
          <w:marRight w:val="0"/>
          <w:marTop w:val="0"/>
          <w:marBottom w:val="0"/>
          <w:divBdr>
            <w:top w:val="none" w:sz="0" w:space="0" w:color="auto"/>
            <w:left w:val="none" w:sz="0" w:space="0" w:color="auto"/>
            <w:bottom w:val="none" w:sz="0" w:space="0" w:color="auto"/>
            <w:right w:val="none" w:sz="0" w:space="0" w:color="auto"/>
          </w:divBdr>
        </w:div>
        <w:div w:id="1438911302">
          <w:marLeft w:val="0"/>
          <w:marRight w:val="0"/>
          <w:marTop w:val="0"/>
          <w:marBottom w:val="0"/>
          <w:divBdr>
            <w:top w:val="none" w:sz="0" w:space="0" w:color="auto"/>
            <w:left w:val="none" w:sz="0" w:space="0" w:color="auto"/>
            <w:bottom w:val="none" w:sz="0" w:space="0" w:color="auto"/>
            <w:right w:val="none" w:sz="0" w:space="0" w:color="auto"/>
          </w:divBdr>
        </w:div>
        <w:div w:id="835920710">
          <w:marLeft w:val="0"/>
          <w:marRight w:val="0"/>
          <w:marTop w:val="0"/>
          <w:marBottom w:val="0"/>
          <w:divBdr>
            <w:top w:val="none" w:sz="0" w:space="0" w:color="auto"/>
            <w:left w:val="none" w:sz="0" w:space="0" w:color="auto"/>
            <w:bottom w:val="none" w:sz="0" w:space="0" w:color="auto"/>
            <w:right w:val="none" w:sz="0" w:space="0" w:color="auto"/>
          </w:divBdr>
        </w:div>
        <w:div w:id="586962838">
          <w:marLeft w:val="0"/>
          <w:marRight w:val="0"/>
          <w:marTop w:val="0"/>
          <w:marBottom w:val="0"/>
          <w:divBdr>
            <w:top w:val="none" w:sz="0" w:space="0" w:color="auto"/>
            <w:left w:val="none" w:sz="0" w:space="0" w:color="auto"/>
            <w:bottom w:val="none" w:sz="0" w:space="0" w:color="auto"/>
            <w:right w:val="none" w:sz="0" w:space="0" w:color="auto"/>
          </w:divBdr>
        </w:div>
        <w:div w:id="1241981523">
          <w:marLeft w:val="0"/>
          <w:marRight w:val="0"/>
          <w:marTop w:val="0"/>
          <w:marBottom w:val="0"/>
          <w:divBdr>
            <w:top w:val="none" w:sz="0" w:space="0" w:color="auto"/>
            <w:left w:val="none" w:sz="0" w:space="0" w:color="auto"/>
            <w:bottom w:val="none" w:sz="0" w:space="0" w:color="auto"/>
            <w:right w:val="none" w:sz="0" w:space="0" w:color="auto"/>
          </w:divBdr>
        </w:div>
        <w:div w:id="1673295663">
          <w:marLeft w:val="0"/>
          <w:marRight w:val="0"/>
          <w:marTop w:val="0"/>
          <w:marBottom w:val="0"/>
          <w:divBdr>
            <w:top w:val="none" w:sz="0" w:space="0" w:color="auto"/>
            <w:left w:val="none" w:sz="0" w:space="0" w:color="auto"/>
            <w:bottom w:val="none" w:sz="0" w:space="0" w:color="auto"/>
            <w:right w:val="none" w:sz="0" w:space="0" w:color="auto"/>
          </w:divBdr>
        </w:div>
        <w:div w:id="31226430">
          <w:marLeft w:val="0"/>
          <w:marRight w:val="0"/>
          <w:marTop w:val="0"/>
          <w:marBottom w:val="0"/>
          <w:divBdr>
            <w:top w:val="none" w:sz="0" w:space="0" w:color="auto"/>
            <w:left w:val="none" w:sz="0" w:space="0" w:color="auto"/>
            <w:bottom w:val="none" w:sz="0" w:space="0" w:color="auto"/>
            <w:right w:val="none" w:sz="0" w:space="0" w:color="auto"/>
          </w:divBdr>
        </w:div>
        <w:div w:id="2011986021">
          <w:marLeft w:val="0"/>
          <w:marRight w:val="0"/>
          <w:marTop w:val="0"/>
          <w:marBottom w:val="0"/>
          <w:divBdr>
            <w:top w:val="none" w:sz="0" w:space="0" w:color="auto"/>
            <w:left w:val="none" w:sz="0" w:space="0" w:color="auto"/>
            <w:bottom w:val="none" w:sz="0" w:space="0" w:color="auto"/>
            <w:right w:val="none" w:sz="0" w:space="0" w:color="auto"/>
          </w:divBdr>
        </w:div>
        <w:div w:id="1248076486">
          <w:marLeft w:val="0"/>
          <w:marRight w:val="0"/>
          <w:marTop w:val="0"/>
          <w:marBottom w:val="0"/>
          <w:divBdr>
            <w:top w:val="none" w:sz="0" w:space="0" w:color="auto"/>
            <w:left w:val="none" w:sz="0" w:space="0" w:color="auto"/>
            <w:bottom w:val="none" w:sz="0" w:space="0" w:color="auto"/>
            <w:right w:val="none" w:sz="0" w:space="0" w:color="auto"/>
          </w:divBdr>
        </w:div>
        <w:div w:id="1259215624">
          <w:marLeft w:val="0"/>
          <w:marRight w:val="0"/>
          <w:marTop w:val="0"/>
          <w:marBottom w:val="0"/>
          <w:divBdr>
            <w:top w:val="none" w:sz="0" w:space="0" w:color="auto"/>
            <w:left w:val="none" w:sz="0" w:space="0" w:color="auto"/>
            <w:bottom w:val="none" w:sz="0" w:space="0" w:color="auto"/>
            <w:right w:val="none" w:sz="0" w:space="0" w:color="auto"/>
          </w:divBdr>
        </w:div>
        <w:div w:id="1011644401">
          <w:marLeft w:val="0"/>
          <w:marRight w:val="0"/>
          <w:marTop w:val="0"/>
          <w:marBottom w:val="0"/>
          <w:divBdr>
            <w:top w:val="none" w:sz="0" w:space="0" w:color="auto"/>
            <w:left w:val="none" w:sz="0" w:space="0" w:color="auto"/>
            <w:bottom w:val="none" w:sz="0" w:space="0" w:color="auto"/>
            <w:right w:val="none" w:sz="0" w:space="0" w:color="auto"/>
          </w:divBdr>
        </w:div>
        <w:div w:id="850725101">
          <w:marLeft w:val="0"/>
          <w:marRight w:val="0"/>
          <w:marTop w:val="0"/>
          <w:marBottom w:val="0"/>
          <w:divBdr>
            <w:top w:val="none" w:sz="0" w:space="0" w:color="auto"/>
            <w:left w:val="none" w:sz="0" w:space="0" w:color="auto"/>
            <w:bottom w:val="none" w:sz="0" w:space="0" w:color="auto"/>
            <w:right w:val="none" w:sz="0" w:space="0" w:color="auto"/>
          </w:divBdr>
        </w:div>
        <w:div w:id="17438494">
          <w:marLeft w:val="0"/>
          <w:marRight w:val="0"/>
          <w:marTop w:val="0"/>
          <w:marBottom w:val="0"/>
          <w:divBdr>
            <w:top w:val="none" w:sz="0" w:space="0" w:color="auto"/>
            <w:left w:val="none" w:sz="0" w:space="0" w:color="auto"/>
            <w:bottom w:val="none" w:sz="0" w:space="0" w:color="auto"/>
            <w:right w:val="none" w:sz="0" w:space="0" w:color="auto"/>
          </w:divBdr>
        </w:div>
        <w:div w:id="81412403">
          <w:marLeft w:val="0"/>
          <w:marRight w:val="0"/>
          <w:marTop w:val="0"/>
          <w:marBottom w:val="0"/>
          <w:divBdr>
            <w:top w:val="none" w:sz="0" w:space="0" w:color="auto"/>
            <w:left w:val="none" w:sz="0" w:space="0" w:color="auto"/>
            <w:bottom w:val="none" w:sz="0" w:space="0" w:color="auto"/>
            <w:right w:val="none" w:sz="0" w:space="0" w:color="auto"/>
          </w:divBdr>
        </w:div>
        <w:div w:id="526988128">
          <w:marLeft w:val="0"/>
          <w:marRight w:val="0"/>
          <w:marTop w:val="0"/>
          <w:marBottom w:val="0"/>
          <w:divBdr>
            <w:top w:val="none" w:sz="0" w:space="0" w:color="auto"/>
            <w:left w:val="none" w:sz="0" w:space="0" w:color="auto"/>
            <w:bottom w:val="none" w:sz="0" w:space="0" w:color="auto"/>
            <w:right w:val="none" w:sz="0" w:space="0" w:color="auto"/>
          </w:divBdr>
        </w:div>
        <w:div w:id="1167675779">
          <w:marLeft w:val="0"/>
          <w:marRight w:val="0"/>
          <w:marTop w:val="0"/>
          <w:marBottom w:val="0"/>
          <w:divBdr>
            <w:top w:val="none" w:sz="0" w:space="0" w:color="auto"/>
            <w:left w:val="none" w:sz="0" w:space="0" w:color="auto"/>
            <w:bottom w:val="none" w:sz="0" w:space="0" w:color="auto"/>
            <w:right w:val="none" w:sz="0" w:space="0" w:color="auto"/>
          </w:divBdr>
        </w:div>
        <w:div w:id="1258440868">
          <w:marLeft w:val="0"/>
          <w:marRight w:val="0"/>
          <w:marTop w:val="0"/>
          <w:marBottom w:val="0"/>
          <w:divBdr>
            <w:top w:val="none" w:sz="0" w:space="0" w:color="auto"/>
            <w:left w:val="none" w:sz="0" w:space="0" w:color="auto"/>
            <w:bottom w:val="none" w:sz="0" w:space="0" w:color="auto"/>
            <w:right w:val="none" w:sz="0" w:space="0" w:color="auto"/>
          </w:divBdr>
        </w:div>
        <w:div w:id="1843231113">
          <w:marLeft w:val="0"/>
          <w:marRight w:val="0"/>
          <w:marTop w:val="0"/>
          <w:marBottom w:val="0"/>
          <w:divBdr>
            <w:top w:val="none" w:sz="0" w:space="0" w:color="auto"/>
            <w:left w:val="none" w:sz="0" w:space="0" w:color="auto"/>
            <w:bottom w:val="none" w:sz="0" w:space="0" w:color="auto"/>
            <w:right w:val="none" w:sz="0" w:space="0" w:color="auto"/>
          </w:divBdr>
        </w:div>
        <w:div w:id="1399665521">
          <w:marLeft w:val="0"/>
          <w:marRight w:val="0"/>
          <w:marTop w:val="0"/>
          <w:marBottom w:val="0"/>
          <w:divBdr>
            <w:top w:val="none" w:sz="0" w:space="0" w:color="auto"/>
            <w:left w:val="none" w:sz="0" w:space="0" w:color="auto"/>
            <w:bottom w:val="none" w:sz="0" w:space="0" w:color="auto"/>
            <w:right w:val="none" w:sz="0" w:space="0" w:color="auto"/>
          </w:divBdr>
        </w:div>
        <w:div w:id="336003439">
          <w:marLeft w:val="0"/>
          <w:marRight w:val="0"/>
          <w:marTop w:val="0"/>
          <w:marBottom w:val="0"/>
          <w:divBdr>
            <w:top w:val="none" w:sz="0" w:space="0" w:color="auto"/>
            <w:left w:val="none" w:sz="0" w:space="0" w:color="auto"/>
            <w:bottom w:val="none" w:sz="0" w:space="0" w:color="auto"/>
            <w:right w:val="none" w:sz="0" w:space="0" w:color="auto"/>
          </w:divBdr>
        </w:div>
        <w:div w:id="1117061846">
          <w:marLeft w:val="0"/>
          <w:marRight w:val="0"/>
          <w:marTop w:val="0"/>
          <w:marBottom w:val="0"/>
          <w:divBdr>
            <w:top w:val="none" w:sz="0" w:space="0" w:color="auto"/>
            <w:left w:val="none" w:sz="0" w:space="0" w:color="auto"/>
            <w:bottom w:val="none" w:sz="0" w:space="0" w:color="auto"/>
            <w:right w:val="none" w:sz="0" w:space="0" w:color="auto"/>
          </w:divBdr>
        </w:div>
        <w:div w:id="453523822">
          <w:marLeft w:val="0"/>
          <w:marRight w:val="0"/>
          <w:marTop w:val="0"/>
          <w:marBottom w:val="0"/>
          <w:divBdr>
            <w:top w:val="none" w:sz="0" w:space="0" w:color="auto"/>
            <w:left w:val="none" w:sz="0" w:space="0" w:color="auto"/>
            <w:bottom w:val="none" w:sz="0" w:space="0" w:color="auto"/>
            <w:right w:val="none" w:sz="0" w:space="0" w:color="auto"/>
          </w:divBdr>
        </w:div>
        <w:div w:id="1288468054">
          <w:marLeft w:val="0"/>
          <w:marRight w:val="0"/>
          <w:marTop w:val="0"/>
          <w:marBottom w:val="0"/>
          <w:divBdr>
            <w:top w:val="none" w:sz="0" w:space="0" w:color="auto"/>
            <w:left w:val="none" w:sz="0" w:space="0" w:color="auto"/>
            <w:bottom w:val="none" w:sz="0" w:space="0" w:color="auto"/>
            <w:right w:val="none" w:sz="0" w:space="0" w:color="auto"/>
          </w:divBdr>
        </w:div>
        <w:div w:id="1407651842">
          <w:marLeft w:val="0"/>
          <w:marRight w:val="0"/>
          <w:marTop w:val="0"/>
          <w:marBottom w:val="0"/>
          <w:divBdr>
            <w:top w:val="none" w:sz="0" w:space="0" w:color="auto"/>
            <w:left w:val="none" w:sz="0" w:space="0" w:color="auto"/>
            <w:bottom w:val="none" w:sz="0" w:space="0" w:color="auto"/>
            <w:right w:val="none" w:sz="0" w:space="0" w:color="auto"/>
          </w:divBdr>
        </w:div>
        <w:div w:id="214317460">
          <w:marLeft w:val="0"/>
          <w:marRight w:val="0"/>
          <w:marTop w:val="0"/>
          <w:marBottom w:val="0"/>
          <w:divBdr>
            <w:top w:val="none" w:sz="0" w:space="0" w:color="auto"/>
            <w:left w:val="none" w:sz="0" w:space="0" w:color="auto"/>
            <w:bottom w:val="none" w:sz="0" w:space="0" w:color="auto"/>
            <w:right w:val="none" w:sz="0" w:space="0" w:color="auto"/>
          </w:divBdr>
        </w:div>
        <w:div w:id="1302270630">
          <w:marLeft w:val="0"/>
          <w:marRight w:val="0"/>
          <w:marTop w:val="0"/>
          <w:marBottom w:val="0"/>
          <w:divBdr>
            <w:top w:val="none" w:sz="0" w:space="0" w:color="auto"/>
            <w:left w:val="none" w:sz="0" w:space="0" w:color="auto"/>
            <w:bottom w:val="none" w:sz="0" w:space="0" w:color="auto"/>
            <w:right w:val="none" w:sz="0" w:space="0" w:color="auto"/>
          </w:divBdr>
        </w:div>
        <w:div w:id="1575968218">
          <w:marLeft w:val="0"/>
          <w:marRight w:val="0"/>
          <w:marTop w:val="0"/>
          <w:marBottom w:val="0"/>
          <w:divBdr>
            <w:top w:val="none" w:sz="0" w:space="0" w:color="auto"/>
            <w:left w:val="none" w:sz="0" w:space="0" w:color="auto"/>
            <w:bottom w:val="none" w:sz="0" w:space="0" w:color="auto"/>
            <w:right w:val="none" w:sz="0" w:space="0" w:color="auto"/>
          </w:divBdr>
        </w:div>
        <w:div w:id="597248703">
          <w:marLeft w:val="0"/>
          <w:marRight w:val="0"/>
          <w:marTop w:val="0"/>
          <w:marBottom w:val="0"/>
          <w:divBdr>
            <w:top w:val="none" w:sz="0" w:space="0" w:color="auto"/>
            <w:left w:val="none" w:sz="0" w:space="0" w:color="auto"/>
            <w:bottom w:val="none" w:sz="0" w:space="0" w:color="auto"/>
            <w:right w:val="none" w:sz="0" w:space="0" w:color="auto"/>
          </w:divBdr>
        </w:div>
        <w:div w:id="1666013247">
          <w:marLeft w:val="0"/>
          <w:marRight w:val="0"/>
          <w:marTop w:val="0"/>
          <w:marBottom w:val="0"/>
          <w:divBdr>
            <w:top w:val="none" w:sz="0" w:space="0" w:color="auto"/>
            <w:left w:val="none" w:sz="0" w:space="0" w:color="auto"/>
            <w:bottom w:val="none" w:sz="0" w:space="0" w:color="auto"/>
            <w:right w:val="none" w:sz="0" w:space="0" w:color="auto"/>
          </w:divBdr>
        </w:div>
        <w:div w:id="858933129">
          <w:marLeft w:val="0"/>
          <w:marRight w:val="0"/>
          <w:marTop w:val="0"/>
          <w:marBottom w:val="0"/>
          <w:divBdr>
            <w:top w:val="none" w:sz="0" w:space="0" w:color="auto"/>
            <w:left w:val="none" w:sz="0" w:space="0" w:color="auto"/>
            <w:bottom w:val="none" w:sz="0" w:space="0" w:color="auto"/>
            <w:right w:val="none" w:sz="0" w:space="0" w:color="auto"/>
          </w:divBdr>
        </w:div>
        <w:div w:id="1101071629">
          <w:marLeft w:val="0"/>
          <w:marRight w:val="0"/>
          <w:marTop w:val="0"/>
          <w:marBottom w:val="0"/>
          <w:divBdr>
            <w:top w:val="none" w:sz="0" w:space="0" w:color="auto"/>
            <w:left w:val="none" w:sz="0" w:space="0" w:color="auto"/>
            <w:bottom w:val="none" w:sz="0" w:space="0" w:color="auto"/>
            <w:right w:val="none" w:sz="0" w:space="0" w:color="auto"/>
          </w:divBdr>
        </w:div>
        <w:div w:id="1545412592">
          <w:marLeft w:val="0"/>
          <w:marRight w:val="0"/>
          <w:marTop w:val="0"/>
          <w:marBottom w:val="0"/>
          <w:divBdr>
            <w:top w:val="none" w:sz="0" w:space="0" w:color="auto"/>
            <w:left w:val="none" w:sz="0" w:space="0" w:color="auto"/>
            <w:bottom w:val="none" w:sz="0" w:space="0" w:color="auto"/>
            <w:right w:val="none" w:sz="0" w:space="0" w:color="auto"/>
          </w:divBdr>
        </w:div>
        <w:div w:id="1049183565">
          <w:marLeft w:val="0"/>
          <w:marRight w:val="0"/>
          <w:marTop w:val="0"/>
          <w:marBottom w:val="0"/>
          <w:divBdr>
            <w:top w:val="none" w:sz="0" w:space="0" w:color="auto"/>
            <w:left w:val="none" w:sz="0" w:space="0" w:color="auto"/>
            <w:bottom w:val="none" w:sz="0" w:space="0" w:color="auto"/>
            <w:right w:val="none" w:sz="0" w:space="0" w:color="auto"/>
          </w:divBdr>
        </w:div>
        <w:div w:id="187064116">
          <w:marLeft w:val="0"/>
          <w:marRight w:val="0"/>
          <w:marTop w:val="0"/>
          <w:marBottom w:val="0"/>
          <w:divBdr>
            <w:top w:val="none" w:sz="0" w:space="0" w:color="auto"/>
            <w:left w:val="none" w:sz="0" w:space="0" w:color="auto"/>
            <w:bottom w:val="none" w:sz="0" w:space="0" w:color="auto"/>
            <w:right w:val="none" w:sz="0" w:space="0" w:color="auto"/>
          </w:divBdr>
        </w:div>
        <w:div w:id="1951937754">
          <w:marLeft w:val="0"/>
          <w:marRight w:val="0"/>
          <w:marTop w:val="0"/>
          <w:marBottom w:val="0"/>
          <w:divBdr>
            <w:top w:val="none" w:sz="0" w:space="0" w:color="auto"/>
            <w:left w:val="none" w:sz="0" w:space="0" w:color="auto"/>
            <w:bottom w:val="none" w:sz="0" w:space="0" w:color="auto"/>
            <w:right w:val="none" w:sz="0" w:space="0" w:color="auto"/>
          </w:divBdr>
        </w:div>
        <w:div w:id="271279856">
          <w:marLeft w:val="0"/>
          <w:marRight w:val="0"/>
          <w:marTop w:val="0"/>
          <w:marBottom w:val="0"/>
          <w:divBdr>
            <w:top w:val="none" w:sz="0" w:space="0" w:color="auto"/>
            <w:left w:val="none" w:sz="0" w:space="0" w:color="auto"/>
            <w:bottom w:val="none" w:sz="0" w:space="0" w:color="auto"/>
            <w:right w:val="none" w:sz="0" w:space="0" w:color="auto"/>
          </w:divBdr>
        </w:div>
        <w:div w:id="2048673207">
          <w:marLeft w:val="0"/>
          <w:marRight w:val="0"/>
          <w:marTop w:val="0"/>
          <w:marBottom w:val="0"/>
          <w:divBdr>
            <w:top w:val="none" w:sz="0" w:space="0" w:color="auto"/>
            <w:left w:val="none" w:sz="0" w:space="0" w:color="auto"/>
            <w:bottom w:val="none" w:sz="0" w:space="0" w:color="auto"/>
            <w:right w:val="none" w:sz="0" w:space="0" w:color="auto"/>
          </w:divBdr>
        </w:div>
        <w:div w:id="879047247">
          <w:marLeft w:val="0"/>
          <w:marRight w:val="0"/>
          <w:marTop w:val="0"/>
          <w:marBottom w:val="0"/>
          <w:divBdr>
            <w:top w:val="none" w:sz="0" w:space="0" w:color="auto"/>
            <w:left w:val="none" w:sz="0" w:space="0" w:color="auto"/>
            <w:bottom w:val="none" w:sz="0" w:space="0" w:color="auto"/>
            <w:right w:val="none" w:sz="0" w:space="0" w:color="auto"/>
          </w:divBdr>
        </w:div>
        <w:div w:id="549806103">
          <w:marLeft w:val="0"/>
          <w:marRight w:val="0"/>
          <w:marTop w:val="0"/>
          <w:marBottom w:val="0"/>
          <w:divBdr>
            <w:top w:val="none" w:sz="0" w:space="0" w:color="auto"/>
            <w:left w:val="none" w:sz="0" w:space="0" w:color="auto"/>
            <w:bottom w:val="none" w:sz="0" w:space="0" w:color="auto"/>
            <w:right w:val="none" w:sz="0" w:space="0" w:color="auto"/>
          </w:divBdr>
        </w:div>
        <w:div w:id="1686008028">
          <w:marLeft w:val="0"/>
          <w:marRight w:val="0"/>
          <w:marTop w:val="0"/>
          <w:marBottom w:val="0"/>
          <w:divBdr>
            <w:top w:val="none" w:sz="0" w:space="0" w:color="auto"/>
            <w:left w:val="none" w:sz="0" w:space="0" w:color="auto"/>
            <w:bottom w:val="none" w:sz="0" w:space="0" w:color="auto"/>
            <w:right w:val="none" w:sz="0" w:space="0" w:color="auto"/>
          </w:divBdr>
        </w:div>
        <w:div w:id="1160930468">
          <w:marLeft w:val="0"/>
          <w:marRight w:val="0"/>
          <w:marTop w:val="0"/>
          <w:marBottom w:val="0"/>
          <w:divBdr>
            <w:top w:val="none" w:sz="0" w:space="0" w:color="auto"/>
            <w:left w:val="none" w:sz="0" w:space="0" w:color="auto"/>
            <w:bottom w:val="none" w:sz="0" w:space="0" w:color="auto"/>
            <w:right w:val="none" w:sz="0" w:space="0" w:color="auto"/>
          </w:divBdr>
        </w:div>
        <w:div w:id="215047735">
          <w:marLeft w:val="0"/>
          <w:marRight w:val="0"/>
          <w:marTop w:val="0"/>
          <w:marBottom w:val="0"/>
          <w:divBdr>
            <w:top w:val="none" w:sz="0" w:space="0" w:color="auto"/>
            <w:left w:val="none" w:sz="0" w:space="0" w:color="auto"/>
            <w:bottom w:val="none" w:sz="0" w:space="0" w:color="auto"/>
            <w:right w:val="none" w:sz="0" w:space="0" w:color="auto"/>
          </w:divBdr>
        </w:div>
        <w:div w:id="964774310">
          <w:marLeft w:val="0"/>
          <w:marRight w:val="0"/>
          <w:marTop w:val="0"/>
          <w:marBottom w:val="0"/>
          <w:divBdr>
            <w:top w:val="none" w:sz="0" w:space="0" w:color="auto"/>
            <w:left w:val="none" w:sz="0" w:space="0" w:color="auto"/>
            <w:bottom w:val="none" w:sz="0" w:space="0" w:color="auto"/>
            <w:right w:val="none" w:sz="0" w:space="0" w:color="auto"/>
          </w:divBdr>
        </w:div>
        <w:div w:id="696614445">
          <w:marLeft w:val="0"/>
          <w:marRight w:val="0"/>
          <w:marTop w:val="0"/>
          <w:marBottom w:val="0"/>
          <w:divBdr>
            <w:top w:val="none" w:sz="0" w:space="0" w:color="auto"/>
            <w:left w:val="none" w:sz="0" w:space="0" w:color="auto"/>
            <w:bottom w:val="none" w:sz="0" w:space="0" w:color="auto"/>
            <w:right w:val="none" w:sz="0" w:space="0" w:color="auto"/>
          </w:divBdr>
        </w:div>
        <w:div w:id="907497169">
          <w:marLeft w:val="0"/>
          <w:marRight w:val="0"/>
          <w:marTop w:val="0"/>
          <w:marBottom w:val="0"/>
          <w:divBdr>
            <w:top w:val="none" w:sz="0" w:space="0" w:color="auto"/>
            <w:left w:val="none" w:sz="0" w:space="0" w:color="auto"/>
            <w:bottom w:val="none" w:sz="0" w:space="0" w:color="auto"/>
            <w:right w:val="none" w:sz="0" w:space="0" w:color="auto"/>
          </w:divBdr>
        </w:div>
        <w:div w:id="989553533">
          <w:marLeft w:val="0"/>
          <w:marRight w:val="0"/>
          <w:marTop w:val="0"/>
          <w:marBottom w:val="0"/>
          <w:divBdr>
            <w:top w:val="none" w:sz="0" w:space="0" w:color="auto"/>
            <w:left w:val="none" w:sz="0" w:space="0" w:color="auto"/>
            <w:bottom w:val="none" w:sz="0" w:space="0" w:color="auto"/>
            <w:right w:val="none" w:sz="0" w:space="0" w:color="auto"/>
          </w:divBdr>
        </w:div>
        <w:div w:id="1231960999">
          <w:marLeft w:val="0"/>
          <w:marRight w:val="0"/>
          <w:marTop w:val="0"/>
          <w:marBottom w:val="0"/>
          <w:divBdr>
            <w:top w:val="none" w:sz="0" w:space="0" w:color="auto"/>
            <w:left w:val="none" w:sz="0" w:space="0" w:color="auto"/>
            <w:bottom w:val="none" w:sz="0" w:space="0" w:color="auto"/>
            <w:right w:val="none" w:sz="0" w:space="0" w:color="auto"/>
          </w:divBdr>
        </w:div>
        <w:div w:id="475075820">
          <w:marLeft w:val="0"/>
          <w:marRight w:val="0"/>
          <w:marTop w:val="0"/>
          <w:marBottom w:val="0"/>
          <w:divBdr>
            <w:top w:val="none" w:sz="0" w:space="0" w:color="auto"/>
            <w:left w:val="none" w:sz="0" w:space="0" w:color="auto"/>
            <w:bottom w:val="none" w:sz="0" w:space="0" w:color="auto"/>
            <w:right w:val="none" w:sz="0" w:space="0" w:color="auto"/>
          </w:divBdr>
        </w:div>
        <w:div w:id="1409039686">
          <w:marLeft w:val="0"/>
          <w:marRight w:val="0"/>
          <w:marTop w:val="0"/>
          <w:marBottom w:val="0"/>
          <w:divBdr>
            <w:top w:val="none" w:sz="0" w:space="0" w:color="auto"/>
            <w:left w:val="none" w:sz="0" w:space="0" w:color="auto"/>
            <w:bottom w:val="none" w:sz="0" w:space="0" w:color="auto"/>
            <w:right w:val="none" w:sz="0" w:space="0" w:color="auto"/>
          </w:divBdr>
        </w:div>
        <w:div w:id="926497549">
          <w:marLeft w:val="0"/>
          <w:marRight w:val="0"/>
          <w:marTop w:val="0"/>
          <w:marBottom w:val="0"/>
          <w:divBdr>
            <w:top w:val="none" w:sz="0" w:space="0" w:color="auto"/>
            <w:left w:val="none" w:sz="0" w:space="0" w:color="auto"/>
            <w:bottom w:val="none" w:sz="0" w:space="0" w:color="auto"/>
            <w:right w:val="none" w:sz="0" w:space="0" w:color="auto"/>
          </w:divBdr>
        </w:div>
        <w:div w:id="51390618">
          <w:marLeft w:val="0"/>
          <w:marRight w:val="0"/>
          <w:marTop w:val="0"/>
          <w:marBottom w:val="0"/>
          <w:divBdr>
            <w:top w:val="none" w:sz="0" w:space="0" w:color="auto"/>
            <w:left w:val="none" w:sz="0" w:space="0" w:color="auto"/>
            <w:bottom w:val="none" w:sz="0" w:space="0" w:color="auto"/>
            <w:right w:val="none" w:sz="0" w:space="0" w:color="auto"/>
          </w:divBdr>
        </w:div>
        <w:div w:id="1038746199">
          <w:marLeft w:val="0"/>
          <w:marRight w:val="0"/>
          <w:marTop w:val="0"/>
          <w:marBottom w:val="0"/>
          <w:divBdr>
            <w:top w:val="none" w:sz="0" w:space="0" w:color="auto"/>
            <w:left w:val="none" w:sz="0" w:space="0" w:color="auto"/>
            <w:bottom w:val="none" w:sz="0" w:space="0" w:color="auto"/>
            <w:right w:val="none" w:sz="0" w:space="0" w:color="auto"/>
          </w:divBdr>
        </w:div>
        <w:div w:id="1935895882">
          <w:marLeft w:val="0"/>
          <w:marRight w:val="0"/>
          <w:marTop w:val="0"/>
          <w:marBottom w:val="0"/>
          <w:divBdr>
            <w:top w:val="none" w:sz="0" w:space="0" w:color="auto"/>
            <w:left w:val="none" w:sz="0" w:space="0" w:color="auto"/>
            <w:bottom w:val="none" w:sz="0" w:space="0" w:color="auto"/>
            <w:right w:val="none" w:sz="0" w:space="0" w:color="auto"/>
          </w:divBdr>
        </w:div>
        <w:div w:id="421296398">
          <w:marLeft w:val="0"/>
          <w:marRight w:val="0"/>
          <w:marTop w:val="0"/>
          <w:marBottom w:val="0"/>
          <w:divBdr>
            <w:top w:val="none" w:sz="0" w:space="0" w:color="auto"/>
            <w:left w:val="none" w:sz="0" w:space="0" w:color="auto"/>
            <w:bottom w:val="none" w:sz="0" w:space="0" w:color="auto"/>
            <w:right w:val="none" w:sz="0" w:space="0" w:color="auto"/>
          </w:divBdr>
        </w:div>
        <w:div w:id="2072344186">
          <w:marLeft w:val="0"/>
          <w:marRight w:val="0"/>
          <w:marTop w:val="0"/>
          <w:marBottom w:val="0"/>
          <w:divBdr>
            <w:top w:val="none" w:sz="0" w:space="0" w:color="auto"/>
            <w:left w:val="none" w:sz="0" w:space="0" w:color="auto"/>
            <w:bottom w:val="none" w:sz="0" w:space="0" w:color="auto"/>
            <w:right w:val="none" w:sz="0" w:space="0" w:color="auto"/>
          </w:divBdr>
        </w:div>
        <w:div w:id="966163678">
          <w:marLeft w:val="0"/>
          <w:marRight w:val="0"/>
          <w:marTop w:val="0"/>
          <w:marBottom w:val="0"/>
          <w:divBdr>
            <w:top w:val="none" w:sz="0" w:space="0" w:color="auto"/>
            <w:left w:val="none" w:sz="0" w:space="0" w:color="auto"/>
            <w:bottom w:val="none" w:sz="0" w:space="0" w:color="auto"/>
            <w:right w:val="none" w:sz="0" w:space="0" w:color="auto"/>
          </w:divBdr>
        </w:div>
        <w:div w:id="1138305324">
          <w:marLeft w:val="0"/>
          <w:marRight w:val="0"/>
          <w:marTop w:val="0"/>
          <w:marBottom w:val="0"/>
          <w:divBdr>
            <w:top w:val="none" w:sz="0" w:space="0" w:color="auto"/>
            <w:left w:val="none" w:sz="0" w:space="0" w:color="auto"/>
            <w:bottom w:val="none" w:sz="0" w:space="0" w:color="auto"/>
            <w:right w:val="none" w:sz="0" w:space="0" w:color="auto"/>
          </w:divBdr>
        </w:div>
        <w:div w:id="441337377">
          <w:marLeft w:val="0"/>
          <w:marRight w:val="0"/>
          <w:marTop w:val="0"/>
          <w:marBottom w:val="0"/>
          <w:divBdr>
            <w:top w:val="none" w:sz="0" w:space="0" w:color="auto"/>
            <w:left w:val="none" w:sz="0" w:space="0" w:color="auto"/>
            <w:bottom w:val="none" w:sz="0" w:space="0" w:color="auto"/>
            <w:right w:val="none" w:sz="0" w:space="0" w:color="auto"/>
          </w:divBdr>
        </w:div>
        <w:div w:id="1538663587">
          <w:marLeft w:val="0"/>
          <w:marRight w:val="0"/>
          <w:marTop w:val="0"/>
          <w:marBottom w:val="0"/>
          <w:divBdr>
            <w:top w:val="none" w:sz="0" w:space="0" w:color="auto"/>
            <w:left w:val="none" w:sz="0" w:space="0" w:color="auto"/>
            <w:bottom w:val="none" w:sz="0" w:space="0" w:color="auto"/>
            <w:right w:val="none" w:sz="0" w:space="0" w:color="auto"/>
          </w:divBdr>
        </w:div>
        <w:div w:id="519665707">
          <w:marLeft w:val="0"/>
          <w:marRight w:val="0"/>
          <w:marTop w:val="0"/>
          <w:marBottom w:val="0"/>
          <w:divBdr>
            <w:top w:val="none" w:sz="0" w:space="0" w:color="auto"/>
            <w:left w:val="none" w:sz="0" w:space="0" w:color="auto"/>
            <w:bottom w:val="none" w:sz="0" w:space="0" w:color="auto"/>
            <w:right w:val="none" w:sz="0" w:space="0" w:color="auto"/>
          </w:divBdr>
        </w:div>
        <w:div w:id="161167920">
          <w:marLeft w:val="0"/>
          <w:marRight w:val="0"/>
          <w:marTop w:val="0"/>
          <w:marBottom w:val="0"/>
          <w:divBdr>
            <w:top w:val="none" w:sz="0" w:space="0" w:color="auto"/>
            <w:left w:val="none" w:sz="0" w:space="0" w:color="auto"/>
            <w:bottom w:val="none" w:sz="0" w:space="0" w:color="auto"/>
            <w:right w:val="none" w:sz="0" w:space="0" w:color="auto"/>
          </w:divBdr>
        </w:div>
        <w:div w:id="1884096966">
          <w:marLeft w:val="0"/>
          <w:marRight w:val="0"/>
          <w:marTop w:val="0"/>
          <w:marBottom w:val="0"/>
          <w:divBdr>
            <w:top w:val="none" w:sz="0" w:space="0" w:color="auto"/>
            <w:left w:val="none" w:sz="0" w:space="0" w:color="auto"/>
            <w:bottom w:val="none" w:sz="0" w:space="0" w:color="auto"/>
            <w:right w:val="none" w:sz="0" w:space="0" w:color="auto"/>
          </w:divBdr>
        </w:div>
        <w:div w:id="1492525979">
          <w:marLeft w:val="0"/>
          <w:marRight w:val="0"/>
          <w:marTop w:val="0"/>
          <w:marBottom w:val="0"/>
          <w:divBdr>
            <w:top w:val="none" w:sz="0" w:space="0" w:color="auto"/>
            <w:left w:val="none" w:sz="0" w:space="0" w:color="auto"/>
            <w:bottom w:val="none" w:sz="0" w:space="0" w:color="auto"/>
            <w:right w:val="none" w:sz="0" w:space="0" w:color="auto"/>
          </w:divBdr>
        </w:div>
        <w:div w:id="1717704080">
          <w:marLeft w:val="0"/>
          <w:marRight w:val="0"/>
          <w:marTop w:val="0"/>
          <w:marBottom w:val="0"/>
          <w:divBdr>
            <w:top w:val="none" w:sz="0" w:space="0" w:color="auto"/>
            <w:left w:val="none" w:sz="0" w:space="0" w:color="auto"/>
            <w:bottom w:val="none" w:sz="0" w:space="0" w:color="auto"/>
            <w:right w:val="none" w:sz="0" w:space="0" w:color="auto"/>
          </w:divBdr>
        </w:div>
        <w:div w:id="2074742277">
          <w:marLeft w:val="0"/>
          <w:marRight w:val="0"/>
          <w:marTop w:val="0"/>
          <w:marBottom w:val="0"/>
          <w:divBdr>
            <w:top w:val="none" w:sz="0" w:space="0" w:color="auto"/>
            <w:left w:val="none" w:sz="0" w:space="0" w:color="auto"/>
            <w:bottom w:val="none" w:sz="0" w:space="0" w:color="auto"/>
            <w:right w:val="none" w:sz="0" w:space="0" w:color="auto"/>
          </w:divBdr>
        </w:div>
        <w:div w:id="689768135">
          <w:marLeft w:val="0"/>
          <w:marRight w:val="0"/>
          <w:marTop w:val="0"/>
          <w:marBottom w:val="0"/>
          <w:divBdr>
            <w:top w:val="none" w:sz="0" w:space="0" w:color="auto"/>
            <w:left w:val="none" w:sz="0" w:space="0" w:color="auto"/>
            <w:bottom w:val="none" w:sz="0" w:space="0" w:color="auto"/>
            <w:right w:val="none" w:sz="0" w:space="0" w:color="auto"/>
          </w:divBdr>
        </w:div>
        <w:div w:id="948701849">
          <w:marLeft w:val="0"/>
          <w:marRight w:val="0"/>
          <w:marTop w:val="0"/>
          <w:marBottom w:val="0"/>
          <w:divBdr>
            <w:top w:val="none" w:sz="0" w:space="0" w:color="auto"/>
            <w:left w:val="none" w:sz="0" w:space="0" w:color="auto"/>
            <w:bottom w:val="none" w:sz="0" w:space="0" w:color="auto"/>
            <w:right w:val="none" w:sz="0" w:space="0" w:color="auto"/>
          </w:divBdr>
        </w:div>
        <w:div w:id="1337541029">
          <w:marLeft w:val="0"/>
          <w:marRight w:val="0"/>
          <w:marTop w:val="0"/>
          <w:marBottom w:val="0"/>
          <w:divBdr>
            <w:top w:val="none" w:sz="0" w:space="0" w:color="auto"/>
            <w:left w:val="none" w:sz="0" w:space="0" w:color="auto"/>
            <w:bottom w:val="none" w:sz="0" w:space="0" w:color="auto"/>
            <w:right w:val="none" w:sz="0" w:space="0" w:color="auto"/>
          </w:divBdr>
        </w:div>
        <w:div w:id="1803184922">
          <w:marLeft w:val="0"/>
          <w:marRight w:val="0"/>
          <w:marTop w:val="0"/>
          <w:marBottom w:val="0"/>
          <w:divBdr>
            <w:top w:val="none" w:sz="0" w:space="0" w:color="auto"/>
            <w:left w:val="none" w:sz="0" w:space="0" w:color="auto"/>
            <w:bottom w:val="none" w:sz="0" w:space="0" w:color="auto"/>
            <w:right w:val="none" w:sz="0" w:space="0" w:color="auto"/>
          </w:divBdr>
        </w:div>
        <w:div w:id="2061173290">
          <w:marLeft w:val="0"/>
          <w:marRight w:val="0"/>
          <w:marTop w:val="0"/>
          <w:marBottom w:val="0"/>
          <w:divBdr>
            <w:top w:val="none" w:sz="0" w:space="0" w:color="auto"/>
            <w:left w:val="none" w:sz="0" w:space="0" w:color="auto"/>
            <w:bottom w:val="none" w:sz="0" w:space="0" w:color="auto"/>
            <w:right w:val="none" w:sz="0" w:space="0" w:color="auto"/>
          </w:divBdr>
        </w:div>
        <w:div w:id="2090300521">
          <w:marLeft w:val="0"/>
          <w:marRight w:val="0"/>
          <w:marTop w:val="0"/>
          <w:marBottom w:val="0"/>
          <w:divBdr>
            <w:top w:val="none" w:sz="0" w:space="0" w:color="auto"/>
            <w:left w:val="none" w:sz="0" w:space="0" w:color="auto"/>
            <w:bottom w:val="none" w:sz="0" w:space="0" w:color="auto"/>
            <w:right w:val="none" w:sz="0" w:space="0" w:color="auto"/>
          </w:divBdr>
        </w:div>
        <w:div w:id="700940071">
          <w:marLeft w:val="0"/>
          <w:marRight w:val="0"/>
          <w:marTop w:val="0"/>
          <w:marBottom w:val="0"/>
          <w:divBdr>
            <w:top w:val="none" w:sz="0" w:space="0" w:color="auto"/>
            <w:left w:val="none" w:sz="0" w:space="0" w:color="auto"/>
            <w:bottom w:val="none" w:sz="0" w:space="0" w:color="auto"/>
            <w:right w:val="none" w:sz="0" w:space="0" w:color="auto"/>
          </w:divBdr>
        </w:div>
        <w:div w:id="428161233">
          <w:marLeft w:val="0"/>
          <w:marRight w:val="0"/>
          <w:marTop w:val="0"/>
          <w:marBottom w:val="0"/>
          <w:divBdr>
            <w:top w:val="none" w:sz="0" w:space="0" w:color="auto"/>
            <w:left w:val="none" w:sz="0" w:space="0" w:color="auto"/>
            <w:bottom w:val="none" w:sz="0" w:space="0" w:color="auto"/>
            <w:right w:val="none" w:sz="0" w:space="0" w:color="auto"/>
          </w:divBdr>
        </w:div>
        <w:div w:id="363678216">
          <w:marLeft w:val="0"/>
          <w:marRight w:val="0"/>
          <w:marTop w:val="0"/>
          <w:marBottom w:val="0"/>
          <w:divBdr>
            <w:top w:val="none" w:sz="0" w:space="0" w:color="auto"/>
            <w:left w:val="none" w:sz="0" w:space="0" w:color="auto"/>
            <w:bottom w:val="none" w:sz="0" w:space="0" w:color="auto"/>
            <w:right w:val="none" w:sz="0" w:space="0" w:color="auto"/>
          </w:divBdr>
        </w:div>
        <w:div w:id="1618833167">
          <w:marLeft w:val="0"/>
          <w:marRight w:val="0"/>
          <w:marTop w:val="0"/>
          <w:marBottom w:val="0"/>
          <w:divBdr>
            <w:top w:val="none" w:sz="0" w:space="0" w:color="auto"/>
            <w:left w:val="none" w:sz="0" w:space="0" w:color="auto"/>
            <w:bottom w:val="none" w:sz="0" w:space="0" w:color="auto"/>
            <w:right w:val="none" w:sz="0" w:space="0" w:color="auto"/>
          </w:divBdr>
        </w:div>
        <w:div w:id="427895634">
          <w:marLeft w:val="0"/>
          <w:marRight w:val="0"/>
          <w:marTop w:val="0"/>
          <w:marBottom w:val="0"/>
          <w:divBdr>
            <w:top w:val="none" w:sz="0" w:space="0" w:color="auto"/>
            <w:left w:val="none" w:sz="0" w:space="0" w:color="auto"/>
            <w:bottom w:val="none" w:sz="0" w:space="0" w:color="auto"/>
            <w:right w:val="none" w:sz="0" w:space="0" w:color="auto"/>
          </w:divBdr>
        </w:div>
        <w:div w:id="1183281714">
          <w:marLeft w:val="0"/>
          <w:marRight w:val="0"/>
          <w:marTop w:val="0"/>
          <w:marBottom w:val="0"/>
          <w:divBdr>
            <w:top w:val="none" w:sz="0" w:space="0" w:color="auto"/>
            <w:left w:val="none" w:sz="0" w:space="0" w:color="auto"/>
            <w:bottom w:val="none" w:sz="0" w:space="0" w:color="auto"/>
            <w:right w:val="none" w:sz="0" w:space="0" w:color="auto"/>
          </w:divBdr>
        </w:div>
        <w:div w:id="579801438">
          <w:marLeft w:val="0"/>
          <w:marRight w:val="0"/>
          <w:marTop w:val="0"/>
          <w:marBottom w:val="0"/>
          <w:divBdr>
            <w:top w:val="none" w:sz="0" w:space="0" w:color="auto"/>
            <w:left w:val="none" w:sz="0" w:space="0" w:color="auto"/>
            <w:bottom w:val="none" w:sz="0" w:space="0" w:color="auto"/>
            <w:right w:val="none" w:sz="0" w:space="0" w:color="auto"/>
          </w:divBdr>
        </w:div>
        <w:div w:id="478882659">
          <w:marLeft w:val="0"/>
          <w:marRight w:val="0"/>
          <w:marTop w:val="0"/>
          <w:marBottom w:val="0"/>
          <w:divBdr>
            <w:top w:val="none" w:sz="0" w:space="0" w:color="auto"/>
            <w:left w:val="none" w:sz="0" w:space="0" w:color="auto"/>
            <w:bottom w:val="none" w:sz="0" w:space="0" w:color="auto"/>
            <w:right w:val="none" w:sz="0" w:space="0" w:color="auto"/>
          </w:divBdr>
        </w:div>
        <w:div w:id="722488036">
          <w:marLeft w:val="0"/>
          <w:marRight w:val="0"/>
          <w:marTop w:val="0"/>
          <w:marBottom w:val="0"/>
          <w:divBdr>
            <w:top w:val="none" w:sz="0" w:space="0" w:color="auto"/>
            <w:left w:val="none" w:sz="0" w:space="0" w:color="auto"/>
            <w:bottom w:val="none" w:sz="0" w:space="0" w:color="auto"/>
            <w:right w:val="none" w:sz="0" w:space="0" w:color="auto"/>
          </w:divBdr>
        </w:div>
        <w:div w:id="451827423">
          <w:marLeft w:val="0"/>
          <w:marRight w:val="0"/>
          <w:marTop w:val="0"/>
          <w:marBottom w:val="0"/>
          <w:divBdr>
            <w:top w:val="none" w:sz="0" w:space="0" w:color="auto"/>
            <w:left w:val="none" w:sz="0" w:space="0" w:color="auto"/>
            <w:bottom w:val="none" w:sz="0" w:space="0" w:color="auto"/>
            <w:right w:val="none" w:sz="0" w:space="0" w:color="auto"/>
          </w:divBdr>
        </w:div>
        <w:div w:id="388917623">
          <w:marLeft w:val="0"/>
          <w:marRight w:val="0"/>
          <w:marTop w:val="0"/>
          <w:marBottom w:val="0"/>
          <w:divBdr>
            <w:top w:val="none" w:sz="0" w:space="0" w:color="auto"/>
            <w:left w:val="none" w:sz="0" w:space="0" w:color="auto"/>
            <w:bottom w:val="none" w:sz="0" w:space="0" w:color="auto"/>
            <w:right w:val="none" w:sz="0" w:space="0" w:color="auto"/>
          </w:divBdr>
        </w:div>
        <w:div w:id="1394355000">
          <w:marLeft w:val="0"/>
          <w:marRight w:val="0"/>
          <w:marTop w:val="0"/>
          <w:marBottom w:val="0"/>
          <w:divBdr>
            <w:top w:val="none" w:sz="0" w:space="0" w:color="auto"/>
            <w:left w:val="none" w:sz="0" w:space="0" w:color="auto"/>
            <w:bottom w:val="none" w:sz="0" w:space="0" w:color="auto"/>
            <w:right w:val="none" w:sz="0" w:space="0" w:color="auto"/>
          </w:divBdr>
        </w:div>
        <w:div w:id="910382542">
          <w:marLeft w:val="0"/>
          <w:marRight w:val="0"/>
          <w:marTop w:val="0"/>
          <w:marBottom w:val="0"/>
          <w:divBdr>
            <w:top w:val="none" w:sz="0" w:space="0" w:color="auto"/>
            <w:left w:val="none" w:sz="0" w:space="0" w:color="auto"/>
            <w:bottom w:val="none" w:sz="0" w:space="0" w:color="auto"/>
            <w:right w:val="none" w:sz="0" w:space="0" w:color="auto"/>
          </w:divBdr>
        </w:div>
        <w:div w:id="548995202">
          <w:marLeft w:val="0"/>
          <w:marRight w:val="0"/>
          <w:marTop w:val="0"/>
          <w:marBottom w:val="0"/>
          <w:divBdr>
            <w:top w:val="none" w:sz="0" w:space="0" w:color="auto"/>
            <w:left w:val="none" w:sz="0" w:space="0" w:color="auto"/>
            <w:bottom w:val="none" w:sz="0" w:space="0" w:color="auto"/>
            <w:right w:val="none" w:sz="0" w:space="0" w:color="auto"/>
          </w:divBdr>
        </w:div>
        <w:div w:id="1082264344">
          <w:marLeft w:val="0"/>
          <w:marRight w:val="0"/>
          <w:marTop w:val="0"/>
          <w:marBottom w:val="0"/>
          <w:divBdr>
            <w:top w:val="none" w:sz="0" w:space="0" w:color="auto"/>
            <w:left w:val="none" w:sz="0" w:space="0" w:color="auto"/>
            <w:bottom w:val="none" w:sz="0" w:space="0" w:color="auto"/>
            <w:right w:val="none" w:sz="0" w:space="0" w:color="auto"/>
          </w:divBdr>
        </w:div>
        <w:div w:id="1960986768">
          <w:marLeft w:val="0"/>
          <w:marRight w:val="0"/>
          <w:marTop w:val="0"/>
          <w:marBottom w:val="0"/>
          <w:divBdr>
            <w:top w:val="none" w:sz="0" w:space="0" w:color="auto"/>
            <w:left w:val="none" w:sz="0" w:space="0" w:color="auto"/>
            <w:bottom w:val="none" w:sz="0" w:space="0" w:color="auto"/>
            <w:right w:val="none" w:sz="0" w:space="0" w:color="auto"/>
          </w:divBdr>
        </w:div>
        <w:div w:id="1318606195">
          <w:marLeft w:val="0"/>
          <w:marRight w:val="0"/>
          <w:marTop w:val="0"/>
          <w:marBottom w:val="0"/>
          <w:divBdr>
            <w:top w:val="none" w:sz="0" w:space="0" w:color="auto"/>
            <w:left w:val="none" w:sz="0" w:space="0" w:color="auto"/>
            <w:bottom w:val="none" w:sz="0" w:space="0" w:color="auto"/>
            <w:right w:val="none" w:sz="0" w:space="0" w:color="auto"/>
          </w:divBdr>
        </w:div>
        <w:div w:id="1206062510">
          <w:marLeft w:val="0"/>
          <w:marRight w:val="0"/>
          <w:marTop w:val="0"/>
          <w:marBottom w:val="0"/>
          <w:divBdr>
            <w:top w:val="none" w:sz="0" w:space="0" w:color="auto"/>
            <w:left w:val="none" w:sz="0" w:space="0" w:color="auto"/>
            <w:bottom w:val="none" w:sz="0" w:space="0" w:color="auto"/>
            <w:right w:val="none" w:sz="0" w:space="0" w:color="auto"/>
          </w:divBdr>
        </w:div>
        <w:div w:id="1999309022">
          <w:marLeft w:val="0"/>
          <w:marRight w:val="0"/>
          <w:marTop w:val="0"/>
          <w:marBottom w:val="0"/>
          <w:divBdr>
            <w:top w:val="none" w:sz="0" w:space="0" w:color="auto"/>
            <w:left w:val="none" w:sz="0" w:space="0" w:color="auto"/>
            <w:bottom w:val="none" w:sz="0" w:space="0" w:color="auto"/>
            <w:right w:val="none" w:sz="0" w:space="0" w:color="auto"/>
          </w:divBdr>
        </w:div>
        <w:div w:id="407118378">
          <w:marLeft w:val="0"/>
          <w:marRight w:val="0"/>
          <w:marTop w:val="0"/>
          <w:marBottom w:val="0"/>
          <w:divBdr>
            <w:top w:val="none" w:sz="0" w:space="0" w:color="auto"/>
            <w:left w:val="none" w:sz="0" w:space="0" w:color="auto"/>
            <w:bottom w:val="none" w:sz="0" w:space="0" w:color="auto"/>
            <w:right w:val="none" w:sz="0" w:space="0" w:color="auto"/>
          </w:divBdr>
        </w:div>
        <w:div w:id="1882983169">
          <w:marLeft w:val="0"/>
          <w:marRight w:val="0"/>
          <w:marTop w:val="0"/>
          <w:marBottom w:val="0"/>
          <w:divBdr>
            <w:top w:val="none" w:sz="0" w:space="0" w:color="auto"/>
            <w:left w:val="none" w:sz="0" w:space="0" w:color="auto"/>
            <w:bottom w:val="none" w:sz="0" w:space="0" w:color="auto"/>
            <w:right w:val="none" w:sz="0" w:space="0" w:color="auto"/>
          </w:divBdr>
        </w:div>
        <w:div w:id="1198356051">
          <w:marLeft w:val="0"/>
          <w:marRight w:val="0"/>
          <w:marTop w:val="0"/>
          <w:marBottom w:val="0"/>
          <w:divBdr>
            <w:top w:val="none" w:sz="0" w:space="0" w:color="auto"/>
            <w:left w:val="none" w:sz="0" w:space="0" w:color="auto"/>
            <w:bottom w:val="none" w:sz="0" w:space="0" w:color="auto"/>
            <w:right w:val="none" w:sz="0" w:space="0" w:color="auto"/>
          </w:divBdr>
        </w:div>
        <w:div w:id="221908271">
          <w:marLeft w:val="0"/>
          <w:marRight w:val="0"/>
          <w:marTop w:val="0"/>
          <w:marBottom w:val="0"/>
          <w:divBdr>
            <w:top w:val="none" w:sz="0" w:space="0" w:color="auto"/>
            <w:left w:val="none" w:sz="0" w:space="0" w:color="auto"/>
            <w:bottom w:val="none" w:sz="0" w:space="0" w:color="auto"/>
            <w:right w:val="none" w:sz="0" w:space="0" w:color="auto"/>
          </w:divBdr>
        </w:div>
        <w:div w:id="318115626">
          <w:marLeft w:val="0"/>
          <w:marRight w:val="0"/>
          <w:marTop w:val="0"/>
          <w:marBottom w:val="0"/>
          <w:divBdr>
            <w:top w:val="none" w:sz="0" w:space="0" w:color="auto"/>
            <w:left w:val="none" w:sz="0" w:space="0" w:color="auto"/>
            <w:bottom w:val="none" w:sz="0" w:space="0" w:color="auto"/>
            <w:right w:val="none" w:sz="0" w:space="0" w:color="auto"/>
          </w:divBdr>
        </w:div>
        <w:div w:id="1466000398">
          <w:marLeft w:val="0"/>
          <w:marRight w:val="0"/>
          <w:marTop w:val="0"/>
          <w:marBottom w:val="0"/>
          <w:divBdr>
            <w:top w:val="none" w:sz="0" w:space="0" w:color="auto"/>
            <w:left w:val="none" w:sz="0" w:space="0" w:color="auto"/>
            <w:bottom w:val="none" w:sz="0" w:space="0" w:color="auto"/>
            <w:right w:val="none" w:sz="0" w:space="0" w:color="auto"/>
          </w:divBdr>
        </w:div>
        <w:div w:id="614555681">
          <w:marLeft w:val="0"/>
          <w:marRight w:val="0"/>
          <w:marTop w:val="0"/>
          <w:marBottom w:val="0"/>
          <w:divBdr>
            <w:top w:val="none" w:sz="0" w:space="0" w:color="auto"/>
            <w:left w:val="none" w:sz="0" w:space="0" w:color="auto"/>
            <w:bottom w:val="none" w:sz="0" w:space="0" w:color="auto"/>
            <w:right w:val="none" w:sz="0" w:space="0" w:color="auto"/>
          </w:divBdr>
        </w:div>
        <w:div w:id="714239015">
          <w:marLeft w:val="0"/>
          <w:marRight w:val="0"/>
          <w:marTop w:val="0"/>
          <w:marBottom w:val="0"/>
          <w:divBdr>
            <w:top w:val="none" w:sz="0" w:space="0" w:color="auto"/>
            <w:left w:val="none" w:sz="0" w:space="0" w:color="auto"/>
            <w:bottom w:val="none" w:sz="0" w:space="0" w:color="auto"/>
            <w:right w:val="none" w:sz="0" w:space="0" w:color="auto"/>
          </w:divBdr>
        </w:div>
        <w:div w:id="261885804">
          <w:marLeft w:val="0"/>
          <w:marRight w:val="0"/>
          <w:marTop w:val="0"/>
          <w:marBottom w:val="0"/>
          <w:divBdr>
            <w:top w:val="none" w:sz="0" w:space="0" w:color="auto"/>
            <w:left w:val="none" w:sz="0" w:space="0" w:color="auto"/>
            <w:bottom w:val="none" w:sz="0" w:space="0" w:color="auto"/>
            <w:right w:val="none" w:sz="0" w:space="0" w:color="auto"/>
          </w:divBdr>
        </w:div>
        <w:div w:id="465390239">
          <w:marLeft w:val="0"/>
          <w:marRight w:val="0"/>
          <w:marTop w:val="0"/>
          <w:marBottom w:val="0"/>
          <w:divBdr>
            <w:top w:val="none" w:sz="0" w:space="0" w:color="auto"/>
            <w:left w:val="none" w:sz="0" w:space="0" w:color="auto"/>
            <w:bottom w:val="none" w:sz="0" w:space="0" w:color="auto"/>
            <w:right w:val="none" w:sz="0" w:space="0" w:color="auto"/>
          </w:divBdr>
        </w:div>
        <w:div w:id="1701858007">
          <w:marLeft w:val="0"/>
          <w:marRight w:val="0"/>
          <w:marTop w:val="0"/>
          <w:marBottom w:val="0"/>
          <w:divBdr>
            <w:top w:val="none" w:sz="0" w:space="0" w:color="auto"/>
            <w:left w:val="none" w:sz="0" w:space="0" w:color="auto"/>
            <w:bottom w:val="none" w:sz="0" w:space="0" w:color="auto"/>
            <w:right w:val="none" w:sz="0" w:space="0" w:color="auto"/>
          </w:divBdr>
        </w:div>
        <w:div w:id="151337443">
          <w:marLeft w:val="0"/>
          <w:marRight w:val="0"/>
          <w:marTop w:val="0"/>
          <w:marBottom w:val="0"/>
          <w:divBdr>
            <w:top w:val="none" w:sz="0" w:space="0" w:color="auto"/>
            <w:left w:val="none" w:sz="0" w:space="0" w:color="auto"/>
            <w:bottom w:val="none" w:sz="0" w:space="0" w:color="auto"/>
            <w:right w:val="none" w:sz="0" w:space="0" w:color="auto"/>
          </w:divBdr>
        </w:div>
        <w:div w:id="90443742">
          <w:marLeft w:val="0"/>
          <w:marRight w:val="0"/>
          <w:marTop w:val="0"/>
          <w:marBottom w:val="0"/>
          <w:divBdr>
            <w:top w:val="none" w:sz="0" w:space="0" w:color="auto"/>
            <w:left w:val="none" w:sz="0" w:space="0" w:color="auto"/>
            <w:bottom w:val="none" w:sz="0" w:space="0" w:color="auto"/>
            <w:right w:val="none" w:sz="0" w:space="0" w:color="auto"/>
          </w:divBdr>
        </w:div>
        <w:div w:id="274602432">
          <w:marLeft w:val="0"/>
          <w:marRight w:val="0"/>
          <w:marTop w:val="0"/>
          <w:marBottom w:val="0"/>
          <w:divBdr>
            <w:top w:val="none" w:sz="0" w:space="0" w:color="auto"/>
            <w:left w:val="none" w:sz="0" w:space="0" w:color="auto"/>
            <w:bottom w:val="none" w:sz="0" w:space="0" w:color="auto"/>
            <w:right w:val="none" w:sz="0" w:space="0" w:color="auto"/>
          </w:divBdr>
        </w:div>
        <w:div w:id="245117444">
          <w:marLeft w:val="0"/>
          <w:marRight w:val="0"/>
          <w:marTop w:val="0"/>
          <w:marBottom w:val="0"/>
          <w:divBdr>
            <w:top w:val="none" w:sz="0" w:space="0" w:color="auto"/>
            <w:left w:val="none" w:sz="0" w:space="0" w:color="auto"/>
            <w:bottom w:val="none" w:sz="0" w:space="0" w:color="auto"/>
            <w:right w:val="none" w:sz="0" w:space="0" w:color="auto"/>
          </w:divBdr>
        </w:div>
        <w:div w:id="1465808017">
          <w:marLeft w:val="0"/>
          <w:marRight w:val="0"/>
          <w:marTop w:val="0"/>
          <w:marBottom w:val="0"/>
          <w:divBdr>
            <w:top w:val="none" w:sz="0" w:space="0" w:color="auto"/>
            <w:left w:val="none" w:sz="0" w:space="0" w:color="auto"/>
            <w:bottom w:val="none" w:sz="0" w:space="0" w:color="auto"/>
            <w:right w:val="none" w:sz="0" w:space="0" w:color="auto"/>
          </w:divBdr>
        </w:div>
        <w:div w:id="1988822845">
          <w:marLeft w:val="0"/>
          <w:marRight w:val="0"/>
          <w:marTop w:val="0"/>
          <w:marBottom w:val="0"/>
          <w:divBdr>
            <w:top w:val="none" w:sz="0" w:space="0" w:color="auto"/>
            <w:left w:val="none" w:sz="0" w:space="0" w:color="auto"/>
            <w:bottom w:val="none" w:sz="0" w:space="0" w:color="auto"/>
            <w:right w:val="none" w:sz="0" w:space="0" w:color="auto"/>
          </w:divBdr>
        </w:div>
        <w:div w:id="1465852543">
          <w:marLeft w:val="0"/>
          <w:marRight w:val="0"/>
          <w:marTop w:val="0"/>
          <w:marBottom w:val="0"/>
          <w:divBdr>
            <w:top w:val="none" w:sz="0" w:space="0" w:color="auto"/>
            <w:left w:val="none" w:sz="0" w:space="0" w:color="auto"/>
            <w:bottom w:val="none" w:sz="0" w:space="0" w:color="auto"/>
            <w:right w:val="none" w:sz="0" w:space="0" w:color="auto"/>
          </w:divBdr>
        </w:div>
        <w:div w:id="871380178">
          <w:marLeft w:val="0"/>
          <w:marRight w:val="0"/>
          <w:marTop w:val="0"/>
          <w:marBottom w:val="0"/>
          <w:divBdr>
            <w:top w:val="none" w:sz="0" w:space="0" w:color="auto"/>
            <w:left w:val="none" w:sz="0" w:space="0" w:color="auto"/>
            <w:bottom w:val="none" w:sz="0" w:space="0" w:color="auto"/>
            <w:right w:val="none" w:sz="0" w:space="0" w:color="auto"/>
          </w:divBdr>
        </w:div>
        <w:div w:id="1420101542">
          <w:marLeft w:val="0"/>
          <w:marRight w:val="0"/>
          <w:marTop w:val="0"/>
          <w:marBottom w:val="0"/>
          <w:divBdr>
            <w:top w:val="none" w:sz="0" w:space="0" w:color="auto"/>
            <w:left w:val="none" w:sz="0" w:space="0" w:color="auto"/>
            <w:bottom w:val="none" w:sz="0" w:space="0" w:color="auto"/>
            <w:right w:val="none" w:sz="0" w:space="0" w:color="auto"/>
          </w:divBdr>
        </w:div>
        <w:div w:id="314184793">
          <w:marLeft w:val="0"/>
          <w:marRight w:val="0"/>
          <w:marTop w:val="0"/>
          <w:marBottom w:val="0"/>
          <w:divBdr>
            <w:top w:val="none" w:sz="0" w:space="0" w:color="auto"/>
            <w:left w:val="none" w:sz="0" w:space="0" w:color="auto"/>
            <w:bottom w:val="none" w:sz="0" w:space="0" w:color="auto"/>
            <w:right w:val="none" w:sz="0" w:space="0" w:color="auto"/>
          </w:divBdr>
        </w:div>
        <w:div w:id="2079591244">
          <w:marLeft w:val="0"/>
          <w:marRight w:val="0"/>
          <w:marTop w:val="0"/>
          <w:marBottom w:val="0"/>
          <w:divBdr>
            <w:top w:val="none" w:sz="0" w:space="0" w:color="auto"/>
            <w:left w:val="none" w:sz="0" w:space="0" w:color="auto"/>
            <w:bottom w:val="none" w:sz="0" w:space="0" w:color="auto"/>
            <w:right w:val="none" w:sz="0" w:space="0" w:color="auto"/>
          </w:divBdr>
        </w:div>
        <w:div w:id="13924588">
          <w:marLeft w:val="0"/>
          <w:marRight w:val="0"/>
          <w:marTop w:val="0"/>
          <w:marBottom w:val="0"/>
          <w:divBdr>
            <w:top w:val="none" w:sz="0" w:space="0" w:color="auto"/>
            <w:left w:val="none" w:sz="0" w:space="0" w:color="auto"/>
            <w:bottom w:val="none" w:sz="0" w:space="0" w:color="auto"/>
            <w:right w:val="none" w:sz="0" w:space="0" w:color="auto"/>
          </w:divBdr>
        </w:div>
        <w:div w:id="1938903910">
          <w:marLeft w:val="0"/>
          <w:marRight w:val="0"/>
          <w:marTop w:val="0"/>
          <w:marBottom w:val="0"/>
          <w:divBdr>
            <w:top w:val="none" w:sz="0" w:space="0" w:color="auto"/>
            <w:left w:val="none" w:sz="0" w:space="0" w:color="auto"/>
            <w:bottom w:val="none" w:sz="0" w:space="0" w:color="auto"/>
            <w:right w:val="none" w:sz="0" w:space="0" w:color="auto"/>
          </w:divBdr>
        </w:div>
      </w:divsChild>
    </w:div>
    <w:div w:id="1956061315">
      <w:bodyDiv w:val="1"/>
      <w:marLeft w:val="0"/>
      <w:marRight w:val="0"/>
      <w:marTop w:val="0"/>
      <w:marBottom w:val="0"/>
      <w:divBdr>
        <w:top w:val="none" w:sz="0" w:space="0" w:color="auto"/>
        <w:left w:val="none" w:sz="0" w:space="0" w:color="auto"/>
        <w:bottom w:val="none" w:sz="0" w:space="0" w:color="auto"/>
        <w:right w:val="none" w:sz="0" w:space="0" w:color="auto"/>
      </w:divBdr>
    </w:div>
    <w:div w:id="1959875162">
      <w:bodyDiv w:val="1"/>
      <w:marLeft w:val="0"/>
      <w:marRight w:val="0"/>
      <w:marTop w:val="0"/>
      <w:marBottom w:val="0"/>
      <w:divBdr>
        <w:top w:val="none" w:sz="0" w:space="0" w:color="auto"/>
        <w:left w:val="none" w:sz="0" w:space="0" w:color="auto"/>
        <w:bottom w:val="none" w:sz="0" w:space="0" w:color="auto"/>
        <w:right w:val="none" w:sz="0" w:space="0" w:color="auto"/>
      </w:divBdr>
    </w:div>
    <w:div w:id="1961717513">
      <w:bodyDiv w:val="1"/>
      <w:marLeft w:val="0"/>
      <w:marRight w:val="0"/>
      <w:marTop w:val="0"/>
      <w:marBottom w:val="0"/>
      <w:divBdr>
        <w:top w:val="none" w:sz="0" w:space="0" w:color="auto"/>
        <w:left w:val="none" w:sz="0" w:space="0" w:color="auto"/>
        <w:bottom w:val="none" w:sz="0" w:space="0" w:color="auto"/>
        <w:right w:val="none" w:sz="0" w:space="0" w:color="auto"/>
      </w:divBdr>
    </w:div>
    <w:div w:id="1967544802">
      <w:bodyDiv w:val="1"/>
      <w:marLeft w:val="0"/>
      <w:marRight w:val="0"/>
      <w:marTop w:val="0"/>
      <w:marBottom w:val="0"/>
      <w:divBdr>
        <w:top w:val="none" w:sz="0" w:space="0" w:color="auto"/>
        <w:left w:val="none" w:sz="0" w:space="0" w:color="auto"/>
        <w:bottom w:val="none" w:sz="0" w:space="0" w:color="auto"/>
        <w:right w:val="none" w:sz="0" w:space="0" w:color="auto"/>
      </w:divBdr>
    </w:div>
    <w:div w:id="1968200979">
      <w:bodyDiv w:val="1"/>
      <w:marLeft w:val="0"/>
      <w:marRight w:val="0"/>
      <w:marTop w:val="0"/>
      <w:marBottom w:val="0"/>
      <w:divBdr>
        <w:top w:val="none" w:sz="0" w:space="0" w:color="auto"/>
        <w:left w:val="none" w:sz="0" w:space="0" w:color="auto"/>
        <w:bottom w:val="none" w:sz="0" w:space="0" w:color="auto"/>
        <w:right w:val="none" w:sz="0" w:space="0" w:color="auto"/>
      </w:divBdr>
    </w:div>
    <w:div w:id="1968316103">
      <w:bodyDiv w:val="1"/>
      <w:marLeft w:val="0"/>
      <w:marRight w:val="0"/>
      <w:marTop w:val="0"/>
      <w:marBottom w:val="0"/>
      <w:divBdr>
        <w:top w:val="none" w:sz="0" w:space="0" w:color="auto"/>
        <w:left w:val="none" w:sz="0" w:space="0" w:color="auto"/>
        <w:bottom w:val="none" w:sz="0" w:space="0" w:color="auto"/>
        <w:right w:val="none" w:sz="0" w:space="0" w:color="auto"/>
      </w:divBdr>
    </w:div>
    <w:div w:id="1970160208">
      <w:bodyDiv w:val="1"/>
      <w:marLeft w:val="0"/>
      <w:marRight w:val="0"/>
      <w:marTop w:val="0"/>
      <w:marBottom w:val="0"/>
      <w:divBdr>
        <w:top w:val="none" w:sz="0" w:space="0" w:color="auto"/>
        <w:left w:val="none" w:sz="0" w:space="0" w:color="auto"/>
        <w:bottom w:val="none" w:sz="0" w:space="0" w:color="auto"/>
        <w:right w:val="none" w:sz="0" w:space="0" w:color="auto"/>
      </w:divBdr>
    </w:div>
    <w:div w:id="1972319450">
      <w:bodyDiv w:val="1"/>
      <w:marLeft w:val="0"/>
      <w:marRight w:val="0"/>
      <w:marTop w:val="0"/>
      <w:marBottom w:val="0"/>
      <w:divBdr>
        <w:top w:val="none" w:sz="0" w:space="0" w:color="auto"/>
        <w:left w:val="none" w:sz="0" w:space="0" w:color="auto"/>
        <w:bottom w:val="none" w:sz="0" w:space="0" w:color="auto"/>
        <w:right w:val="none" w:sz="0" w:space="0" w:color="auto"/>
      </w:divBdr>
    </w:div>
    <w:div w:id="1973124901">
      <w:bodyDiv w:val="1"/>
      <w:marLeft w:val="0"/>
      <w:marRight w:val="0"/>
      <w:marTop w:val="0"/>
      <w:marBottom w:val="0"/>
      <w:divBdr>
        <w:top w:val="none" w:sz="0" w:space="0" w:color="auto"/>
        <w:left w:val="none" w:sz="0" w:space="0" w:color="auto"/>
        <w:bottom w:val="none" w:sz="0" w:space="0" w:color="auto"/>
        <w:right w:val="none" w:sz="0" w:space="0" w:color="auto"/>
      </w:divBdr>
    </w:div>
    <w:div w:id="1976566049">
      <w:bodyDiv w:val="1"/>
      <w:marLeft w:val="0"/>
      <w:marRight w:val="0"/>
      <w:marTop w:val="0"/>
      <w:marBottom w:val="0"/>
      <w:divBdr>
        <w:top w:val="none" w:sz="0" w:space="0" w:color="auto"/>
        <w:left w:val="none" w:sz="0" w:space="0" w:color="auto"/>
        <w:bottom w:val="none" w:sz="0" w:space="0" w:color="auto"/>
        <w:right w:val="none" w:sz="0" w:space="0" w:color="auto"/>
      </w:divBdr>
    </w:div>
    <w:div w:id="1977489120">
      <w:bodyDiv w:val="1"/>
      <w:marLeft w:val="0"/>
      <w:marRight w:val="0"/>
      <w:marTop w:val="0"/>
      <w:marBottom w:val="0"/>
      <w:divBdr>
        <w:top w:val="none" w:sz="0" w:space="0" w:color="auto"/>
        <w:left w:val="none" w:sz="0" w:space="0" w:color="auto"/>
        <w:bottom w:val="none" w:sz="0" w:space="0" w:color="auto"/>
        <w:right w:val="none" w:sz="0" w:space="0" w:color="auto"/>
      </w:divBdr>
    </w:div>
    <w:div w:id="1978492061">
      <w:bodyDiv w:val="1"/>
      <w:marLeft w:val="0"/>
      <w:marRight w:val="0"/>
      <w:marTop w:val="0"/>
      <w:marBottom w:val="0"/>
      <w:divBdr>
        <w:top w:val="none" w:sz="0" w:space="0" w:color="auto"/>
        <w:left w:val="none" w:sz="0" w:space="0" w:color="auto"/>
        <w:bottom w:val="none" w:sz="0" w:space="0" w:color="auto"/>
        <w:right w:val="none" w:sz="0" w:space="0" w:color="auto"/>
      </w:divBdr>
    </w:div>
    <w:div w:id="1980646018">
      <w:bodyDiv w:val="1"/>
      <w:marLeft w:val="0"/>
      <w:marRight w:val="0"/>
      <w:marTop w:val="0"/>
      <w:marBottom w:val="0"/>
      <w:divBdr>
        <w:top w:val="none" w:sz="0" w:space="0" w:color="auto"/>
        <w:left w:val="none" w:sz="0" w:space="0" w:color="auto"/>
        <w:bottom w:val="none" w:sz="0" w:space="0" w:color="auto"/>
        <w:right w:val="none" w:sz="0" w:space="0" w:color="auto"/>
      </w:divBdr>
    </w:div>
    <w:div w:id="1980839488">
      <w:bodyDiv w:val="1"/>
      <w:marLeft w:val="0"/>
      <w:marRight w:val="0"/>
      <w:marTop w:val="0"/>
      <w:marBottom w:val="0"/>
      <w:divBdr>
        <w:top w:val="none" w:sz="0" w:space="0" w:color="auto"/>
        <w:left w:val="none" w:sz="0" w:space="0" w:color="auto"/>
        <w:bottom w:val="none" w:sz="0" w:space="0" w:color="auto"/>
        <w:right w:val="none" w:sz="0" w:space="0" w:color="auto"/>
      </w:divBdr>
    </w:div>
    <w:div w:id="1981956359">
      <w:bodyDiv w:val="1"/>
      <w:marLeft w:val="0"/>
      <w:marRight w:val="0"/>
      <w:marTop w:val="0"/>
      <w:marBottom w:val="0"/>
      <w:divBdr>
        <w:top w:val="none" w:sz="0" w:space="0" w:color="auto"/>
        <w:left w:val="none" w:sz="0" w:space="0" w:color="auto"/>
        <w:bottom w:val="none" w:sz="0" w:space="0" w:color="auto"/>
        <w:right w:val="none" w:sz="0" w:space="0" w:color="auto"/>
      </w:divBdr>
    </w:div>
    <w:div w:id="1985429494">
      <w:bodyDiv w:val="1"/>
      <w:marLeft w:val="0"/>
      <w:marRight w:val="0"/>
      <w:marTop w:val="0"/>
      <w:marBottom w:val="0"/>
      <w:divBdr>
        <w:top w:val="none" w:sz="0" w:space="0" w:color="auto"/>
        <w:left w:val="none" w:sz="0" w:space="0" w:color="auto"/>
        <w:bottom w:val="none" w:sz="0" w:space="0" w:color="auto"/>
        <w:right w:val="none" w:sz="0" w:space="0" w:color="auto"/>
      </w:divBdr>
    </w:div>
    <w:div w:id="1985431990">
      <w:bodyDiv w:val="1"/>
      <w:marLeft w:val="0"/>
      <w:marRight w:val="0"/>
      <w:marTop w:val="0"/>
      <w:marBottom w:val="0"/>
      <w:divBdr>
        <w:top w:val="none" w:sz="0" w:space="0" w:color="auto"/>
        <w:left w:val="none" w:sz="0" w:space="0" w:color="auto"/>
        <w:bottom w:val="none" w:sz="0" w:space="0" w:color="auto"/>
        <w:right w:val="none" w:sz="0" w:space="0" w:color="auto"/>
      </w:divBdr>
    </w:div>
    <w:div w:id="1986079574">
      <w:bodyDiv w:val="1"/>
      <w:marLeft w:val="0"/>
      <w:marRight w:val="0"/>
      <w:marTop w:val="0"/>
      <w:marBottom w:val="0"/>
      <w:divBdr>
        <w:top w:val="none" w:sz="0" w:space="0" w:color="auto"/>
        <w:left w:val="none" w:sz="0" w:space="0" w:color="auto"/>
        <w:bottom w:val="none" w:sz="0" w:space="0" w:color="auto"/>
        <w:right w:val="none" w:sz="0" w:space="0" w:color="auto"/>
      </w:divBdr>
    </w:div>
    <w:div w:id="1987591141">
      <w:bodyDiv w:val="1"/>
      <w:marLeft w:val="0"/>
      <w:marRight w:val="0"/>
      <w:marTop w:val="0"/>
      <w:marBottom w:val="0"/>
      <w:divBdr>
        <w:top w:val="none" w:sz="0" w:space="0" w:color="auto"/>
        <w:left w:val="none" w:sz="0" w:space="0" w:color="auto"/>
        <w:bottom w:val="none" w:sz="0" w:space="0" w:color="auto"/>
        <w:right w:val="none" w:sz="0" w:space="0" w:color="auto"/>
      </w:divBdr>
    </w:div>
    <w:div w:id="1987738547">
      <w:bodyDiv w:val="1"/>
      <w:marLeft w:val="0"/>
      <w:marRight w:val="0"/>
      <w:marTop w:val="0"/>
      <w:marBottom w:val="0"/>
      <w:divBdr>
        <w:top w:val="none" w:sz="0" w:space="0" w:color="auto"/>
        <w:left w:val="none" w:sz="0" w:space="0" w:color="auto"/>
        <w:bottom w:val="none" w:sz="0" w:space="0" w:color="auto"/>
        <w:right w:val="none" w:sz="0" w:space="0" w:color="auto"/>
      </w:divBdr>
    </w:div>
    <w:div w:id="1989169059">
      <w:bodyDiv w:val="1"/>
      <w:marLeft w:val="0"/>
      <w:marRight w:val="0"/>
      <w:marTop w:val="0"/>
      <w:marBottom w:val="0"/>
      <w:divBdr>
        <w:top w:val="none" w:sz="0" w:space="0" w:color="auto"/>
        <w:left w:val="none" w:sz="0" w:space="0" w:color="auto"/>
        <w:bottom w:val="none" w:sz="0" w:space="0" w:color="auto"/>
        <w:right w:val="none" w:sz="0" w:space="0" w:color="auto"/>
      </w:divBdr>
    </w:div>
    <w:div w:id="1990328717">
      <w:bodyDiv w:val="1"/>
      <w:marLeft w:val="0"/>
      <w:marRight w:val="0"/>
      <w:marTop w:val="0"/>
      <w:marBottom w:val="0"/>
      <w:divBdr>
        <w:top w:val="none" w:sz="0" w:space="0" w:color="auto"/>
        <w:left w:val="none" w:sz="0" w:space="0" w:color="auto"/>
        <w:bottom w:val="none" w:sz="0" w:space="0" w:color="auto"/>
        <w:right w:val="none" w:sz="0" w:space="0" w:color="auto"/>
      </w:divBdr>
    </w:div>
    <w:div w:id="1994486748">
      <w:bodyDiv w:val="1"/>
      <w:marLeft w:val="0"/>
      <w:marRight w:val="0"/>
      <w:marTop w:val="0"/>
      <w:marBottom w:val="0"/>
      <w:divBdr>
        <w:top w:val="none" w:sz="0" w:space="0" w:color="auto"/>
        <w:left w:val="none" w:sz="0" w:space="0" w:color="auto"/>
        <w:bottom w:val="none" w:sz="0" w:space="0" w:color="auto"/>
        <w:right w:val="none" w:sz="0" w:space="0" w:color="auto"/>
      </w:divBdr>
    </w:div>
    <w:div w:id="1997830490">
      <w:bodyDiv w:val="1"/>
      <w:marLeft w:val="0"/>
      <w:marRight w:val="0"/>
      <w:marTop w:val="0"/>
      <w:marBottom w:val="0"/>
      <w:divBdr>
        <w:top w:val="none" w:sz="0" w:space="0" w:color="auto"/>
        <w:left w:val="none" w:sz="0" w:space="0" w:color="auto"/>
        <w:bottom w:val="none" w:sz="0" w:space="0" w:color="auto"/>
        <w:right w:val="none" w:sz="0" w:space="0" w:color="auto"/>
      </w:divBdr>
    </w:div>
    <w:div w:id="1999527872">
      <w:bodyDiv w:val="1"/>
      <w:marLeft w:val="0"/>
      <w:marRight w:val="0"/>
      <w:marTop w:val="0"/>
      <w:marBottom w:val="0"/>
      <w:divBdr>
        <w:top w:val="none" w:sz="0" w:space="0" w:color="auto"/>
        <w:left w:val="none" w:sz="0" w:space="0" w:color="auto"/>
        <w:bottom w:val="none" w:sz="0" w:space="0" w:color="auto"/>
        <w:right w:val="none" w:sz="0" w:space="0" w:color="auto"/>
      </w:divBdr>
    </w:div>
    <w:div w:id="1999579180">
      <w:bodyDiv w:val="1"/>
      <w:marLeft w:val="0"/>
      <w:marRight w:val="0"/>
      <w:marTop w:val="0"/>
      <w:marBottom w:val="0"/>
      <w:divBdr>
        <w:top w:val="none" w:sz="0" w:space="0" w:color="auto"/>
        <w:left w:val="none" w:sz="0" w:space="0" w:color="auto"/>
        <w:bottom w:val="none" w:sz="0" w:space="0" w:color="auto"/>
        <w:right w:val="none" w:sz="0" w:space="0" w:color="auto"/>
      </w:divBdr>
    </w:div>
    <w:div w:id="2002735423">
      <w:bodyDiv w:val="1"/>
      <w:marLeft w:val="0"/>
      <w:marRight w:val="0"/>
      <w:marTop w:val="0"/>
      <w:marBottom w:val="0"/>
      <w:divBdr>
        <w:top w:val="none" w:sz="0" w:space="0" w:color="auto"/>
        <w:left w:val="none" w:sz="0" w:space="0" w:color="auto"/>
        <w:bottom w:val="none" w:sz="0" w:space="0" w:color="auto"/>
        <w:right w:val="none" w:sz="0" w:space="0" w:color="auto"/>
      </w:divBdr>
    </w:div>
    <w:div w:id="2003897414">
      <w:bodyDiv w:val="1"/>
      <w:marLeft w:val="0"/>
      <w:marRight w:val="0"/>
      <w:marTop w:val="0"/>
      <w:marBottom w:val="0"/>
      <w:divBdr>
        <w:top w:val="none" w:sz="0" w:space="0" w:color="auto"/>
        <w:left w:val="none" w:sz="0" w:space="0" w:color="auto"/>
        <w:bottom w:val="none" w:sz="0" w:space="0" w:color="auto"/>
        <w:right w:val="none" w:sz="0" w:space="0" w:color="auto"/>
      </w:divBdr>
    </w:div>
    <w:div w:id="2006858823">
      <w:bodyDiv w:val="1"/>
      <w:marLeft w:val="0"/>
      <w:marRight w:val="0"/>
      <w:marTop w:val="0"/>
      <w:marBottom w:val="0"/>
      <w:divBdr>
        <w:top w:val="none" w:sz="0" w:space="0" w:color="auto"/>
        <w:left w:val="none" w:sz="0" w:space="0" w:color="auto"/>
        <w:bottom w:val="none" w:sz="0" w:space="0" w:color="auto"/>
        <w:right w:val="none" w:sz="0" w:space="0" w:color="auto"/>
      </w:divBdr>
    </w:div>
    <w:div w:id="2006936556">
      <w:bodyDiv w:val="1"/>
      <w:marLeft w:val="0"/>
      <w:marRight w:val="0"/>
      <w:marTop w:val="0"/>
      <w:marBottom w:val="0"/>
      <w:divBdr>
        <w:top w:val="none" w:sz="0" w:space="0" w:color="auto"/>
        <w:left w:val="none" w:sz="0" w:space="0" w:color="auto"/>
        <w:bottom w:val="none" w:sz="0" w:space="0" w:color="auto"/>
        <w:right w:val="none" w:sz="0" w:space="0" w:color="auto"/>
      </w:divBdr>
    </w:div>
    <w:div w:id="2007197699">
      <w:bodyDiv w:val="1"/>
      <w:marLeft w:val="0"/>
      <w:marRight w:val="0"/>
      <w:marTop w:val="0"/>
      <w:marBottom w:val="0"/>
      <w:divBdr>
        <w:top w:val="none" w:sz="0" w:space="0" w:color="auto"/>
        <w:left w:val="none" w:sz="0" w:space="0" w:color="auto"/>
        <w:bottom w:val="none" w:sz="0" w:space="0" w:color="auto"/>
        <w:right w:val="none" w:sz="0" w:space="0" w:color="auto"/>
      </w:divBdr>
    </w:div>
    <w:div w:id="2009407180">
      <w:bodyDiv w:val="1"/>
      <w:marLeft w:val="0"/>
      <w:marRight w:val="0"/>
      <w:marTop w:val="0"/>
      <w:marBottom w:val="0"/>
      <w:divBdr>
        <w:top w:val="none" w:sz="0" w:space="0" w:color="auto"/>
        <w:left w:val="none" w:sz="0" w:space="0" w:color="auto"/>
        <w:bottom w:val="none" w:sz="0" w:space="0" w:color="auto"/>
        <w:right w:val="none" w:sz="0" w:space="0" w:color="auto"/>
      </w:divBdr>
    </w:div>
    <w:div w:id="2012366353">
      <w:bodyDiv w:val="1"/>
      <w:marLeft w:val="0"/>
      <w:marRight w:val="0"/>
      <w:marTop w:val="0"/>
      <w:marBottom w:val="0"/>
      <w:divBdr>
        <w:top w:val="none" w:sz="0" w:space="0" w:color="auto"/>
        <w:left w:val="none" w:sz="0" w:space="0" w:color="auto"/>
        <w:bottom w:val="none" w:sz="0" w:space="0" w:color="auto"/>
        <w:right w:val="none" w:sz="0" w:space="0" w:color="auto"/>
      </w:divBdr>
    </w:div>
    <w:div w:id="2012945440">
      <w:bodyDiv w:val="1"/>
      <w:marLeft w:val="0"/>
      <w:marRight w:val="0"/>
      <w:marTop w:val="0"/>
      <w:marBottom w:val="0"/>
      <w:divBdr>
        <w:top w:val="none" w:sz="0" w:space="0" w:color="auto"/>
        <w:left w:val="none" w:sz="0" w:space="0" w:color="auto"/>
        <w:bottom w:val="none" w:sz="0" w:space="0" w:color="auto"/>
        <w:right w:val="none" w:sz="0" w:space="0" w:color="auto"/>
      </w:divBdr>
    </w:div>
    <w:div w:id="2013297919">
      <w:bodyDiv w:val="1"/>
      <w:marLeft w:val="0"/>
      <w:marRight w:val="0"/>
      <w:marTop w:val="0"/>
      <w:marBottom w:val="0"/>
      <w:divBdr>
        <w:top w:val="none" w:sz="0" w:space="0" w:color="auto"/>
        <w:left w:val="none" w:sz="0" w:space="0" w:color="auto"/>
        <w:bottom w:val="none" w:sz="0" w:space="0" w:color="auto"/>
        <w:right w:val="none" w:sz="0" w:space="0" w:color="auto"/>
      </w:divBdr>
    </w:div>
    <w:div w:id="2014528281">
      <w:bodyDiv w:val="1"/>
      <w:marLeft w:val="0"/>
      <w:marRight w:val="0"/>
      <w:marTop w:val="0"/>
      <w:marBottom w:val="0"/>
      <w:divBdr>
        <w:top w:val="none" w:sz="0" w:space="0" w:color="auto"/>
        <w:left w:val="none" w:sz="0" w:space="0" w:color="auto"/>
        <w:bottom w:val="none" w:sz="0" w:space="0" w:color="auto"/>
        <w:right w:val="none" w:sz="0" w:space="0" w:color="auto"/>
      </w:divBdr>
    </w:div>
    <w:div w:id="2014911228">
      <w:bodyDiv w:val="1"/>
      <w:marLeft w:val="0"/>
      <w:marRight w:val="0"/>
      <w:marTop w:val="0"/>
      <w:marBottom w:val="0"/>
      <w:divBdr>
        <w:top w:val="none" w:sz="0" w:space="0" w:color="auto"/>
        <w:left w:val="none" w:sz="0" w:space="0" w:color="auto"/>
        <w:bottom w:val="none" w:sz="0" w:space="0" w:color="auto"/>
        <w:right w:val="none" w:sz="0" w:space="0" w:color="auto"/>
      </w:divBdr>
    </w:div>
    <w:div w:id="2015061214">
      <w:bodyDiv w:val="1"/>
      <w:marLeft w:val="0"/>
      <w:marRight w:val="0"/>
      <w:marTop w:val="0"/>
      <w:marBottom w:val="0"/>
      <w:divBdr>
        <w:top w:val="none" w:sz="0" w:space="0" w:color="auto"/>
        <w:left w:val="none" w:sz="0" w:space="0" w:color="auto"/>
        <w:bottom w:val="none" w:sz="0" w:space="0" w:color="auto"/>
        <w:right w:val="none" w:sz="0" w:space="0" w:color="auto"/>
      </w:divBdr>
    </w:div>
    <w:div w:id="2018194753">
      <w:bodyDiv w:val="1"/>
      <w:marLeft w:val="0"/>
      <w:marRight w:val="0"/>
      <w:marTop w:val="0"/>
      <w:marBottom w:val="0"/>
      <w:divBdr>
        <w:top w:val="none" w:sz="0" w:space="0" w:color="auto"/>
        <w:left w:val="none" w:sz="0" w:space="0" w:color="auto"/>
        <w:bottom w:val="none" w:sz="0" w:space="0" w:color="auto"/>
        <w:right w:val="none" w:sz="0" w:space="0" w:color="auto"/>
      </w:divBdr>
    </w:div>
    <w:div w:id="2018266451">
      <w:bodyDiv w:val="1"/>
      <w:marLeft w:val="0"/>
      <w:marRight w:val="0"/>
      <w:marTop w:val="0"/>
      <w:marBottom w:val="0"/>
      <w:divBdr>
        <w:top w:val="none" w:sz="0" w:space="0" w:color="auto"/>
        <w:left w:val="none" w:sz="0" w:space="0" w:color="auto"/>
        <w:bottom w:val="none" w:sz="0" w:space="0" w:color="auto"/>
        <w:right w:val="none" w:sz="0" w:space="0" w:color="auto"/>
      </w:divBdr>
    </w:div>
    <w:div w:id="2019186772">
      <w:bodyDiv w:val="1"/>
      <w:marLeft w:val="0"/>
      <w:marRight w:val="0"/>
      <w:marTop w:val="0"/>
      <w:marBottom w:val="0"/>
      <w:divBdr>
        <w:top w:val="none" w:sz="0" w:space="0" w:color="auto"/>
        <w:left w:val="none" w:sz="0" w:space="0" w:color="auto"/>
        <w:bottom w:val="none" w:sz="0" w:space="0" w:color="auto"/>
        <w:right w:val="none" w:sz="0" w:space="0" w:color="auto"/>
      </w:divBdr>
    </w:div>
    <w:div w:id="2019847704">
      <w:bodyDiv w:val="1"/>
      <w:marLeft w:val="0"/>
      <w:marRight w:val="0"/>
      <w:marTop w:val="0"/>
      <w:marBottom w:val="0"/>
      <w:divBdr>
        <w:top w:val="none" w:sz="0" w:space="0" w:color="auto"/>
        <w:left w:val="none" w:sz="0" w:space="0" w:color="auto"/>
        <w:bottom w:val="none" w:sz="0" w:space="0" w:color="auto"/>
        <w:right w:val="none" w:sz="0" w:space="0" w:color="auto"/>
      </w:divBdr>
    </w:div>
    <w:div w:id="2020422226">
      <w:bodyDiv w:val="1"/>
      <w:marLeft w:val="0"/>
      <w:marRight w:val="0"/>
      <w:marTop w:val="0"/>
      <w:marBottom w:val="0"/>
      <w:divBdr>
        <w:top w:val="none" w:sz="0" w:space="0" w:color="auto"/>
        <w:left w:val="none" w:sz="0" w:space="0" w:color="auto"/>
        <w:bottom w:val="none" w:sz="0" w:space="0" w:color="auto"/>
        <w:right w:val="none" w:sz="0" w:space="0" w:color="auto"/>
      </w:divBdr>
    </w:div>
    <w:div w:id="2021077257">
      <w:bodyDiv w:val="1"/>
      <w:marLeft w:val="0"/>
      <w:marRight w:val="0"/>
      <w:marTop w:val="0"/>
      <w:marBottom w:val="0"/>
      <w:divBdr>
        <w:top w:val="none" w:sz="0" w:space="0" w:color="auto"/>
        <w:left w:val="none" w:sz="0" w:space="0" w:color="auto"/>
        <w:bottom w:val="none" w:sz="0" w:space="0" w:color="auto"/>
        <w:right w:val="none" w:sz="0" w:space="0" w:color="auto"/>
      </w:divBdr>
    </w:div>
    <w:div w:id="2023044971">
      <w:bodyDiv w:val="1"/>
      <w:marLeft w:val="0"/>
      <w:marRight w:val="0"/>
      <w:marTop w:val="0"/>
      <w:marBottom w:val="0"/>
      <w:divBdr>
        <w:top w:val="none" w:sz="0" w:space="0" w:color="auto"/>
        <w:left w:val="none" w:sz="0" w:space="0" w:color="auto"/>
        <w:bottom w:val="none" w:sz="0" w:space="0" w:color="auto"/>
        <w:right w:val="none" w:sz="0" w:space="0" w:color="auto"/>
      </w:divBdr>
    </w:div>
    <w:div w:id="2023050051">
      <w:bodyDiv w:val="1"/>
      <w:marLeft w:val="0"/>
      <w:marRight w:val="0"/>
      <w:marTop w:val="0"/>
      <w:marBottom w:val="0"/>
      <w:divBdr>
        <w:top w:val="none" w:sz="0" w:space="0" w:color="auto"/>
        <w:left w:val="none" w:sz="0" w:space="0" w:color="auto"/>
        <w:bottom w:val="none" w:sz="0" w:space="0" w:color="auto"/>
        <w:right w:val="none" w:sz="0" w:space="0" w:color="auto"/>
      </w:divBdr>
    </w:div>
    <w:div w:id="2023362329">
      <w:bodyDiv w:val="1"/>
      <w:marLeft w:val="0"/>
      <w:marRight w:val="0"/>
      <w:marTop w:val="0"/>
      <w:marBottom w:val="0"/>
      <w:divBdr>
        <w:top w:val="none" w:sz="0" w:space="0" w:color="auto"/>
        <w:left w:val="none" w:sz="0" w:space="0" w:color="auto"/>
        <w:bottom w:val="none" w:sz="0" w:space="0" w:color="auto"/>
        <w:right w:val="none" w:sz="0" w:space="0" w:color="auto"/>
      </w:divBdr>
    </w:div>
    <w:div w:id="2023967799">
      <w:bodyDiv w:val="1"/>
      <w:marLeft w:val="0"/>
      <w:marRight w:val="0"/>
      <w:marTop w:val="0"/>
      <w:marBottom w:val="0"/>
      <w:divBdr>
        <w:top w:val="none" w:sz="0" w:space="0" w:color="auto"/>
        <w:left w:val="none" w:sz="0" w:space="0" w:color="auto"/>
        <w:bottom w:val="none" w:sz="0" w:space="0" w:color="auto"/>
        <w:right w:val="none" w:sz="0" w:space="0" w:color="auto"/>
      </w:divBdr>
    </w:div>
    <w:div w:id="2024091722">
      <w:bodyDiv w:val="1"/>
      <w:marLeft w:val="0"/>
      <w:marRight w:val="0"/>
      <w:marTop w:val="0"/>
      <w:marBottom w:val="0"/>
      <w:divBdr>
        <w:top w:val="none" w:sz="0" w:space="0" w:color="auto"/>
        <w:left w:val="none" w:sz="0" w:space="0" w:color="auto"/>
        <w:bottom w:val="none" w:sz="0" w:space="0" w:color="auto"/>
        <w:right w:val="none" w:sz="0" w:space="0" w:color="auto"/>
      </w:divBdr>
    </w:div>
    <w:div w:id="2024285120">
      <w:bodyDiv w:val="1"/>
      <w:marLeft w:val="0"/>
      <w:marRight w:val="0"/>
      <w:marTop w:val="0"/>
      <w:marBottom w:val="0"/>
      <w:divBdr>
        <w:top w:val="none" w:sz="0" w:space="0" w:color="auto"/>
        <w:left w:val="none" w:sz="0" w:space="0" w:color="auto"/>
        <w:bottom w:val="none" w:sz="0" w:space="0" w:color="auto"/>
        <w:right w:val="none" w:sz="0" w:space="0" w:color="auto"/>
      </w:divBdr>
    </w:div>
    <w:div w:id="2025398890">
      <w:bodyDiv w:val="1"/>
      <w:marLeft w:val="0"/>
      <w:marRight w:val="0"/>
      <w:marTop w:val="0"/>
      <w:marBottom w:val="0"/>
      <w:divBdr>
        <w:top w:val="none" w:sz="0" w:space="0" w:color="auto"/>
        <w:left w:val="none" w:sz="0" w:space="0" w:color="auto"/>
        <w:bottom w:val="none" w:sz="0" w:space="0" w:color="auto"/>
        <w:right w:val="none" w:sz="0" w:space="0" w:color="auto"/>
      </w:divBdr>
    </w:div>
    <w:div w:id="2028286234">
      <w:bodyDiv w:val="1"/>
      <w:marLeft w:val="0"/>
      <w:marRight w:val="0"/>
      <w:marTop w:val="0"/>
      <w:marBottom w:val="0"/>
      <w:divBdr>
        <w:top w:val="none" w:sz="0" w:space="0" w:color="auto"/>
        <w:left w:val="none" w:sz="0" w:space="0" w:color="auto"/>
        <w:bottom w:val="none" w:sz="0" w:space="0" w:color="auto"/>
        <w:right w:val="none" w:sz="0" w:space="0" w:color="auto"/>
      </w:divBdr>
    </w:div>
    <w:div w:id="2030712873">
      <w:bodyDiv w:val="1"/>
      <w:marLeft w:val="0"/>
      <w:marRight w:val="0"/>
      <w:marTop w:val="0"/>
      <w:marBottom w:val="0"/>
      <w:divBdr>
        <w:top w:val="none" w:sz="0" w:space="0" w:color="auto"/>
        <w:left w:val="none" w:sz="0" w:space="0" w:color="auto"/>
        <w:bottom w:val="none" w:sz="0" w:space="0" w:color="auto"/>
        <w:right w:val="none" w:sz="0" w:space="0" w:color="auto"/>
      </w:divBdr>
    </w:div>
    <w:div w:id="2032684322">
      <w:bodyDiv w:val="1"/>
      <w:marLeft w:val="0"/>
      <w:marRight w:val="0"/>
      <w:marTop w:val="0"/>
      <w:marBottom w:val="0"/>
      <w:divBdr>
        <w:top w:val="none" w:sz="0" w:space="0" w:color="auto"/>
        <w:left w:val="none" w:sz="0" w:space="0" w:color="auto"/>
        <w:bottom w:val="none" w:sz="0" w:space="0" w:color="auto"/>
        <w:right w:val="none" w:sz="0" w:space="0" w:color="auto"/>
      </w:divBdr>
    </w:div>
    <w:div w:id="2033022262">
      <w:bodyDiv w:val="1"/>
      <w:marLeft w:val="0"/>
      <w:marRight w:val="0"/>
      <w:marTop w:val="0"/>
      <w:marBottom w:val="0"/>
      <w:divBdr>
        <w:top w:val="none" w:sz="0" w:space="0" w:color="auto"/>
        <w:left w:val="none" w:sz="0" w:space="0" w:color="auto"/>
        <w:bottom w:val="none" w:sz="0" w:space="0" w:color="auto"/>
        <w:right w:val="none" w:sz="0" w:space="0" w:color="auto"/>
      </w:divBdr>
    </w:div>
    <w:div w:id="2033649615">
      <w:bodyDiv w:val="1"/>
      <w:marLeft w:val="0"/>
      <w:marRight w:val="0"/>
      <w:marTop w:val="0"/>
      <w:marBottom w:val="0"/>
      <w:divBdr>
        <w:top w:val="none" w:sz="0" w:space="0" w:color="auto"/>
        <w:left w:val="none" w:sz="0" w:space="0" w:color="auto"/>
        <w:bottom w:val="none" w:sz="0" w:space="0" w:color="auto"/>
        <w:right w:val="none" w:sz="0" w:space="0" w:color="auto"/>
      </w:divBdr>
    </w:div>
    <w:div w:id="2033916358">
      <w:bodyDiv w:val="1"/>
      <w:marLeft w:val="0"/>
      <w:marRight w:val="0"/>
      <w:marTop w:val="0"/>
      <w:marBottom w:val="0"/>
      <w:divBdr>
        <w:top w:val="none" w:sz="0" w:space="0" w:color="auto"/>
        <w:left w:val="none" w:sz="0" w:space="0" w:color="auto"/>
        <w:bottom w:val="none" w:sz="0" w:space="0" w:color="auto"/>
        <w:right w:val="none" w:sz="0" w:space="0" w:color="auto"/>
      </w:divBdr>
    </w:div>
    <w:div w:id="2038701442">
      <w:bodyDiv w:val="1"/>
      <w:marLeft w:val="0"/>
      <w:marRight w:val="0"/>
      <w:marTop w:val="0"/>
      <w:marBottom w:val="0"/>
      <w:divBdr>
        <w:top w:val="none" w:sz="0" w:space="0" w:color="auto"/>
        <w:left w:val="none" w:sz="0" w:space="0" w:color="auto"/>
        <w:bottom w:val="none" w:sz="0" w:space="0" w:color="auto"/>
        <w:right w:val="none" w:sz="0" w:space="0" w:color="auto"/>
      </w:divBdr>
    </w:div>
    <w:div w:id="2042438892">
      <w:bodyDiv w:val="1"/>
      <w:marLeft w:val="0"/>
      <w:marRight w:val="0"/>
      <w:marTop w:val="0"/>
      <w:marBottom w:val="0"/>
      <w:divBdr>
        <w:top w:val="none" w:sz="0" w:space="0" w:color="auto"/>
        <w:left w:val="none" w:sz="0" w:space="0" w:color="auto"/>
        <w:bottom w:val="none" w:sz="0" w:space="0" w:color="auto"/>
        <w:right w:val="none" w:sz="0" w:space="0" w:color="auto"/>
      </w:divBdr>
    </w:div>
    <w:div w:id="2042897195">
      <w:bodyDiv w:val="1"/>
      <w:marLeft w:val="0"/>
      <w:marRight w:val="0"/>
      <w:marTop w:val="0"/>
      <w:marBottom w:val="0"/>
      <w:divBdr>
        <w:top w:val="none" w:sz="0" w:space="0" w:color="auto"/>
        <w:left w:val="none" w:sz="0" w:space="0" w:color="auto"/>
        <w:bottom w:val="none" w:sz="0" w:space="0" w:color="auto"/>
        <w:right w:val="none" w:sz="0" w:space="0" w:color="auto"/>
      </w:divBdr>
    </w:div>
    <w:div w:id="2044135296">
      <w:bodyDiv w:val="1"/>
      <w:marLeft w:val="0"/>
      <w:marRight w:val="0"/>
      <w:marTop w:val="0"/>
      <w:marBottom w:val="0"/>
      <w:divBdr>
        <w:top w:val="none" w:sz="0" w:space="0" w:color="auto"/>
        <w:left w:val="none" w:sz="0" w:space="0" w:color="auto"/>
        <w:bottom w:val="none" w:sz="0" w:space="0" w:color="auto"/>
        <w:right w:val="none" w:sz="0" w:space="0" w:color="auto"/>
      </w:divBdr>
    </w:div>
    <w:div w:id="2045016881">
      <w:bodyDiv w:val="1"/>
      <w:marLeft w:val="0"/>
      <w:marRight w:val="0"/>
      <w:marTop w:val="0"/>
      <w:marBottom w:val="0"/>
      <w:divBdr>
        <w:top w:val="none" w:sz="0" w:space="0" w:color="auto"/>
        <w:left w:val="none" w:sz="0" w:space="0" w:color="auto"/>
        <w:bottom w:val="none" w:sz="0" w:space="0" w:color="auto"/>
        <w:right w:val="none" w:sz="0" w:space="0" w:color="auto"/>
      </w:divBdr>
    </w:div>
    <w:div w:id="2048218078">
      <w:bodyDiv w:val="1"/>
      <w:marLeft w:val="0"/>
      <w:marRight w:val="0"/>
      <w:marTop w:val="0"/>
      <w:marBottom w:val="0"/>
      <w:divBdr>
        <w:top w:val="none" w:sz="0" w:space="0" w:color="auto"/>
        <w:left w:val="none" w:sz="0" w:space="0" w:color="auto"/>
        <w:bottom w:val="none" w:sz="0" w:space="0" w:color="auto"/>
        <w:right w:val="none" w:sz="0" w:space="0" w:color="auto"/>
      </w:divBdr>
    </w:div>
    <w:div w:id="2049530779">
      <w:bodyDiv w:val="1"/>
      <w:marLeft w:val="0"/>
      <w:marRight w:val="0"/>
      <w:marTop w:val="0"/>
      <w:marBottom w:val="0"/>
      <w:divBdr>
        <w:top w:val="none" w:sz="0" w:space="0" w:color="auto"/>
        <w:left w:val="none" w:sz="0" w:space="0" w:color="auto"/>
        <w:bottom w:val="none" w:sz="0" w:space="0" w:color="auto"/>
        <w:right w:val="none" w:sz="0" w:space="0" w:color="auto"/>
      </w:divBdr>
    </w:div>
    <w:div w:id="2052030229">
      <w:bodyDiv w:val="1"/>
      <w:marLeft w:val="0"/>
      <w:marRight w:val="0"/>
      <w:marTop w:val="0"/>
      <w:marBottom w:val="0"/>
      <w:divBdr>
        <w:top w:val="none" w:sz="0" w:space="0" w:color="auto"/>
        <w:left w:val="none" w:sz="0" w:space="0" w:color="auto"/>
        <w:bottom w:val="none" w:sz="0" w:space="0" w:color="auto"/>
        <w:right w:val="none" w:sz="0" w:space="0" w:color="auto"/>
      </w:divBdr>
    </w:div>
    <w:div w:id="2052803814">
      <w:bodyDiv w:val="1"/>
      <w:marLeft w:val="0"/>
      <w:marRight w:val="0"/>
      <w:marTop w:val="0"/>
      <w:marBottom w:val="0"/>
      <w:divBdr>
        <w:top w:val="none" w:sz="0" w:space="0" w:color="auto"/>
        <w:left w:val="none" w:sz="0" w:space="0" w:color="auto"/>
        <w:bottom w:val="none" w:sz="0" w:space="0" w:color="auto"/>
        <w:right w:val="none" w:sz="0" w:space="0" w:color="auto"/>
      </w:divBdr>
    </w:div>
    <w:div w:id="2053116716">
      <w:bodyDiv w:val="1"/>
      <w:marLeft w:val="0"/>
      <w:marRight w:val="0"/>
      <w:marTop w:val="0"/>
      <w:marBottom w:val="0"/>
      <w:divBdr>
        <w:top w:val="none" w:sz="0" w:space="0" w:color="auto"/>
        <w:left w:val="none" w:sz="0" w:space="0" w:color="auto"/>
        <w:bottom w:val="none" w:sz="0" w:space="0" w:color="auto"/>
        <w:right w:val="none" w:sz="0" w:space="0" w:color="auto"/>
      </w:divBdr>
    </w:div>
    <w:div w:id="2053846909">
      <w:bodyDiv w:val="1"/>
      <w:marLeft w:val="0"/>
      <w:marRight w:val="0"/>
      <w:marTop w:val="0"/>
      <w:marBottom w:val="0"/>
      <w:divBdr>
        <w:top w:val="none" w:sz="0" w:space="0" w:color="auto"/>
        <w:left w:val="none" w:sz="0" w:space="0" w:color="auto"/>
        <w:bottom w:val="none" w:sz="0" w:space="0" w:color="auto"/>
        <w:right w:val="none" w:sz="0" w:space="0" w:color="auto"/>
      </w:divBdr>
    </w:div>
    <w:div w:id="2055499019">
      <w:bodyDiv w:val="1"/>
      <w:marLeft w:val="0"/>
      <w:marRight w:val="0"/>
      <w:marTop w:val="0"/>
      <w:marBottom w:val="0"/>
      <w:divBdr>
        <w:top w:val="none" w:sz="0" w:space="0" w:color="auto"/>
        <w:left w:val="none" w:sz="0" w:space="0" w:color="auto"/>
        <w:bottom w:val="none" w:sz="0" w:space="0" w:color="auto"/>
        <w:right w:val="none" w:sz="0" w:space="0" w:color="auto"/>
      </w:divBdr>
    </w:div>
    <w:div w:id="2056269644">
      <w:bodyDiv w:val="1"/>
      <w:marLeft w:val="0"/>
      <w:marRight w:val="0"/>
      <w:marTop w:val="0"/>
      <w:marBottom w:val="0"/>
      <w:divBdr>
        <w:top w:val="none" w:sz="0" w:space="0" w:color="auto"/>
        <w:left w:val="none" w:sz="0" w:space="0" w:color="auto"/>
        <w:bottom w:val="none" w:sz="0" w:space="0" w:color="auto"/>
        <w:right w:val="none" w:sz="0" w:space="0" w:color="auto"/>
      </w:divBdr>
    </w:div>
    <w:div w:id="2058704433">
      <w:bodyDiv w:val="1"/>
      <w:marLeft w:val="0"/>
      <w:marRight w:val="0"/>
      <w:marTop w:val="0"/>
      <w:marBottom w:val="0"/>
      <w:divBdr>
        <w:top w:val="none" w:sz="0" w:space="0" w:color="auto"/>
        <w:left w:val="none" w:sz="0" w:space="0" w:color="auto"/>
        <w:bottom w:val="none" w:sz="0" w:space="0" w:color="auto"/>
        <w:right w:val="none" w:sz="0" w:space="0" w:color="auto"/>
      </w:divBdr>
    </w:div>
    <w:div w:id="2059429008">
      <w:bodyDiv w:val="1"/>
      <w:marLeft w:val="0"/>
      <w:marRight w:val="0"/>
      <w:marTop w:val="0"/>
      <w:marBottom w:val="0"/>
      <w:divBdr>
        <w:top w:val="none" w:sz="0" w:space="0" w:color="auto"/>
        <w:left w:val="none" w:sz="0" w:space="0" w:color="auto"/>
        <w:bottom w:val="none" w:sz="0" w:space="0" w:color="auto"/>
        <w:right w:val="none" w:sz="0" w:space="0" w:color="auto"/>
      </w:divBdr>
    </w:div>
    <w:div w:id="2059669675">
      <w:bodyDiv w:val="1"/>
      <w:marLeft w:val="0"/>
      <w:marRight w:val="0"/>
      <w:marTop w:val="0"/>
      <w:marBottom w:val="0"/>
      <w:divBdr>
        <w:top w:val="none" w:sz="0" w:space="0" w:color="auto"/>
        <w:left w:val="none" w:sz="0" w:space="0" w:color="auto"/>
        <w:bottom w:val="none" w:sz="0" w:space="0" w:color="auto"/>
        <w:right w:val="none" w:sz="0" w:space="0" w:color="auto"/>
      </w:divBdr>
    </w:div>
    <w:div w:id="2060594406">
      <w:bodyDiv w:val="1"/>
      <w:marLeft w:val="0"/>
      <w:marRight w:val="0"/>
      <w:marTop w:val="0"/>
      <w:marBottom w:val="0"/>
      <w:divBdr>
        <w:top w:val="none" w:sz="0" w:space="0" w:color="auto"/>
        <w:left w:val="none" w:sz="0" w:space="0" w:color="auto"/>
        <w:bottom w:val="none" w:sz="0" w:space="0" w:color="auto"/>
        <w:right w:val="none" w:sz="0" w:space="0" w:color="auto"/>
      </w:divBdr>
    </w:div>
    <w:div w:id="2062903402">
      <w:bodyDiv w:val="1"/>
      <w:marLeft w:val="0"/>
      <w:marRight w:val="0"/>
      <w:marTop w:val="0"/>
      <w:marBottom w:val="0"/>
      <w:divBdr>
        <w:top w:val="none" w:sz="0" w:space="0" w:color="auto"/>
        <w:left w:val="none" w:sz="0" w:space="0" w:color="auto"/>
        <w:bottom w:val="none" w:sz="0" w:space="0" w:color="auto"/>
        <w:right w:val="none" w:sz="0" w:space="0" w:color="auto"/>
      </w:divBdr>
    </w:div>
    <w:div w:id="2065642776">
      <w:bodyDiv w:val="1"/>
      <w:marLeft w:val="0"/>
      <w:marRight w:val="0"/>
      <w:marTop w:val="0"/>
      <w:marBottom w:val="0"/>
      <w:divBdr>
        <w:top w:val="none" w:sz="0" w:space="0" w:color="auto"/>
        <w:left w:val="none" w:sz="0" w:space="0" w:color="auto"/>
        <w:bottom w:val="none" w:sz="0" w:space="0" w:color="auto"/>
        <w:right w:val="none" w:sz="0" w:space="0" w:color="auto"/>
      </w:divBdr>
    </w:div>
    <w:div w:id="2065983496">
      <w:bodyDiv w:val="1"/>
      <w:marLeft w:val="0"/>
      <w:marRight w:val="0"/>
      <w:marTop w:val="0"/>
      <w:marBottom w:val="0"/>
      <w:divBdr>
        <w:top w:val="none" w:sz="0" w:space="0" w:color="auto"/>
        <w:left w:val="none" w:sz="0" w:space="0" w:color="auto"/>
        <w:bottom w:val="none" w:sz="0" w:space="0" w:color="auto"/>
        <w:right w:val="none" w:sz="0" w:space="0" w:color="auto"/>
      </w:divBdr>
    </w:div>
    <w:div w:id="2074885479">
      <w:bodyDiv w:val="1"/>
      <w:marLeft w:val="0"/>
      <w:marRight w:val="0"/>
      <w:marTop w:val="0"/>
      <w:marBottom w:val="0"/>
      <w:divBdr>
        <w:top w:val="none" w:sz="0" w:space="0" w:color="auto"/>
        <w:left w:val="none" w:sz="0" w:space="0" w:color="auto"/>
        <w:bottom w:val="none" w:sz="0" w:space="0" w:color="auto"/>
        <w:right w:val="none" w:sz="0" w:space="0" w:color="auto"/>
      </w:divBdr>
    </w:div>
    <w:div w:id="2075463823">
      <w:bodyDiv w:val="1"/>
      <w:marLeft w:val="0"/>
      <w:marRight w:val="0"/>
      <w:marTop w:val="0"/>
      <w:marBottom w:val="0"/>
      <w:divBdr>
        <w:top w:val="none" w:sz="0" w:space="0" w:color="auto"/>
        <w:left w:val="none" w:sz="0" w:space="0" w:color="auto"/>
        <w:bottom w:val="none" w:sz="0" w:space="0" w:color="auto"/>
        <w:right w:val="none" w:sz="0" w:space="0" w:color="auto"/>
      </w:divBdr>
    </w:div>
    <w:div w:id="2076050049">
      <w:bodyDiv w:val="1"/>
      <w:marLeft w:val="0"/>
      <w:marRight w:val="0"/>
      <w:marTop w:val="0"/>
      <w:marBottom w:val="0"/>
      <w:divBdr>
        <w:top w:val="none" w:sz="0" w:space="0" w:color="auto"/>
        <w:left w:val="none" w:sz="0" w:space="0" w:color="auto"/>
        <w:bottom w:val="none" w:sz="0" w:space="0" w:color="auto"/>
        <w:right w:val="none" w:sz="0" w:space="0" w:color="auto"/>
      </w:divBdr>
    </w:div>
    <w:div w:id="2077052044">
      <w:bodyDiv w:val="1"/>
      <w:marLeft w:val="0"/>
      <w:marRight w:val="0"/>
      <w:marTop w:val="0"/>
      <w:marBottom w:val="0"/>
      <w:divBdr>
        <w:top w:val="none" w:sz="0" w:space="0" w:color="auto"/>
        <w:left w:val="none" w:sz="0" w:space="0" w:color="auto"/>
        <w:bottom w:val="none" w:sz="0" w:space="0" w:color="auto"/>
        <w:right w:val="none" w:sz="0" w:space="0" w:color="auto"/>
      </w:divBdr>
    </w:div>
    <w:div w:id="2077781519">
      <w:bodyDiv w:val="1"/>
      <w:marLeft w:val="0"/>
      <w:marRight w:val="0"/>
      <w:marTop w:val="0"/>
      <w:marBottom w:val="0"/>
      <w:divBdr>
        <w:top w:val="none" w:sz="0" w:space="0" w:color="auto"/>
        <w:left w:val="none" w:sz="0" w:space="0" w:color="auto"/>
        <w:bottom w:val="none" w:sz="0" w:space="0" w:color="auto"/>
        <w:right w:val="none" w:sz="0" w:space="0" w:color="auto"/>
      </w:divBdr>
    </w:div>
    <w:div w:id="2079743748">
      <w:bodyDiv w:val="1"/>
      <w:marLeft w:val="0"/>
      <w:marRight w:val="0"/>
      <w:marTop w:val="0"/>
      <w:marBottom w:val="0"/>
      <w:divBdr>
        <w:top w:val="none" w:sz="0" w:space="0" w:color="auto"/>
        <w:left w:val="none" w:sz="0" w:space="0" w:color="auto"/>
        <w:bottom w:val="none" w:sz="0" w:space="0" w:color="auto"/>
        <w:right w:val="none" w:sz="0" w:space="0" w:color="auto"/>
      </w:divBdr>
    </w:div>
    <w:div w:id="2083945114">
      <w:bodyDiv w:val="1"/>
      <w:marLeft w:val="0"/>
      <w:marRight w:val="0"/>
      <w:marTop w:val="0"/>
      <w:marBottom w:val="0"/>
      <w:divBdr>
        <w:top w:val="none" w:sz="0" w:space="0" w:color="auto"/>
        <w:left w:val="none" w:sz="0" w:space="0" w:color="auto"/>
        <w:bottom w:val="none" w:sz="0" w:space="0" w:color="auto"/>
        <w:right w:val="none" w:sz="0" w:space="0" w:color="auto"/>
      </w:divBdr>
    </w:div>
    <w:div w:id="2084448240">
      <w:bodyDiv w:val="1"/>
      <w:marLeft w:val="0"/>
      <w:marRight w:val="0"/>
      <w:marTop w:val="0"/>
      <w:marBottom w:val="0"/>
      <w:divBdr>
        <w:top w:val="none" w:sz="0" w:space="0" w:color="auto"/>
        <w:left w:val="none" w:sz="0" w:space="0" w:color="auto"/>
        <w:bottom w:val="none" w:sz="0" w:space="0" w:color="auto"/>
        <w:right w:val="none" w:sz="0" w:space="0" w:color="auto"/>
      </w:divBdr>
    </w:div>
    <w:div w:id="2086606511">
      <w:bodyDiv w:val="1"/>
      <w:marLeft w:val="0"/>
      <w:marRight w:val="0"/>
      <w:marTop w:val="0"/>
      <w:marBottom w:val="0"/>
      <w:divBdr>
        <w:top w:val="none" w:sz="0" w:space="0" w:color="auto"/>
        <w:left w:val="none" w:sz="0" w:space="0" w:color="auto"/>
        <w:bottom w:val="none" w:sz="0" w:space="0" w:color="auto"/>
        <w:right w:val="none" w:sz="0" w:space="0" w:color="auto"/>
      </w:divBdr>
    </w:div>
    <w:div w:id="2087800773">
      <w:bodyDiv w:val="1"/>
      <w:marLeft w:val="0"/>
      <w:marRight w:val="0"/>
      <w:marTop w:val="0"/>
      <w:marBottom w:val="0"/>
      <w:divBdr>
        <w:top w:val="none" w:sz="0" w:space="0" w:color="auto"/>
        <w:left w:val="none" w:sz="0" w:space="0" w:color="auto"/>
        <w:bottom w:val="none" w:sz="0" w:space="0" w:color="auto"/>
        <w:right w:val="none" w:sz="0" w:space="0" w:color="auto"/>
      </w:divBdr>
    </w:div>
    <w:div w:id="2088185761">
      <w:bodyDiv w:val="1"/>
      <w:marLeft w:val="0"/>
      <w:marRight w:val="0"/>
      <w:marTop w:val="0"/>
      <w:marBottom w:val="0"/>
      <w:divBdr>
        <w:top w:val="none" w:sz="0" w:space="0" w:color="auto"/>
        <w:left w:val="none" w:sz="0" w:space="0" w:color="auto"/>
        <w:bottom w:val="none" w:sz="0" w:space="0" w:color="auto"/>
        <w:right w:val="none" w:sz="0" w:space="0" w:color="auto"/>
      </w:divBdr>
    </w:div>
    <w:div w:id="2097555739">
      <w:bodyDiv w:val="1"/>
      <w:marLeft w:val="0"/>
      <w:marRight w:val="0"/>
      <w:marTop w:val="0"/>
      <w:marBottom w:val="0"/>
      <w:divBdr>
        <w:top w:val="none" w:sz="0" w:space="0" w:color="auto"/>
        <w:left w:val="none" w:sz="0" w:space="0" w:color="auto"/>
        <w:bottom w:val="none" w:sz="0" w:space="0" w:color="auto"/>
        <w:right w:val="none" w:sz="0" w:space="0" w:color="auto"/>
      </w:divBdr>
    </w:div>
    <w:div w:id="2099905424">
      <w:bodyDiv w:val="1"/>
      <w:marLeft w:val="0"/>
      <w:marRight w:val="0"/>
      <w:marTop w:val="0"/>
      <w:marBottom w:val="0"/>
      <w:divBdr>
        <w:top w:val="none" w:sz="0" w:space="0" w:color="auto"/>
        <w:left w:val="none" w:sz="0" w:space="0" w:color="auto"/>
        <w:bottom w:val="none" w:sz="0" w:space="0" w:color="auto"/>
        <w:right w:val="none" w:sz="0" w:space="0" w:color="auto"/>
      </w:divBdr>
    </w:div>
    <w:div w:id="2103138191">
      <w:bodyDiv w:val="1"/>
      <w:marLeft w:val="0"/>
      <w:marRight w:val="0"/>
      <w:marTop w:val="0"/>
      <w:marBottom w:val="0"/>
      <w:divBdr>
        <w:top w:val="none" w:sz="0" w:space="0" w:color="auto"/>
        <w:left w:val="none" w:sz="0" w:space="0" w:color="auto"/>
        <w:bottom w:val="none" w:sz="0" w:space="0" w:color="auto"/>
        <w:right w:val="none" w:sz="0" w:space="0" w:color="auto"/>
      </w:divBdr>
    </w:div>
    <w:div w:id="2103185118">
      <w:bodyDiv w:val="1"/>
      <w:marLeft w:val="0"/>
      <w:marRight w:val="0"/>
      <w:marTop w:val="0"/>
      <w:marBottom w:val="0"/>
      <w:divBdr>
        <w:top w:val="none" w:sz="0" w:space="0" w:color="auto"/>
        <w:left w:val="none" w:sz="0" w:space="0" w:color="auto"/>
        <w:bottom w:val="none" w:sz="0" w:space="0" w:color="auto"/>
        <w:right w:val="none" w:sz="0" w:space="0" w:color="auto"/>
      </w:divBdr>
    </w:div>
    <w:div w:id="2103598556">
      <w:bodyDiv w:val="1"/>
      <w:marLeft w:val="0"/>
      <w:marRight w:val="0"/>
      <w:marTop w:val="0"/>
      <w:marBottom w:val="0"/>
      <w:divBdr>
        <w:top w:val="none" w:sz="0" w:space="0" w:color="auto"/>
        <w:left w:val="none" w:sz="0" w:space="0" w:color="auto"/>
        <w:bottom w:val="none" w:sz="0" w:space="0" w:color="auto"/>
        <w:right w:val="none" w:sz="0" w:space="0" w:color="auto"/>
      </w:divBdr>
    </w:div>
    <w:div w:id="2104688907">
      <w:bodyDiv w:val="1"/>
      <w:marLeft w:val="0"/>
      <w:marRight w:val="0"/>
      <w:marTop w:val="0"/>
      <w:marBottom w:val="0"/>
      <w:divBdr>
        <w:top w:val="none" w:sz="0" w:space="0" w:color="auto"/>
        <w:left w:val="none" w:sz="0" w:space="0" w:color="auto"/>
        <w:bottom w:val="none" w:sz="0" w:space="0" w:color="auto"/>
        <w:right w:val="none" w:sz="0" w:space="0" w:color="auto"/>
      </w:divBdr>
    </w:div>
    <w:div w:id="2111849192">
      <w:bodyDiv w:val="1"/>
      <w:marLeft w:val="0"/>
      <w:marRight w:val="0"/>
      <w:marTop w:val="0"/>
      <w:marBottom w:val="0"/>
      <w:divBdr>
        <w:top w:val="none" w:sz="0" w:space="0" w:color="auto"/>
        <w:left w:val="none" w:sz="0" w:space="0" w:color="auto"/>
        <w:bottom w:val="none" w:sz="0" w:space="0" w:color="auto"/>
        <w:right w:val="none" w:sz="0" w:space="0" w:color="auto"/>
      </w:divBdr>
    </w:div>
    <w:div w:id="2112629556">
      <w:bodyDiv w:val="1"/>
      <w:marLeft w:val="0"/>
      <w:marRight w:val="0"/>
      <w:marTop w:val="0"/>
      <w:marBottom w:val="0"/>
      <w:divBdr>
        <w:top w:val="none" w:sz="0" w:space="0" w:color="auto"/>
        <w:left w:val="none" w:sz="0" w:space="0" w:color="auto"/>
        <w:bottom w:val="none" w:sz="0" w:space="0" w:color="auto"/>
        <w:right w:val="none" w:sz="0" w:space="0" w:color="auto"/>
      </w:divBdr>
    </w:div>
    <w:div w:id="2113087279">
      <w:bodyDiv w:val="1"/>
      <w:marLeft w:val="0"/>
      <w:marRight w:val="0"/>
      <w:marTop w:val="0"/>
      <w:marBottom w:val="0"/>
      <w:divBdr>
        <w:top w:val="none" w:sz="0" w:space="0" w:color="auto"/>
        <w:left w:val="none" w:sz="0" w:space="0" w:color="auto"/>
        <w:bottom w:val="none" w:sz="0" w:space="0" w:color="auto"/>
        <w:right w:val="none" w:sz="0" w:space="0" w:color="auto"/>
      </w:divBdr>
    </w:div>
    <w:div w:id="2113937947">
      <w:bodyDiv w:val="1"/>
      <w:marLeft w:val="0"/>
      <w:marRight w:val="0"/>
      <w:marTop w:val="0"/>
      <w:marBottom w:val="0"/>
      <w:divBdr>
        <w:top w:val="none" w:sz="0" w:space="0" w:color="auto"/>
        <w:left w:val="none" w:sz="0" w:space="0" w:color="auto"/>
        <w:bottom w:val="none" w:sz="0" w:space="0" w:color="auto"/>
        <w:right w:val="none" w:sz="0" w:space="0" w:color="auto"/>
      </w:divBdr>
    </w:div>
    <w:div w:id="2114476456">
      <w:bodyDiv w:val="1"/>
      <w:marLeft w:val="0"/>
      <w:marRight w:val="0"/>
      <w:marTop w:val="0"/>
      <w:marBottom w:val="0"/>
      <w:divBdr>
        <w:top w:val="none" w:sz="0" w:space="0" w:color="auto"/>
        <w:left w:val="none" w:sz="0" w:space="0" w:color="auto"/>
        <w:bottom w:val="none" w:sz="0" w:space="0" w:color="auto"/>
        <w:right w:val="none" w:sz="0" w:space="0" w:color="auto"/>
      </w:divBdr>
    </w:div>
    <w:div w:id="2115595328">
      <w:bodyDiv w:val="1"/>
      <w:marLeft w:val="0"/>
      <w:marRight w:val="0"/>
      <w:marTop w:val="0"/>
      <w:marBottom w:val="0"/>
      <w:divBdr>
        <w:top w:val="none" w:sz="0" w:space="0" w:color="auto"/>
        <w:left w:val="none" w:sz="0" w:space="0" w:color="auto"/>
        <w:bottom w:val="none" w:sz="0" w:space="0" w:color="auto"/>
        <w:right w:val="none" w:sz="0" w:space="0" w:color="auto"/>
      </w:divBdr>
    </w:div>
    <w:div w:id="2122602494">
      <w:bodyDiv w:val="1"/>
      <w:marLeft w:val="0"/>
      <w:marRight w:val="0"/>
      <w:marTop w:val="0"/>
      <w:marBottom w:val="0"/>
      <w:divBdr>
        <w:top w:val="none" w:sz="0" w:space="0" w:color="auto"/>
        <w:left w:val="none" w:sz="0" w:space="0" w:color="auto"/>
        <w:bottom w:val="none" w:sz="0" w:space="0" w:color="auto"/>
        <w:right w:val="none" w:sz="0" w:space="0" w:color="auto"/>
      </w:divBdr>
    </w:div>
    <w:div w:id="2123918672">
      <w:bodyDiv w:val="1"/>
      <w:marLeft w:val="0"/>
      <w:marRight w:val="0"/>
      <w:marTop w:val="0"/>
      <w:marBottom w:val="0"/>
      <w:divBdr>
        <w:top w:val="none" w:sz="0" w:space="0" w:color="auto"/>
        <w:left w:val="none" w:sz="0" w:space="0" w:color="auto"/>
        <w:bottom w:val="none" w:sz="0" w:space="0" w:color="auto"/>
        <w:right w:val="none" w:sz="0" w:space="0" w:color="auto"/>
      </w:divBdr>
    </w:div>
    <w:div w:id="2128157620">
      <w:bodyDiv w:val="1"/>
      <w:marLeft w:val="0"/>
      <w:marRight w:val="0"/>
      <w:marTop w:val="0"/>
      <w:marBottom w:val="0"/>
      <w:divBdr>
        <w:top w:val="none" w:sz="0" w:space="0" w:color="auto"/>
        <w:left w:val="none" w:sz="0" w:space="0" w:color="auto"/>
        <w:bottom w:val="none" w:sz="0" w:space="0" w:color="auto"/>
        <w:right w:val="none" w:sz="0" w:space="0" w:color="auto"/>
      </w:divBdr>
    </w:div>
    <w:div w:id="2128304445">
      <w:bodyDiv w:val="1"/>
      <w:marLeft w:val="0"/>
      <w:marRight w:val="0"/>
      <w:marTop w:val="0"/>
      <w:marBottom w:val="0"/>
      <w:divBdr>
        <w:top w:val="none" w:sz="0" w:space="0" w:color="auto"/>
        <w:left w:val="none" w:sz="0" w:space="0" w:color="auto"/>
        <w:bottom w:val="none" w:sz="0" w:space="0" w:color="auto"/>
        <w:right w:val="none" w:sz="0" w:space="0" w:color="auto"/>
      </w:divBdr>
    </w:div>
    <w:div w:id="2129423937">
      <w:bodyDiv w:val="1"/>
      <w:marLeft w:val="0"/>
      <w:marRight w:val="0"/>
      <w:marTop w:val="0"/>
      <w:marBottom w:val="0"/>
      <w:divBdr>
        <w:top w:val="none" w:sz="0" w:space="0" w:color="auto"/>
        <w:left w:val="none" w:sz="0" w:space="0" w:color="auto"/>
        <w:bottom w:val="none" w:sz="0" w:space="0" w:color="auto"/>
        <w:right w:val="none" w:sz="0" w:space="0" w:color="auto"/>
      </w:divBdr>
    </w:div>
    <w:div w:id="2142726309">
      <w:bodyDiv w:val="1"/>
      <w:marLeft w:val="0"/>
      <w:marRight w:val="0"/>
      <w:marTop w:val="0"/>
      <w:marBottom w:val="0"/>
      <w:divBdr>
        <w:top w:val="none" w:sz="0" w:space="0" w:color="auto"/>
        <w:left w:val="none" w:sz="0" w:space="0" w:color="auto"/>
        <w:bottom w:val="none" w:sz="0" w:space="0" w:color="auto"/>
        <w:right w:val="none" w:sz="0" w:space="0" w:color="auto"/>
      </w:divBdr>
    </w:div>
    <w:div w:id="2143425616">
      <w:bodyDiv w:val="1"/>
      <w:marLeft w:val="0"/>
      <w:marRight w:val="0"/>
      <w:marTop w:val="0"/>
      <w:marBottom w:val="0"/>
      <w:divBdr>
        <w:top w:val="none" w:sz="0" w:space="0" w:color="auto"/>
        <w:left w:val="none" w:sz="0" w:space="0" w:color="auto"/>
        <w:bottom w:val="none" w:sz="0" w:space="0" w:color="auto"/>
        <w:right w:val="none" w:sz="0" w:space="0" w:color="auto"/>
      </w:divBdr>
    </w:div>
    <w:div w:id="2145348199">
      <w:bodyDiv w:val="1"/>
      <w:marLeft w:val="0"/>
      <w:marRight w:val="0"/>
      <w:marTop w:val="0"/>
      <w:marBottom w:val="0"/>
      <w:divBdr>
        <w:top w:val="none" w:sz="0" w:space="0" w:color="auto"/>
        <w:left w:val="none" w:sz="0" w:space="0" w:color="auto"/>
        <w:bottom w:val="none" w:sz="0" w:space="0" w:color="auto"/>
        <w:right w:val="none" w:sz="0" w:space="0" w:color="auto"/>
      </w:divBdr>
    </w:div>
    <w:div w:id="2145810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footer" Target="footer1.xml"/><Relationship Id="rId26" Type="http://schemas.openxmlformats.org/officeDocument/2006/relationships/chart" Target="charts/chart7.xml"/><Relationship Id="rId39" Type="http://schemas.openxmlformats.org/officeDocument/2006/relationships/fontTable" Target="fontTable.xml"/><Relationship Id="rId21" Type="http://schemas.openxmlformats.org/officeDocument/2006/relationships/chart" Target="charts/chart2.xml"/><Relationship Id="rId34" Type="http://schemas.openxmlformats.org/officeDocument/2006/relationships/hyperlink" Target="http://data.giss.nasa.gov/gistemp/."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1.xml"/><Relationship Id="rId25" Type="http://schemas.openxmlformats.org/officeDocument/2006/relationships/chart" Target="charts/chart6.xml"/><Relationship Id="rId33" Type="http://schemas.openxmlformats.org/officeDocument/2006/relationships/hyperlink" Target="http://www.ozcoasts.org.au/index.jsp" TargetMode="External"/><Relationship Id="rId38" Type="http://schemas.openxmlformats.org/officeDocument/2006/relationships/hyperlink" Target="http://creativecommons.org/licences/by/4.0" TargetMode="Externa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image" Target="media/image8.png"/><Relationship Id="rId29" Type="http://schemas.openxmlformats.org/officeDocument/2006/relationships/hyperlink" Target="http://wetlandinfo.ehp.qld.gov.au/wetlands/management/policy-legislation/"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chart" Target="charts/chart5.xml"/><Relationship Id="rId32" Type="http://schemas.openxmlformats.org/officeDocument/2006/relationships/hyperlink" Target="http://wetlandinfo.derm.qld.gov.au/resources/static/pdf/profiles/p01719aa.pdf" TargetMode="External"/><Relationship Id="rId37" Type="http://schemas.openxmlformats.org/officeDocument/2006/relationships/image" Target="media/image11.png"/><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4.png"/><Relationship Id="rId23" Type="http://schemas.openxmlformats.org/officeDocument/2006/relationships/chart" Target="charts/chart4.xml"/><Relationship Id="rId28" Type="http://schemas.openxmlformats.org/officeDocument/2006/relationships/image" Target="media/image9.jpeg"/><Relationship Id="rId36" Type="http://schemas.openxmlformats.org/officeDocument/2006/relationships/hyperlink" Target="http://creativecommons.org/licences/by/3.0/au" TargetMode="External"/><Relationship Id="rId10" Type="http://schemas.openxmlformats.org/officeDocument/2006/relationships/footnotes" Target="footnotes.xml"/><Relationship Id="rId19" Type="http://schemas.openxmlformats.org/officeDocument/2006/relationships/header" Target="header2.xml"/><Relationship Id="rId31" Type="http://schemas.openxmlformats.org/officeDocument/2006/relationships/hyperlink" Target="http://wetlandinfo.ehp.qld.gov.au/wetlands/what-are-wetlands/definitions-classification/system-definitions.htm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image" Target="media/image10.png"/><Relationship Id="rId35" Type="http://schemas.openxmlformats.org/officeDocument/2006/relationships/hyperlink" Target="http://www2.dpi.qld.gov.au/far/12576.html" TargetMode="External"/><Relationship Id="rId8" Type="http://schemas.openxmlformats.org/officeDocument/2006/relationships/settings" Target="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Jim\Documents\Work\Econcern\GBRMPA\Vulnerability%20Assessments\GBRCatchment_Estuary%20Condition.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Jim\Documents\Work\Econcern\GBRMPA\Vulnerability%20Assessments\GBRCatchment_Estuary%20Condition.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Jim\Documents\Work\Econcern\GBRMPA\Vulnerability%20Assessments\GBRCatchment_Estuary%20Condition.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Jim\Documents\Work\Econcern\GBRMPA\Vulnerability%20Assessments\GBRCatchment_Estuary%20Condition.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Jim\Documents\Work\Econcern\GBRMPA\Vulnerability%20Assessments\GBRCatchment_Estuary%20Condition.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Jim\Documents\Work\Econcern\GBRMPA\Vulnerability%20Assessments\GBRCatchment_Estuary%20Condition.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Jim\Documents\Work\Econcern\GBRMPA\Vulnerability%20Assessments\GBRCatchment_Estuary%20Conditio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627912256570301"/>
          <c:y val="5.7377362713381799E-2"/>
          <c:w val="0.712710445207413"/>
          <c:h val="0.61571466357403004"/>
        </c:manualLayout>
      </c:layout>
      <c:barChart>
        <c:barDir val="col"/>
        <c:grouping val="clustered"/>
        <c:varyColors val="0"/>
        <c:ser>
          <c:idx val="0"/>
          <c:order val="0"/>
          <c:spPr>
            <a:solidFill>
              <a:schemeClr val="tx2"/>
            </a:solidFill>
          </c:spPr>
          <c:invertIfNegative val="0"/>
          <c:dPt>
            <c:idx val="1"/>
            <c:invertIfNegative val="0"/>
            <c:bubble3D val="0"/>
            <c:spPr>
              <a:solidFill>
                <a:schemeClr val="accent4">
                  <a:lumMod val="40000"/>
                  <a:lumOff val="60000"/>
                </a:schemeClr>
              </a:solidFill>
            </c:spPr>
          </c:dPt>
          <c:dPt>
            <c:idx val="2"/>
            <c:invertIfNegative val="0"/>
            <c:bubble3D val="0"/>
            <c:spPr>
              <a:solidFill>
                <a:schemeClr val="accent5">
                  <a:lumMod val="60000"/>
                  <a:lumOff val="40000"/>
                </a:schemeClr>
              </a:solidFill>
            </c:spPr>
          </c:dPt>
          <c:dPt>
            <c:idx val="3"/>
            <c:invertIfNegative val="0"/>
            <c:bubble3D val="0"/>
            <c:spPr>
              <a:solidFill>
                <a:srgbClr val="FF0000"/>
              </a:solidFill>
            </c:spPr>
          </c:dPt>
          <c:cat>
            <c:strRef>
              <c:f>Sheet1!$A$1:$A$4</c:f>
              <c:strCache>
                <c:ptCount val="4"/>
                <c:pt idx="0">
                  <c:v>Near Pristine</c:v>
                </c:pt>
                <c:pt idx="1">
                  <c:v>Largely Unmodified</c:v>
                </c:pt>
                <c:pt idx="2">
                  <c:v>Modified</c:v>
                </c:pt>
                <c:pt idx="3">
                  <c:v>Extensively Modified</c:v>
                </c:pt>
              </c:strCache>
            </c:strRef>
          </c:cat>
          <c:val>
            <c:numRef>
              <c:f>Sheet1!$B$1:$B$4</c:f>
              <c:numCache>
                <c:formatCode>General</c:formatCode>
                <c:ptCount val="4"/>
                <c:pt idx="0">
                  <c:v>91</c:v>
                </c:pt>
                <c:pt idx="1">
                  <c:v>67</c:v>
                </c:pt>
                <c:pt idx="2">
                  <c:v>30</c:v>
                </c:pt>
                <c:pt idx="3">
                  <c:v>4</c:v>
                </c:pt>
              </c:numCache>
            </c:numRef>
          </c:val>
        </c:ser>
        <c:dLbls>
          <c:showLegendKey val="0"/>
          <c:showVal val="0"/>
          <c:showCatName val="0"/>
          <c:showSerName val="0"/>
          <c:showPercent val="0"/>
          <c:showBubbleSize val="0"/>
        </c:dLbls>
        <c:gapWidth val="150"/>
        <c:axId val="685301280"/>
        <c:axId val="685301840"/>
      </c:barChart>
      <c:catAx>
        <c:axId val="685301280"/>
        <c:scaling>
          <c:orientation val="minMax"/>
        </c:scaling>
        <c:delete val="0"/>
        <c:axPos val="b"/>
        <c:numFmt formatCode="General" sourceLinked="0"/>
        <c:majorTickMark val="out"/>
        <c:minorTickMark val="none"/>
        <c:tickLblPos val="nextTo"/>
        <c:crossAx val="685301840"/>
        <c:crosses val="autoZero"/>
        <c:auto val="1"/>
        <c:lblAlgn val="ctr"/>
        <c:lblOffset val="100"/>
        <c:noMultiLvlLbl val="0"/>
      </c:catAx>
      <c:valAx>
        <c:axId val="685301840"/>
        <c:scaling>
          <c:orientation val="minMax"/>
        </c:scaling>
        <c:delete val="0"/>
        <c:axPos val="l"/>
        <c:majorGridlines/>
        <c:title>
          <c:tx>
            <c:rich>
              <a:bodyPr rot="-5400000" vert="horz"/>
              <a:lstStyle/>
              <a:p>
                <a:pPr>
                  <a:defRPr/>
                </a:pPr>
                <a:r>
                  <a:rPr lang="en-US"/>
                  <a:t>Number of Estuaries</a:t>
                </a:r>
              </a:p>
            </c:rich>
          </c:tx>
          <c:layout/>
          <c:overlay val="0"/>
        </c:title>
        <c:numFmt formatCode="General" sourceLinked="1"/>
        <c:majorTickMark val="out"/>
        <c:minorTickMark val="none"/>
        <c:tickLblPos val="nextTo"/>
        <c:crossAx val="685301280"/>
        <c:crosses val="autoZero"/>
        <c:crossBetween val="between"/>
      </c:valAx>
    </c:plotArea>
    <c:plotVisOnly val="1"/>
    <c:dispBlanksAs val="gap"/>
    <c:showDLblsOverMax val="0"/>
  </c:chart>
  <c:txPr>
    <a:bodyPr/>
    <a:lstStyle/>
    <a:p>
      <a:pPr>
        <a:defRPr sz="800"/>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a:lstStyle/>
        <a:p>
          <a:pPr>
            <a:defRPr sz="1200" baseline="0"/>
          </a:pPr>
          <a:endParaRPr lang="en-US"/>
        </a:p>
      </c:txPr>
    </c:title>
    <c:autoTitleDeleted val="0"/>
    <c:plotArea>
      <c:layout/>
      <c:barChart>
        <c:barDir val="col"/>
        <c:grouping val="clustered"/>
        <c:varyColors val="0"/>
        <c:ser>
          <c:idx val="0"/>
          <c:order val="0"/>
          <c:tx>
            <c:strRef>
              <c:f>Sheet1!$A$3</c:f>
              <c:strCache>
                <c:ptCount val="1"/>
                <c:pt idx="0">
                  <c:v>Number of estuaries</c:v>
                </c:pt>
              </c:strCache>
            </c:strRef>
          </c:tx>
          <c:invertIfNegative val="0"/>
          <c:cat>
            <c:strRef>
              <c:f>Sheet1!$B$2:$G$2</c:f>
              <c:strCache>
                <c:ptCount val="6"/>
                <c:pt idx="0">
                  <c:v>Wave estuary</c:v>
                </c:pt>
                <c:pt idx="1">
                  <c:v>Strand plain</c:v>
                </c:pt>
                <c:pt idx="2">
                  <c:v>Tidal estuary</c:v>
                </c:pt>
                <c:pt idx="3">
                  <c:v>Tidal flat creek</c:v>
                </c:pt>
                <c:pt idx="4">
                  <c:v>Wave-dominated delta</c:v>
                </c:pt>
                <c:pt idx="5">
                  <c:v>Tide-dominated delta</c:v>
                </c:pt>
              </c:strCache>
            </c:strRef>
          </c:cat>
          <c:val>
            <c:numRef>
              <c:f>Sheet1!$B$3:$G$3</c:f>
              <c:numCache>
                <c:formatCode>General</c:formatCode>
                <c:ptCount val="6"/>
                <c:pt idx="0">
                  <c:v>5</c:v>
                </c:pt>
                <c:pt idx="1">
                  <c:v>7</c:v>
                </c:pt>
                <c:pt idx="2">
                  <c:v>42</c:v>
                </c:pt>
                <c:pt idx="3">
                  <c:v>75</c:v>
                </c:pt>
                <c:pt idx="4">
                  <c:v>33</c:v>
                </c:pt>
                <c:pt idx="5">
                  <c:v>30</c:v>
                </c:pt>
              </c:numCache>
            </c:numRef>
          </c:val>
        </c:ser>
        <c:dLbls>
          <c:showLegendKey val="0"/>
          <c:showVal val="0"/>
          <c:showCatName val="0"/>
          <c:showSerName val="0"/>
          <c:showPercent val="0"/>
          <c:showBubbleSize val="0"/>
        </c:dLbls>
        <c:gapWidth val="150"/>
        <c:axId val="685304640"/>
        <c:axId val="685178784"/>
      </c:barChart>
      <c:catAx>
        <c:axId val="685304640"/>
        <c:scaling>
          <c:orientation val="minMax"/>
        </c:scaling>
        <c:delete val="0"/>
        <c:axPos val="b"/>
        <c:numFmt formatCode="General" sourceLinked="0"/>
        <c:majorTickMark val="out"/>
        <c:minorTickMark val="none"/>
        <c:tickLblPos val="nextTo"/>
        <c:txPr>
          <a:bodyPr/>
          <a:lstStyle/>
          <a:p>
            <a:pPr>
              <a:defRPr sz="700" baseline="0"/>
            </a:pPr>
            <a:endParaRPr lang="en-US"/>
          </a:p>
        </c:txPr>
        <c:crossAx val="685178784"/>
        <c:crosses val="autoZero"/>
        <c:auto val="1"/>
        <c:lblAlgn val="ctr"/>
        <c:lblOffset val="100"/>
        <c:noMultiLvlLbl val="0"/>
      </c:catAx>
      <c:valAx>
        <c:axId val="685178784"/>
        <c:scaling>
          <c:orientation val="minMax"/>
        </c:scaling>
        <c:delete val="0"/>
        <c:axPos val="l"/>
        <c:majorGridlines/>
        <c:numFmt formatCode="General" sourceLinked="1"/>
        <c:majorTickMark val="out"/>
        <c:minorTickMark val="none"/>
        <c:tickLblPos val="nextTo"/>
        <c:crossAx val="685304640"/>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b="1" i="0" u="none" strike="noStrike" baseline="0">
                <a:effectLst/>
              </a:rPr>
              <a:t>Strand plain estuaries</a:t>
            </a:r>
            <a:endParaRPr lang="en-AU" sz="1200"/>
          </a:p>
        </c:rich>
      </c:tx>
      <c:layout/>
      <c:overlay val="0"/>
    </c:title>
    <c:autoTitleDeleted val="0"/>
    <c:plotArea>
      <c:layout/>
      <c:barChart>
        <c:barDir val="col"/>
        <c:grouping val="clustered"/>
        <c:varyColors val="0"/>
        <c:ser>
          <c:idx val="0"/>
          <c:order val="0"/>
          <c:spPr>
            <a:solidFill>
              <a:srgbClr val="FF0000"/>
            </a:solidFill>
          </c:spPr>
          <c:invertIfNegative val="0"/>
          <c:dPt>
            <c:idx val="0"/>
            <c:invertIfNegative val="0"/>
            <c:bubble3D val="0"/>
            <c:spPr>
              <a:solidFill>
                <a:schemeClr val="tx2"/>
              </a:solidFill>
            </c:spPr>
          </c:dPt>
          <c:dPt>
            <c:idx val="1"/>
            <c:invertIfNegative val="0"/>
            <c:bubble3D val="0"/>
            <c:spPr>
              <a:solidFill>
                <a:schemeClr val="accent4">
                  <a:lumMod val="40000"/>
                  <a:lumOff val="60000"/>
                </a:schemeClr>
              </a:solidFill>
            </c:spPr>
          </c:dPt>
          <c:dPt>
            <c:idx val="2"/>
            <c:invertIfNegative val="0"/>
            <c:bubble3D val="0"/>
            <c:spPr>
              <a:solidFill>
                <a:schemeClr val="accent5">
                  <a:lumMod val="60000"/>
                  <a:lumOff val="40000"/>
                </a:schemeClr>
              </a:solidFill>
            </c:spPr>
          </c:dPt>
          <c:cat>
            <c:strRef>
              <c:f>Sheet1!$A$20:$A$23</c:f>
              <c:strCache>
                <c:ptCount val="4"/>
                <c:pt idx="0">
                  <c:v>Near Pristine</c:v>
                </c:pt>
                <c:pt idx="1">
                  <c:v>Largely Unmodified</c:v>
                </c:pt>
                <c:pt idx="2">
                  <c:v>Modified</c:v>
                </c:pt>
                <c:pt idx="3">
                  <c:v>Extensively Modified</c:v>
                </c:pt>
              </c:strCache>
            </c:strRef>
          </c:cat>
          <c:val>
            <c:numRef>
              <c:f>Sheet1!$B$20:$B$23</c:f>
              <c:numCache>
                <c:formatCode>General</c:formatCode>
                <c:ptCount val="4"/>
                <c:pt idx="0">
                  <c:v>3</c:v>
                </c:pt>
                <c:pt idx="1">
                  <c:v>4</c:v>
                </c:pt>
              </c:numCache>
            </c:numRef>
          </c:val>
        </c:ser>
        <c:dLbls>
          <c:showLegendKey val="0"/>
          <c:showVal val="0"/>
          <c:showCatName val="0"/>
          <c:showSerName val="0"/>
          <c:showPercent val="0"/>
          <c:showBubbleSize val="0"/>
        </c:dLbls>
        <c:gapWidth val="150"/>
        <c:axId val="690747856"/>
        <c:axId val="690748416"/>
      </c:barChart>
      <c:catAx>
        <c:axId val="690747856"/>
        <c:scaling>
          <c:orientation val="minMax"/>
        </c:scaling>
        <c:delete val="0"/>
        <c:axPos val="b"/>
        <c:numFmt formatCode="General" sourceLinked="0"/>
        <c:majorTickMark val="none"/>
        <c:minorTickMark val="none"/>
        <c:tickLblPos val="none"/>
        <c:crossAx val="690748416"/>
        <c:crosses val="autoZero"/>
        <c:auto val="1"/>
        <c:lblAlgn val="ctr"/>
        <c:lblOffset val="100"/>
        <c:noMultiLvlLbl val="0"/>
      </c:catAx>
      <c:valAx>
        <c:axId val="690748416"/>
        <c:scaling>
          <c:orientation val="minMax"/>
        </c:scaling>
        <c:delete val="0"/>
        <c:axPos val="l"/>
        <c:majorGridlines/>
        <c:numFmt formatCode="General" sourceLinked="1"/>
        <c:majorTickMark val="out"/>
        <c:minorTickMark val="none"/>
        <c:tickLblPos val="nextTo"/>
        <c:crossAx val="690747856"/>
        <c:crosses val="autoZero"/>
        <c:crossBetween val="between"/>
        <c:majorUnit val="1"/>
      </c:valAx>
    </c:plotArea>
    <c:legend>
      <c:legendPos val="r"/>
      <c:layout>
        <c:manualLayout>
          <c:xMode val="edge"/>
          <c:yMode val="edge"/>
          <c:x val="0.69410252289892305"/>
          <c:y val="0.28401808684805502"/>
          <c:w val="0.27674295815063898"/>
          <c:h val="0.67660014032899396"/>
        </c:manualLayout>
      </c:layout>
      <c:overlay val="0"/>
      <c:txPr>
        <a:bodyPr/>
        <a:lstStyle/>
        <a:p>
          <a:pPr>
            <a:defRPr sz="800"/>
          </a:pPr>
          <a:endParaRPr lang="en-US"/>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b="1" i="0" baseline="0">
                <a:effectLst/>
              </a:rPr>
              <a:t>Wave estuaries</a:t>
            </a:r>
            <a:endParaRPr lang="en-AU" sz="1200">
              <a:effectLst/>
            </a:endParaRPr>
          </a:p>
        </c:rich>
      </c:tx>
      <c:layout/>
      <c:overlay val="0"/>
    </c:title>
    <c:autoTitleDeleted val="0"/>
    <c:plotArea>
      <c:layout/>
      <c:barChart>
        <c:barDir val="col"/>
        <c:grouping val="clustered"/>
        <c:varyColors val="0"/>
        <c:ser>
          <c:idx val="0"/>
          <c:order val="0"/>
          <c:spPr>
            <a:solidFill>
              <a:srgbClr val="FF0000"/>
            </a:solidFill>
          </c:spPr>
          <c:invertIfNegative val="0"/>
          <c:dPt>
            <c:idx val="0"/>
            <c:invertIfNegative val="0"/>
            <c:bubble3D val="0"/>
            <c:spPr>
              <a:solidFill>
                <a:schemeClr val="tx2"/>
              </a:solidFill>
            </c:spPr>
          </c:dPt>
          <c:dPt>
            <c:idx val="1"/>
            <c:invertIfNegative val="0"/>
            <c:bubble3D val="0"/>
            <c:spPr>
              <a:solidFill>
                <a:schemeClr val="accent4">
                  <a:lumMod val="40000"/>
                  <a:lumOff val="60000"/>
                </a:schemeClr>
              </a:solidFill>
            </c:spPr>
          </c:dPt>
          <c:dPt>
            <c:idx val="2"/>
            <c:invertIfNegative val="0"/>
            <c:bubble3D val="0"/>
            <c:spPr>
              <a:solidFill>
                <a:schemeClr val="accent5">
                  <a:lumMod val="60000"/>
                  <a:lumOff val="40000"/>
                </a:schemeClr>
              </a:solidFill>
            </c:spPr>
          </c:dPt>
          <c:cat>
            <c:strRef>
              <c:f>Sheet1!$A$14:$A$17</c:f>
              <c:strCache>
                <c:ptCount val="4"/>
                <c:pt idx="0">
                  <c:v>Near Pristine</c:v>
                </c:pt>
                <c:pt idx="1">
                  <c:v>Largely Unmodified</c:v>
                </c:pt>
                <c:pt idx="2">
                  <c:v>Modified</c:v>
                </c:pt>
                <c:pt idx="3">
                  <c:v>Extensively Modified</c:v>
                </c:pt>
              </c:strCache>
            </c:strRef>
          </c:cat>
          <c:val>
            <c:numRef>
              <c:f>Sheet1!$B$14:$B$17</c:f>
              <c:numCache>
                <c:formatCode>General</c:formatCode>
                <c:ptCount val="4"/>
                <c:pt idx="0">
                  <c:v>1</c:v>
                </c:pt>
                <c:pt idx="1">
                  <c:v>2</c:v>
                </c:pt>
                <c:pt idx="2">
                  <c:v>2</c:v>
                </c:pt>
              </c:numCache>
            </c:numRef>
          </c:val>
        </c:ser>
        <c:dLbls>
          <c:showLegendKey val="0"/>
          <c:showVal val="0"/>
          <c:showCatName val="0"/>
          <c:showSerName val="0"/>
          <c:showPercent val="0"/>
          <c:showBubbleSize val="0"/>
        </c:dLbls>
        <c:gapWidth val="150"/>
        <c:axId val="690750656"/>
        <c:axId val="690751216"/>
      </c:barChart>
      <c:catAx>
        <c:axId val="690750656"/>
        <c:scaling>
          <c:orientation val="minMax"/>
        </c:scaling>
        <c:delete val="0"/>
        <c:axPos val="b"/>
        <c:numFmt formatCode="General" sourceLinked="0"/>
        <c:majorTickMark val="none"/>
        <c:minorTickMark val="none"/>
        <c:tickLblPos val="none"/>
        <c:crossAx val="690751216"/>
        <c:crosses val="autoZero"/>
        <c:auto val="1"/>
        <c:lblAlgn val="ctr"/>
        <c:lblOffset val="100"/>
        <c:noMultiLvlLbl val="0"/>
      </c:catAx>
      <c:valAx>
        <c:axId val="690751216"/>
        <c:scaling>
          <c:orientation val="minMax"/>
        </c:scaling>
        <c:delete val="0"/>
        <c:axPos val="l"/>
        <c:majorGridlines/>
        <c:numFmt formatCode="General" sourceLinked="1"/>
        <c:majorTickMark val="out"/>
        <c:minorTickMark val="none"/>
        <c:tickLblPos val="nextTo"/>
        <c:crossAx val="690750656"/>
        <c:crosses val="autoZero"/>
        <c:crossBetween val="between"/>
        <c:majorUnit val="1"/>
      </c:valAx>
    </c:plotArea>
    <c:legend>
      <c:legendPos val="r"/>
      <c:layout>
        <c:manualLayout>
          <c:xMode val="edge"/>
          <c:yMode val="edge"/>
          <c:x val="0.69410252289892305"/>
          <c:y val="0.335284416881518"/>
          <c:w val="0.27674295815063898"/>
          <c:h val="0.621095943793052"/>
        </c:manualLayout>
      </c:layout>
      <c:overlay val="0"/>
      <c:txPr>
        <a:bodyPr/>
        <a:lstStyle/>
        <a:p>
          <a:pPr>
            <a:defRPr sz="800"/>
          </a:pPr>
          <a:endParaRPr lang="en-US"/>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b="1" i="0" baseline="0">
                <a:effectLst/>
              </a:rPr>
              <a:t>Tidal estuaries</a:t>
            </a:r>
            <a:endParaRPr lang="en-AU" sz="1200">
              <a:effectLst/>
            </a:endParaRPr>
          </a:p>
        </c:rich>
      </c:tx>
      <c:layout/>
      <c:overlay val="0"/>
    </c:title>
    <c:autoTitleDeleted val="0"/>
    <c:plotArea>
      <c:layout/>
      <c:barChart>
        <c:barDir val="col"/>
        <c:grouping val="clustered"/>
        <c:varyColors val="0"/>
        <c:ser>
          <c:idx val="0"/>
          <c:order val="0"/>
          <c:spPr>
            <a:solidFill>
              <a:srgbClr val="FF0000"/>
            </a:solidFill>
          </c:spPr>
          <c:invertIfNegative val="0"/>
          <c:dPt>
            <c:idx val="0"/>
            <c:invertIfNegative val="0"/>
            <c:bubble3D val="0"/>
            <c:spPr>
              <a:solidFill>
                <a:schemeClr val="tx2"/>
              </a:solidFill>
            </c:spPr>
          </c:dPt>
          <c:dPt>
            <c:idx val="1"/>
            <c:invertIfNegative val="0"/>
            <c:bubble3D val="0"/>
            <c:spPr>
              <a:solidFill>
                <a:schemeClr val="accent4">
                  <a:lumMod val="40000"/>
                  <a:lumOff val="60000"/>
                </a:schemeClr>
              </a:solidFill>
            </c:spPr>
          </c:dPt>
          <c:dPt>
            <c:idx val="2"/>
            <c:invertIfNegative val="0"/>
            <c:bubble3D val="0"/>
            <c:spPr>
              <a:solidFill>
                <a:schemeClr val="accent5">
                  <a:lumMod val="60000"/>
                  <a:lumOff val="40000"/>
                </a:schemeClr>
              </a:solidFill>
            </c:spPr>
          </c:dPt>
          <c:cat>
            <c:strRef>
              <c:f>Sheet1!$A$26:$A$29</c:f>
              <c:strCache>
                <c:ptCount val="4"/>
                <c:pt idx="0">
                  <c:v>Near Pristine</c:v>
                </c:pt>
                <c:pt idx="1">
                  <c:v>Largely Unmodified</c:v>
                </c:pt>
                <c:pt idx="2">
                  <c:v>Modified</c:v>
                </c:pt>
                <c:pt idx="3">
                  <c:v>Extensively Modified</c:v>
                </c:pt>
              </c:strCache>
            </c:strRef>
          </c:cat>
          <c:val>
            <c:numRef>
              <c:f>Sheet1!$B$26:$B$29</c:f>
              <c:numCache>
                <c:formatCode>General</c:formatCode>
                <c:ptCount val="4"/>
                <c:pt idx="0">
                  <c:v>16</c:v>
                </c:pt>
                <c:pt idx="1">
                  <c:v>19</c:v>
                </c:pt>
                <c:pt idx="2">
                  <c:v>6</c:v>
                </c:pt>
                <c:pt idx="3">
                  <c:v>1</c:v>
                </c:pt>
              </c:numCache>
            </c:numRef>
          </c:val>
        </c:ser>
        <c:dLbls>
          <c:showLegendKey val="0"/>
          <c:showVal val="0"/>
          <c:showCatName val="0"/>
          <c:showSerName val="0"/>
          <c:showPercent val="0"/>
          <c:showBubbleSize val="0"/>
        </c:dLbls>
        <c:gapWidth val="150"/>
        <c:axId val="690753456"/>
        <c:axId val="690754016"/>
      </c:barChart>
      <c:catAx>
        <c:axId val="690753456"/>
        <c:scaling>
          <c:orientation val="minMax"/>
        </c:scaling>
        <c:delete val="0"/>
        <c:axPos val="b"/>
        <c:numFmt formatCode="General" sourceLinked="0"/>
        <c:majorTickMark val="none"/>
        <c:minorTickMark val="none"/>
        <c:tickLblPos val="none"/>
        <c:crossAx val="690754016"/>
        <c:crosses val="autoZero"/>
        <c:auto val="1"/>
        <c:lblAlgn val="ctr"/>
        <c:lblOffset val="100"/>
        <c:noMultiLvlLbl val="0"/>
      </c:catAx>
      <c:valAx>
        <c:axId val="690754016"/>
        <c:scaling>
          <c:orientation val="minMax"/>
        </c:scaling>
        <c:delete val="0"/>
        <c:axPos val="l"/>
        <c:majorGridlines/>
        <c:numFmt formatCode="General" sourceLinked="1"/>
        <c:majorTickMark val="out"/>
        <c:minorTickMark val="none"/>
        <c:tickLblPos val="nextTo"/>
        <c:crossAx val="690753456"/>
        <c:crosses val="autoZero"/>
        <c:crossBetween val="between"/>
      </c:valAx>
    </c:plotArea>
    <c:legend>
      <c:legendPos val="r"/>
      <c:layout>
        <c:manualLayout>
          <c:xMode val="edge"/>
          <c:yMode val="edge"/>
          <c:x val="0.67221018470461302"/>
          <c:y val="0.28763448487857901"/>
          <c:w val="0.28858373835346002"/>
          <c:h val="0.67548178099359202"/>
        </c:manualLayout>
      </c:layout>
      <c:overlay val="0"/>
      <c:txPr>
        <a:bodyPr/>
        <a:lstStyle/>
        <a:p>
          <a:pPr>
            <a:defRPr sz="800"/>
          </a:pPr>
          <a:endParaRPr lang="en-US"/>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100" b="1" i="0" baseline="0">
                <a:effectLst/>
              </a:rPr>
              <a:t>Tide-dominated delta estuaries</a:t>
            </a:r>
            <a:endParaRPr lang="en-AU" sz="1100">
              <a:effectLst/>
            </a:endParaRPr>
          </a:p>
        </c:rich>
      </c:tx>
      <c:layout>
        <c:manualLayout>
          <c:xMode val="edge"/>
          <c:yMode val="edge"/>
          <c:x val="0.14073282995050801"/>
          <c:y val="6.0226762195266098E-2"/>
        </c:manualLayout>
      </c:layout>
      <c:overlay val="0"/>
    </c:title>
    <c:autoTitleDeleted val="0"/>
    <c:plotArea>
      <c:layout/>
      <c:barChart>
        <c:barDir val="col"/>
        <c:grouping val="clustered"/>
        <c:varyColors val="0"/>
        <c:ser>
          <c:idx val="0"/>
          <c:order val="0"/>
          <c:spPr>
            <a:solidFill>
              <a:srgbClr val="FF0000"/>
            </a:solidFill>
          </c:spPr>
          <c:invertIfNegative val="0"/>
          <c:dPt>
            <c:idx val="0"/>
            <c:invertIfNegative val="0"/>
            <c:bubble3D val="0"/>
            <c:spPr>
              <a:solidFill>
                <a:schemeClr val="tx2"/>
              </a:solidFill>
            </c:spPr>
          </c:dPt>
          <c:dPt>
            <c:idx val="1"/>
            <c:invertIfNegative val="0"/>
            <c:bubble3D val="0"/>
            <c:spPr>
              <a:solidFill>
                <a:schemeClr val="accent4">
                  <a:lumMod val="40000"/>
                  <a:lumOff val="60000"/>
                </a:schemeClr>
              </a:solidFill>
            </c:spPr>
          </c:dPt>
          <c:dPt>
            <c:idx val="2"/>
            <c:invertIfNegative val="0"/>
            <c:bubble3D val="0"/>
            <c:spPr>
              <a:solidFill>
                <a:schemeClr val="accent5">
                  <a:lumMod val="60000"/>
                  <a:lumOff val="40000"/>
                </a:schemeClr>
              </a:solidFill>
            </c:spPr>
          </c:dPt>
          <c:cat>
            <c:strRef>
              <c:f>Sheet1!$A$44:$A$47</c:f>
              <c:strCache>
                <c:ptCount val="4"/>
                <c:pt idx="0">
                  <c:v>Near Pristine</c:v>
                </c:pt>
                <c:pt idx="1">
                  <c:v>Largely Unmodified</c:v>
                </c:pt>
                <c:pt idx="2">
                  <c:v>Modified</c:v>
                </c:pt>
                <c:pt idx="3">
                  <c:v>Extensively Modified</c:v>
                </c:pt>
              </c:strCache>
            </c:strRef>
          </c:cat>
          <c:val>
            <c:numRef>
              <c:f>Sheet1!$B$44:$B$47</c:f>
              <c:numCache>
                <c:formatCode>General</c:formatCode>
                <c:ptCount val="4"/>
                <c:pt idx="0">
                  <c:v>10</c:v>
                </c:pt>
                <c:pt idx="1">
                  <c:v>9</c:v>
                </c:pt>
                <c:pt idx="2">
                  <c:v>9</c:v>
                </c:pt>
                <c:pt idx="3">
                  <c:v>2</c:v>
                </c:pt>
              </c:numCache>
            </c:numRef>
          </c:val>
        </c:ser>
        <c:dLbls>
          <c:showLegendKey val="0"/>
          <c:showVal val="0"/>
          <c:showCatName val="0"/>
          <c:showSerName val="0"/>
          <c:showPercent val="0"/>
          <c:showBubbleSize val="0"/>
        </c:dLbls>
        <c:gapWidth val="150"/>
        <c:axId val="690861072"/>
        <c:axId val="690861632"/>
      </c:barChart>
      <c:catAx>
        <c:axId val="690861072"/>
        <c:scaling>
          <c:orientation val="minMax"/>
        </c:scaling>
        <c:delete val="0"/>
        <c:axPos val="b"/>
        <c:numFmt formatCode="General" sourceLinked="0"/>
        <c:majorTickMark val="none"/>
        <c:minorTickMark val="none"/>
        <c:tickLblPos val="none"/>
        <c:crossAx val="690861632"/>
        <c:crosses val="autoZero"/>
        <c:auto val="1"/>
        <c:lblAlgn val="ctr"/>
        <c:lblOffset val="100"/>
        <c:noMultiLvlLbl val="0"/>
      </c:catAx>
      <c:valAx>
        <c:axId val="690861632"/>
        <c:scaling>
          <c:orientation val="minMax"/>
        </c:scaling>
        <c:delete val="0"/>
        <c:axPos val="l"/>
        <c:majorGridlines/>
        <c:numFmt formatCode="General" sourceLinked="1"/>
        <c:majorTickMark val="out"/>
        <c:minorTickMark val="none"/>
        <c:tickLblPos val="nextTo"/>
        <c:crossAx val="690861072"/>
        <c:crosses val="autoZero"/>
        <c:crossBetween val="between"/>
      </c:valAx>
    </c:plotArea>
    <c:legend>
      <c:legendPos val="r"/>
      <c:layout>
        <c:manualLayout>
          <c:xMode val="edge"/>
          <c:yMode val="edge"/>
          <c:x val="0.69230840279862405"/>
          <c:y val="0.37896778389426999"/>
          <c:w val="0.27836608400489499"/>
          <c:h val="0.61949806053004397"/>
        </c:manualLayout>
      </c:layout>
      <c:overlay val="0"/>
      <c:txPr>
        <a:bodyPr/>
        <a:lstStyle/>
        <a:p>
          <a:pPr>
            <a:defRPr sz="800"/>
          </a:pPr>
          <a:endParaRPr lang="en-US"/>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b="1" i="0" baseline="0">
                <a:effectLst/>
              </a:rPr>
              <a:t>Tidal flat creek estuaries</a:t>
            </a:r>
            <a:endParaRPr lang="en-AU" sz="1200">
              <a:effectLst/>
            </a:endParaRPr>
          </a:p>
        </c:rich>
      </c:tx>
      <c:layout>
        <c:manualLayout>
          <c:xMode val="edge"/>
          <c:yMode val="edge"/>
          <c:x val="0.186590332458443"/>
          <c:y val="2.7777777777777801E-2"/>
        </c:manualLayout>
      </c:layout>
      <c:overlay val="0"/>
    </c:title>
    <c:autoTitleDeleted val="0"/>
    <c:plotArea>
      <c:layout/>
      <c:barChart>
        <c:barDir val="col"/>
        <c:grouping val="clustered"/>
        <c:varyColors val="0"/>
        <c:ser>
          <c:idx val="0"/>
          <c:order val="0"/>
          <c:spPr>
            <a:solidFill>
              <a:srgbClr val="FF0000"/>
            </a:solidFill>
          </c:spPr>
          <c:invertIfNegative val="0"/>
          <c:dPt>
            <c:idx val="0"/>
            <c:invertIfNegative val="0"/>
            <c:bubble3D val="0"/>
            <c:spPr>
              <a:solidFill>
                <a:schemeClr val="tx2"/>
              </a:solidFill>
            </c:spPr>
          </c:dPt>
          <c:dPt>
            <c:idx val="1"/>
            <c:invertIfNegative val="0"/>
            <c:bubble3D val="0"/>
            <c:spPr>
              <a:solidFill>
                <a:schemeClr val="accent4">
                  <a:lumMod val="40000"/>
                  <a:lumOff val="60000"/>
                </a:schemeClr>
              </a:solidFill>
            </c:spPr>
          </c:dPt>
          <c:dPt>
            <c:idx val="2"/>
            <c:invertIfNegative val="0"/>
            <c:bubble3D val="0"/>
            <c:spPr>
              <a:solidFill>
                <a:schemeClr val="accent5">
                  <a:lumMod val="60000"/>
                  <a:lumOff val="40000"/>
                </a:schemeClr>
              </a:solidFill>
            </c:spPr>
          </c:dPt>
          <c:cat>
            <c:strRef>
              <c:f>Sheet1!$A$32:$A$35</c:f>
              <c:strCache>
                <c:ptCount val="4"/>
                <c:pt idx="0">
                  <c:v>Near Pristine</c:v>
                </c:pt>
                <c:pt idx="1">
                  <c:v>Largely Unmodified</c:v>
                </c:pt>
                <c:pt idx="2">
                  <c:v>Modified</c:v>
                </c:pt>
                <c:pt idx="3">
                  <c:v>Extensively Modified</c:v>
                </c:pt>
              </c:strCache>
            </c:strRef>
          </c:cat>
          <c:val>
            <c:numRef>
              <c:f>Sheet1!$B$32:$B$35</c:f>
              <c:numCache>
                <c:formatCode>General</c:formatCode>
                <c:ptCount val="4"/>
                <c:pt idx="0">
                  <c:v>50</c:v>
                </c:pt>
                <c:pt idx="1">
                  <c:v>20</c:v>
                </c:pt>
                <c:pt idx="2">
                  <c:v>4</c:v>
                </c:pt>
                <c:pt idx="3">
                  <c:v>1</c:v>
                </c:pt>
              </c:numCache>
            </c:numRef>
          </c:val>
        </c:ser>
        <c:dLbls>
          <c:showLegendKey val="0"/>
          <c:showVal val="0"/>
          <c:showCatName val="0"/>
          <c:showSerName val="0"/>
          <c:showPercent val="0"/>
          <c:showBubbleSize val="0"/>
        </c:dLbls>
        <c:gapWidth val="150"/>
        <c:axId val="690863872"/>
        <c:axId val="690864432"/>
      </c:barChart>
      <c:catAx>
        <c:axId val="690863872"/>
        <c:scaling>
          <c:orientation val="minMax"/>
        </c:scaling>
        <c:delete val="0"/>
        <c:axPos val="b"/>
        <c:numFmt formatCode="General" sourceLinked="0"/>
        <c:majorTickMark val="none"/>
        <c:minorTickMark val="none"/>
        <c:tickLblPos val="none"/>
        <c:crossAx val="690864432"/>
        <c:crosses val="autoZero"/>
        <c:auto val="1"/>
        <c:lblAlgn val="ctr"/>
        <c:lblOffset val="100"/>
        <c:noMultiLvlLbl val="0"/>
      </c:catAx>
      <c:valAx>
        <c:axId val="690864432"/>
        <c:scaling>
          <c:orientation val="minMax"/>
        </c:scaling>
        <c:delete val="0"/>
        <c:axPos val="l"/>
        <c:majorGridlines/>
        <c:numFmt formatCode="General" sourceLinked="1"/>
        <c:majorTickMark val="out"/>
        <c:minorTickMark val="none"/>
        <c:tickLblPos val="nextTo"/>
        <c:crossAx val="690863872"/>
        <c:crosses val="autoZero"/>
        <c:crossBetween val="between"/>
      </c:valAx>
    </c:plotArea>
    <c:legend>
      <c:legendPos val="r"/>
      <c:layout>
        <c:manualLayout>
          <c:xMode val="edge"/>
          <c:yMode val="edge"/>
          <c:x val="0.62655971479500905"/>
          <c:y val="0.28508203715914798"/>
          <c:w val="0.29322638146167601"/>
          <c:h val="0.68968749595955703"/>
        </c:manualLayout>
      </c:layout>
      <c:overlay val="0"/>
      <c:txPr>
        <a:bodyPr/>
        <a:lstStyle/>
        <a:p>
          <a:pPr>
            <a:defRPr sz="800"/>
          </a:pPr>
          <a:endParaRPr lang="en-US"/>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100" b="1" i="0" baseline="0">
                <a:effectLst/>
              </a:rPr>
              <a:t>Wave-dominated delta estuaries</a:t>
            </a:r>
            <a:endParaRPr lang="en-AU" sz="1100">
              <a:effectLst/>
            </a:endParaRPr>
          </a:p>
        </c:rich>
      </c:tx>
      <c:layout>
        <c:manualLayout>
          <c:xMode val="edge"/>
          <c:yMode val="edge"/>
          <c:x val="7.5867642644376204E-2"/>
          <c:y val="4.7546759357782999E-2"/>
        </c:manualLayout>
      </c:layout>
      <c:overlay val="0"/>
    </c:title>
    <c:autoTitleDeleted val="0"/>
    <c:plotArea>
      <c:layout/>
      <c:barChart>
        <c:barDir val="col"/>
        <c:grouping val="clustered"/>
        <c:varyColors val="0"/>
        <c:ser>
          <c:idx val="0"/>
          <c:order val="0"/>
          <c:spPr>
            <a:solidFill>
              <a:srgbClr val="FF0000"/>
            </a:solidFill>
          </c:spPr>
          <c:invertIfNegative val="0"/>
          <c:dPt>
            <c:idx val="0"/>
            <c:invertIfNegative val="0"/>
            <c:bubble3D val="0"/>
            <c:spPr>
              <a:solidFill>
                <a:schemeClr val="tx2"/>
              </a:solidFill>
            </c:spPr>
          </c:dPt>
          <c:dPt>
            <c:idx val="1"/>
            <c:invertIfNegative val="0"/>
            <c:bubble3D val="0"/>
            <c:spPr>
              <a:solidFill>
                <a:schemeClr val="accent4">
                  <a:lumMod val="40000"/>
                  <a:lumOff val="60000"/>
                </a:schemeClr>
              </a:solidFill>
            </c:spPr>
          </c:dPt>
          <c:dPt>
            <c:idx val="2"/>
            <c:invertIfNegative val="0"/>
            <c:bubble3D val="0"/>
            <c:spPr>
              <a:solidFill>
                <a:schemeClr val="accent5">
                  <a:lumMod val="60000"/>
                  <a:lumOff val="40000"/>
                </a:schemeClr>
              </a:solidFill>
            </c:spPr>
          </c:dPt>
          <c:cat>
            <c:strRef>
              <c:f>Sheet1!$A$38:$A$41</c:f>
              <c:strCache>
                <c:ptCount val="4"/>
                <c:pt idx="0">
                  <c:v>Near Pristine</c:v>
                </c:pt>
                <c:pt idx="1">
                  <c:v>Largely Unmodified</c:v>
                </c:pt>
                <c:pt idx="2">
                  <c:v>Modified</c:v>
                </c:pt>
                <c:pt idx="3">
                  <c:v>Extensively Modified</c:v>
                </c:pt>
              </c:strCache>
            </c:strRef>
          </c:cat>
          <c:val>
            <c:numRef>
              <c:f>Sheet1!$B$38:$B$41</c:f>
              <c:numCache>
                <c:formatCode>General</c:formatCode>
                <c:ptCount val="4"/>
                <c:pt idx="0">
                  <c:v>11</c:v>
                </c:pt>
                <c:pt idx="1">
                  <c:v>13</c:v>
                </c:pt>
                <c:pt idx="2">
                  <c:v>9</c:v>
                </c:pt>
              </c:numCache>
            </c:numRef>
          </c:val>
        </c:ser>
        <c:dLbls>
          <c:showLegendKey val="0"/>
          <c:showVal val="0"/>
          <c:showCatName val="0"/>
          <c:showSerName val="0"/>
          <c:showPercent val="0"/>
          <c:showBubbleSize val="0"/>
        </c:dLbls>
        <c:gapWidth val="150"/>
        <c:axId val="690866672"/>
        <c:axId val="690867232"/>
      </c:barChart>
      <c:catAx>
        <c:axId val="690866672"/>
        <c:scaling>
          <c:orientation val="minMax"/>
        </c:scaling>
        <c:delete val="0"/>
        <c:axPos val="b"/>
        <c:numFmt formatCode="General" sourceLinked="0"/>
        <c:majorTickMark val="none"/>
        <c:minorTickMark val="none"/>
        <c:tickLblPos val="none"/>
        <c:crossAx val="690867232"/>
        <c:crosses val="autoZero"/>
        <c:auto val="1"/>
        <c:lblAlgn val="ctr"/>
        <c:lblOffset val="100"/>
        <c:noMultiLvlLbl val="0"/>
      </c:catAx>
      <c:valAx>
        <c:axId val="690867232"/>
        <c:scaling>
          <c:orientation val="minMax"/>
        </c:scaling>
        <c:delete val="0"/>
        <c:axPos val="l"/>
        <c:majorGridlines/>
        <c:numFmt formatCode="General" sourceLinked="1"/>
        <c:majorTickMark val="out"/>
        <c:minorTickMark val="none"/>
        <c:tickLblPos val="nextTo"/>
        <c:crossAx val="690866672"/>
        <c:crosses val="autoZero"/>
        <c:crossBetween val="between"/>
      </c:valAx>
    </c:plotArea>
    <c:legend>
      <c:legendPos val="r"/>
      <c:layout>
        <c:manualLayout>
          <c:xMode val="edge"/>
          <c:yMode val="edge"/>
          <c:x val="0.69147904539376803"/>
          <c:y val="0.35846870492539801"/>
          <c:w val="0.27911639689978701"/>
          <c:h val="0.62315268023929404"/>
        </c:manualLayout>
      </c:layout>
      <c:overlay val="0"/>
      <c:txPr>
        <a:bodyPr/>
        <a:lstStyle/>
        <a:p>
          <a:pPr>
            <a:defRPr sz="800"/>
          </a:pPr>
          <a:endParaRPr lang="en-US"/>
        </a:p>
      </c:txPr>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CB91A3BF94C7564188CDB3E54A2390B5" ma:contentTypeVersion="13" ma:contentTypeDescription="" ma:contentTypeScope="" ma:versionID="b924cbe83718abadf81faed7676c24dd">
  <xsd:schema xmlns:xsd="http://www.w3.org/2001/XMLSchema" xmlns:xs="http://www.w3.org/2001/XMLSchema" xmlns:p="http://schemas.microsoft.com/office/2006/metadata/properties" xmlns:ns2="http://schemas.microsoft.com/sharepoint/v4" xmlns:ns3="29f62495-717a-46db-9698-a3adbb1b2673" targetNamespace="http://schemas.microsoft.com/office/2006/metadata/properties" ma:root="true" ma:fieldsID="69dd3cd4d5bfa503058b1cc7c89fb3ca" ns2:_="" ns3:_="">
    <xsd:import namespace="http://schemas.microsoft.com/sharepoint/v4"/>
    <xsd:import namespace="29f62495-717a-46db-9698-a3adbb1b2673"/>
    <xsd:element name="properties">
      <xsd:complexType>
        <xsd:sequence>
          <xsd:element name="documentManagement">
            <xsd:complexType>
              <xsd:all>
                <xsd:element ref="ns2:IconOverlay"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9f62495-717a-46db-9698-a3adbb1b2673" elementFormDefault="qualified">
    <xsd:import namespace="http://schemas.microsoft.com/office/2006/documentManagement/types"/>
    <xsd:import namespace="http://schemas.microsoft.com/office/infopath/2007/PartnerControls"/>
    <xsd:element name="_dlc_DocId" ma:index="9" nillable="true" ma:displayName="Document ID Value" ma:description="The value of the document ID assigned to this item." ma:internalName="_dlc_DocId" ma:readOnly="true">
      <xsd:simpleType>
        <xsd:restriction base="dms:Text"/>
      </xsd:simpleType>
    </xsd:element>
    <xsd:element name="_dlc_DocIdUrl" ma:index="10"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29f62495-717a-46db-9698-a3adbb1b2673">BIODIVERSITY-13-561</_dlc_DocId>
    <_dlc_DocIdUrl xmlns="29f62495-717a-46db-9698-a3adbb1b2673">
      <Url>http://thedock.gbrmpa.gov.au/sites/Biodiversity/Ecosystems/_layouts/DocIdRedir.aspx?ID=BIODIVERSITY-13-561</Url>
      <Description>BIODIVERSITY-13-561</Description>
    </_dlc_DocIdUrl>
  </documentManagement>
</p:properti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65B2AB-14C1-4758-A502-97F1EA170F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29f62495-717a-46db-9698-a3adbb1b2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6D39A81-F14C-4C99-B9CE-70969E4D3865}">
  <ds:schemaRefs>
    <ds:schemaRef ds:uri="http://schemas.microsoft.com/sharepoint/v3/contenttype/forms"/>
  </ds:schemaRefs>
</ds:datastoreItem>
</file>

<file path=customXml/itemProps3.xml><?xml version="1.0" encoding="utf-8"?>
<ds:datastoreItem xmlns:ds="http://schemas.openxmlformats.org/officeDocument/2006/customXml" ds:itemID="{3C51DE14-05AD-479E-9004-DF272BABB6EB}">
  <ds:schemaRefs>
    <ds:schemaRef ds:uri="http://purl.org/dc/terms/"/>
    <ds:schemaRef ds:uri="29f62495-717a-46db-9698-a3adbb1b2673"/>
    <ds:schemaRef ds:uri="http://www.w3.org/XML/1998/namespace"/>
    <ds:schemaRef ds:uri="http://purl.org/dc/dcmitype/"/>
    <ds:schemaRef ds:uri="http://schemas.microsoft.com/office/2006/documentManagement/types"/>
    <ds:schemaRef ds:uri="http://purl.org/dc/elements/1.1/"/>
    <ds:schemaRef ds:uri="http://schemas.openxmlformats.org/package/2006/metadata/core-properties"/>
    <ds:schemaRef ds:uri="http://schemas.microsoft.com/office/2006/metadata/properties"/>
    <ds:schemaRef ds:uri="http://schemas.microsoft.com/office/infopath/2007/PartnerControls"/>
    <ds:schemaRef ds:uri="http://schemas.microsoft.com/sharepoint/v4"/>
  </ds:schemaRefs>
</ds:datastoreItem>
</file>

<file path=customXml/itemProps4.xml><?xml version="1.0" encoding="utf-8"?>
<ds:datastoreItem xmlns:ds="http://schemas.openxmlformats.org/officeDocument/2006/customXml" ds:itemID="{22E800E6-59EA-4366-ADB2-E160E26114BD}">
  <ds:schemaRefs>
    <ds:schemaRef ds:uri="http://schemas.microsoft.com/sharepoint/events"/>
  </ds:schemaRefs>
</ds:datastoreItem>
</file>

<file path=customXml/itemProps5.xml><?xml version="1.0" encoding="utf-8"?>
<ds:datastoreItem xmlns:ds="http://schemas.openxmlformats.org/officeDocument/2006/customXml" ds:itemID="{3A296DD7-CD95-488E-8C23-405B1D58C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61</Pages>
  <Words>23540</Words>
  <Characters>134179</Characters>
  <Application>Microsoft Office Word</Application>
  <DocSecurity>0</DocSecurity>
  <Lines>1118</Lines>
  <Paragraphs>314</Paragraphs>
  <ScaleCrop>false</ScaleCrop>
  <HeadingPairs>
    <vt:vector size="2" baseType="variant">
      <vt:variant>
        <vt:lpstr>Title</vt:lpstr>
      </vt:variant>
      <vt:variant>
        <vt:i4>1</vt:i4>
      </vt:variant>
    </vt:vector>
  </HeadingPairs>
  <TitlesOfParts>
    <vt:vector size="1" baseType="lpstr">
      <vt:lpstr>Vulnerability-Assessment-Estuaries-2016</vt:lpstr>
    </vt:vector>
  </TitlesOfParts>
  <Company>GBRMPA</Company>
  <LinksUpToDate>false</LinksUpToDate>
  <CharactersWithSpaces>157405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Vulnerability-Assessment-Estuaries-2016</dc:title>
  <dc:creator>carolc</dc:creator>
  <cp:lastModifiedBy>Joanna Ruxton</cp:lastModifiedBy>
  <cp:revision>2</cp:revision>
  <cp:lastPrinted>2016-08-07T11:42:00Z</cp:lastPrinted>
  <dcterms:created xsi:type="dcterms:W3CDTF">2017-05-31T03:51:00Z</dcterms:created>
  <dcterms:modified xsi:type="dcterms:W3CDTF">2017-05-31T03:51:00Z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10036</vt:lpwstr>
  </property>
  <property fmtid="{D5CDD505-2E9C-101B-9397-08002B2CF9AE}" pid="5" name="RWProductId">
    <vt:lpwstr>WnC</vt:lpwstr>
  </property>
  <property fmtid="{D5CDD505-2E9C-101B-9397-08002B2CF9AE}" pid="6" name="WnC4Folder">
    <vt:lpwstr/>
  </property>
  <property fmtid="{D5CDD505-2E9C-101B-9397-08002B2CF9AE}" pid="7" name="ContentTypeId">
    <vt:lpwstr>0x010100A2FC004FBC144CA69D351D7740440BA200CB91A3BF94C7564188CDB3E54A2390B5</vt:lpwstr>
  </property>
  <property fmtid="{D5CDD505-2E9C-101B-9397-08002B2CF9AE}" pid="8" name="_dlc_DocIdItemGuid">
    <vt:lpwstr>4087e83e-1aaf-49f7-800d-ab1e4108c577</vt:lpwstr>
  </property>
  <property fmtid="{D5CDD505-2E9C-101B-9397-08002B2CF9AE}" pid="9" name="Order">
    <vt:r8>48500</vt:r8>
  </property>
  <property fmtid="{D5CDD505-2E9C-101B-9397-08002B2CF9AE}" pid="10" name="RecordPoint_ActiveItemSiteId">
    <vt:lpwstr>{62fc5b56-fc6b-4ce7-aea0-1c2d931bbe81}</vt:lpwstr>
  </property>
  <property fmtid="{D5CDD505-2E9C-101B-9397-08002B2CF9AE}" pid="11" name="RecordPoint_ActiveItemListId">
    <vt:lpwstr>{afd39c32-6fae-4831-a995-93e6f65ede66}</vt:lpwstr>
  </property>
  <property fmtid="{D5CDD505-2E9C-101B-9397-08002B2CF9AE}" pid="12" name="RecordPoint_ActiveItemUniqueId">
    <vt:lpwstr>{4087e83e-1aaf-49f7-800d-ab1e4108c577}</vt:lpwstr>
  </property>
  <property fmtid="{D5CDD505-2E9C-101B-9397-08002B2CF9AE}" pid="13" name="RecordPoint_ActiveItemWebId">
    <vt:lpwstr>{0929259f-41e2-493a-bc39-70e5280995d2}</vt:lpwstr>
  </property>
  <property fmtid="{D5CDD505-2E9C-101B-9397-08002B2CF9AE}" pid="14" name="RecordPoint_RecordNumberSubmitted">
    <vt:lpwstr>R0000434308</vt:lpwstr>
  </property>
  <property fmtid="{D5CDD505-2E9C-101B-9397-08002B2CF9AE}" pid="15" name="RecordPoint_SubmissionCompleted">
    <vt:lpwstr>2017-05-26T10:25:53.9164998+10:00</vt:lpwstr>
  </property>
  <property fmtid="{D5CDD505-2E9C-101B-9397-08002B2CF9AE}" pid="16" name="RecordPoint_WorkflowType">
    <vt:lpwstr>ActiveSubmit</vt:lpwstr>
  </property>
  <property fmtid="{D5CDD505-2E9C-101B-9397-08002B2CF9AE}" pid="17" name="RecordPoint_SubmissionDate">
    <vt:lpwstr/>
  </property>
  <property fmtid="{D5CDD505-2E9C-101B-9397-08002B2CF9AE}" pid="18" name="RecordPoint_ActiveItemMoved">
    <vt:lpwstr/>
  </property>
  <property fmtid="{D5CDD505-2E9C-101B-9397-08002B2CF9AE}" pid="19" name="RecordPoint_RecordFormat">
    <vt:lpwstr/>
  </property>
</Properties>
</file>