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7B3E9C" w14:textId="12B2DC89" w:rsidR="001544D0" w:rsidRPr="00FB213D" w:rsidRDefault="001229EE">
      <w:pPr>
        <w:spacing w:after="0" w:line="240" w:lineRule="auto"/>
        <w:rPr>
          <w:rFonts w:ascii="Century Gothic" w:hAnsi="Century Gothic"/>
          <w:b/>
        </w:rPr>
      </w:pPr>
      <w:bookmarkStart w:id="0" w:name="_GoBack"/>
      <w:bookmarkEnd w:id="0"/>
      <w:r w:rsidRPr="001229EE">
        <w:rPr>
          <w:rFonts w:ascii="Century Gothic" w:hAnsi="Century Gothic"/>
          <w:b/>
          <w:noProof/>
          <w:lang w:eastAsia="en-AU"/>
        </w:rPr>
        <w:drawing>
          <wp:inline distT="0" distB="0" distL="0" distR="0" wp14:anchorId="229B0CB9" wp14:editId="4942E5AE">
            <wp:extent cx="6476899" cy="8710448"/>
            <wp:effectExtent l="0" t="0" r="635" b="0"/>
            <wp:docPr id="20" name="Picture 20" descr="C:\Users\amandab\AppData\Local\Microsoft\Windows\Temporary Internet Files\Content.Outlook\AWCKFJ3U\Covers_x3Reef20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ndab\AppData\Local\Microsoft\Windows\Temporary Internet Files\Content.Outlook\AWCKFJ3U\Covers_x3Reef20503.jpg"/>
                    <pic:cNvPicPr>
                      <a:picLocks noChangeAspect="1" noChangeArrowheads="1"/>
                    </pic:cNvPicPr>
                  </pic:nvPicPr>
                  <pic:blipFill rotWithShape="1">
                    <a:blip r:embed="rId12">
                      <a:extLst>
                        <a:ext uri="{28A0092B-C50C-407E-A947-70E740481C1C}">
                          <a14:useLocalDpi xmlns:a14="http://schemas.microsoft.com/office/drawing/2010/main" val="0"/>
                        </a:ext>
                      </a:extLst>
                    </a:blip>
                    <a:srcRect b="4887"/>
                    <a:stretch/>
                  </pic:blipFill>
                  <pic:spPr bwMode="auto">
                    <a:xfrm>
                      <a:off x="0" y="0"/>
                      <a:ext cx="6477000" cy="8710584"/>
                    </a:xfrm>
                    <a:prstGeom prst="rect">
                      <a:avLst/>
                    </a:prstGeom>
                    <a:noFill/>
                    <a:ln>
                      <a:noFill/>
                    </a:ln>
                    <a:extLst>
                      <a:ext uri="{53640926-AAD7-44D8-BBD7-CCE9431645EC}">
                        <a14:shadowObscured xmlns:a14="http://schemas.microsoft.com/office/drawing/2010/main"/>
                      </a:ext>
                    </a:extLst>
                  </pic:spPr>
                </pic:pic>
              </a:graphicData>
            </a:graphic>
          </wp:inline>
        </w:drawing>
      </w:r>
      <w:r w:rsidR="00A06E56">
        <w:rPr>
          <w:noProof/>
          <w:lang w:eastAsia="en-AU"/>
        </w:rPr>
        <w:drawing>
          <wp:inline distT="0" distB="0" distL="0" distR="0" wp14:anchorId="425A79F8" wp14:editId="25297415">
            <wp:extent cx="6475888" cy="541502"/>
            <wp:effectExtent l="0" t="0" r="1270" b="0"/>
            <wp:docPr id="7" name="Picture 7" descr="C:\Users\danielleku\AppData\Local\Microsoft\Windows\Temporary Internet Files\Content.Word\Cover_Infographic 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elleku\AppData\Local\Microsoft\Windows\Temporary Internet Files\Content.Word\Cover_Infographic 2018.jpg"/>
                    <pic:cNvPicPr>
                      <a:picLocks noChangeAspect="1" noChangeArrowheads="1"/>
                    </pic:cNvPicPr>
                  </pic:nvPicPr>
                  <pic:blipFill rotWithShape="1">
                    <a:blip r:embed="rId13">
                      <a:extLst>
                        <a:ext uri="{28A0092B-C50C-407E-A947-70E740481C1C}">
                          <a14:useLocalDpi xmlns:a14="http://schemas.microsoft.com/office/drawing/2010/main" val="0"/>
                        </a:ext>
                      </a:extLst>
                    </a:blip>
                    <a:srcRect t="94091"/>
                    <a:stretch/>
                  </pic:blipFill>
                  <pic:spPr bwMode="auto">
                    <a:xfrm>
                      <a:off x="0" y="0"/>
                      <a:ext cx="6477000" cy="541595"/>
                    </a:xfrm>
                    <a:prstGeom prst="rect">
                      <a:avLst/>
                    </a:prstGeom>
                    <a:noFill/>
                    <a:ln>
                      <a:noFill/>
                    </a:ln>
                    <a:extLst>
                      <a:ext uri="{53640926-AAD7-44D8-BBD7-CCE9431645EC}">
                        <a14:shadowObscured xmlns:a14="http://schemas.microsoft.com/office/drawing/2010/main"/>
                      </a:ext>
                    </a:extLst>
                  </pic:spPr>
                </pic:pic>
              </a:graphicData>
            </a:graphic>
          </wp:inline>
        </w:drawing>
      </w:r>
      <w:r w:rsidR="001544D0" w:rsidRPr="00FB213D">
        <w:rPr>
          <w:rFonts w:ascii="Century Gothic" w:hAnsi="Century Gothic"/>
          <w:b/>
        </w:rPr>
        <w:br w:type="page"/>
      </w:r>
    </w:p>
    <w:p w14:paraId="5ABBFFEB" w14:textId="4C15CE95" w:rsidR="007307E5" w:rsidRPr="00FB213D" w:rsidRDefault="007307E5" w:rsidP="007307E5">
      <w:pPr>
        <w:spacing w:after="0" w:line="240" w:lineRule="auto"/>
        <w:rPr>
          <w:rFonts w:ascii="Century Gothic" w:eastAsia="Times New Roman" w:hAnsi="Century Gothic" w:cs="Arial"/>
          <w:sz w:val="20"/>
          <w:szCs w:val="20"/>
          <w:lang w:eastAsia="en-AU"/>
        </w:rPr>
      </w:pPr>
      <w:r w:rsidRPr="00FB213D">
        <w:rPr>
          <w:rFonts w:ascii="Century Gothic" w:eastAsia="Times New Roman" w:hAnsi="Century Gothic" w:cs="Arial"/>
          <w:sz w:val="18"/>
          <w:szCs w:val="18"/>
        </w:rPr>
        <w:lastRenderedPageBreak/>
        <w:t>© Commonwealth of Australia 201</w:t>
      </w:r>
      <w:r w:rsidR="002624C6">
        <w:rPr>
          <w:rFonts w:ascii="Century Gothic" w:eastAsia="Times New Roman" w:hAnsi="Century Gothic" w:cs="Arial"/>
          <w:sz w:val="18"/>
          <w:szCs w:val="18"/>
        </w:rPr>
        <w:t>8</w:t>
      </w:r>
      <w:r w:rsidRPr="00FB213D">
        <w:rPr>
          <w:rFonts w:ascii="Century Gothic" w:eastAsia="Times New Roman" w:hAnsi="Century Gothic" w:cs="Arial"/>
          <w:sz w:val="18"/>
          <w:szCs w:val="18"/>
        </w:rPr>
        <w:cr/>
      </w:r>
      <w:r w:rsidRPr="00FB213D">
        <w:rPr>
          <w:rFonts w:ascii="Century Gothic" w:eastAsia="Times New Roman" w:hAnsi="Century Gothic" w:cs="Arial"/>
          <w:sz w:val="18"/>
          <w:szCs w:val="18"/>
        </w:rPr>
        <w:cr/>
        <w:t>Published by the Great Barrier Reef Marine Park Authority</w:t>
      </w:r>
      <w:r w:rsidRPr="00FB213D">
        <w:rPr>
          <w:rFonts w:ascii="Century Gothic" w:eastAsia="Times New Roman" w:hAnsi="Century Gothic" w:cs="Arial"/>
          <w:sz w:val="18"/>
          <w:szCs w:val="18"/>
        </w:rPr>
        <w:cr/>
      </w:r>
      <w:r w:rsidRPr="00FB213D">
        <w:rPr>
          <w:rFonts w:ascii="Century Gothic" w:eastAsia="Times New Roman" w:hAnsi="Century Gothic" w:cs="Arial"/>
          <w:sz w:val="18"/>
          <w:szCs w:val="18"/>
        </w:rPr>
        <w:cr/>
        <w:t xml:space="preserve">ISBN </w:t>
      </w:r>
      <w:r w:rsidR="002624C6" w:rsidRPr="002624C6">
        <w:rPr>
          <w:rFonts w:ascii="Century Gothic" w:eastAsia="Times New Roman" w:hAnsi="Century Gothic" w:cs="Arial"/>
          <w:sz w:val="18"/>
          <w:szCs w:val="18"/>
        </w:rPr>
        <w:t>978-0-6480964-4-3</w:t>
      </w:r>
    </w:p>
    <w:p w14:paraId="3D307780" w14:textId="4405A312" w:rsidR="007307E5" w:rsidRPr="00FB213D" w:rsidRDefault="007307E5" w:rsidP="007307E5">
      <w:pPr>
        <w:spacing w:before="120" w:after="120"/>
        <w:rPr>
          <w:rFonts w:ascii="Century Gothic" w:eastAsia="Times New Roman" w:hAnsi="Century Gothic" w:cs="Arial"/>
          <w:sz w:val="18"/>
          <w:szCs w:val="18"/>
        </w:rPr>
      </w:pPr>
    </w:p>
    <w:p w14:paraId="07654BBC" w14:textId="4B8B7072" w:rsidR="007307E5" w:rsidRPr="00FB213D" w:rsidRDefault="007307E5" w:rsidP="007307E5">
      <w:pPr>
        <w:spacing w:before="120" w:after="120" w:line="240" w:lineRule="auto"/>
        <w:rPr>
          <w:rFonts w:ascii="Century Gothic" w:eastAsia="Times New Roman" w:hAnsi="Century Gothic" w:cs="Arial"/>
          <w:sz w:val="18"/>
          <w:szCs w:val="18"/>
        </w:rPr>
      </w:pPr>
      <w:r w:rsidRPr="00FB213D">
        <w:rPr>
          <w:rFonts w:ascii="Century Gothic" w:eastAsia="Times New Roman" w:hAnsi="Century Gothic" w:cs="Arial"/>
          <w:sz w:val="18"/>
          <w:szCs w:val="18"/>
        </w:rPr>
        <w:t xml:space="preserve">The </w:t>
      </w:r>
      <w:r w:rsidR="001F6E9A">
        <w:rPr>
          <w:rFonts w:ascii="Century Gothic" w:eastAsia="Times New Roman" w:hAnsi="Century Gothic" w:cs="Arial"/>
          <w:i/>
          <w:sz w:val="18"/>
          <w:szCs w:val="18"/>
        </w:rPr>
        <w:t>Good Practice Management for the Great Barrier Reef</w:t>
      </w:r>
      <w:r w:rsidRPr="00FB213D">
        <w:rPr>
          <w:rFonts w:ascii="Century Gothic" w:eastAsia="Times New Roman" w:hAnsi="Century Gothic" w:cs="Arial"/>
          <w:sz w:val="18"/>
          <w:szCs w:val="18"/>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4" w:tooltip="the creative commons web site" w:history="1">
        <w:r w:rsidRPr="00FB213D">
          <w:rPr>
            <w:rFonts w:ascii="Century Gothic" w:eastAsia="Times New Roman" w:hAnsi="Century Gothic" w:cs="Arial"/>
            <w:color w:val="0000FF"/>
            <w:sz w:val="18"/>
            <w:szCs w:val="18"/>
            <w:u w:val="single"/>
          </w:rPr>
          <w:t>http://creativecommons.org/licences/by/4.0</w:t>
        </w:r>
      </w:hyperlink>
      <w:r w:rsidRPr="00FB213D">
        <w:rPr>
          <w:rFonts w:ascii="Century Gothic" w:eastAsia="Times New Roman" w:hAnsi="Century Gothic" w:cs="Arial"/>
          <w:sz w:val="18"/>
          <w:szCs w:val="18"/>
        </w:rPr>
        <w:t xml:space="preserve"> </w:t>
      </w:r>
      <w:r w:rsidRPr="00FB213D">
        <w:rPr>
          <w:rFonts w:ascii="Century Gothic" w:eastAsia="Times New Roman" w:hAnsi="Century Gothic" w:cs="Arial"/>
          <w:sz w:val="18"/>
          <w:szCs w:val="18"/>
        </w:rPr>
        <w:cr/>
      </w:r>
      <w:r w:rsidR="00A63F05" w:rsidRPr="00FB213D">
        <w:rPr>
          <w:rFonts w:ascii="Century Gothic" w:eastAsia="Times New Roman" w:hAnsi="Century Gothic"/>
          <w:noProof/>
          <w:lang w:eastAsia="en-AU"/>
        </w:rPr>
        <w:drawing>
          <wp:inline distT="0" distB="0" distL="0" distR="0" wp14:anchorId="22B087F7" wp14:editId="0373E877">
            <wp:extent cx="1238250" cy="428625"/>
            <wp:effectExtent l="0" t="0" r="0" b="9525"/>
            <wp:docPr id="5" name="Picture 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38250" cy="428625"/>
                    </a:xfrm>
                    <a:prstGeom prst="rect">
                      <a:avLst/>
                    </a:prstGeom>
                  </pic:spPr>
                </pic:pic>
              </a:graphicData>
            </a:graphic>
          </wp:inline>
        </w:drawing>
      </w:r>
    </w:p>
    <w:p w14:paraId="3A17E08B" w14:textId="77777777" w:rsidR="007307E5" w:rsidRPr="00FB213D" w:rsidRDefault="007307E5" w:rsidP="007307E5">
      <w:pPr>
        <w:spacing w:after="0" w:line="240" w:lineRule="auto"/>
        <w:rPr>
          <w:rFonts w:ascii="Century Gothic" w:eastAsia="Times New Roman" w:hAnsi="Century Gothic" w:cs="Arial"/>
          <w:b/>
          <w:sz w:val="20"/>
          <w:szCs w:val="20"/>
        </w:rPr>
      </w:pPr>
    </w:p>
    <w:p w14:paraId="5E552775" w14:textId="327C92CD" w:rsidR="007307E5" w:rsidRPr="00FB213D" w:rsidRDefault="007307E5" w:rsidP="007307E5">
      <w:pPr>
        <w:spacing w:after="0" w:line="240" w:lineRule="auto"/>
        <w:rPr>
          <w:rFonts w:ascii="Century Gothic" w:eastAsia="Times New Roman" w:hAnsi="Century Gothic" w:cs="Arial"/>
          <w:b/>
          <w:sz w:val="18"/>
          <w:szCs w:val="18"/>
        </w:rPr>
      </w:pPr>
      <w:r w:rsidRPr="00FB213D">
        <w:rPr>
          <w:rFonts w:ascii="Century Gothic" w:eastAsia="Times New Roman" w:hAnsi="Century Gothic" w:cs="Arial"/>
          <w:b/>
          <w:sz w:val="18"/>
          <w:szCs w:val="18"/>
        </w:rPr>
        <w:t>A catalogu</w:t>
      </w:r>
      <w:r w:rsidR="00CA7FEA" w:rsidRPr="00FB213D">
        <w:rPr>
          <w:rFonts w:ascii="Century Gothic" w:eastAsia="Times New Roman" w:hAnsi="Century Gothic" w:cs="Arial"/>
          <w:b/>
          <w:sz w:val="18"/>
          <w:szCs w:val="18"/>
        </w:rPr>
        <w:t>ing</w:t>
      </w:r>
      <w:r w:rsidRPr="00FB213D">
        <w:rPr>
          <w:rFonts w:ascii="Century Gothic" w:eastAsia="Times New Roman" w:hAnsi="Century Gothic" w:cs="Arial"/>
          <w:b/>
          <w:sz w:val="18"/>
          <w:szCs w:val="18"/>
        </w:rPr>
        <w:t xml:space="preserve"> record for this publication is available from the National Library of Australia </w:t>
      </w:r>
    </w:p>
    <w:p w14:paraId="58A872BE" w14:textId="77777777" w:rsidR="007307E5" w:rsidRPr="00FB213D" w:rsidRDefault="007307E5" w:rsidP="007307E5">
      <w:pPr>
        <w:spacing w:after="0" w:line="240" w:lineRule="auto"/>
        <w:rPr>
          <w:rFonts w:ascii="Century Gothic" w:eastAsia="Times New Roman" w:hAnsi="Century Gothic" w:cs="Arial"/>
          <w:b/>
          <w:sz w:val="20"/>
          <w:szCs w:val="20"/>
        </w:rPr>
      </w:pPr>
    </w:p>
    <w:p w14:paraId="5146DA3C" w14:textId="77777777" w:rsidR="007307E5" w:rsidRPr="00FB213D" w:rsidRDefault="007307E5" w:rsidP="007307E5">
      <w:pPr>
        <w:spacing w:after="0" w:line="240" w:lineRule="auto"/>
        <w:rPr>
          <w:rFonts w:ascii="Century Gothic" w:eastAsia="Times New Roman" w:hAnsi="Century Gothic"/>
          <w:b/>
          <w:color w:val="FF0000"/>
        </w:rPr>
      </w:pPr>
    </w:p>
    <w:p w14:paraId="03D7A03B" w14:textId="77777777" w:rsidR="007307E5" w:rsidRPr="00FB213D" w:rsidRDefault="007307E5" w:rsidP="007307E5">
      <w:pPr>
        <w:spacing w:line="240" w:lineRule="auto"/>
        <w:rPr>
          <w:rFonts w:ascii="Century Gothic" w:eastAsia="Times New Roman" w:hAnsi="Century Gothic" w:cs="Arial"/>
          <w:b/>
          <w:bCs/>
          <w:sz w:val="18"/>
          <w:szCs w:val="18"/>
        </w:rPr>
      </w:pPr>
      <w:r w:rsidRPr="00FB213D">
        <w:rPr>
          <w:rFonts w:ascii="Century Gothic" w:eastAsia="Times New Roman" w:hAnsi="Century Gothic" w:cs="Arial"/>
          <w:b/>
          <w:bCs/>
          <w:sz w:val="18"/>
          <w:szCs w:val="18"/>
        </w:rPr>
        <w:t>This publication should be cited as:</w:t>
      </w:r>
    </w:p>
    <w:p w14:paraId="022A9A0E" w14:textId="53C6E3C2" w:rsidR="007307E5" w:rsidRPr="00FB213D" w:rsidRDefault="007307E5" w:rsidP="007307E5">
      <w:pPr>
        <w:spacing w:line="240" w:lineRule="auto"/>
        <w:rPr>
          <w:rFonts w:ascii="Century Gothic" w:eastAsia="Times New Roman" w:hAnsi="Century Gothic" w:cs="Arial"/>
          <w:sz w:val="18"/>
          <w:szCs w:val="18"/>
        </w:rPr>
      </w:pPr>
      <w:r w:rsidRPr="00FB213D">
        <w:rPr>
          <w:rFonts w:ascii="Century Gothic" w:eastAsia="Calibri" w:hAnsi="Century Gothic" w:cs="Arial"/>
          <w:sz w:val="18"/>
          <w:szCs w:val="18"/>
        </w:rPr>
        <w:t>Great Barrier Reef Marine Park Authority 201</w:t>
      </w:r>
      <w:r w:rsidR="002624C6">
        <w:rPr>
          <w:rFonts w:ascii="Century Gothic" w:eastAsia="Calibri" w:hAnsi="Century Gothic" w:cs="Arial"/>
          <w:sz w:val="18"/>
          <w:szCs w:val="18"/>
        </w:rPr>
        <w:t>8</w:t>
      </w:r>
      <w:r w:rsidRPr="00FB213D">
        <w:rPr>
          <w:rFonts w:ascii="Century Gothic" w:eastAsia="Calibri" w:hAnsi="Century Gothic" w:cs="Arial"/>
          <w:sz w:val="18"/>
          <w:szCs w:val="18"/>
        </w:rPr>
        <w:t xml:space="preserve">, </w:t>
      </w:r>
      <w:r w:rsidR="001F6E9A">
        <w:rPr>
          <w:rFonts w:ascii="Century Gothic" w:eastAsia="Times New Roman" w:hAnsi="Century Gothic" w:cs="Arial"/>
          <w:i/>
          <w:sz w:val="18"/>
          <w:szCs w:val="18"/>
        </w:rPr>
        <w:t>Good Practice Management for the Great Barrier Reef</w:t>
      </w:r>
      <w:r w:rsidRPr="00FB213D">
        <w:rPr>
          <w:rFonts w:ascii="Century Gothic" w:eastAsia="Calibri" w:hAnsi="Century Gothic" w:cs="Arial"/>
          <w:sz w:val="18"/>
          <w:szCs w:val="18"/>
        </w:rPr>
        <w:t>, GBRMPA, Townsville.</w:t>
      </w:r>
    </w:p>
    <w:p w14:paraId="3764BB6A" w14:textId="77777777" w:rsidR="007307E5" w:rsidRPr="00FB213D" w:rsidRDefault="007307E5" w:rsidP="007307E5">
      <w:pPr>
        <w:spacing w:line="240" w:lineRule="auto"/>
        <w:rPr>
          <w:rFonts w:ascii="Century Gothic" w:eastAsia="Times New Roman" w:hAnsi="Century Gothic" w:cs="Arial"/>
          <w:sz w:val="18"/>
          <w:szCs w:val="18"/>
        </w:rPr>
      </w:pPr>
      <w:r w:rsidRPr="00FB213D">
        <w:rPr>
          <w:rFonts w:ascii="Century Gothic" w:eastAsia="Times New Roman" w:hAnsi="Century Gothic" w:cs="Arial"/>
          <w:sz w:val="18"/>
          <w:szCs w:val="18"/>
        </w:rPr>
        <w:t>Comments and questions regarding this document are welcome and should be addressed to:</w:t>
      </w:r>
    </w:p>
    <w:p w14:paraId="2E76B16B" w14:textId="2E3CA880" w:rsidR="007307E5" w:rsidRPr="00FB213D" w:rsidRDefault="007307E5" w:rsidP="007307E5">
      <w:pPr>
        <w:spacing w:line="240" w:lineRule="auto"/>
        <w:rPr>
          <w:rFonts w:ascii="Century Gothic" w:eastAsia="Times New Roman" w:hAnsi="Century Gothic" w:cs="Arial"/>
          <w:sz w:val="18"/>
          <w:szCs w:val="18"/>
        </w:rPr>
      </w:pPr>
      <w:r w:rsidRPr="00FB213D">
        <w:rPr>
          <w:rFonts w:ascii="Century Gothic" w:eastAsia="Times New Roman" w:hAnsi="Century Gothic"/>
          <w:noProof/>
          <w:lang w:eastAsia="en-AU"/>
        </w:rPr>
        <w:t xml:space="preserve"> </w:t>
      </w:r>
      <w:r w:rsidR="00A63F05" w:rsidRPr="00FB213D">
        <w:rPr>
          <w:rFonts w:ascii="Century Gothic" w:eastAsia="Times New Roman" w:hAnsi="Century Gothic"/>
          <w:noProof/>
          <w:lang w:eastAsia="en-AU"/>
        </w:rPr>
        <w:drawing>
          <wp:inline distT="0" distB="0" distL="0" distR="0" wp14:anchorId="691ABA9D" wp14:editId="10A9C625">
            <wp:extent cx="1819275" cy="714375"/>
            <wp:effectExtent l="0" t="0" r="9525" b="9525"/>
            <wp:docPr id="2" name="Picture 2"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eat Barrier Reef Marine Park Authority logo"/>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19275" cy="714375"/>
                    </a:xfrm>
                    <a:prstGeom prst="rect">
                      <a:avLst/>
                    </a:prstGeom>
                    <a:noFill/>
                    <a:ln>
                      <a:noFill/>
                    </a:ln>
                  </pic:spPr>
                </pic:pic>
              </a:graphicData>
            </a:graphic>
          </wp:inline>
        </w:drawing>
      </w:r>
    </w:p>
    <w:p w14:paraId="1A813389" w14:textId="77777777" w:rsidR="007307E5" w:rsidRPr="00FB213D" w:rsidRDefault="007307E5" w:rsidP="007307E5">
      <w:pPr>
        <w:spacing w:after="0" w:line="240" w:lineRule="auto"/>
        <w:ind w:left="1134"/>
        <w:rPr>
          <w:rFonts w:ascii="Century Gothic" w:eastAsia="Times New Roman" w:hAnsi="Century Gothic" w:cs="Arial"/>
          <w:sz w:val="18"/>
          <w:szCs w:val="18"/>
        </w:rPr>
      </w:pPr>
      <w:r w:rsidRPr="00FB213D">
        <w:rPr>
          <w:rFonts w:ascii="Century Gothic" w:eastAsia="Times New Roman" w:hAnsi="Century Gothic" w:cs="Arial"/>
          <w:sz w:val="18"/>
          <w:szCs w:val="18"/>
        </w:rPr>
        <w:t>Great Barrier Reef Marine Park Authority</w:t>
      </w:r>
    </w:p>
    <w:p w14:paraId="69A2C431" w14:textId="77777777" w:rsidR="007307E5" w:rsidRPr="00FB213D" w:rsidRDefault="007307E5" w:rsidP="007307E5">
      <w:pPr>
        <w:spacing w:after="0" w:line="240" w:lineRule="auto"/>
        <w:ind w:left="1134"/>
        <w:rPr>
          <w:rFonts w:ascii="Century Gothic" w:eastAsia="Times New Roman" w:hAnsi="Century Gothic" w:cs="Arial"/>
          <w:sz w:val="18"/>
          <w:szCs w:val="18"/>
        </w:rPr>
      </w:pPr>
      <w:r w:rsidRPr="00FB213D">
        <w:rPr>
          <w:rFonts w:ascii="Century Gothic" w:eastAsia="Times New Roman" w:hAnsi="Century Gothic" w:cs="Arial"/>
          <w:sz w:val="18"/>
          <w:szCs w:val="18"/>
        </w:rPr>
        <w:t>2–68 Flinders Street</w:t>
      </w:r>
    </w:p>
    <w:p w14:paraId="244D7933" w14:textId="77777777" w:rsidR="007307E5" w:rsidRPr="00FB213D" w:rsidRDefault="007307E5" w:rsidP="007307E5">
      <w:pPr>
        <w:spacing w:after="0" w:line="240" w:lineRule="auto"/>
        <w:ind w:left="1134"/>
        <w:rPr>
          <w:rFonts w:ascii="Century Gothic" w:eastAsia="Times New Roman" w:hAnsi="Century Gothic" w:cs="Arial"/>
          <w:sz w:val="18"/>
          <w:szCs w:val="18"/>
        </w:rPr>
      </w:pPr>
      <w:r w:rsidRPr="00FB213D">
        <w:rPr>
          <w:rFonts w:ascii="Century Gothic" w:eastAsia="Times New Roman" w:hAnsi="Century Gothic" w:cs="Arial"/>
          <w:sz w:val="18"/>
          <w:szCs w:val="18"/>
        </w:rPr>
        <w:t>(PO Box 1379)</w:t>
      </w:r>
    </w:p>
    <w:p w14:paraId="4B2F547F" w14:textId="77777777" w:rsidR="007307E5" w:rsidRPr="00FB213D" w:rsidRDefault="007307E5" w:rsidP="007307E5">
      <w:pPr>
        <w:spacing w:after="0" w:line="240" w:lineRule="auto"/>
        <w:ind w:left="1134"/>
        <w:rPr>
          <w:rFonts w:ascii="Century Gothic" w:eastAsia="Times New Roman" w:hAnsi="Century Gothic" w:cs="Arial"/>
          <w:sz w:val="18"/>
          <w:szCs w:val="18"/>
        </w:rPr>
      </w:pPr>
      <w:r w:rsidRPr="00FB213D">
        <w:rPr>
          <w:rFonts w:ascii="Century Gothic" w:eastAsia="Times New Roman" w:hAnsi="Century Gothic" w:cs="Arial"/>
          <w:sz w:val="18"/>
          <w:szCs w:val="18"/>
        </w:rPr>
        <w:t>Townsville QLD 4810, Australia</w:t>
      </w:r>
    </w:p>
    <w:p w14:paraId="71C9641A" w14:textId="77777777" w:rsidR="007307E5" w:rsidRPr="00FB213D" w:rsidRDefault="007307E5" w:rsidP="007307E5">
      <w:pPr>
        <w:spacing w:line="240" w:lineRule="auto"/>
        <w:ind w:left="1134"/>
        <w:rPr>
          <w:rFonts w:ascii="Century Gothic" w:eastAsia="Times New Roman" w:hAnsi="Century Gothic" w:cs="Arial"/>
          <w:sz w:val="18"/>
          <w:szCs w:val="18"/>
        </w:rPr>
      </w:pPr>
    </w:p>
    <w:p w14:paraId="56121CB9" w14:textId="77777777" w:rsidR="007307E5" w:rsidRPr="00FB213D" w:rsidRDefault="007307E5" w:rsidP="007307E5">
      <w:pPr>
        <w:spacing w:after="0" w:line="240" w:lineRule="auto"/>
        <w:ind w:left="1134"/>
        <w:rPr>
          <w:rFonts w:ascii="Century Gothic" w:eastAsia="Times New Roman" w:hAnsi="Century Gothic" w:cs="Arial"/>
          <w:sz w:val="18"/>
          <w:szCs w:val="18"/>
        </w:rPr>
      </w:pPr>
      <w:r w:rsidRPr="00FB213D">
        <w:rPr>
          <w:rFonts w:ascii="Century Gothic" w:eastAsia="Times New Roman" w:hAnsi="Century Gothic" w:cs="Arial"/>
          <w:sz w:val="18"/>
          <w:szCs w:val="18"/>
        </w:rPr>
        <w:t>Phone: (07) 4750 0700</w:t>
      </w:r>
    </w:p>
    <w:p w14:paraId="0FE4D8F9" w14:textId="77777777" w:rsidR="007307E5" w:rsidRPr="00FB213D" w:rsidRDefault="007307E5" w:rsidP="007307E5">
      <w:pPr>
        <w:spacing w:after="0" w:line="240" w:lineRule="auto"/>
        <w:ind w:left="1134"/>
        <w:rPr>
          <w:rFonts w:ascii="Century Gothic" w:eastAsia="Times New Roman" w:hAnsi="Century Gothic" w:cs="Arial"/>
          <w:sz w:val="18"/>
          <w:szCs w:val="18"/>
        </w:rPr>
      </w:pPr>
      <w:r w:rsidRPr="00FB213D">
        <w:rPr>
          <w:rFonts w:ascii="Century Gothic" w:eastAsia="Times New Roman" w:hAnsi="Century Gothic" w:cs="Arial"/>
          <w:sz w:val="18"/>
          <w:szCs w:val="18"/>
        </w:rPr>
        <w:t>Fax: (07) 4772 6093</w:t>
      </w:r>
      <w:r w:rsidRPr="00FB213D">
        <w:rPr>
          <w:rFonts w:ascii="Century Gothic" w:eastAsia="Times New Roman" w:hAnsi="Century Gothic" w:cs="Arial"/>
          <w:sz w:val="18"/>
          <w:szCs w:val="18"/>
        </w:rPr>
        <w:cr/>
        <w:t xml:space="preserve">Email: </w:t>
      </w:r>
      <w:hyperlink r:id="rId18" w:history="1">
        <w:r w:rsidRPr="00FB213D">
          <w:rPr>
            <w:rFonts w:ascii="Century Gothic" w:eastAsia="Times New Roman" w:hAnsi="Century Gothic" w:cs="Arial"/>
            <w:color w:val="0000FF"/>
            <w:sz w:val="18"/>
            <w:szCs w:val="18"/>
            <w:u w:val="single"/>
          </w:rPr>
          <w:t>info@gbrmpa.gov.au</w:t>
        </w:r>
      </w:hyperlink>
    </w:p>
    <w:p w14:paraId="59649449" w14:textId="77777777" w:rsidR="007307E5" w:rsidRPr="00FB213D" w:rsidRDefault="007307E5" w:rsidP="007307E5">
      <w:pPr>
        <w:spacing w:line="240" w:lineRule="auto"/>
        <w:ind w:left="414" w:firstLine="720"/>
        <w:rPr>
          <w:rFonts w:ascii="Century Gothic" w:eastAsia="Times New Roman" w:hAnsi="Century Gothic"/>
          <w:lang w:val="en-US"/>
        </w:rPr>
      </w:pPr>
      <w:r w:rsidRPr="00FB213D">
        <w:rPr>
          <w:rFonts w:ascii="Century Gothic" w:eastAsia="Times New Roman" w:hAnsi="Century Gothic" w:cs="Arial"/>
          <w:sz w:val="18"/>
          <w:szCs w:val="18"/>
        </w:rPr>
        <w:t>www.gbrmpa.gov.au</w:t>
      </w:r>
    </w:p>
    <w:p w14:paraId="2B6CC976" w14:textId="77777777" w:rsidR="00CD115C" w:rsidRPr="00FB213D" w:rsidRDefault="00CD115C" w:rsidP="00F66E05">
      <w:pPr>
        <w:pStyle w:val="BodyTextNumbering"/>
        <w:rPr>
          <w:rFonts w:ascii="Century Gothic" w:hAnsi="Century Gothic"/>
          <w:b/>
        </w:rPr>
        <w:sectPr w:rsidR="00CD115C" w:rsidRPr="00FB213D" w:rsidSect="00A06E56">
          <w:headerReference w:type="default" r:id="rId19"/>
          <w:footerReference w:type="default" r:id="rId20"/>
          <w:pgSz w:w="11900" w:h="16840"/>
          <w:pgMar w:top="850" w:right="850" w:bottom="994" w:left="850" w:header="709" w:footer="709" w:gutter="0"/>
          <w:pgNumType w:start="0"/>
          <w:cols w:space="708"/>
          <w:titlePg/>
          <w:docGrid w:linePitch="360"/>
        </w:sectPr>
      </w:pPr>
    </w:p>
    <w:sdt>
      <w:sdtPr>
        <w:rPr>
          <w:rFonts w:ascii="Cambria" w:eastAsia="Cambria" w:hAnsi="Cambria" w:cs="Times New Roman"/>
          <w:b w:val="0"/>
          <w:bCs w:val="0"/>
          <w:color w:val="auto"/>
          <w:sz w:val="22"/>
          <w:szCs w:val="22"/>
          <w:lang w:val="en-AU" w:eastAsia="en-US"/>
        </w:rPr>
        <w:id w:val="751250857"/>
        <w:docPartObj>
          <w:docPartGallery w:val="Table of Contents"/>
          <w:docPartUnique/>
        </w:docPartObj>
      </w:sdtPr>
      <w:sdtEndPr>
        <w:rPr>
          <w:rFonts w:ascii="Century Gothic" w:hAnsi="Century Gothic"/>
          <w:noProof/>
          <w:sz w:val="28"/>
          <w:szCs w:val="28"/>
        </w:rPr>
      </w:sdtEndPr>
      <w:sdtContent>
        <w:p w14:paraId="71107E2D" w14:textId="7F98A6C4" w:rsidR="00095C04" w:rsidRPr="00BE406D" w:rsidRDefault="00095C04" w:rsidP="00595368">
          <w:pPr>
            <w:pStyle w:val="TOCHeading"/>
            <w:tabs>
              <w:tab w:val="left" w:pos="720"/>
            </w:tabs>
            <w:spacing w:before="960" w:after="480"/>
            <w:ind w:firstLine="720"/>
            <w:rPr>
              <w:rFonts w:ascii="Century Gothic" w:hAnsi="Century Gothic"/>
              <w:b w:val="0"/>
              <w:sz w:val="30"/>
              <w:szCs w:val="30"/>
            </w:rPr>
          </w:pPr>
          <w:r w:rsidRPr="00095C04">
            <w:rPr>
              <w:rFonts w:ascii="Century Gothic" w:hAnsi="Century Gothic"/>
              <w:b w:val="0"/>
              <w:sz w:val="30"/>
              <w:szCs w:val="30"/>
            </w:rPr>
            <w:t>Contents</w:t>
          </w:r>
        </w:p>
        <w:p w14:paraId="01F29CF7" w14:textId="77777777" w:rsidR="00EC16CB" w:rsidRPr="00EC16CB" w:rsidRDefault="00095C04">
          <w:pPr>
            <w:pStyle w:val="TOC2"/>
            <w:rPr>
              <w:rFonts w:ascii="Century Gothic" w:eastAsiaTheme="minorEastAsia" w:hAnsi="Century Gothic" w:cstheme="minorBidi"/>
              <w:noProof/>
              <w:sz w:val="28"/>
              <w:szCs w:val="28"/>
              <w:lang w:val="en-AU" w:eastAsia="en-AU"/>
            </w:rPr>
          </w:pPr>
          <w:r w:rsidRPr="00A2788C">
            <w:rPr>
              <w:rFonts w:ascii="Century Gothic" w:hAnsi="Century Gothic"/>
              <w:sz w:val="28"/>
              <w:szCs w:val="28"/>
            </w:rPr>
            <w:fldChar w:fldCharType="begin"/>
          </w:r>
          <w:r w:rsidRPr="00A2788C">
            <w:rPr>
              <w:rFonts w:ascii="Century Gothic" w:hAnsi="Century Gothic"/>
              <w:sz w:val="28"/>
              <w:szCs w:val="28"/>
            </w:rPr>
            <w:instrText xml:space="preserve"> TOC \o "1-3" \h \z \u </w:instrText>
          </w:r>
          <w:r w:rsidRPr="00A2788C">
            <w:rPr>
              <w:rFonts w:ascii="Century Gothic" w:hAnsi="Century Gothic"/>
              <w:sz w:val="28"/>
              <w:szCs w:val="28"/>
            </w:rPr>
            <w:fldChar w:fldCharType="separate"/>
          </w:r>
          <w:hyperlink w:anchor="_Toc498932331" w:history="1">
            <w:r w:rsidR="00EC16CB" w:rsidRPr="00EC16CB">
              <w:rPr>
                <w:rStyle w:val="Hyperlink"/>
                <w:rFonts w:ascii="Century Gothic" w:hAnsi="Century Gothic"/>
                <w:noProof/>
                <w:sz w:val="28"/>
                <w:szCs w:val="28"/>
              </w:rPr>
              <w:t>Purpose</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_Toc498932331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3</w:t>
            </w:r>
            <w:r w:rsidR="00EC16CB" w:rsidRPr="00EC16CB">
              <w:rPr>
                <w:rFonts w:ascii="Century Gothic" w:hAnsi="Century Gothic"/>
                <w:noProof/>
                <w:webHidden/>
                <w:sz w:val="28"/>
                <w:szCs w:val="28"/>
              </w:rPr>
              <w:fldChar w:fldCharType="end"/>
            </w:r>
          </w:hyperlink>
        </w:p>
        <w:p w14:paraId="537C6D05"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32" w:history="1">
            <w:r w:rsidR="00EC16CB" w:rsidRPr="00EC16CB">
              <w:rPr>
                <w:rStyle w:val="Hyperlink"/>
                <w:rFonts w:ascii="Century Gothic" w:hAnsi="Century Gothic"/>
                <w:noProof/>
                <w:sz w:val="28"/>
                <w:szCs w:val="28"/>
              </w:rPr>
              <w:t>Target audience</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_Toc498932332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3</w:t>
            </w:r>
            <w:r w:rsidR="00EC16CB" w:rsidRPr="00EC16CB">
              <w:rPr>
                <w:rFonts w:ascii="Century Gothic" w:hAnsi="Century Gothic"/>
                <w:noProof/>
                <w:webHidden/>
                <w:sz w:val="28"/>
                <w:szCs w:val="28"/>
              </w:rPr>
              <w:fldChar w:fldCharType="end"/>
            </w:r>
          </w:hyperlink>
        </w:p>
        <w:p w14:paraId="676F48FC"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33" w:history="1">
            <w:r w:rsidR="00EC16CB" w:rsidRPr="00EC16CB">
              <w:rPr>
                <w:rStyle w:val="Hyperlink"/>
                <w:rFonts w:ascii="Century Gothic" w:hAnsi="Century Gothic"/>
                <w:noProof/>
                <w:sz w:val="28"/>
                <w:szCs w:val="28"/>
              </w:rPr>
              <w:t>Context</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_Toc498932333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3</w:t>
            </w:r>
            <w:r w:rsidR="00EC16CB" w:rsidRPr="00EC16CB">
              <w:rPr>
                <w:rFonts w:ascii="Century Gothic" w:hAnsi="Century Gothic"/>
                <w:noProof/>
                <w:webHidden/>
                <w:sz w:val="28"/>
                <w:szCs w:val="28"/>
              </w:rPr>
              <w:fldChar w:fldCharType="end"/>
            </w:r>
          </w:hyperlink>
        </w:p>
        <w:p w14:paraId="334FD92B"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34" w:history="1">
            <w:r w:rsidR="00EC16CB" w:rsidRPr="00EC16CB">
              <w:rPr>
                <w:rStyle w:val="Hyperlink"/>
                <w:rFonts w:ascii="Century Gothic" w:hAnsi="Century Gothic"/>
                <w:noProof/>
                <w:sz w:val="28"/>
                <w:szCs w:val="28"/>
              </w:rPr>
              <w:t>Good Practice Management considerations</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_Toc498932334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5</w:t>
            </w:r>
            <w:r w:rsidR="00EC16CB" w:rsidRPr="00EC16CB">
              <w:rPr>
                <w:rFonts w:ascii="Century Gothic" w:hAnsi="Century Gothic"/>
                <w:noProof/>
                <w:webHidden/>
                <w:sz w:val="28"/>
                <w:szCs w:val="28"/>
              </w:rPr>
              <w:fldChar w:fldCharType="end"/>
            </w:r>
          </w:hyperlink>
        </w:p>
        <w:p w14:paraId="194B167F"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35" w:history="1">
            <w:r w:rsidR="00EC16CB" w:rsidRPr="00EC16CB">
              <w:rPr>
                <w:rStyle w:val="Hyperlink"/>
                <w:rFonts w:ascii="Century Gothic" w:hAnsi="Century Gothic"/>
                <w:noProof/>
                <w:sz w:val="28"/>
                <w:szCs w:val="28"/>
              </w:rPr>
              <w:t>Implementation</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_Toc498932335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10</w:t>
            </w:r>
            <w:r w:rsidR="00EC16CB" w:rsidRPr="00EC16CB">
              <w:rPr>
                <w:rFonts w:ascii="Century Gothic" w:hAnsi="Century Gothic"/>
                <w:noProof/>
                <w:webHidden/>
                <w:sz w:val="28"/>
                <w:szCs w:val="28"/>
              </w:rPr>
              <w:fldChar w:fldCharType="end"/>
            </w:r>
          </w:hyperlink>
        </w:p>
        <w:p w14:paraId="70AAD1BD"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36" w:history="1">
            <w:r w:rsidR="00EC16CB" w:rsidRPr="00EC16CB">
              <w:rPr>
                <w:rStyle w:val="Hyperlink"/>
                <w:rFonts w:ascii="Century Gothic" w:hAnsi="Century Gothic"/>
                <w:noProof/>
                <w:sz w:val="28"/>
                <w:szCs w:val="28"/>
              </w:rPr>
              <w:t>Review and evaluation</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_Toc498932336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10</w:t>
            </w:r>
            <w:r w:rsidR="00EC16CB" w:rsidRPr="00EC16CB">
              <w:rPr>
                <w:rFonts w:ascii="Century Gothic" w:hAnsi="Century Gothic"/>
                <w:noProof/>
                <w:webHidden/>
                <w:sz w:val="28"/>
                <w:szCs w:val="28"/>
              </w:rPr>
              <w:fldChar w:fldCharType="end"/>
            </w:r>
          </w:hyperlink>
        </w:p>
        <w:p w14:paraId="643D2410"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37" w:history="1">
            <w:r w:rsidR="00EC16CB" w:rsidRPr="00EC16CB">
              <w:rPr>
                <w:rStyle w:val="Hyperlink"/>
                <w:rFonts w:ascii="Century Gothic" w:hAnsi="Century Gothic"/>
                <w:noProof/>
                <w:sz w:val="28"/>
                <w:szCs w:val="28"/>
              </w:rPr>
              <w:t>Definitions</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_Toc498932337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11</w:t>
            </w:r>
            <w:r w:rsidR="00EC16CB" w:rsidRPr="00EC16CB">
              <w:rPr>
                <w:rFonts w:ascii="Century Gothic" w:hAnsi="Century Gothic"/>
                <w:noProof/>
                <w:webHidden/>
                <w:sz w:val="28"/>
                <w:szCs w:val="28"/>
              </w:rPr>
              <w:fldChar w:fldCharType="end"/>
            </w:r>
          </w:hyperlink>
        </w:p>
        <w:p w14:paraId="189D62F1"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38" w:history="1">
            <w:r w:rsidR="00EC16CB" w:rsidRPr="00EC16CB">
              <w:rPr>
                <w:rStyle w:val="Hyperlink"/>
                <w:rFonts w:ascii="Century Gothic" w:hAnsi="Century Gothic"/>
                <w:noProof/>
                <w:sz w:val="28"/>
                <w:szCs w:val="28"/>
              </w:rPr>
              <w:t>Further information</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_Toc498932338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15</w:t>
            </w:r>
            <w:r w:rsidR="00EC16CB" w:rsidRPr="00EC16CB">
              <w:rPr>
                <w:rFonts w:ascii="Century Gothic" w:hAnsi="Century Gothic"/>
                <w:noProof/>
                <w:webHidden/>
                <w:sz w:val="28"/>
                <w:szCs w:val="28"/>
              </w:rPr>
              <w:fldChar w:fldCharType="end"/>
            </w:r>
          </w:hyperlink>
        </w:p>
        <w:p w14:paraId="68E964F5"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39" w:history="1">
            <w:r w:rsidR="00EC16CB" w:rsidRPr="00EC16CB">
              <w:rPr>
                <w:rStyle w:val="Hyperlink"/>
                <w:rFonts w:ascii="Century Gothic" w:hAnsi="Century Gothic"/>
                <w:noProof/>
                <w:sz w:val="28"/>
                <w:szCs w:val="28"/>
              </w:rPr>
              <w:t>Attachment 1: Drivers of change, pressures and impacts on the Great Barrier Reef</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_Toc498932339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16</w:t>
            </w:r>
            <w:r w:rsidR="00EC16CB" w:rsidRPr="00EC16CB">
              <w:rPr>
                <w:rFonts w:ascii="Century Gothic" w:hAnsi="Century Gothic"/>
                <w:noProof/>
                <w:webHidden/>
                <w:sz w:val="28"/>
                <w:szCs w:val="28"/>
              </w:rPr>
              <w:fldChar w:fldCharType="end"/>
            </w:r>
          </w:hyperlink>
        </w:p>
        <w:p w14:paraId="5CD2E7B0"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40" w:history="1">
            <w:r w:rsidR="00EC16CB" w:rsidRPr="00EC16CB">
              <w:rPr>
                <w:rStyle w:val="Hyperlink"/>
                <w:rFonts w:ascii="Century Gothic" w:hAnsi="Century Gothic"/>
                <w:noProof/>
                <w:sz w:val="28"/>
                <w:szCs w:val="28"/>
              </w:rPr>
              <w:t>Attachment 2: Risks to Great Barrier Reef values as reported in the Great Barrier Reef Outlook Report</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_Toc498932340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17</w:t>
            </w:r>
            <w:r w:rsidR="00EC16CB" w:rsidRPr="00EC16CB">
              <w:rPr>
                <w:rFonts w:ascii="Century Gothic" w:hAnsi="Century Gothic"/>
                <w:noProof/>
                <w:webHidden/>
                <w:sz w:val="28"/>
                <w:szCs w:val="28"/>
              </w:rPr>
              <w:fldChar w:fldCharType="end"/>
            </w:r>
          </w:hyperlink>
        </w:p>
        <w:p w14:paraId="220F3F3A"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41" w:history="1">
            <w:r w:rsidR="00EC16CB" w:rsidRPr="00EC16CB">
              <w:rPr>
                <w:rStyle w:val="Hyperlink"/>
                <w:rFonts w:ascii="Century Gothic" w:hAnsi="Century Gothic"/>
                <w:noProof/>
                <w:sz w:val="28"/>
                <w:szCs w:val="28"/>
              </w:rPr>
              <w:t>Attachment 3: Great Barrier Reef Outlook report condition and trend assessment approach</w:t>
            </w:r>
            <w:r w:rsidR="00EC16CB" w:rsidRPr="00EC16CB">
              <w:rPr>
                <w:rStyle w:val="Hyperlink"/>
                <w:rFonts w:ascii="Century Gothic" w:hAnsi="Century Gothic"/>
                <w:b/>
                <w:bCs/>
                <w:iCs/>
                <w:noProof/>
                <w:sz w:val="28"/>
                <w:szCs w:val="28"/>
              </w:rPr>
              <w:t xml:space="preserve"> </w:t>
            </w:r>
            <w:r w:rsidR="00EC16CB" w:rsidRPr="00EC16CB">
              <w:rPr>
                <w:rStyle w:val="Hyperlink"/>
                <w:rFonts w:ascii="Century Gothic" w:hAnsi="Century Gothic"/>
                <w:noProof/>
                <w:sz w:val="28"/>
                <w:szCs w:val="28"/>
              </w:rPr>
              <w:t>(adapted from page 9 of the Great Barrier Reef Outlook Report 2014)</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_Toc498932341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22</w:t>
            </w:r>
            <w:r w:rsidR="00EC16CB" w:rsidRPr="00EC16CB">
              <w:rPr>
                <w:rFonts w:ascii="Century Gothic" w:hAnsi="Century Gothic"/>
                <w:noProof/>
                <w:webHidden/>
                <w:sz w:val="28"/>
                <w:szCs w:val="28"/>
              </w:rPr>
              <w:fldChar w:fldCharType="end"/>
            </w:r>
          </w:hyperlink>
        </w:p>
        <w:p w14:paraId="3DF96A50" w14:textId="77777777" w:rsidR="00EC16CB" w:rsidRPr="00EC16CB" w:rsidRDefault="00453E12">
          <w:pPr>
            <w:pStyle w:val="TOC2"/>
            <w:rPr>
              <w:rFonts w:ascii="Century Gothic" w:eastAsiaTheme="minorEastAsia" w:hAnsi="Century Gothic" w:cstheme="minorBidi"/>
              <w:noProof/>
              <w:sz w:val="28"/>
              <w:szCs w:val="28"/>
              <w:lang w:val="en-AU" w:eastAsia="en-AU"/>
            </w:rPr>
          </w:pPr>
          <w:hyperlink w:anchor="_Toc498932342" w:history="1">
            <w:r w:rsidR="00EC16CB" w:rsidRPr="00EC16CB">
              <w:rPr>
                <w:rStyle w:val="Hyperlink"/>
                <w:rFonts w:ascii="Century Gothic" w:hAnsi="Century Gothic"/>
                <w:noProof/>
                <w:sz w:val="28"/>
                <w:szCs w:val="28"/>
              </w:rPr>
              <w:t>Attachment 4: Values, attributes and processes that underpin matters of national environmental significance relevant to the Great Barrier Reef</w:t>
            </w:r>
            <w:r w:rsidR="00EC16CB" w:rsidRPr="00EC16CB">
              <w:rPr>
                <w:rFonts w:ascii="Century Gothic" w:hAnsi="Century Gothic"/>
                <w:noProof/>
                <w:webHidden/>
                <w:sz w:val="28"/>
                <w:szCs w:val="28"/>
              </w:rPr>
              <w:tab/>
            </w:r>
            <w:r w:rsidR="00EC16CB" w:rsidRPr="00EC16CB">
              <w:rPr>
                <w:rFonts w:ascii="Century Gothic" w:hAnsi="Century Gothic"/>
                <w:noProof/>
                <w:webHidden/>
                <w:sz w:val="28"/>
                <w:szCs w:val="28"/>
              </w:rPr>
              <w:fldChar w:fldCharType="begin"/>
            </w:r>
            <w:r w:rsidR="00EC16CB" w:rsidRPr="00EC16CB">
              <w:rPr>
                <w:rFonts w:ascii="Century Gothic" w:hAnsi="Century Gothic"/>
                <w:noProof/>
                <w:webHidden/>
                <w:sz w:val="28"/>
                <w:szCs w:val="28"/>
              </w:rPr>
              <w:instrText xml:space="preserve"> PAGEREF _Toc498932342 \h </w:instrText>
            </w:r>
            <w:r w:rsidR="00EC16CB" w:rsidRPr="00EC16CB">
              <w:rPr>
                <w:rFonts w:ascii="Century Gothic" w:hAnsi="Century Gothic"/>
                <w:noProof/>
                <w:webHidden/>
                <w:sz w:val="28"/>
                <w:szCs w:val="28"/>
              </w:rPr>
            </w:r>
            <w:r w:rsidR="00EC16CB" w:rsidRPr="00EC16CB">
              <w:rPr>
                <w:rFonts w:ascii="Century Gothic" w:hAnsi="Century Gothic"/>
                <w:noProof/>
                <w:webHidden/>
                <w:sz w:val="28"/>
                <w:szCs w:val="28"/>
              </w:rPr>
              <w:fldChar w:fldCharType="separate"/>
            </w:r>
            <w:r w:rsidR="001D62A3">
              <w:rPr>
                <w:rFonts w:ascii="Century Gothic" w:hAnsi="Century Gothic"/>
                <w:noProof/>
                <w:webHidden/>
                <w:sz w:val="28"/>
                <w:szCs w:val="28"/>
              </w:rPr>
              <w:t>24</w:t>
            </w:r>
            <w:r w:rsidR="00EC16CB" w:rsidRPr="00EC16CB">
              <w:rPr>
                <w:rFonts w:ascii="Century Gothic" w:hAnsi="Century Gothic"/>
                <w:noProof/>
                <w:webHidden/>
                <w:sz w:val="28"/>
                <w:szCs w:val="28"/>
              </w:rPr>
              <w:fldChar w:fldCharType="end"/>
            </w:r>
          </w:hyperlink>
        </w:p>
        <w:p w14:paraId="2374AC9E" w14:textId="457D8BEC" w:rsidR="00095C04" w:rsidRPr="00A2788C" w:rsidRDefault="00095C04" w:rsidP="00A2788C">
          <w:pPr>
            <w:tabs>
              <w:tab w:val="right" w:leader="dot" w:pos="9720"/>
              <w:tab w:val="right" w:leader="dot" w:pos="9810"/>
            </w:tabs>
            <w:spacing w:after="100"/>
            <w:ind w:right="770"/>
            <w:rPr>
              <w:rFonts w:ascii="Century Gothic" w:hAnsi="Century Gothic"/>
              <w:sz w:val="28"/>
              <w:szCs w:val="28"/>
            </w:rPr>
          </w:pPr>
          <w:r w:rsidRPr="00A2788C">
            <w:rPr>
              <w:rFonts w:ascii="Century Gothic" w:hAnsi="Century Gothic"/>
              <w:b/>
              <w:bCs/>
              <w:noProof/>
              <w:sz w:val="28"/>
              <w:szCs w:val="28"/>
            </w:rPr>
            <w:fldChar w:fldCharType="end"/>
          </w:r>
        </w:p>
      </w:sdtContent>
    </w:sdt>
    <w:p w14:paraId="14504050" w14:textId="12860338" w:rsidR="00402527" w:rsidRPr="0051167F" w:rsidRDefault="00402527" w:rsidP="00095C04">
      <w:pPr>
        <w:pStyle w:val="TOCHeading"/>
        <w:rPr>
          <w:rFonts w:ascii="Century Gothic" w:hAnsi="Century Gothic"/>
          <w:sz w:val="24"/>
          <w:szCs w:val="24"/>
        </w:rPr>
      </w:pPr>
    </w:p>
    <w:p w14:paraId="22B89471" w14:textId="77777777" w:rsidR="00453AF6" w:rsidRPr="00FB213D" w:rsidRDefault="00453AF6" w:rsidP="00102194">
      <w:pPr>
        <w:pStyle w:val="Heading2"/>
        <w:keepNext/>
        <w:tabs>
          <w:tab w:val="left" w:pos="9498"/>
        </w:tabs>
        <w:spacing w:before="240" w:after="120"/>
        <w:rPr>
          <w:rFonts w:ascii="Century Gothic" w:hAnsi="Century Gothic"/>
          <w:b/>
          <w:noProof/>
          <w:lang w:val="en-US" w:eastAsia="en-US"/>
        </w:rPr>
        <w:sectPr w:rsidR="00453AF6" w:rsidRPr="00FB213D" w:rsidSect="00F855C5">
          <w:pgSz w:w="11900" w:h="16840"/>
          <w:pgMar w:top="850" w:right="1010" w:bottom="994" w:left="850" w:header="709" w:footer="709" w:gutter="0"/>
          <w:pgNumType w:start="2"/>
          <w:cols w:space="708"/>
          <w:docGrid w:linePitch="360"/>
        </w:sectPr>
      </w:pPr>
    </w:p>
    <w:p w14:paraId="22B89473" w14:textId="77777777" w:rsidR="00102194" w:rsidRPr="00FB213D" w:rsidRDefault="00102194" w:rsidP="00402527">
      <w:pPr>
        <w:pStyle w:val="Heading2"/>
        <w:rPr>
          <w:rFonts w:ascii="Century Gothic" w:hAnsi="Century Gothic"/>
        </w:rPr>
      </w:pPr>
      <w:bookmarkStart w:id="1" w:name="_Toc494878563"/>
      <w:bookmarkStart w:id="2" w:name="_Toc494894271"/>
      <w:bookmarkStart w:id="3" w:name="_Toc498932331"/>
      <w:r w:rsidRPr="00FB213D">
        <w:rPr>
          <w:rFonts w:ascii="Century Gothic" w:hAnsi="Century Gothic"/>
        </w:rPr>
        <w:lastRenderedPageBreak/>
        <w:t>Purpose</w:t>
      </w:r>
      <w:bookmarkEnd w:id="1"/>
      <w:bookmarkEnd w:id="2"/>
      <w:bookmarkEnd w:id="3"/>
      <w:r w:rsidRPr="00FB213D">
        <w:rPr>
          <w:rFonts w:ascii="Century Gothic" w:hAnsi="Century Gothic"/>
        </w:rPr>
        <w:tab/>
      </w:r>
    </w:p>
    <w:p w14:paraId="4BFAD565" w14:textId="204172B2" w:rsidR="008A53A9" w:rsidRDefault="00A21307" w:rsidP="00083CEC">
      <w:pPr>
        <w:spacing w:before="240" w:after="120" w:line="240" w:lineRule="auto"/>
        <w:rPr>
          <w:rFonts w:ascii="Century Gothic" w:eastAsia="MS Mincho" w:hAnsi="Century Gothic"/>
          <w:color w:val="000000"/>
          <w:lang w:eastAsia="en-AU"/>
        </w:rPr>
      </w:pPr>
      <w:r w:rsidRPr="00435F30">
        <w:rPr>
          <w:rFonts w:ascii="Century Gothic" w:eastAsia="MS Mincho" w:hAnsi="Century Gothic"/>
          <w:i/>
          <w:color w:val="000000"/>
          <w:lang w:eastAsia="en-AU"/>
        </w:rPr>
        <w:t>Good Practice Management for the Great Barrier Reef</w:t>
      </w:r>
      <w:r w:rsidRPr="00435F30">
        <w:rPr>
          <w:rFonts w:ascii="Century Gothic" w:eastAsia="MS Mincho" w:hAnsi="Century Gothic"/>
          <w:color w:val="000000"/>
          <w:lang w:eastAsia="en-AU"/>
        </w:rPr>
        <w:t xml:space="preserve"> </w:t>
      </w:r>
      <w:r w:rsidR="00D327D5" w:rsidRPr="00435F30">
        <w:rPr>
          <w:rFonts w:ascii="Century Gothic" w:eastAsia="MS Mincho" w:hAnsi="Century Gothic"/>
          <w:color w:val="000000"/>
          <w:lang w:eastAsia="en-AU"/>
        </w:rPr>
        <w:t xml:space="preserve">sets out </w:t>
      </w:r>
      <w:r w:rsidRPr="00435F30">
        <w:rPr>
          <w:rFonts w:ascii="Century Gothic" w:eastAsia="MS Mincho" w:hAnsi="Century Gothic"/>
          <w:color w:val="000000"/>
          <w:lang w:eastAsia="en-AU"/>
        </w:rPr>
        <w:t xml:space="preserve">foundational considerations </w:t>
      </w:r>
      <w:r w:rsidR="00D327D5" w:rsidRPr="00435F30">
        <w:rPr>
          <w:rFonts w:ascii="Century Gothic" w:eastAsia="MS Mincho" w:hAnsi="Century Gothic"/>
          <w:color w:val="000000"/>
          <w:lang w:eastAsia="en-AU"/>
        </w:rPr>
        <w:t xml:space="preserve">for </w:t>
      </w:r>
      <w:r w:rsidRPr="00435F30">
        <w:rPr>
          <w:rFonts w:ascii="Century Gothic" w:eastAsia="MS Mincho" w:hAnsi="Century Gothic"/>
          <w:color w:val="000000"/>
          <w:lang w:eastAsia="en-AU"/>
        </w:rPr>
        <w:t xml:space="preserve">making decisions or undertaking actions that may impact </w:t>
      </w:r>
      <w:r w:rsidR="008A53A9">
        <w:rPr>
          <w:rFonts w:ascii="Century Gothic" w:eastAsia="MS Mincho" w:hAnsi="Century Gothic"/>
          <w:color w:val="000000"/>
          <w:lang w:eastAsia="en-AU"/>
        </w:rPr>
        <w:t xml:space="preserve">on </w:t>
      </w:r>
      <w:r w:rsidRPr="00435F30">
        <w:rPr>
          <w:rFonts w:ascii="Century Gothic" w:eastAsia="MS Mincho" w:hAnsi="Century Gothic"/>
          <w:color w:val="000000"/>
          <w:lang w:eastAsia="en-AU"/>
        </w:rPr>
        <w:t>the Great Barrier Reef</w:t>
      </w:r>
      <w:r w:rsidR="008A53A9">
        <w:rPr>
          <w:rFonts w:ascii="Century Gothic" w:eastAsia="MS Mincho" w:hAnsi="Century Gothic"/>
          <w:color w:val="000000"/>
          <w:lang w:eastAsia="en-AU"/>
        </w:rPr>
        <w:t>.</w:t>
      </w:r>
      <w:r w:rsidR="00C703AF">
        <w:rPr>
          <w:rFonts w:ascii="Century Gothic" w:eastAsia="MS Mincho" w:hAnsi="Century Gothic"/>
          <w:color w:val="000000"/>
          <w:lang w:eastAsia="en-AU"/>
        </w:rPr>
        <w:t xml:space="preserve"> </w:t>
      </w:r>
    </w:p>
    <w:p w14:paraId="1D5A036A" w14:textId="43ACEA8C" w:rsidR="00A63F05" w:rsidRPr="00435F30" w:rsidRDefault="008A53A9" w:rsidP="00083CEC">
      <w:pPr>
        <w:spacing w:before="240" w:after="120" w:line="240" w:lineRule="auto"/>
        <w:rPr>
          <w:rFonts w:ascii="Century Gothic" w:eastAsia="MS Mincho" w:hAnsi="Century Gothic"/>
          <w:color w:val="000000"/>
          <w:lang w:eastAsia="en-AU"/>
        </w:rPr>
      </w:pPr>
      <w:r>
        <w:rPr>
          <w:rFonts w:ascii="Century Gothic" w:eastAsia="MS Mincho" w:hAnsi="Century Gothic"/>
          <w:color w:val="000000"/>
          <w:lang w:eastAsia="en-AU"/>
        </w:rPr>
        <w:t>It is part of a suite of policy documents under the Reef 2050 Plan (refer figure 1)</w:t>
      </w:r>
      <w:r w:rsidR="00A21307" w:rsidRPr="00435F30">
        <w:rPr>
          <w:rFonts w:ascii="Century Gothic" w:eastAsia="MS Mincho" w:hAnsi="Century Gothic"/>
          <w:color w:val="000000"/>
          <w:lang w:eastAsia="en-AU"/>
        </w:rPr>
        <w:t xml:space="preserve">. </w:t>
      </w:r>
    </w:p>
    <w:p w14:paraId="3F144F86" w14:textId="77777777" w:rsidR="00A63F05" w:rsidRPr="00FB213D" w:rsidRDefault="00102194" w:rsidP="0051167F">
      <w:pPr>
        <w:pStyle w:val="Heading2"/>
        <w:spacing w:before="480"/>
        <w:rPr>
          <w:rFonts w:ascii="Century Gothic" w:hAnsi="Century Gothic"/>
        </w:rPr>
      </w:pPr>
      <w:bookmarkStart w:id="4" w:name="_Toc494878564"/>
      <w:bookmarkStart w:id="5" w:name="_Toc494894272"/>
      <w:bookmarkStart w:id="6" w:name="_Toc498932332"/>
      <w:r w:rsidRPr="00FB213D">
        <w:rPr>
          <w:rFonts w:ascii="Century Gothic" w:hAnsi="Century Gothic"/>
        </w:rPr>
        <w:t>Target audience</w:t>
      </w:r>
      <w:bookmarkEnd w:id="4"/>
      <w:bookmarkEnd w:id="5"/>
      <w:bookmarkEnd w:id="6"/>
    </w:p>
    <w:p w14:paraId="7891F3AC" w14:textId="1ADB91AA" w:rsidR="00A63F05" w:rsidRPr="00435F30" w:rsidRDefault="00AD30FD" w:rsidP="00A63F05">
      <w:pPr>
        <w:spacing w:before="240" w:after="120" w:line="240" w:lineRule="auto"/>
        <w:rPr>
          <w:rFonts w:ascii="Century Gothic" w:eastAsia="MS Mincho" w:hAnsi="Century Gothic"/>
          <w:color w:val="000000"/>
          <w:lang w:eastAsia="en-AU"/>
        </w:rPr>
      </w:pPr>
      <w:r w:rsidRPr="00435F30">
        <w:rPr>
          <w:rFonts w:ascii="Century Gothic" w:eastAsia="MS Mincho" w:hAnsi="Century Gothic"/>
          <w:color w:val="000000"/>
          <w:lang w:eastAsia="en-AU"/>
        </w:rPr>
        <w:t>The target audience to apply these considerations is all stakeholders - government, Traditional Owners, industry and the community - involved in delivering programs, plans, policies and on-ground actions that influence the condition of the Great Barrier Reef.</w:t>
      </w:r>
    </w:p>
    <w:p w14:paraId="123E187B" w14:textId="05855DBA" w:rsidR="00A63F05" w:rsidRPr="00435F30" w:rsidRDefault="00A63F05" w:rsidP="00A63F05">
      <w:pPr>
        <w:spacing w:before="240" w:after="120" w:line="240" w:lineRule="auto"/>
        <w:rPr>
          <w:rFonts w:ascii="Century Gothic" w:eastAsia="MS Mincho" w:hAnsi="Century Gothic"/>
          <w:color w:val="000000"/>
          <w:lang w:eastAsia="en-AU"/>
        </w:rPr>
      </w:pPr>
      <w:r w:rsidRPr="00435F30">
        <w:rPr>
          <w:rFonts w:ascii="Century Gothic" w:eastAsia="MS Mincho" w:hAnsi="Century Gothic"/>
          <w:color w:val="000000"/>
          <w:lang w:eastAsia="en-AU"/>
        </w:rPr>
        <w:t xml:space="preserve">Government agencies and authorities should apply these considerations when revising or preparing relevant agreements, policies, plans, strategies and programs.  </w:t>
      </w:r>
      <w:r w:rsidR="00BE5DB9">
        <w:rPr>
          <w:rFonts w:ascii="Century Gothic" w:eastAsia="MS Mincho" w:hAnsi="Century Gothic"/>
          <w:color w:val="000000"/>
          <w:lang w:eastAsia="en-AU"/>
        </w:rPr>
        <w:t>Traditional Owners and stakeholders including,</w:t>
      </w:r>
      <w:r w:rsidRPr="00435F30">
        <w:rPr>
          <w:rFonts w:ascii="Century Gothic" w:eastAsia="MS Mincho" w:hAnsi="Century Gothic"/>
          <w:color w:val="000000"/>
          <w:lang w:eastAsia="en-AU"/>
        </w:rPr>
        <w:t xml:space="preserve"> industry, businesses, conservationists, infrastructure providers and developers</w:t>
      </w:r>
      <w:r w:rsidR="00BE5DB9">
        <w:rPr>
          <w:rFonts w:ascii="Century Gothic" w:eastAsia="MS Mincho" w:hAnsi="Century Gothic"/>
          <w:color w:val="000000"/>
          <w:lang w:eastAsia="en-AU"/>
        </w:rPr>
        <w:t>,</w:t>
      </w:r>
      <w:r w:rsidRPr="00435F30">
        <w:rPr>
          <w:rFonts w:ascii="Century Gothic" w:eastAsia="MS Mincho" w:hAnsi="Century Gothic"/>
          <w:color w:val="000000"/>
          <w:lang w:eastAsia="en-AU"/>
        </w:rPr>
        <w:t xml:space="preserve"> are encouraged to incorporate these considerations when developing proposals, guidance material, programs or plans.</w:t>
      </w:r>
    </w:p>
    <w:p w14:paraId="733DD80F" w14:textId="77777777" w:rsidR="00A63F05" w:rsidRPr="00435F30" w:rsidRDefault="00A63F05" w:rsidP="00A63F05">
      <w:pPr>
        <w:spacing w:after="120" w:line="240" w:lineRule="auto"/>
        <w:rPr>
          <w:rFonts w:ascii="Century Gothic" w:eastAsia="MS Mincho" w:hAnsi="Century Gothic"/>
          <w:color w:val="000000"/>
          <w:lang w:eastAsia="en-AU"/>
        </w:rPr>
      </w:pPr>
      <w:r w:rsidRPr="00435F30">
        <w:rPr>
          <w:rFonts w:ascii="Century Gothic" w:eastAsia="MS Mincho" w:hAnsi="Century Gothic"/>
          <w:color w:val="000000"/>
          <w:lang w:eastAsia="en-AU"/>
        </w:rPr>
        <w:t xml:space="preserve">Researchers and the community can also apply these considerations to better understand priorities for the Great Barrier Reef, and focus areas for improvement and measurement. </w:t>
      </w:r>
    </w:p>
    <w:p w14:paraId="58360228" w14:textId="5ECDC232" w:rsidR="00F64618" w:rsidRPr="00FB213D" w:rsidRDefault="00F64618" w:rsidP="0051167F">
      <w:pPr>
        <w:pStyle w:val="Heading2"/>
        <w:spacing w:before="480"/>
        <w:rPr>
          <w:rFonts w:ascii="Century Gothic" w:hAnsi="Century Gothic"/>
        </w:rPr>
      </w:pPr>
      <w:bookmarkStart w:id="7" w:name="_Toc494878565"/>
      <w:bookmarkStart w:id="8" w:name="_Toc494894273"/>
      <w:bookmarkStart w:id="9" w:name="_Toc498932333"/>
      <w:r w:rsidRPr="00FB213D">
        <w:rPr>
          <w:rFonts w:ascii="Century Gothic" w:hAnsi="Century Gothic"/>
        </w:rPr>
        <w:t>Context</w:t>
      </w:r>
      <w:bookmarkEnd w:id="7"/>
      <w:bookmarkEnd w:id="8"/>
      <w:bookmarkEnd w:id="9"/>
    </w:p>
    <w:p w14:paraId="34CBA715" w14:textId="68694A49" w:rsidR="00E571D1" w:rsidRPr="00E571D1" w:rsidRDefault="00E571D1" w:rsidP="00E571D1">
      <w:pPr>
        <w:pStyle w:val="BodyTextNumbering"/>
        <w:spacing w:after="120"/>
        <w:rPr>
          <w:rFonts w:ascii="Century Gothic" w:hAnsi="Century Gothic"/>
          <w:sz w:val="22"/>
          <w:szCs w:val="22"/>
        </w:rPr>
      </w:pPr>
      <w:r w:rsidRPr="00E571D1">
        <w:rPr>
          <w:rFonts w:ascii="Century Gothic" w:hAnsi="Century Gothic"/>
          <w:sz w:val="22"/>
          <w:szCs w:val="22"/>
        </w:rPr>
        <w:t xml:space="preserve">The Great Barrier Reef – like all reefs globally – is an icon under pressure. Cumulative impacts are compounding over </w:t>
      </w:r>
      <w:r w:rsidR="008A53A9">
        <w:rPr>
          <w:rFonts w:ascii="Century Gothic" w:hAnsi="Century Gothic"/>
          <w:sz w:val="22"/>
          <w:szCs w:val="22"/>
        </w:rPr>
        <w:t>space and time</w:t>
      </w:r>
      <w:r w:rsidRPr="00E571D1">
        <w:rPr>
          <w:rFonts w:ascii="Century Gothic" w:hAnsi="Century Gothic"/>
          <w:sz w:val="22"/>
          <w:szCs w:val="22"/>
        </w:rPr>
        <w:t xml:space="preserve"> and are diminishing the Reef’s ability to recover from disturbances. This loss of resilience is especially concerning given the importance of protecting the Reef from climate change impacts. </w:t>
      </w:r>
    </w:p>
    <w:p w14:paraId="3956BB1B" w14:textId="2A53C8AF" w:rsidR="00E571D1" w:rsidRDefault="00E571D1" w:rsidP="00E571D1">
      <w:pPr>
        <w:pStyle w:val="BodyTextNumbering"/>
        <w:spacing w:after="120"/>
        <w:rPr>
          <w:rFonts w:ascii="Century Gothic" w:hAnsi="Century Gothic"/>
          <w:sz w:val="22"/>
          <w:szCs w:val="22"/>
        </w:rPr>
      </w:pPr>
      <w:r w:rsidRPr="00E571D1">
        <w:rPr>
          <w:rFonts w:ascii="Century Gothic" w:hAnsi="Century Gothic"/>
          <w:sz w:val="22"/>
          <w:szCs w:val="22"/>
        </w:rPr>
        <w:t xml:space="preserve">The cumulative effects of these changes are impacting the resilience of the </w:t>
      </w:r>
      <w:r w:rsidR="008A53A9">
        <w:rPr>
          <w:rFonts w:ascii="Century Gothic" w:hAnsi="Century Gothic"/>
          <w:sz w:val="22"/>
          <w:szCs w:val="22"/>
        </w:rPr>
        <w:t>Reef</w:t>
      </w:r>
      <w:r w:rsidRPr="00E571D1">
        <w:rPr>
          <w:rFonts w:ascii="Century Gothic" w:hAnsi="Century Gothic"/>
          <w:sz w:val="22"/>
          <w:szCs w:val="22"/>
        </w:rPr>
        <w:t xml:space="preserve"> and we are witnessing a large-scale shift in the ecosystem and deterioration in its condition. </w:t>
      </w:r>
    </w:p>
    <w:p w14:paraId="40AEC004" w14:textId="0D50422B" w:rsidR="00E571D1" w:rsidRPr="006A789C" w:rsidRDefault="00E571D1" w:rsidP="00E571D1">
      <w:pPr>
        <w:pStyle w:val="BodyTextNumbering"/>
        <w:spacing w:after="120"/>
        <w:rPr>
          <w:rFonts w:ascii="Century Gothic" w:hAnsi="Century Gothic"/>
          <w:sz w:val="22"/>
          <w:szCs w:val="22"/>
        </w:rPr>
      </w:pPr>
      <w:r>
        <w:rPr>
          <w:rFonts w:ascii="Century Gothic" w:hAnsi="Century Gothic"/>
          <w:sz w:val="22"/>
          <w:szCs w:val="22"/>
        </w:rPr>
        <w:t>I</w:t>
      </w:r>
      <w:r w:rsidRPr="00E571D1">
        <w:rPr>
          <w:rFonts w:ascii="Century Gothic" w:hAnsi="Century Gothic"/>
          <w:sz w:val="22"/>
          <w:szCs w:val="22"/>
        </w:rPr>
        <w:t xml:space="preserve">t also impacts the cultural values of Traditional Owners; the tourism and fishing industries which rely on a healthy Reef; communities along the coast for whom the Reef is part of their life; and </w:t>
      </w:r>
      <w:r w:rsidRPr="006A789C">
        <w:rPr>
          <w:rFonts w:ascii="Century Gothic" w:hAnsi="Century Gothic"/>
          <w:sz w:val="22"/>
          <w:szCs w:val="22"/>
        </w:rPr>
        <w:t>the broader Australian and international community who consider it to be ‘our Reef’.</w:t>
      </w:r>
    </w:p>
    <w:p w14:paraId="448AE4DB" w14:textId="46F9E61E" w:rsidR="00E571D1" w:rsidRDefault="00E571D1" w:rsidP="00E571D1">
      <w:pPr>
        <w:pStyle w:val="BodyTextNumbering"/>
        <w:spacing w:after="120"/>
        <w:rPr>
          <w:rFonts w:ascii="Century Gothic" w:hAnsi="Century Gothic"/>
          <w:sz w:val="22"/>
          <w:szCs w:val="22"/>
        </w:rPr>
      </w:pPr>
      <w:r w:rsidRPr="006A789C">
        <w:rPr>
          <w:rFonts w:ascii="Century Gothic" w:hAnsi="Century Gothic"/>
          <w:sz w:val="22"/>
          <w:szCs w:val="22"/>
        </w:rPr>
        <w:t xml:space="preserve">There is an urgent need to review, rethink and substantively escalate our collective management approach in response. </w:t>
      </w:r>
      <w:r w:rsidR="008A53A9">
        <w:rPr>
          <w:rFonts w:ascii="Century Gothic" w:hAnsi="Century Gothic"/>
          <w:sz w:val="22"/>
          <w:szCs w:val="22"/>
        </w:rPr>
        <w:t>Actions must be t</w:t>
      </w:r>
      <w:r w:rsidRPr="006A789C">
        <w:rPr>
          <w:rFonts w:ascii="Century Gothic" w:hAnsi="Century Gothic"/>
          <w:sz w:val="22"/>
          <w:szCs w:val="22"/>
        </w:rPr>
        <w:t>imely</w:t>
      </w:r>
      <w:r w:rsidR="008A53A9">
        <w:rPr>
          <w:rFonts w:ascii="Century Gothic" w:hAnsi="Century Gothic"/>
          <w:sz w:val="22"/>
          <w:szCs w:val="22"/>
        </w:rPr>
        <w:t>, delivered at the appropriate scales and</w:t>
      </w:r>
      <w:r w:rsidRPr="006A789C">
        <w:rPr>
          <w:rFonts w:ascii="Century Gothic" w:hAnsi="Century Gothic"/>
          <w:sz w:val="22"/>
          <w:szCs w:val="22"/>
        </w:rPr>
        <w:t xml:space="preserve"> </w:t>
      </w:r>
      <w:r w:rsidR="00625526" w:rsidRPr="006A789C">
        <w:rPr>
          <w:rFonts w:ascii="Century Gothic" w:hAnsi="Century Gothic"/>
          <w:sz w:val="22"/>
          <w:szCs w:val="22"/>
        </w:rPr>
        <w:t>be implemented in the context of a changing climate</w:t>
      </w:r>
      <w:r w:rsidRPr="006A789C">
        <w:rPr>
          <w:rFonts w:ascii="Century Gothic" w:hAnsi="Century Gothic"/>
          <w:sz w:val="22"/>
          <w:szCs w:val="22"/>
        </w:rPr>
        <w:t>.</w:t>
      </w:r>
    </w:p>
    <w:p w14:paraId="4B292366" w14:textId="0B093BB0" w:rsidR="00F64618" w:rsidRPr="00435F30" w:rsidRDefault="00F64618" w:rsidP="00E571D1">
      <w:pPr>
        <w:pStyle w:val="BodyTextNumbering"/>
        <w:spacing w:after="120"/>
        <w:rPr>
          <w:rFonts w:ascii="Century Gothic" w:hAnsi="Century Gothic"/>
          <w:sz w:val="22"/>
          <w:szCs w:val="22"/>
        </w:rPr>
      </w:pPr>
      <w:r w:rsidRPr="00435F30">
        <w:rPr>
          <w:rFonts w:ascii="Century Gothic" w:hAnsi="Century Gothic"/>
          <w:sz w:val="22"/>
          <w:szCs w:val="22"/>
        </w:rPr>
        <w:t xml:space="preserve">The Reef 2050 Plan provides an overarching strategy for long-term management of the Great Barrier Reef.  It brings together actions across government, Traditional Owners, industry, researchers and the community. The Plan provides an agreed outcomes-based, target-driven framework for protecting the Great Barrier Reef’s health and resilience while allowing for ecologically sustainable use. </w:t>
      </w:r>
    </w:p>
    <w:p w14:paraId="043FDA59" w14:textId="77777777" w:rsidR="00F64618" w:rsidRPr="00435F30" w:rsidRDefault="00F64618" w:rsidP="00F64618">
      <w:pPr>
        <w:pStyle w:val="BodyTextNumbering"/>
        <w:spacing w:before="0" w:after="120"/>
        <w:rPr>
          <w:rFonts w:ascii="Century Gothic" w:hAnsi="Century Gothic"/>
          <w:sz w:val="22"/>
          <w:szCs w:val="22"/>
        </w:rPr>
      </w:pPr>
      <w:r w:rsidRPr="00435F30">
        <w:rPr>
          <w:rFonts w:ascii="Century Gothic" w:hAnsi="Century Gothic"/>
          <w:sz w:val="22"/>
          <w:szCs w:val="22"/>
        </w:rPr>
        <w:t>The Plan details primary principles to consider in all decision-making that affects the Great Barrier Reef which are:</w:t>
      </w:r>
    </w:p>
    <w:p w14:paraId="20A83717" w14:textId="59CDB530" w:rsidR="00F64618" w:rsidRPr="00435F30" w:rsidRDefault="00F64618" w:rsidP="00F64618">
      <w:pPr>
        <w:pStyle w:val="BodyTextNumbering"/>
        <w:numPr>
          <w:ilvl w:val="1"/>
          <w:numId w:val="2"/>
        </w:numPr>
        <w:spacing w:before="0" w:after="60"/>
        <w:ind w:left="788" w:hanging="431"/>
        <w:rPr>
          <w:rFonts w:ascii="Century Gothic" w:hAnsi="Century Gothic"/>
          <w:sz w:val="22"/>
          <w:szCs w:val="22"/>
        </w:rPr>
      </w:pPr>
      <w:r w:rsidRPr="00435F30">
        <w:rPr>
          <w:rFonts w:ascii="Century Gothic" w:hAnsi="Century Gothic"/>
          <w:sz w:val="22"/>
          <w:szCs w:val="22"/>
        </w:rPr>
        <w:t>maintaining and enhancing outstanding universal value in every action</w:t>
      </w:r>
    </w:p>
    <w:p w14:paraId="70562E04" w14:textId="77777777" w:rsidR="00F64618" w:rsidRPr="00435F30" w:rsidRDefault="00F64618" w:rsidP="00F64618">
      <w:pPr>
        <w:pStyle w:val="BodyTextNumbering"/>
        <w:numPr>
          <w:ilvl w:val="1"/>
          <w:numId w:val="2"/>
        </w:numPr>
        <w:spacing w:before="0" w:after="60"/>
        <w:ind w:left="788" w:hanging="431"/>
        <w:rPr>
          <w:rFonts w:ascii="Century Gothic" w:hAnsi="Century Gothic"/>
          <w:sz w:val="22"/>
          <w:szCs w:val="22"/>
        </w:rPr>
      </w:pPr>
      <w:r w:rsidRPr="00435F30">
        <w:rPr>
          <w:rFonts w:ascii="Century Gothic" w:hAnsi="Century Gothic"/>
          <w:sz w:val="22"/>
          <w:szCs w:val="22"/>
        </w:rPr>
        <w:t>basing decisions on the best available science</w:t>
      </w:r>
    </w:p>
    <w:p w14:paraId="3530464A" w14:textId="77777777" w:rsidR="00F64618" w:rsidRPr="00435F30" w:rsidRDefault="00F64618" w:rsidP="00F64618">
      <w:pPr>
        <w:pStyle w:val="BodyTextNumbering"/>
        <w:numPr>
          <w:ilvl w:val="1"/>
          <w:numId w:val="2"/>
        </w:numPr>
        <w:spacing w:before="0" w:after="60"/>
        <w:ind w:left="788" w:hanging="431"/>
        <w:rPr>
          <w:rFonts w:ascii="Century Gothic" w:hAnsi="Century Gothic"/>
          <w:sz w:val="22"/>
          <w:szCs w:val="22"/>
        </w:rPr>
      </w:pPr>
      <w:r w:rsidRPr="00435F30">
        <w:rPr>
          <w:rFonts w:ascii="Century Gothic" w:hAnsi="Century Gothic"/>
          <w:sz w:val="22"/>
          <w:szCs w:val="22"/>
        </w:rPr>
        <w:t xml:space="preserve">delivering a net benefit to the ecosystem </w:t>
      </w:r>
    </w:p>
    <w:p w14:paraId="18056205" w14:textId="7B8CB219" w:rsidR="00F64618" w:rsidRPr="00435F30" w:rsidRDefault="00F64618" w:rsidP="00F64618">
      <w:pPr>
        <w:pStyle w:val="BodyTextNumbering"/>
        <w:numPr>
          <w:ilvl w:val="1"/>
          <w:numId w:val="3"/>
        </w:numPr>
        <w:spacing w:before="0" w:after="120"/>
        <w:rPr>
          <w:rFonts w:ascii="Century Gothic" w:hAnsi="Century Gothic"/>
          <w:sz w:val="22"/>
          <w:szCs w:val="22"/>
        </w:rPr>
      </w:pPr>
      <w:r w:rsidRPr="00435F30">
        <w:rPr>
          <w:rFonts w:ascii="Century Gothic" w:hAnsi="Century Gothic"/>
          <w:sz w:val="22"/>
          <w:szCs w:val="22"/>
        </w:rPr>
        <w:t>adopting a partnership approach to management.</w:t>
      </w:r>
    </w:p>
    <w:p w14:paraId="30C9610F" w14:textId="425A40AB" w:rsidR="008A53A9" w:rsidRPr="00D002B3" w:rsidRDefault="008A53A9" w:rsidP="001C7BA7">
      <w:pPr>
        <w:pStyle w:val="BodyTextNumbering"/>
        <w:spacing w:after="120"/>
        <w:rPr>
          <w:rFonts w:ascii="Century Gothic" w:hAnsi="Century Gothic"/>
          <w:sz w:val="24"/>
          <w:szCs w:val="22"/>
        </w:rPr>
      </w:pPr>
      <w:r w:rsidRPr="00D002B3">
        <w:rPr>
          <w:rFonts w:ascii="Century Gothic" w:hAnsi="Century Gothic"/>
          <w:sz w:val="22"/>
        </w:rPr>
        <w:t>It is underpinned by the principles of ecologically sustainable development, including the precautionary principle</w:t>
      </w:r>
      <w:r w:rsidRPr="00D002B3">
        <w:rPr>
          <w:rFonts w:ascii="Century Gothic" w:hAnsi="Century Gothic"/>
          <w:sz w:val="24"/>
          <w:szCs w:val="22"/>
        </w:rPr>
        <w:t>.</w:t>
      </w:r>
    </w:p>
    <w:p w14:paraId="49D6331D" w14:textId="389D46A1" w:rsidR="00D83AD0" w:rsidRDefault="00F64618" w:rsidP="001C7BA7">
      <w:pPr>
        <w:pStyle w:val="BodyTextNumbering"/>
        <w:spacing w:after="120"/>
        <w:rPr>
          <w:rFonts w:ascii="Century Gothic" w:hAnsi="Century Gothic"/>
          <w:sz w:val="22"/>
          <w:szCs w:val="22"/>
        </w:rPr>
      </w:pPr>
      <w:r w:rsidRPr="00435F30">
        <w:rPr>
          <w:rFonts w:ascii="Century Gothic" w:hAnsi="Century Gothic"/>
          <w:sz w:val="22"/>
          <w:szCs w:val="22"/>
        </w:rPr>
        <w:t xml:space="preserve">Practical approaches for addressing these principles are contained in the Reef 2050 Policy Guideline for Decision Makers. This document, </w:t>
      </w:r>
      <w:r w:rsidRPr="00435F30">
        <w:rPr>
          <w:rFonts w:ascii="Century Gothic" w:hAnsi="Century Gothic"/>
          <w:i/>
          <w:sz w:val="22"/>
          <w:szCs w:val="22"/>
        </w:rPr>
        <w:t>Good Practice Management for the Great Barrier Reef</w:t>
      </w:r>
      <w:r w:rsidR="00AD30FD" w:rsidRPr="00435F30">
        <w:rPr>
          <w:rFonts w:ascii="Century Gothic" w:hAnsi="Century Gothic"/>
          <w:sz w:val="22"/>
          <w:szCs w:val="22"/>
        </w:rPr>
        <w:t>, provides</w:t>
      </w:r>
      <w:r w:rsidRPr="00435F30">
        <w:rPr>
          <w:rFonts w:ascii="Century Gothic" w:hAnsi="Century Gothic"/>
          <w:sz w:val="22"/>
          <w:szCs w:val="22"/>
        </w:rPr>
        <w:t xml:space="preserve"> additional </w:t>
      </w:r>
      <w:r w:rsidR="00C42C20">
        <w:rPr>
          <w:rFonts w:ascii="Century Gothic" w:hAnsi="Century Gothic"/>
          <w:sz w:val="22"/>
          <w:szCs w:val="22"/>
        </w:rPr>
        <w:t>guidance</w:t>
      </w:r>
      <w:r w:rsidRPr="00435F30">
        <w:rPr>
          <w:rFonts w:ascii="Century Gothic" w:hAnsi="Century Gothic"/>
          <w:sz w:val="22"/>
          <w:szCs w:val="22"/>
        </w:rPr>
        <w:t xml:space="preserve"> for decision-makers and the broader community</w:t>
      </w:r>
      <w:r w:rsidR="00B327B6">
        <w:rPr>
          <w:rFonts w:ascii="Century Gothic" w:hAnsi="Century Gothic"/>
          <w:sz w:val="22"/>
          <w:szCs w:val="22"/>
        </w:rPr>
        <w:t xml:space="preserve"> (Figure 1)</w:t>
      </w:r>
      <w:r w:rsidRPr="00435F30">
        <w:rPr>
          <w:rFonts w:ascii="Century Gothic" w:hAnsi="Century Gothic"/>
          <w:sz w:val="22"/>
          <w:szCs w:val="22"/>
        </w:rPr>
        <w:t>.</w:t>
      </w:r>
      <w:bookmarkStart w:id="10" w:name="_Toc479240254"/>
    </w:p>
    <w:p w14:paraId="2B88C9FA" w14:textId="2517DEC7" w:rsidR="00E21C50" w:rsidRDefault="006E2DBE" w:rsidP="001C7BA7">
      <w:pPr>
        <w:pStyle w:val="BodyTextNumbering"/>
        <w:spacing w:after="120"/>
        <w:rPr>
          <w:rFonts w:ascii="Century Gothic" w:hAnsi="Century Gothic"/>
          <w:sz w:val="22"/>
          <w:szCs w:val="22"/>
        </w:rPr>
      </w:pPr>
      <w:r>
        <w:rPr>
          <w:rFonts w:ascii="Century Gothic" w:hAnsi="Century Gothic"/>
          <w:noProof/>
          <w:sz w:val="22"/>
          <w:szCs w:val="22"/>
        </w:rPr>
        <mc:AlternateContent>
          <mc:Choice Requires="wpg">
            <w:drawing>
              <wp:anchor distT="0" distB="0" distL="114300" distR="114300" simplePos="0" relativeHeight="251655168" behindDoc="0" locked="0" layoutInCell="1" allowOverlap="1" wp14:anchorId="1FCA4147" wp14:editId="703C4FA8">
                <wp:simplePos x="0" y="0"/>
                <wp:positionH relativeFrom="column">
                  <wp:posOffset>954654</wp:posOffset>
                </wp:positionH>
                <wp:positionV relativeFrom="paragraph">
                  <wp:posOffset>47680</wp:posOffset>
                </wp:positionV>
                <wp:extent cx="4540132" cy="3882846"/>
                <wp:effectExtent l="0" t="19050" r="13335" b="22860"/>
                <wp:wrapNone/>
                <wp:docPr id="44" name="Group 44"/>
                <wp:cNvGraphicFramePr/>
                <a:graphic xmlns:a="http://schemas.openxmlformats.org/drawingml/2006/main">
                  <a:graphicData uri="http://schemas.microsoft.com/office/word/2010/wordprocessingGroup">
                    <wpg:wgp>
                      <wpg:cNvGrpSpPr/>
                      <wpg:grpSpPr>
                        <a:xfrm>
                          <a:off x="0" y="0"/>
                          <a:ext cx="4540132" cy="3882846"/>
                          <a:chOff x="0" y="0"/>
                          <a:chExt cx="4540132" cy="3882846"/>
                        </a:xfrm>
                      </wpg:grpSpPr>
                      <pic:pic xmlns:pic="http://schemas.openxmlformats.org/drawingml/2006/picture">
                        <pic:nvPicPr>
                          <pic:cNvPr id="54" name="Picture 54"/>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31805" y="7952"/>
                            <a:ext cx="1270635" cy="1834515"/>
                          </a:xfrm>
                          <a:prstGeom prst="rect">
                            <a:avLst/>
                          </a:prstGeom>
                          <a:noFill/>
                          <a:ln w="9525">
                            <a:solidFill>
                              <a:schemeClr val="bg1">
                                <a:lumMod val="65000"/>
                              </a:schemeClr>
                            </a:solidFill>
                            <a:miter lim="800000"/>
                            <a:headEnd/>
                            <a:tailEnd/>
                          </a:ln>
                          <a:extLst/>
                        </pic:spPr>
                      </pic:pic>
                      <wps:wsp>
                        <wps:cNvPr id="21" name="Text Box 21"/>
                        <wps:cNvSpPr txBox="1"/>
                        <wps:spPr>
                          <a:xfrm>
                            <a:off x="0" y="2035534"/>
                            <a:ext cx="1539047" cy="973777"/>
                          </a:xfrm>
                          <a:prstGeom prst="rect">
                            <a:avLst/>
                          </a:prstGeom>
                          <a:solidFill>
                            <a:prstClr val="white"/>
                          </a:solidFill>
                          <a:ln>
                            <a:noFill/>
                          </a:ln>
                          <a:effectLst/>
                        </wps:spPr>
                        <wps:txbx>
                          <w:txbxContent>
                            <w:p w14:paraId="68A23A4B" w14:textId="611B8B6E" w:rsidR="004D450E" w:rsidRPr="005926B4" w:rsidRDefault="004D450E" w:rsidP="00FB213D">
                              <w:pPr>
                                <w:pStyle w:val="Caption"/>
                                <w:jc w:val="center"/>
                                <w:rPr>
                                  <w:rFonts w:ascii="Century Gothic" w:eastAsia="MS Mincho" w:hAnsi="Century Gothic"/>
                                  <w:noProof/>
                                  <w:color w:val="auto"/>
                                  <w:sz w:val="18"/>
                                </w:rPr>
                              </w:pPr>
                              <w:r w:rsidRPr="005926B4">
                                <w:rPr>
                                  <w:rFonts w:ascii="Century Gothic" w:hAnsi="Century Gothic"/>
                                  <w:color w:val="auto"/>
                                  <w:sz w:val="18"/>
                                </w:rPr>
                                <w:t xml:space="preserve">Figure </w:t>
                              </w:r>
                              <w:r w:rsidRPr="005926B4">
                                <w:rPr>
                                  <w:rFonts w:ascii="Century Gothic" w:hAnsi="Century Gothic"/>
                                  <w:color w:val="auto"/>
                                  <w:sz w:val="18"/>
                                </w:rPr>
                                <w:fldChar w:fldCharType="begin"/>
                              </w:r>
                              <w:r w:rsidRPr="005926B4">
                                <w:rPr>
                                  <w:rFonts w:ascii="Century Gothic" w:hAnsi="Century Gothic"/>
                                  <w:color w:val="auto"/>
                                  <w:sz w:val="18"/>
                                </w:rPr>
                                <w:instrText xml:space="preserve"> SEQ Figure \* ARABIC </w:instrText>
                              </w:r>
                              <w:r w:rsidRPr="005926B4">
                                <w:rPr>
                                  <w:rFonts w:ascii="Century Gothic" w:hAnsi="Century Gothic"/>
                                  <w:color w:val="auto"/>
                                  <w:sz w:val="18"/>
                                </w:rPr>
                                <w:fldChar w:fldCharType="separate"/>
                              </w:r>
                              <w:r w:rsidR="001D62A3">
                                <w:rPr>
                                  <w:rFonts w:ascii="Century Gothic" w:hAnsi="Century Gothic"/>
                                  <w:noProof/>
                                  <w:color w:val="auto"/>
                                  <w:sz w:val="18"/>
                                </w:rPr>
                                <w:t>1</w:t>
                              </w:r>
                              <w:r w:rsidRPr="005926B4">
                                <w:rPr>
                                  <w:rFonts w:ascii="Century Gothic" w:hAnsi="Century Gothic"/>
                                  <w:color w:val="auto"/>
                                  <w:sz w:val="18"/>
                                </w:rPr>
                                <w:fldChar w:fldCharType="end"/>
                              </w:r>
                              <w:r w:rsidRPr="005926B4">
                                <w:rPr>
                                  <w:rFonts w:ascii="Century Gothic" w:hAnsi="Century Gothic"/>
                                  <w:color w:val="auto"/>
                                  <w:sz w:val="18"/>
                                </w:rPr>
                                <w:t xml:space="preserve"> - Policy guidance supporting implementation of the Reef 2050 Plan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42" name="Group 42"/>
                        <wpg:cNvGrpSpPr/>
                        <wpg:grpSpPr>
                          <a:xfrm>
                            <a:off x="2019631" y="0"/>
                            <a:ext cx="2520501" cy="3882846"/>
                            <a:chOff x="0" y="0"/>
                            <a:chExt cx="2520501" cy="3882846"/>
                          </a:xfrm>
                        </wpg:grpSpPr>
                        <wps:wsp>
                          <wps:cNvPr id="41" name="Pentagon 41"/>
                          <wps:cNvSpPr>
                            <a:spLocks noChangeArrowheads="1"/>
                          </wps:cNvSpPr>
                          <wps:spPr bwMode="auto">
                            <a:xfrm rot="5400000">
                              <a:off x="666573" y="2028919"/>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73C97942" w14:textId="4AC2AE6B" w:rsidR="004D450E" w:rsidRDefault="004D450E" w:rsidP="006E2DBE">
                                <w:pPr>
                                  <w:spacing w:before="60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Net benefit</w:t>
                                </w:r>
                                <w:r w:rsidRPr="006E2DBE">
                                  <w:rPr>
                                    <w:rFonts w:ascii="Century Gothic" w:hAnsi="Century Gothic"/>
                                    <w:color w:val="365F91" w:themeColor="accent1" w:themeShade="BF"/>
                                    <w:sz w:val="20"/>
                                    <w:szCs w:val="20"/>
                                  </w:rPr>
                                  <w:t xml:space="preserve"> policy</w:t>
                                </w:r>
                              </w:p>
                            </w:txbxContent>
                          </wps:txbx>
                          <wps:bodyPr rot="0" vert="horz" wrap="square" lIns="91440" tIns="45720" rIns="91440" bIns="45720" anchor="t" anchorCtr="0" upright="1">
                            <a:noAutofit/>
                          </wps:bodyPr>
                        </wps:wsp>
                        <wps:wsp>
                          <wps:cNvPr id="40" name="Pentagon 40"/>
                          <wps:cNvSpPr>
                            <a:spLocks noChangeArrowheads="1"/>
                          </wps:cNvSpPr>
                          <wps:spPr bwMode="auto">
                            <a:xfrm rot="5400000">
                              <a:off x="666574" y="1130421"/>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4033F2DA" w14:textId="3D7B5C79" w:rsidR="004D450E" w:rsidRDefault="004D450E" w:rsidP="006E2DBE">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Cumulative impact management policy</w:t>
                                </w:r>
                              </w:p>
                            </w:txbxContent>
                          </wps:txbx>
                          <wps:bodyPr rot="0" vert="horz" wrap="square" lIns="91440" tIns="45720" rIns="91440" bIns="45720" anchor="t" anchorCtr="0" upright="1">
                            <a:noAutofit/>
                          </wps:bodyPr>
                        </wps:wsp>
                        <wps:wsp>
                          <wps:cNvPr id="39" name="Pentagon 39"/>
                          <wps:cNvSpPr>
                            <a:spLocks noChangeArrowheads="1"/>
                          </wps:cNvSpPr>
                          <wps:spPr bwMode="auto">
                            <a:xfrm rot="5400000">
                              <a:off x="666573" y="223973"/>
                              <a:ext cx="1187354" cy="2520500"/>
                            </a:xfrm>
                            <a:prstGeom prst="homePlate">
                              <a:avLst>
                                <a:gd name="adj" fmla="val 23924"/>
                              </a:avLst>
                            </a:prstGeom>
                            <a:solidFill>
                              <a:schemeClr val="accent6">
                                <a:lumMod val="40000"/>
                                <a:lumOff val="60000"/>
                              </a:schemeClr>
                            </a:solidFill>
                            <a:ln w="9525">
                              <a:solidFill>
                                <a:schemeClr val="tx2">
                                  <a:lumMod val="60000"/>
                                  <a:lumOff val="40000"/>
                                </a:schemeClr>
                              </a:solidFill>
                              <a:round/>
                              <a:headEnd type="none" w="med" len="med"/>
                              <a:tailEnd type="none" w="med" len="med"/>
                            </a:ln>
                            <a:effectLst/>
                          </wps:spPr>
                          <wps:txbx>
                            <w:txbxContent>
                              <w:p w14:paraId="7980BDCB" w14:textId="52F13C62" w:rsidR="004D450E" w:rsidRDefault="004D450E" w:rsidP="006E2DBE">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Guidance for good management in the Great Barrier Reef</w:t>
                                </w:r>
                              </w:p>
                            </w:txbxContent>
                          </wps:txbx>
                          <wps:bodyPr rot="0" vert="horz" wrap="square" lIns="91440" tIns="45720" rIns="91440" bIns="45720" anchor="t" anchorCtr="0" upright="1">
                            <a:noAutofit/>
                          </wps:bodyPr>
                        </wps:wsp>
                        <wps:wsp>
                          <wps:cNvPr id="60" name="Pentagon 60"/>
                          <wps:cNvSpPr>
                            <a:spLocks noChangeArrowheads="1"/>
                          </wps:cNvSpPr>
                          <wps:spPr bwMode="auto">
                            <a:xfrm rot="5400000">
                              <a:off x="666573" y="-666573"/>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32CB6549" w14:textId="77777777" w:rsidR="004D450E" w:rsidRDefault="004D450E" w:rsidP="006E2DBE">
                                <w:pPr>
                                  <w:spacing w:before="36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Reef 2050 Plan policy guideline for decision makers</w:t>
                                </w:r>
                              </w:p>
                            </w:txbxContent>
                          </wps:txbx>
                          <wps:bodyPr rot="0" vert="horz" wrap="square" lIns="91440" tIns="45720" rIns="91440" bIns="45720" anchor="t" anchorCtr="0" upright="1">
                            <a:noAutofit/>
                          </wps:bodyPr>
                        </wps:wsp>
                      </wpg:grpSp>
                      <wps:wsp>
                        <wps:cNvPr id="43" name="Left Brace 43"/>
                        <wps:cNvSpPr/>
                        <wps:spPr>
                          <a:xfrm>
                            <a:off x="1335819" y="0"/>
                            <a:ext cx="612140" cy="3601720"/>
                          </a:xfrm>
                          <a:prstGeom prst="leftBrace">
                            <a:avLst>
                              <a:gd name="adj1" fmla="val 8333"/>
                              <a:gd name="adj2" fmla="val 26378"/>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FCA4147" id="Group 44" o:spid="_x0000_s1026" style="position:absolute;margin-left:75.15pt;margin-top:3.75pt;width:357.5pt;height:305.75pt;z-index:251655168" coordsize="45401,388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4" o:spid="_x0000_s1027" type="#_x0000_t75" style="position:absolute;left:318;top:79;width:12706;height:183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uP323FAAAA2wAAAA8AAABkcnMvZG93bnJldi54bWxEj0FrwkAUhO9C/8PyBG91Y7GlTV1DKxoU&#10;T7UiPT6yzyQk+zZkt0n017uFgsdhZr5hFslgatFR60rLCmbTCARxZnXJuYLj9+bxFYTzyBpry6Tg&#10;Qg6S5cNogbG2PX9Rd/C5CBB2MSoovG9iKV1WkEE3tQ1x8M62NeiDbHOpW+wD3NTyKYpepMGSw0KB&#10;Da0KyqrDr1FQl/aUdvnnzmXX/dWsfzbVWzpTajIePt5BeBr8Pfzf3moFz3P4+xJ+gFz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j99txQAAANsAAAAPAAAAAAAAAAAAAAAA&#10;AJ8CAABkcnMvZG93bnJldi54bWxQSwUGAAAAAAQABAD3AAAAkQMAAAAA&#10;" stroked="t" strokecolor="#a5a5a5 [2092]">
                  <v:imagedata r:id="rId22" o:title=""/>
                  <v:path arrowok="t"/>
                </v:shape>
                <v:shapetype id="_x0000_t202" coordsize="21600,21600" o:spt="202" path="m,l,21600r21600,l21600,xe">
                  <v:stroke joinstyle="miter"/>
                  <v:path gradientshapeok="t" o:connecttype="rect"/>
                </v:shapetype>
                <v:shape id="Text Box 21" o:spid="_x0000_s1028" type="#_x0000_t202" style="position:absolute;top:20355;width:15390;height:97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K7eMMA&#10;AADbAAAADwAAAGRycy9kb3ducmV2LnhtbESPT4vCMBTE7wt+h/AEL8ua2oMs1SjrP/CgB6t4fjRv&#10;27LNS0mird/eCMIeh5n5DTNf9qYRd3K+tqxgMk5AEBdW11wquJx3X98gfEDW2FgmBQ/ysFwMPuaY&#10;advxie55KEWEsM9QQRVCm0npi4oM+rFtiaP3a53BEKUrpXbYRbhpZJokU2mw5rhQYUvrioq//GYU&#10;TDfu1p14/bm5bA94bMv0unpclRoN+58ZiEB9+A+/23utIJ3A60v8AX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K7eMMAAADbAAAADwAAAAAAAAAAAAAAAACYAgAAZHJzL2Rv&#10;d25yZXYueG1sUEsFBgAAAAAEAAQA9QAAAIgDAAAAAA==&#10;" stroked="f">
                  <v:textbox inset="0,0,0,0">
                    <w:txbxContent>
                      <w:p w14:paraId="68A23A4B" w14:textId="611B8B6E" w:rsidR="004D450E" w:rsidRPr="005926B4" w:rsidRDefault="004D450E" w:rsidP="00FB213D">
                        <w:pPr>
                          <w:pStyle w:val="Caption"/>
                          <w:jc w:val="center"/>
                          <w:rPr>
                            <w:rFonts w:ascii="Century Gothic" w:eastAsia="MS Mincho" w:hAnsi="Century Gothic"/>
                            <w:noProof/>
                            <w:color w:val="auto"/>
                            <w:sz w:val="18"/>
                          </w:rPr>
                        </w:pPr>
                        <w:r w:rsidRPr="005926B4">
                          <w:rPr>
                            <w:rFonts w:ascii="Century Gothic" w:hAnsi="Century Gothic"/>
                            <w:color w:val="auto"/>
                            <w:sz w:val="18"/>
                          </w:rPr>
                          <w:t xml:space="preserve">Figure </w:t>
                        </w:r>
                        <w:r w:rsidRPr="005926B4">
                          <w:rPr>
                            <w:rFonts w:ascii="Century Gothic" w:hAnsi="Century Gothic"/>
                            <w:color w:val="auto"/>
                            <w:sz w:val="18"/>
                          </w:rPr>
                          <w:fldChar w:fldCharType="begin"/>
                        </w:r>
                        <w:r w:rsidRPr="005926B4">
                          <w:rPr>
                            <w:rFonts w:ascii="Century Gothic" w:hAnsi="Century Gothic"/>
                            <w:color w:val="auto"/>
                            <w:sz w:val="18"/>
                          </w:rPr>
                          <w:instrText xml:space="preserve"> SEQ Figure \* ARABIC </w:instrText>
                        </w:r>
                        <w:r w:rsidRPr="005926B4">
                          <w:rPr>
                            <w:rFonts w:ascii="Century Gothic" w:hAnsi="Century Gothic"/>
                            <w:color w:val="auto"/>
                            <w:sz w:val="18"/>
                          </w:rPr>
                          <w:fldChar w:fldCharType="separate"/>
                        </w:r>
                        <w:r w:rsidR="001D62A3">
                          <w:rPr>
                            <w:rFonts w:ascii="Century Gothic" w:hAnsi="Century Gothic"/>
                            <w:noProof/>
                            <w:color w:val="auto"/>
                            <w:sz w:val="18"/>
                          </w:rPr>
                          <w:t>1</w:t>
                        </w:r>
                        <w:r w:rsidRPr="005926B4">
                          <w:rPr>
                            <w:rFonts w:ascii="Century Gothic" w:hAnsi="Century Gothic"/>
                            <w:color w:val="auto"/>
                            <w:sz w:val="18"/>
                          </w:rPr>
                          <w:fldChar w:fldCharType="end"/>
                        </w:r>
                        <w:r w:rsidRPr="005926B4">
                          <w:rPr>
                            <w:rFonts w:ascii="Century Gothic" w:hAnsi="Century Gothic"/>
                            <w:color w:val="auto"/>
                            <w:sz w:val="18"/>
                          </w:rPr>
                          <w:t xml:space="preserve"> - Policy guidance supporting implementation of the Reef 2050 Plan</w:t>
                        </w:r>
                      </w:p>
                    </w:txbxContent>
                  </v:textbox>
                </v:shape>
                <v:group id="Group 42" o:spid="_x0000_s1029" style="position:absolute;left:20196;width:25205;height:38828" coordsize="25205,388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1" o:spid="_x0000_s1030" type="#_x0000_t15" style="position:absolute;left:6666;top:20288;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LQ/cMA&#10;AADbAAAADwAAAGRycy9kb3ducmV2LnhtbESPQWvCQBSE74L/YXmCN91YayvRVUQQ7bFWSHt7Zp+b&#10;YPZtml1j+u+7hYLHYb6ZYZbrzlaipcaXjhVMxgkI4tzpko2C08duNAfhA7LGyjEp+CEP61W/t8RU&#10;uzu/U3sMRsQS9ikqKEKoUyl9XpBFP3Y1cfQurrEYomyM1A3eY7mt5FOSvEiLJceFAmvaFpRfjzer&#10;QH+evox9/W6z/TQzEZ/O3s6ZUsNBt1mACNSFB/yfPmgFzxP4+xJ/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5LQ/cMAAADbAAAADwAAAAAAAAAAAAAAAACYAgAAZHJzL2Rv&#10;d25yZXYueG1sUEsFBgAAAAAEAAQA9QAAAIgDAAAAAA==&#10;" adj="16432" fillcolor="white [3212]" strokecolor="#548dd4 [1951]">
                    <v:stroke joinstyle="round"/>
                    <v:textbox>
                      <w:txbxContent>
                        <w:p w14:paraId="73C97942" w14:textId="4AC2AE6B" w:rsidR="004D450E" w:rsidRDefault="004D450E" w:rsidP="006E2DBE">
                          <w:pPr>
                            <w:spacing w:before="60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Net benefit</w:t>
                          </w:r>
                          <w:r w:rsidRPr="006E2DBE">
                            <w:rPr>
                              <w:rFonts w:ascii="Century Gothic" w:hAnsi="Century Gothic"/>
                              <w:color w:val="365F91" w:themeColor="accent1" w:themeShade="BF"/>
                              <w:sz w:val="20"/>
                              <w:szCs w:val="20"/>
                            </w:rPr>
                            <w:t xml:space="preserve"> policy</w:t>
                          </w:r>
                        </w:p>
                      </w:txbxContent>
                    </v:textbox>
                  </v:shape>
                  <v:shape id="Pentagon 40" o:spid="_x0000_s1031" type="#_x0000_t15" style="position:absolute;left:6666;top:11303;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51ZsAA&#10;AADbAAAADwAAAGRycy9kb3ducmV2LnhtbERPS0vDQBC+C/0PyxS82Y2tL2I2pQhSPbYWorcxO26C&#10;2dmY3abx33cOgseP712sJ9+pkYbYBjZwvchAEdfBtuwMHN6erx5AxYRssQtMBn4pwrqcXRSY23Di&#10;HY375JSEcMzRQJNSn2sd64Y8xkXoiYX7CoPHJHBw2g54knDf6WWW3WmPLUtDgz09NVR/74/egH0/&#10;fDh//zNW21XlRL66ff2sjLmcT5tHUImm9C/+c79YAzeyXr7ID9DlG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N51ZsAAAADbAAAADwAAAAAAAAAAAAAAAACYAgAAZHJzL2Rvd25y&#10;ZXYueG1sUEsFBgAAAAAEAAQA9QAAAIUDAAAAAA==&#10;" adj="16432" fillcolor="white [3212]" strokecolor="#548dd4 [1951]">
                    <v:stroke joinstyle="round"/>
                    <v:textbox>
                      <w:txbxContent>
                        <w:p w14:paraId="4033F2DA" w14:textId="3D7B5C79" w:rsidR="004D450E" w:rsidRDefault="004D450E" w:rsidP="006E2DBE">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Cumulative impact management policy</w:t>
                          </w:r>
                        </w:p>
                      </w:txbxContent>
                    </v:textbox>
                  </v:shape>
                  <v:shape id="Pentagon 39" o:spid="_x0000_s1032" type="#_x0000_t15" style="position:absolute;left:6666;top:2239;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4qysIA&#10;AADbAAAADwAAAGRycy9kb3ducmV2LnhtbESP0WoCMRRE3wv+Q7hCX4omrVDqahQtFAUp2NUPuGyu&#10;u4ubmyVJ1/XvjSD4OMzMGWa+7G0jOvKhdqzhfaxAEBfO1FxqOB5+Rl8gQkQ22DgmDVcKsFwMXuaY&#10;GXfhP+ryWIoE4ZChhirGNpMyFBVZDGPXEifv5LzFmKQvpfF4SXDbyA+lPqXFmtNChS19V1Sc83+r&#10;Ie92e+7WG0X2qvzbbz01hTFavw771QxEpD4+w4/21miYTOH+Jf0A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XirKwgAAANsAAAAPAAAAAAAAAAAAAAAAAJgCAABkcnMvZG93&#10;bnJldi54bWxQSwUGAAAAAAQABAD1AAAAhwMAAAAA&#10;" adj="16432" fillcolor="#fbd4b4 [1305]" strokecolor="#548dd4 [1951]">
                    <v:stroke joinstyle="round"/>
                    <v:textbox>
                      <w:txbxContent>
                        <w:p w14:paraId="7980BDCB" w14:textId="52F13C62" w:rsidR="004D450E" w:rsidRDefault="004D450E" w:rsidP="006E2DBE">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Guidance for good management in the Great Barrier Reef</w:t>
                          </w:r>
                        </w:p>
                      </w:txbxContent>
                    </v:textbox>
                  </v:shape>
                  <v:shape id="Pentagon 60" o:spid="_x0000_s1033" type="#_x0000_t15" style="position:absolute;left:6666;top:-6666;width:11873;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spBsAA&#10;AADbAAAADwAAAGRycy9kb3ducmV2LnhtbERPTU/CQBC9m/AfNkPCTbZCQFNZCCEx6hEkqd7G7rht&#10;7M6W7lLKv2cOJh5f3vdqM/hG9dTFOrCBh2kGirgMtmZn4Pjxcv8EKiZki01gMnClCJv16G6FuQ0X&#10;3lN/SE5JCMccDVQptbnWsazIY5yGlli4n9B5TAI7p22HFwn3jZ5l2VJ7rFkaKmxpV1H5ezh7A/bz&#10;+OX846kvXueFE/l88f5dGDMZD9tnUImG9C/+c79ZA0tZL1/kB+j1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2spBsAAAADbAAAADwAAAAAAAAAAAAAAAACYAgAAZHJzL2Rvd25y&#10;ZXYueG1sUEsFBgAAAAAEAAQA9QAAAIUDAAAAAA==&#10;" adj="16432" fillcolor="white [3212]" strokecolor="#548dd4 [1951]">
                    <v:stroke joinstyle="round"/>
                    <v:textbox>
                      <w:txbxContent>
                        <w:p w14:paraId="32CB6549" w14:textId="77777777" w:rsidR="004D450E" w:rsidRDefault="004D450E" w:rsidP="006E2DBE">
                          <w:pPr>
                            <w:spacing w:before="36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Reef 2050 Plan policy guideline for decision makers</w:t>
                          </w:r>
                        </w:p>
                      </w:txbxContent>
                    </v:textbox>
                  </v:shap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43" o:spid="_x0000_s1034" type="#_x0000_t87" style="position:absolute;left:13358;width:6121;height:36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LLAcQA&#10;AADbAAAADwAAAGRycy9kb3ducmV2LnhtbESPUUvDQBCE34X+h2OFvrUXU5ESey1WkQoKpbW+L7k1&#10;Ceb2wt2apv31PaHg4zAz3zCL1eBa1VOIjWcDd9MMFHHpbcOVgcPn62QOKgqyxdYzGThRhNVydLPA&#10;wvoj76jfS6UShGOBBmqRrtA6ljU5jFPfESfv2weHkmSotA14THDX6jzLHrTDhtNCjR0911T+7H+d&#10;gW0bNu+HnM9ZJfIxrL/6XL/0xoxvh6dHUEKD/Iev7Tdr4H4Gf1/SD9D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yywHEAAAA2wAAAA8AAAAAAAAAAAAAAAAAmAIAAGRycy9k&#10;b3ducmV2LnhtbFBLBQYAAAAABAAEAPUAAACJAwAAAAA=&#10;" adj="306,5698" strokecolor="#4579b8 [3044]"/>
              </v:group>
            </w:pict>
          </mc:Fallback>
        </mc:AlternateContent>
      </w:r>
    </w:p>
    <w:p w14:paraId="344C5F92" w14:textId="399A66A1" w:rsidR="00E21C50" w:rsidRDefault="00E21C50" w:rsidP="001C7BA7">
      <w:pPr>
        <w:pStyle w:val="BodyTextNumbering"/>
        <w:spacing w:after="120"/>
        <w:rPr>
          <w:rFonts w:ascii="Century Gothic" w:hAnsi="Century Gothic"/>
          <w:sz w:val="22"/>
          <w:szCs w:val="22"/>
        </w:rPr>
      </w:pPr>
    </w:p>
    <w:p w14:paraId="40879F8D" w14:textId="7023C86D" w:rsidR="00E21C50" w:rsidRPr="00D83AD0" w:rsidRDefault="00E21C50" w:rsidP="001C7BA7">
      <w:pPr>
        <w:pStyle w:val="BodyTextNumbering"/>
        <w:spacing w:after="120"/>
        <w:rPr>
          <w:rFonts w:ascii="Century Gothic" w:hAnsi="Century Gothic"/>
          <w:sz w:val="22"/>
          <w:szCs w:val="22"/>
        </w:rPr>
        <w:sectPr w:rsidR="00E21C50" w:rsidRPr="00D83AD0" w:rsidSect="007D4D31">
          <w:pgSz w:w="11900" w:h="16840"/>
          <w:pgMar w:top="850" w:right="850" w:bottom="994" w:left="850" w:header="709" w:footer="709" w:gutter="0"/>
          <w:cols w:space="708"/>
          <w:docGrid w:linePitch="360"/>
        </w:sectPr>
      </w:pPr>
    </w:p>
    <w:p w14:paraId="22B894CE" w14:textId="7BFDEB28" w:rsidR="00AD52B7" w:rsidRPr="00FB213D" w:rsidRDefault="00BC7124" w:rsidP="00402527">
      <w:pPr>
        <w:pStyle w:val="Heading2"/>
        <w:rPr>
          <w:rFonts w:ascii="Century Gothic" w:hAnsi="Century Gothic"/>
        </w:rPr>
      </w:pPr>
      <w:bookmarkStart w:id="11" w:name="_Toc494878566"/>
      <w:bookmarkStart w:id="12" w:name="_Toc494894274"/>
      <w:bookmarkStart w:id="13" w:name="_Toc498932334"/>
      <w:bookmarkEnd w:id="10"/>
      <w:r w:rsidRPr="00FB213D">
        <w:rPr>
          <w:rFonts w:ascii="Century Gothic" w:hAnsi="Century Gothic"/>
        </w:rPr>
        <w:t>Good Practice Management</w:t>
      </w:r>
      <w:r w:rsidR="00D327D5" w:rsidRPr="00FB213D">
        <w:rPr>
          <w:rFonts w:ascii="Century Gothic" w:hAnsi="Century Gothic"/>
        </w:rPr>
        <w:t xml:space="preserve"> </w:t>
      </w:r>
      <w:r w:rsidR="001C7BA7" w:rsidRPr="00FB213D">
        <w:rPr>
          <w:rFonts w:ascii="Century Gothic" w:hAnsi="Century Gothic"/>
        </w:rPr>
        <w:t>considerations</w:t>
      </w:r>
      <w:bookmarkEnd w:id="11"/>
      <w:bookmarkEnd w:id="12"/>
      <w:bookmarkEnd w:id="13"/>
      <w:r w:rsidR="00AD52B7" w:rsidRPr="00FB213D">
        <w:rPr>
          <w:rFonts w:ascii="Century Gothic" w:hAnsi="Century Gothic"/>
        </w:rPr>
        <w:tab/>
      </w:r>
    </w:p>
    <w:p w14:paraId="60100506" w14:textId="77777777" w:rsidR="00C42C20" w:rsidRPr="00C42C20" w:rsidRDefault="00C42C20" w:rsidP="00F67F54">
      <w:pPr>
        <w:pStyle w:val="BodyTextNumbering"/>
        <w:keepNext/>
        <w:spacing w:after="120"/>
        <w:rPr>
          <w:rFonts w:ascii="Century Gothic" w:hAnsi="Century Gothic"/>
          <w:b/>
          <w:i/>
          <w:color w:val="0F243E" w:themeColor="text2" w:themeShade="80"/>
          <w:szCs w:val="20"/>
        </w:rPr>
      </w:pPr>
      <w:bookmarkStart w:id="14" w:name="_Toc494878568"/>
      <w:bookmarkStart w:id="15" w:name="_Toc494894276"/>
      <w:bookmarkStart w:id="16" w:name="_Toc494894318"/>
      <w:bookmarkStart w:id="17" w:name="_Toc494878567"/>
      <w:bookmarkStart w:id="18" w:name="_Toc494894275"/>
      <w:bookmarkStart w:id="19" w:name="_Toc494894317"/>
      <w:r w:rsidRPr="00C42C20">
        <w:rPr>
          <w:rFonts w:ascii="Century Gothic" w:hAnsi="Century Gothic"/>
          <w:b/>
          <w:i/>
          <w:color w:val="0F243E" w:themeColor="text2" w:themeShade="80"/>
          <w:szCs w:val="20"/>
        </w:rPr>
        <w:t>Focus on outcomes</w:t>
      </w:r>
      <w:bookmarkEnd w:id="14"/>
      <w:bookmarkEnd w:id="15"/>
      <w:bookmarkEnd w:id="16"/>
    </w:p>
    <w:p w14:paraId="0BDE6774" w14:textId="77777777" w:rsidR="00161E56" w:rsidRDefault="00C42C20" w:rsidP="00C42C20">
      <w:pPr>
        <w:spacing w:after="120" w:line="240" w:lineRule="auto"/>
        <w:rPr>
          <w:rFonts w:ascii="Century Gothic" w:eastAsia="Times New Roman" w:hAnsi="Century Gothic" w:cs="Arial"/>
          <w:lang w:eastAsia="en-AU"/>
        </w:rPr>
      </w:pPr>
      <w:r w:rsidRPr="00FB213D">
        <w:rPr>
          <w:rFonts w:ascii="Century Gothic" w:eastAsia="Times New Roman" w:hAnsi="Century Gothic" w:cs="Arial"/>
          <w:lang w:eastAsia="en-AU"/>
        </w:rPr>
        <w:t xml:space="preserve">Adopting an outcomes-based approach was a key recommendation of the Great Barrier Reef Region Strategic Assessment, and underpins the Reef 2050 Plan’s delivery. </w:t>
      </w:r>
    </w:p>
    <w:p w14:paraId="619DA9F8" w14:textId="5A0969A3" w:rsidR="00C42C20" w:rsidRPr="006A789C" w:rsidRDefault="00C42C20" w:rsidP="00C42C20">
      <w:pPr>
        <w:spacing w:after="120" w:line="240" w:lineRule="auto"/>
        <w:rPr>
          <w:rFonts w:ascii="Century Gothic" w:eastAsia="Times New Roman" w:hAnsi="Century Gothic" w:cs="Arial"/>
          <w:lang w:eastAsia="en-AU"/>
        </w:rPr>
      </w:pPr>
      <w:r w:rsidRPr="00FB213D">
        <w:rPr>
          <w:rFonts w:ascii="Century Gothic" w:eastAsia="Times New Roman" w:hAnsi="Century Gothic" w:cs="Arial"/>
          <w:lang w:eastAsia="en-AU"/>
        </w:rPr>
        <w:t>The condition and trend of the Great Barrier Reef’s values (</w:t>
      </w:r>
      <w:r w:rsidR="0055204B">
        <w:rPr>
          <w:rFonts w:ascii="Century Gothic" w:eastAsia="Times New Roman" w:hAnsi="Century Gothic" w:cs="Arial"/>
          <w:lang w:eastAsia="en-AU"/>
        </w:rPr>
        <w:t>Tables A4</w:t>
      </w:r>
      <w:r w:rsidRPr="00FB213D">
        <w:rPr>
          <w:rFonts w:ascii="Century Gothic" w:eastAsia="Times New Roman" w:hAnsi="Century Gothic" w:cs="Arial"/>
          <w:lang w:eastAsia="en-AU"/>
        </w:rPr>
        <w:t>.</w:t>
      </w:r>
      <w:r w:rsidR="0055204B">
        <w:rPr>
          <w:rFonts w:ascii="Century Gothic" w:eastAsia="Times New Roman" w:hAnsi="Century Gothic" w:cs="Arial"/>
          <w:lang w:eastAsia="en-AU"/>
        </w:rPr>
        <w:t>1</w:t>
      </w:r>
      <w:r w:rsidRPr="00FB213D">
        <w:rPr>
          <w:rFonts w:ascii="Century Gothic" w:eastAsia="Times New Roman" w:hAnsi="Century Gothic" w:cs="Arial"/>
          <w:lang w:eastAsia="en-AU"/>
        </w:rPr>
        <w:t xml:space="preserve"> and A</w:t>
      </w:r>
      <w:r w:rsidR="0055204B">
        <w:rPr>
          <w:rFonts w:ascii="Century Gothic" w:eastAsia="Times New Roman" w:hAnsi="Century Gothic" w:cs="Arial"/>
          <w:lang w:eastAsia="en-AU"/>
        </w:rPr>
        <w:t>4</w:t>
      </w:r>
      <w:r w:rsidRPr="00FB213D">
        <w:rPr>
          <w:rFonts w:ascii="Century Gothic" w:eastAsia="Times New Roman" w:hAnsi="Century Gothic" w:cs="Arial"/>
          <w:lang w:eastAsia="en-AU"/>
        </w:rPr>
        <w:t>.</w:t>
      </w:r>
      <w:r w:rsidR="0055204B">
        <w:rPr>
          <w:rFonts w:ascii="Century Gothic" w:eastAsia="Times New Roman" w:hAnsi="Century Gothic" w:cs="Arial"/>
          <w:lang w:eastAsia="en-AU"/>
        </w:rPr>
        <w:t>2</w:t>
      </w:r>
      <w:r w:rsidRPr="00FB213D">
        <w:rPr>
          <w:rFonts w:ascii="Century Gothic" w:eastAsia="Times New Roman" w:hAnsi="Century Gothic" w:cs="Arial"/>
          <w:lang w:eastAsia="en-AU"/>
        </w:rPr>
        <w:t xml:space="preserve">) are reported every five years in the </w:t>
      </w:r>
      <w:r w:rsidR="00D447F7">
        <w:rPr>
          <w:rFonts w:ascii="Century Gothic" w:eastAsia="Times New Roman" w:hAnsi="Century Gothic" w:cs="Arial"/>
          <w:lang w:eastAsia="en-AU"/>
        </w:rPr>
        <w:t xml:space="preserve">Great Barrier Reef </w:t>
      </w:r>
      <w:r w:rsidRPr="00FB213D">
        <w:rPr>
          <w:rFonts w:ascii="Century Gothic" w:eastAsia="Times New Roman" w:hAnsi="Century Gothic" w:cs="Arial"/>
          <w:lang w:eastAsia="en-AU"/>
        </w:rPr>
        <w:t xml:space="preserve">Outlook Report and provide an assessment of ‘very good’, ‘good’, ‘poor’ or ‘very poor’ for each of the values (Attachment </w:t>
      </w:r>
      <w:r>
        <w:rPr>
          <w:rFonts w:ascii="Century Gothic" w:eastAsia="Times New Roman" w:hAnsi="Century Gothic" w:cs="Arial"/>
          <w:lang w:eastAsia="en-AU"/>
        </w:rPr>
        <w:t>A</w:t>
      </w:r>
      <w:r w:rsidRPr="00FB213D">
        <w:rPr>
          <w:rFonts w:ascii="Century Gothic" w:eastAsia="Times New Roman" w:hAnsi="Century Gothic" w:cs="Arial"/>
          <w:lang w:eastAsia="en-AU"/>
        </w:rPr>
        <w:t>3.1</w:t>
      </w:r>
      <w:r w:rsidR="0055204B">
        <w:rPr>
          <w:rFonts w:ascii="Century Gothic" w:eastAsia="Times New Roman" w:hAnsi="Century Gothic" w:cs="Arial"/>
          <w:lang w:eastAsia="en-AU"/>
        </w:rPr>
        <w:t xml:space="preserve"> – reference condition</w:t>
      </w:r>
      <w:r w:rsidRPr="00FB213D">
        <w:rPr>
          <w:rFonts w:ascii="Century Gothic" w:eastAsia="Times New Roman" w:hAnsi="Century Gothic" w:cs="Arial"/>
          <w:lang w:eastAsia="en-AU"/>
        </w:rPr>
        <w:t xml:space="preserve">). Desired outcomes for the </w:t>
      </w:r>
      <w:r w:rsidRPr="006A789C">
        <w:rPr>
          <w:rFonts w:ascii="Century Gothic" w:eastAsia="Times New Roman" w:hAnsi="Century Gothic" w:cs="Arial"/>
          <w:lang w:eastAsia="en-AU"/>
        </w:rPr>
        <w:t>Great Barrier Reef seek to restore the condition of values assessed as ‘poor’ or ‘very poor’, and to maintain and enhance where condition is assessed as ‘good’ or ‘very good’. This is set out in Table 1.</w:t>
      </w:r>
    </w:p>
    <w:p w14:paraId="0FDF13C2" w14:textId="6986D736" w:rsidR="00424B4B" w:rsidRPr="006A789C" w:rsidRDefault="00C42C20" w:rsidP="00B4415E">
      <w:pPr>
        <w:spacing w:after="120" w:line="240" w:lineRule="auto"/>
        <w:rPr>
          <w:rFonts w:ascii="Century Gothic" w:eastAsia="Times New Roman" w:hAnsi="Century Gothic" w:cs="Arial"/>
          <w:lang w:eastAsia="en-AU"/>
        </w:rPr>
      </w:pPr>
      <w:r w:rsidRPr="006A789C">
        <w:rPr>
          <w:rFonts w:ascii="Century Gothic" w:eastAsia="Times New Roman" w:hAnsi="Century Gothic" w:cs="Arial"/>
          <w:lang w:eastAsia="en-AU"/>
        </w:rPr>
        <w:t>Decisions should align with the desired outcomes for the condition and trend of Great Barrier Reef values, including its outstanding universal value.</w:t>
      </w:r>
      <w:r w:rsidR="000E13A4" w:rsidRPr="006A789C">
        <w:rPr>
          <w:rFonts w:ascii="Century Gothic" w:eastAsia="Times New Roman" w:hAnsi="Century Gothic" w:cs="Arial"/>
          <w:lang w:eastAsia="en-AU"/>
        </w:rPr>
        <w:t xml:space="preserve">  </w:t>
      </w:r>
      <w:r w:rsidR="00814893" w:rsidRPr="006A789C">
        <w:rPr>
          <w:rFonts w:ascii="Century Gothic" w:eastAsia="Times New Roman" w:hAnsi="Century Gothic" w:cs="Arial"/>
          <w:lang w:eastAsia="en-AU"/>
        </w:rPr>
        <w:t>Decisions should</w:t>
      </w:r>
      <w:r w:rsidR="008A53A9">
        <w:rPr>
          <w:rFonts w:ascii="Century Gothic" w:eastAsia="Times New Roman" w:hAnsi="Century Gothic" w:cs="Arial"/>
          <w:lang w:eastAsia="en-AU"/>
        </w:rPr>
        <w:t xml:space="preserve"> be made in the context of a changing climate and</w:t>
      </w:r>
      <w:r w:rsidR="00814893" w:rsidRPr="006A789C">
        <w:rPr>
          <w:rFonts w:ascii="Century Gothic" w:eastAsia="Times New Roman" w:hAnsi="Century Gothic" w:cs="Arial"/>
          <w:lang w:eastAsia="en-AU"/>
        </w:rPr>
        <w:t xml:space="preserve"> accommodate possible global warming of at least 1.5</w:t>
      </w:r>
      <w:r w:rsidR="00814893" w:rsidRPr="006A789C">
        <w:rPr>
          <w:rFonts w:ascii="Century Gothic" w:eastAsia="Times New Roman" w:hAnsi="Century Gothic" w:cs="Arial"/>
          <w:vertAlign w:val="superscript"/>
          <w:lang w:eastAsia="en-AU"/>
        </w:rPr>
        <w:t>o</w:t>
      </w:r>
      <w:r w:rsidR="00814893" w:rsidRPr="006A789C">
        <w:rPr>
          <w:rFonts w:ascii="Century Gothic" w:eastAsia="Times New Roman" w:hAnsi="Century Gothic" w:cs="Arial"/>
          <w:lang w:eastAsia="en-AU"/>
        </w:rPr>
        <w:t xml:space="preserve">C above pre-industrial levels, </w:t>
      </w:r>
      <w:r w:rsidR="00424B4B" w:rsidRPr="006A789C">
        <w:rPr>
          <w:rFonts w:ascii="Century Gothic" w:eastAsia="Times New Roman" w:hAnsi="Century Gothic" w:cs="Arial"/>
          <w:lang w:eastAsia="en-AU"/>
        </w:rPr>
        <w:t xml:space="preserve">be </w:t>
      </w:r>
      <w:r w:rsidR="00814893" w:rsidRPr="006A789C">
        <w:rPr>
          <w:rFonts w:ascii="Century Gothic" w:eastAsia="Times New Roman" w:hAnsi="Century Gothic" w:cs="Arial"/>
          <w:lang w:eastAsia="en-AU"/>
        </w:rPr>
        <w:t>focus</w:t>
      </w:r>
      <w:r w:rsidR="00424B4B" w:rsidRPr="006A789C">
        <w:rPr>
          <w:rFonts w:ascii="Century Gothic" w:eastAsia="Times New Roman" w:hAnsi="Century Gothic" w:cs="Arial"/>
          <w:lang w:eastAsia="en-AU"/>
        </w:rPr>
        <w:t>ed</w:t>
      </w:r>
      <w:r w:rsidR="00814893" w:rsidRPr="006A789C">
        <w:rPr>
          <w:rFonts w:ascii="Century Gothic" w:eastAsia="Times New Roman" w:hAnsi="Century Gothic" w:cs="Arial"/>
          <w:lang w:eastAsia="en-AU"/>
        </w:rPr>
        <w:t xml:space="preserve"> on </w:t>
      </w:r>
      <w:r w:rsidR="000E13A4" w:rsidRPr="006A789C">
        <w:rPr>
          <w:rFonts w:ascii="Century Gothic" w:eastAsia="Times New Roman" w:hAnsi="Century Gothic" w:cs="Arial"/>
          <w:lang w:eastAsia="en-AU"/>
        </w:rPr>
        <w:t xml:space="preserve">ecological functions and </w:t>
      </w:r>
      <w:r w:rsidR="00814893" w:rsidRPr="006A789C">
        <w:rPr>
          <w:rFonts w:ascii="Century Gothic" w:eastAsia="Times New Roman" w:hAnsi="Century Gothic" w:cs="Arial"/>
          <w:lang w:eastAsia="en-AU"/>
        </w:rPr>
        <w:t>minimising the cumulative impacts of multiple stressors</w:t>
      </w:r>
      <w:r w:rsidR="00424B4B" w:rsidRPr="006A789C">
        <w:rPr>
          <w:rFonts w:ascii="Century Gothic" w:eastAsia="Times New Roman" w:hAnsi="Century Gothic" w:cs="Arial"/>
          <w:lang w:eastAsia="en-AU"/>
        </w:rPr>
        <w:t>.</w:t>
      </w:r>
    </w:p>
    <w:p w14:paraId="788E736B" w14:textId="03A67CC9" w:rsidR="00C42C20" w:rsidRDefault="00C42C20" w:rsidP="00C42C20">
      <w:pPr>
        <w:spacing w:after="360" w:line="240" w:lineRule="auto"/>
        <w:rPr>
          <w:rFonts w:ascii="Century Gothic" w:hAnsi="Century Gothic" w:cs="Arial"/>
        </w:rPr>
      </w:pPr>
      <w:r w:rsidRPr="006A789C">
        <w:rPr>
          <w:rFonts w:ascii="Century Gothic" w:hAnsi="Century Gothic" w:cs="Arial"/>
        </w:rPr>
        <w:t xml:space="preserve">Management options should be compared with appropriate standards and guidelines, including desired outcomes for the state of the Great Barrier Reef’s values, to inform the acceptability of the proposed action. This includes considering the </w:t>
      </w:r>
      <w:r w:rsidR="00161E56" w:rsidRPr="006A789C">
        <w:rPr>
          <w:rFonts w:ascii="Century Gothic" w:hAnsi="Century Gothic" w:cs="Arial"/>
        </w:rPr>
        <w:t xml:space="preserve">precautionary principle and </w:t>
      </w:r>
      <w:r w:rsidRPr="006A789C">
        <w:rPr>
          <w:rFonts w:ascii="Century Gothic" w:hAnsi="Century Gothic" w:cs="Arial"/>
        </w:rPr>
        <w:t>principles of ecologically sustainable use.</w:t>
      </w:r>
      <w:r w:rsidR="000E13A4" w:rsidRPr="006A789C">
        <w:rPr>
          <w:rFonts w:ascii="Century Gothic" w:hAnsi="Century Gothic" w:cs="Arial"/>
        </w:rPr>
        <w:t xml:space="preserve"> Management options should recognise and </w:t>
      </w:r>
      <w:r w:rsidR="000E13A4" w:rsidRPr="006A789C">
        <w:rPr>
          <w:rFonts w:ascii="Century Gothic" w:eastAsia="Times New Roman" w:hAnsi="Century Gothic" w:cs="Arial"/>
          <w:lang w:eastAsia="en-AU"/>
        </w:rPr>
        <w:t xml:space="preserve">be aimed at identifying </w:t>
      </w:r>
      <w:r w:rsidR="0057680D" w:rsidRPr="006A789C">
        <w:rPr>
          <w:rFonts w:ascii="Century Gothic" w:eastAsia="Times New Roman" w:hAnsi="Century Gothic" w:cs="Arial"/>
          <w:lang w:eastAsia="en-AU"/>
        </w:rPr>
        <w:t xml:space="preserve">critical </w:t>
      </w:r>
      <w:r w:rsidR="000E13A4" w:rsidRPr="006A789C">
        <w:rPr>
          <w:rFonts w:ascii="Century Gothic" w:eastAsia="Times New Roman" w:hAnsi="Century Gothic" w:cs="Arial"/>
          <w:lang w:eastAsia="en-AU"/>
        </w:rPr>
        <w:t>ecological functions</w:t>
      </w:r>
      <w:r w:rsidR="0057680D" w:rsidRPr="006A789C">
        <w:rPr>
          <w:rFonts w:ascii="Century Gothic" w:eastAsia="Times New Roman" w:hAnsi="Century Gothic" w:cs="Arial"/>
          <w:lang w:eastAsia="en-AU"/>
        </w:rPr>
        <w:t xml:space="preserve"> </w:t>
      </w:r>
      <w:r w:rsidR="000E13A4" w:rsidRPr="006A789C">
        <w:rPr>
          <w:rFonts w:ascii="Century Gothic" w:eastAsia="Times New Roman" w:hAnsi="Century Gothic" w:cs="Arial"/>
          <w:lang w:eastAsia="en-AU"/>
        </w:rPr>
        <w:t>and identifying the key species that support the Reef’s ecological processes</w:t>
      </w:r>
      <w:r w:rsidR="0057680D" w:rsidRPr="006A789C">
        <w:rPr>
          <w:rFonts w:ascii="Century Gothic" w:eastAsia="Times New Roman" w:hAnsi="Century Gothic" w:cs="Arial"/>
          <w:lang w:eastAsia="en-AU"/>
        </w:rPr>
        <w:t>,</w:t>
      </w:r>
      <w:r w:rsidR="000E13A4" w:rsidRPr="006A789C">
        <w:rPr>
          <w:rFonts w:ascii="Century Gothic" w:eastAsia="Times New Roman" w:hAnsi="Century Gothic" w:cs="Arial"/>
          <w:lang w:eastAsia="en-AU"/>
        </w:rPr>
        <w:t xml:space="preserve"> and target interventions </w:t>
      </w:r>
      <w:r w:rsidR="0057680D" w:rsidRPr="006A789C">
        <w:rPr>
          <w:rFonts w:ascii="Century Gothic" w:eastAsia="Times New Roman" w:hAnsi="Century Gothic" w:cs="Arial"/>
          <w:lang w:eastAsia="en-AU"/>
        </w:rPr>
        <w:t xml:space="preserve">to maintain </w:t>
      </w:r>
      <w:r w:rsidR="00B4415E" w:rsidRPr="006A789C">
        <w:rPr>
          <w:rFonts w:ascii="Century Gothic" w:eastAsia="Times New Roman" w:hAnsi="Century Gothic" w:cs="Arial"/>
          <w:lang w:eastAsia="en-AU"/>
        </w:rPr>
        <w:t>or restore these ecological</w:t>
      </w:r>
      <w:r w:rsidR="0057680D" w:rsidRPr="006A789C">
        <w:rPr>
          <w:rFonts w:ascii="Century Gothic" w:eastAsia="Times New Roman" w:hAnsi="Century Gothic" w:cs="Arial"/>
          <w:lang w:eastAsia="en-AU"/>
        </w:rPr>
        <w:t xml:space="preserve"> </w:t>
      </w:r>
      <w:r w:rsidR="00B4415E" w:rsidRPr="006A789C">
        <w:rPr>
          <w:rFonts w:ascii="Century Gothic" w:eastAsia="Times New Roman" w:hAnsi="Century Gothic" w:cs="Arial"/>
          <w:lang w:eastAsia="en-AU"/>
        </w:rPr>
        <w:t xml:space="preserve">functions and </w:t>
      </w:r>
      <w:r w:rsidR="000E13A4" w:rsidRPr="006A789C">
        <w:rPr>
          <w:rFonts w:ascii="Century Gothic" w:eastAsia="Times New Roman" w:hAnsi="Century Gothic" w:cs="Arial"/>
          <w:lang w:eastAsia="en-AU"/>
        </w:rPr>
        <w:t>to support those species.</w:t>
      </w:r>
    </w:p>
    <w:tbl>
      <w:tblPr>
        <w:tblW w:w="4172" w:type="pct"/>
        <w:jc w:val="center"/>
        <w:tblBorders>
          <w:top w:val="single" w:sz="4" w:space="0" w:color="A6A6A6"/>
          <w:bottom w:val="single" w:sz="4" w:space="0" w:color="A6A6A6"/>
          <w:insideH w:val="single" w:sz="4" w:space="0" w:color="A6A6A6"/>
        </w:tblBorders>
        <w:tblLayout w:type="fixed"/>
        <w:tblLook w:val="04A0" w:firstRow="1" w:lastRow="0" w:firstColumn="1" w:lastColumn="0" w:noHBand="0" w:noVBand="1"/>
      </w:tblPr>
      <w:tblGrid>
        <w:gridCol w:w="2932"/>
        <w:gridCol w:w="5759"/>
      </w:tblGrid>
      <w:tr w:rsidR="00814893" w:rsidRPr="00814893" w14:paraId="4EE71448" w14:textId="77777777" w:rsidTr="00C910A4">
        <w:trPr>
          <w:jc w:val="center"/>
        </w:trPr>
        <w:tc>
          <w:tcPr>
            <w:tcW w:w="1687" w:type="pct"/>
            <w:tcBorders>
              <w:top w:val="single" w:sz="4" w:space="0" w:color="A6A6A6"/>
              <w:left w:val="nil"/>
              <w:bottom w:val="single" w:sz="4" w:space="0" w:color="A6A6A6"/>
              <w:right w:val="nil"/>
            </w:tcBorders>
            <w:shd w:val="clear" w:color="auto" w:fill="4BACC6"/>
            <w:vAlign w:val="center"/>
          </w:tcPr>
          <w:p w14:paraId="7EA52CE9" w14:textId="77777777" w:rsidR="00814893" w:rsidRPr="00814893" w:rsidRDefault="00814893" w:rsidP="00C910A4">
            <w:pPr>
              <w:spacing w:after="60" w:line="240" w:lineRule="auto"/>
              <w:ind w:left="360" w:right="425"/>
              <w:rPr>
                <w:rFonts w:ascii="Century Gothic" w:hAnsi="Century Gothic" w:cs="Arial"/>
                <w:b/>
                <w:color w:val="FFFFFF"/>
              </w:rPr>
            </w:pPr>
            <w:r w:rsidRPr="00814893">
              <w:rPr>
                <w:rFonts w:ascii="Century Gothic" w:hAnsi="Century Gothic" w:cs="Arial"/>
                <w:b/>
                <w:color w:val="FFFFFF"/>
              </w:rPr>
              <w:t>Current condition</w:t>
            </w:r>
          </w:p>
        </w:tc>
        <w:tc>
          <w:tcPr>
            <w:tcW w:w="3313" w:type="pct"/>
            <w:tcBorders>
              <w:top w:val="single" w:sz="4" w:space="0" w:color="A6A6A6"/>
              <w:left w:val="nil"/>
              <w:bottom w:val="single" w:sz="4" w:space="0" w:color="A6A6A6"/>
              <w:right w:val="nil"/>
            </w:tcBorders>
            <w:shd w:val="clear" w:color="auto" w:fill="4BACC6"/>
            <w:vAlign w:val="center"/>
          </w:tcPr>
          <w:p w14:paraId="21B8F04A" w14:textId="77777777" w:rsidR="00814893" w:rsidRPr="00814893" w:rsidRDefault="00814893" w:rsidP="00814893">
            <w:pPr>
              <w:spacing w:after="60" w:line="240" w:lineRule="auto"/>
              <w:ind w:left="360" w:right="425"/>
              <w:rPr>
                <w:rFonts w:ascii="Century Gothic" w:hAnsi="Century Gothic" w:cs="Arial"/>
                <w:b/>
                <w:color w:val="FFFFFF"/>
              </w:rPr>
            </w:pPr>
            <w:r w:rsidRPr="00814893">
              <w:rPr>
                <w:rFonts w:ascii="Century Gothic" w:hAnsi="Century Gothic" w:cs="Arial"/>
                <w:b/>
                <w:color w:val="FFFFFF"/>
              </w:rPr>
              <w:t>Desired outcome</w:t>
            </w:r>
          </w:p>
        </w:tc>
      </w:tr>
      <w:tr w:rsidR="00814893" w:rsidRPr="00814893" w14:paraId="7340658D" w14:textId="77777777" w:rsidTr="00C910A4">
        <w:trPr>
          <w:jc w:val="center"/>
        </w:trPr>
        <w:tc>
          <w:tcPr>
            <w:tcW w:w="1687" w:type="pct"/>
            <w:tcBorders>
              <w:top w:val="single" w:sz="4" w:space="0" w:color="A6A6A6"/>
              <w:left w:val="nil"/>
              <w:bottom w:val="single" w:sz="4" w:space="0" w:color="A6A6A6"/>
              <w:right w:val="nil"/>
            </w:tcBorders>
            <w:shd w:val="clear" w:color="auto" w:fill="E5F4F7"/>
            <w:vAlign w:val="center"/>
          </w:tcPr>
          <w:p w14:paraId="1202005A"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Very good</w:t>
            </w:r>
          </w:p>
        </w:tc>
        <w:tc>
          <w:tcPr>
            <w:tcW w:w="3313" w:type="pct"/>
            <w:tcBorders>
              <w:top w:val="single" w:sz="4" w:space="0" w:color="A6A6A6"/>
              <w:left w:val="nil"/>
              <w:bottom w:val="single" w:sz="4" w:space="0" w:color="A6A6A6"/>
              <w:right w:val="nil"/>
            </w:tcBorders>
            <w:shd w:val="clear" w:color="auto" w:fill="E5F4F7"/>
            <w:vAlign w:val="center"/>
          </w:tcPr>
          <w:p w14:paraId="71D42946"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The condition is maintained</w:t>
            </w:r>
          </w:p>
        </w:tc>
      </w:tr>
      <w:tr w:rsidR="00814893" w:rsidRPr="00814893" w14:paraId="2433A453" w14:textId="77777777" w:rsidTr="00C910A4">
        <w:trPr>
          <w:jc w:val="center"/>
        </w:trPr>
        <w:tc>
          <w:tcPr>
            <w:tcW w:w="1687" w:type="pct"/>
            <w:tcBorders>
              <w:top w:val="single" w:sz="4" w:space="0" w:color="A6A6A6"/>
              <w:left w:val="nil"/>
              <w:bottom w:val="single" w:sz="4" w:space="0" w:color="A6A6A6"/>
              <w:right w:val="nil"/>
            </w:tcBorders>
            <w:shd w:val="clear" w:color="auto" w:fill="E5F4F7"/>
            <w:vAlign w:val="center"/>
          </w:tcPr>
          <w:p w14:paraId="0884CDA2"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Good</w:t>
            </w:r>
          </w:p>
        </w:tc>
        <w:tc>
          <w:tcPr>
            <w:tcW w:w="3313" w:type="pct"/>
            <w:tcBorders>
              <w:top w:val="single" w:sz="4" w:space="0" w:color="A6A6A6"/>
              <w:left w:val="nil"/>
              <w:bottom w:val="single" w:sz="4" w:space="0" w:color="A6A6A6"/>
              <w:right w:val="nil"/>
            </w:tcBorders>
            <w:shd w:val="clear" w:color="auto" w:fill="E5F4F7"/>
            <w:vAlign w:val="center"/>
          </w:tcPr>
          <w:p w14:paraId="69D1799E"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The condition is maintained and enhanced</w:t>
            </w:r>
          </w:p>
        </w:tc>
      </w:tr>
      <w:tr w:rsidR="00814893" w:rsidRPr="00814893" w14:paraId="6B00ED45" w14:textId="77777777" w:rsidTr="00C910A4">
        <w:trPr>
          <w:jc w:val="center"/>
        </w:trPr>
        <w:tc>
          <w:tcPr>
            <w:tcW w:w="1687" w:type="pct"/>
            <w:tcBorders>
              <w:top w:val="single" w:sz="4" w:space="0" w:color="A6A6A6"/>
              <w:left w:val="nil"/>
              <w:bottom w:val="single" w:sz="4" w:space="0" w:color="A6A6A6"/>
              <w:right w:val="nil"/>
            </w:tcBorders>
            <w:shd w:val="clear" w:color="auto" w:fill="E5F4F7"/>
            <w:vAlign w:val="center"/>
          </w:tcPr>
          <w:p w14:paraId="6C33DCA4"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Poor</w:t>
            </w:r>
          </w:p>
        </w:tc>
        <w:tc>
          <w:tcPr>
            <w:tcW w:w="3313" w:type="pct"/>
            <w:tcBorders>
              <w:top w:val="single" w:sz="4" w:space="0" w:color="A6A6A6"/>
              <w:left w:val="nil"/>
              <w:bottom w:val="single" w:sz="4" w:space="0" w:color="A6A6A6"/>
              <w:right w:val="nil"/>
            </w:tcBorders>
            <w:shd w:val="clear" w:color="auto" w:fill="E5F4F7"/>
            <w:vAlign w:val="center"/>
          </w:tcPr>
          <w:p w14:paraId="1CA46D47"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The condition is restored to good</w:t>
            </w:r>
          </w:p>
        </w:tc>
      </w:tr>
      <w:tr w:rsidR="00814893" w:rsidRPr="00814893" w14:paraId="69E00C94" w14:textId="77777777" w:rsidTr="00C910A4">
        <w:trPr>
          <w:jc w:val="center"/>
        </w:trPr>
        <w:tc>
          <w:tcPr>
            <w:tcW w:w="1687" w:type="pct"/>
            <w:tcBorders>
              <w:top w:val="single" w:sz="4" w:space="0" w:color="A6A6A6"/>
              <w:left w:val="nil"/>
              <w:bottom w:val="single" w:sz="4" w:space="0" w:color="A6A6A6"/>
              <w:right w:val="nil"/>
            </w:tcBorders>
            <w:shd w:val="clear" w:color="auto" w:fill="E5F4F7"/>
            <w:vAlign w:val="center"/>
          </w:tcPr>
          <w:p w14:paraId="1D9B5DEA"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Very poor</w:t>
            </w:r>
          </w:p>
        </w:tc>
        <w:tc>
          <w:tcPr>
            <w:tcW w:w="3313" w:type="pct"/>
            <w:tcBorders>
              <w:top w:val="single" w:sz="4" w:space="0" w:color="A6A6A6"/>
              <w:left w:val="nil"/>
              <w:bottom w:val="single" w:sz="4" w:space="0" w:color="A6A6A6"/>
              <w:right w:val="nil"/>
            </w:tcBorders>
            <w:shd w:val="clear" w:color="auto" w:fill="E5F4F7"/>
            <w:vAlign w:val="center"/>
          </w:tcPr>
          <w:p w14:paraId="6C6E9892" w14:textId="77777777" w:rsidR="00814893" w:rsidRPr="00814893" w:rsidRDefault="00814893" w:rsidP="00814893">
            <w:pPr>
              <w:spacing w:after="60" w:line="240" w:lineRule="auto"/>
              <w:ind w:left="360" w:right="425"/>
              <w:rPr>
                <w:rFonts w:ascii="Century Gothic" w:hAnsi="Century Gothic" w:cs="Arial"/>
              </w:rPr>
            </w:pPr>
            <w:r w:rsidRPr="00814893">
              <w:rPr>
                <w:rFonts w:ascii="Century Gothic" w:hAnsi="Century Gothic" w:cs="Arial"/>
              </w:rPr>
              <w:t>The condition is restored to good</w:t>
            </w:r>
          </w:p>
        </w:tc>
      </w:tr>
      <w:tr w:rsidR="00814893" w:rsidRPr="00814893" w14:paraId="608C0B53" w14:textId="77777777" w:rsidTr="00C910A4">
        <w:trPr>
          <w:jc w:val="center"/>
        </w:trPr>
        <w:tc>
          <w:tcPr>
            <w:tcW w:w="1687" w:type="pct"/>
            <w:tcBorders>
              <w:top w:val="single" w:sz="4" w:space="0" w:color="A6A6A6"/>
              <w:left w:val="nil"/>
              <w:bottom w:val="single" w:sz="4" w:space="0" w:color="A6A6A6"/>
              <w:right w:val="nil"/>
            </w:tcBorders>
            <w:shd w:val="clear" w:color="auto" w:fill="4BACC6"/>
            <w:vAlign w:val="center"/>
            <w:hideMark/>
          </w:tcPr>
          <w:p w14:paraId="534F6733" w14:textId="77777777" w:rsidR="00814893" w:rsidRPr="00814893" w:rsidRDefault="00814893" w:rsidP="00814893">
            <w:pPr>
              <w:spacing w:after="60" w:line="240" w:lineRule="auto"/>
              <w:ind w:left="360" w:right="229"/>
              <w:rPr>
                <w:rFonts w:ascii="Century Gothic" w:hAnsi="Century Gothic" w:cs="Arial"/>
                <w:b/>
                <w:color w:val="FFFFFF"/>
              </w:rPr>
            </w:pPr>
            <w:r w:rsidRPr="00814893">
              <w:rPr>
                <w:rFonts w:ascii="Century Gothic" w:hAnsi="Century Gothic" w:cs="Arial"/>
                <w:b/>
                <w:color w:val="FFFFFF"/>
              </w:rPr>
              <w:t>Trend in condition</w:t>
            </w:r>
          </w:p>
        </w:tc>
        <w:tc>
          <w:tcPr>
            <w:tcW w:w="3313" w:type="pct"/>
            <w:tcBorders>
              <w:top w:val="single" w:sz="4" w:space="0" w:color="A6A6A6"/>
              <w:left w:val="nil"/>
              <w:bottom w:val="single" w:sz="4" w:space="0" w:color="A6A6A6"/>
              <w:right w:val="nil"/>
            </w:tcBorders>
            <w:shd w:val="clear" w:color="auto" w:fill="4BACC6"/>
            <w:vAlign w:val="center"/>
            <w:hideMark/>
          </w:tcPr>
          <w:p w14:paraId="2836FCC6" w14:textId="77777777" w:rsidR="00814893" w:rsidRPr="00814893" w:rsidRDefault="00814893" w:rsidP="00814893">
            <w:pPr>
              <w:spacing w:after="60" w:line="240" w:lineRule="auto"/>
              <w:ind w:left="360" w:right="425"/>
              <w:rPr>
                <w:rFonts w:ascii="Century Gothic" w:hAnsi="Century Gothic" w:cs="Arial"/>
                <w:b/>
                <w:color w:val="FFFFFF"/>
              </w:rPr>
            </w:pPr>
            <w:r w:rsidRPr="00814893">
              <w:rPr>
                <w:rFonts w:ascii="Century Gothic" w:hAnsi="Century Gothic" w:cs="Arial"/>
                <w:b/>
                <w:color w:val="FFFFFF"/>
              </w:rPr>
              <w:t>Desired outcome</w:t>
            </w:r>
          </w:p>
        </w:tc>
      </w:tr>
      <w:tr w:rsidR="00814893" w:rsidRPr="00814893" w14:paraId="6C878B15" w14:textId="77777777" w:rsidTr="00C910A4">
        <w:trPr>
          <w:jc w:val="center"/>
        </w:trPr>
        <w:tc>
          <w:tcPr>
            <w:tcW w:w="1687" w:type="pct"/>
            <w:tcBorders>
              <w:top w:val="single" w:sz="4" w:space="0" w:color="A6A6A6"/>
              <w:left w:val="nil"/>
              <w:bottom w:val="single" w:sz="4" w:space="0" w:color="A6A6A6"/>
              <w:right w:val="nil"/>
            </w:tcBorders>
            <w:shd w:val="clear" w:color="auto" w:fill="E5F4F7"/>
            <w:vAlign w:val="center"/>
            <w:hideMark/>
          </w:tcPr>
          <w:p w14:paraId="779B4F5B"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Improving</w:t>
            </w:r>
          </w:p>
        </w:tc>
        <w:tc>
          <w:tcPr>
            <w:tcW w:w="3313" w:type="pct"/>
            <w:tcBorders>
              <w:top w:val="single" w:sz="4" w:space="0" w:color="A6A6A6"/>
              <w:left w:val="nil"/>
              <w:bottom w:val="single" w:sz="4" w:space="0" w:color="A6A6A6"/>
              <w:right w:val="nil"/>
            </w:tcBorders>
            <w:shd w:val="clear" w:color="auto" w:fill="E5F4F7"/>
            <w:vAlign w:val="center"/>
            <w:hideMark/>
          </w:tcPr>
          <w:p w14:paraId="1C405EF5"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The trend is maintained</w:t>
            </w:r>
          </w:p>
        </w:tc>
      </w:tr>
      <w:tr w:rsidR="00814893" w:rsidRPr="00814893" w14:paraId="49A35725" w14:textId="77777777" w:rsidTr="00C910A4">
        <w:trPr>
          <w:jc w:val="center"/>
        </w:trPr>
        <w:tc>
          <w:tcPr>
            <w:tcW w:w="1687" w:type="pct"/>
            <w:tcBorders>
              <w:top w:val="single" w:sz="4" w:space="0" w:color="A6A6A6"/>
              <w:left w:val="nil"/>
              <w:bottom w:val="single" w:sz="4" w:space="0" w:color="A6A6A6"/>
              <w:right w:val="nil"/>
            </w:tcBorders>
            <w:shd w:val="clear" w:color="auto" w:fill="E5F4F7"/>
            <w:vAlign w:val="center"/>
            <w:hideMark/>
          </w:tcPr>
          <w:p w14:paraId="26EF99AB"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Stable</w:t>
            </w:r>
          </w:p>
        </w:tc>
        <w:tc>
          <w:tcPr>
            <w:tcW w:w="3313" w:type="pct"/>
            <w:tcBorders>
              <w:top w:val="single" w:sz="4" w:space="0" w:color="A6A6A6"/>
              <w:left w:val="nil"/>
              <w:bottom w:val="single" w:sz="4" w:space="0" w:color="A6A6A6"/>
              <w:right w:val="nil"/>
            </w:tcBorders>
            <w:shd w:val="clear" w:color="auto" w:fill="E5F4F7"/>
            <w:vAlign w:val="center"/>
            <w:hideMark/>
          </w:tcPr>
          <w:p w14:paraId="50E70478"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The trend is maintained and improved</w:t>
            </w:r>
          </w:p>
        </w:tc>
      </w:tr>
      <w:tr w:rsidR="00814893" w:rsidRPr="00814893" w14:paraId="6DC6B7DF" w14:textId="77777777" w:rsidTr="00C910A4">
        <w:trPr>
          <w:jc w:val="center"/>
        </w:trPr>
        <w:tc>
          <w:tcPr>
            <w:tcW w:w="1687" w:type="pct"/>
            <w:tcBorders>
              <w:top w:val="single" w:sz="4" w:space="0" w:color="A6A6A6"/>
              <w:left w:val="nil"/>
              <w:bottom w:val="single" w:sz="4" w:space="0" w:color="A6A6A6"/>
              <w:right w:val="nil"/>
            </w:tcBorders>
            <w:shd w:val="clear" w:color="auto" w:fill="E5F4F7"/>
            <w:vAlign w:val="center"/>
            <w:hideMark/>
          </w:tcPr>
          <w:p w14:paraId="1A530155"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Deteriorating</w:t>
            </w:r>
          </w:p>
        </w:tc>
        <w:tc>
          <w:tcPr>
            <w:tcW w:w="3313" w:type="pct"/>
            <w:tcBorders>
              <w:top w:val="single" w:sz="4" w:space="0" w:color="A6A6A6"/>
              <w:left w:val="nil"/>
              <w:bottom w:val="single" w:sz="4" w:space="0" w:color="A6A6A6"/>
              <w:right w:val="nil"/>
            </w:tcBorders>
            <w:shd w:val="clear" w:color="auto" w:fill="E5F4F7"/>
            <w:vAlign w:val="center"/>
            <w:hideMark/>
          </w:tcPr>
          <w:p w14:paraId="7D66DA04" w14:textId="77777777" w:rsidR="00814893" w:rsidRPr="00814893" w:rsidRDefault="00814893" w:rsidP="00814893">
            <w:pPr>
              <w:spacing w:after="60" w:line="240" w:lineRule="auto"/>
              <w:ind w:left="360" w:right="425"/>
              <w:outlineLvl w:val="7"/>
              <w:rPr>
                <w:rFonts w:ascii="Century Gothic" w:hAnsi="Century Gothic" w:cs="Arial"/>
              </w:rPr>
            </w:pPr>
            <w:r w:rsidRPr="00814893">
              <w:rPr>
                <w:rFonts w:ascii="Century Gothic" w:hAnsi="Century Gothic" w:cs="Arial"/>
              </w:rPr>
              <w:t>The decline is halted and reversed</w:t>
            </w:r>
          </w:p>
        </w:tc>
      </w:tr>
    </w:tbl>
    <w:p w14:paraId="6D9653C2" w14:textId="77777777" w:rsidR="00C42C20" w:rsidRPr="005926B4" w:rsidRDefault="00C42C20" w:rsidP="00814893">
      <w:pPr>
        <w:spacing w:before="120" w:after="120" w:line="240" w:lineRule="auto"/>
        <w:ind w:left="1979"/>
        <w:rPr>
          <w:rFonts w:ascii="Century Gothic" w:hAnsi="Century Gothic" w:cs="Arial"/>
          <w:b/>
          <w:i/>
          <w:sz w:val="18"/>
          <w:szCs w:val="18"/>
        </w:rPr>
      </w:pPr>
      <w:r w:rsidRPr="005926B4">
        <w:rPr>
          <w:rFonts w:ascii="Century Gothic" w:hAnsi="Century Gothic" w:cs="Arial"/>
          <w:b/>
          <w:sz w:val="18"/>
          <w:szCs w:val="18"/>
        </w:rPr>
        <w:t xml:space="preserve">Table </w:t>
      </w:r>
      <w:r w:rsidRPr="005926B4">
        <w:rPr>
          <w:rFonts w:ascii="Century Gothic" w:hAnsi="Century Gothic" w:cs="Arial"/>
          <w:b/>
          <w:sz w:val="18"/>
          <w:szCs w:val="18"/>
        </w:rPr>
        <w:fldChar w:fldCharType="begin"/>
      </w:r>
      <w:r w:rsidRPr="005926B4">
        <w:rPr>
          <w:rFonts w:ascii="Century Gothic" w:hAnsi="Century Gothic" w:cs="Arial"/>
          <w:b/>
          <w:sz w:val="18"/>
          <w:szCs w:val="18"/>
        </w:rPr>
        <w:instrText xml:space="preserve"> SEQ Table \* ARABIC </w:instrText>
      </w:r>
      <w:r w:rsidRPr="005926B4">
        <w:rPr>
          <w:rFonts w:ascii="Century Gothic" w:hAnsi="Century Gothic" w:cs="Arial"/>
          <w:b/>
          <w:sz w:val="18"/>
          <w:szCs w:val="18"/>
        </w:rPr>
        <w:fldChar w:fldCharType="separate"/>
      </w:r>
      <w:r w:rsidR="001D62A3">
        <w:rPr>
          <w:rFonts w:ascii="Century Gothic" w:hAnsi="Century Gothic" w:cs="Arial"/>
          <w:b/>
          <w:noProof/>
          <w:sz w:val="18"/>
          <w:szCs w:val="18"/>
        </w:rPr>
        <w:t>1</w:t>
      </w:r>
      <w:r w:rsidRPr="005926B4">
        <w:rPr>
          <w:rFonts w:ascii="Century Gothic" w:hAnsi="Century Gothic" w:cs="Arial"/>
          <w:b/>
          <w:sz w:val="18"/>
          <w:szCs w:val="18"/>
        </w:rPr>
        <w:fldChar w:fldCharType="end"/>
      </w:r>
      <w:r w:rsidRPr="005926B4">
        <w:rPr>
          <w:rFonts w:ascii="Century Gothic" w:hAnsi="Century Gothic" w:cs="Arial"/>
          <w:b/>
          <w:sz w:val="18"/>
          <w:szCs w:val="18"/>
        </w:rPr>
        <w:t>: Desired outcomes for Great Barrier Reef values</w:t>
      </w:r>
    </w:p>
    <w:p w14:paraId="1D02A678" w14:textId="67E0F27C" w:rsidR="00C42C20" w:rsidRPr="00C42C20" w:rsidRDefault="00C90BE6" w:rsidP="00F67F54">
      <w:pPr>
        <w:pStyle w:val="BodyTextNumbering"/>
        <w:keepNext/>
        <w:spacing w:after="120"/>
        <w:rPr>
          <w:rFonts w:ascii="Century Gothic" w:hAnsi="Century Gothic"/>
          <w:b/>
          <w:i/>
          <w:color w:val="0F243E" w:themeColor="text2" w:themeShade="80"/>
          <w:szCs w:val="20"/>
        </w:rPr>
      </w:pPr>
      <w:r>
        <w:rPr>
          <w:rFonts w:ascii="Century Gothic" w:hAnsi="Century Gothic"/>
          <w:b/>
          <w:i/>
          <w:color w:val="0F243E" w:themeColor="text2" w:themeShade="80"/>
          <w:szCs w:val="20"/>
        </w:rPr>
        <w:t>Future-</w:t>
      </w:r>
      <w:r w:rsidR="00C42C20" w:rsidRPr="00C42C20">
        <w:rPr>
          <w:rFonts w:ascii="Century Gothic" w:hAnsi="Century Gothic"/>
          <w:b/>
          <w:i/>
          <w:color w:val="0F243E" w:themeColor="text2" w:themeShade="80"/>
          <w:szCs w:val="20"/>
        </w:rPr>
        <w:t>looking, dynamic and adaptive</w:t>
      </w:r>
    </w:p>
    <w:p w14:paraId="303824FB" w14:textId="7CC975B3" w:rsidR="00161E56" w:rsidRDefault="00161E56" w:rsidP="00C42C20">
      <w:pPr>
        <w:spacing w:after="120" w:line="240" w:lineRule="auto"/>
        <w:rPr>
          <w:rFonts w:ascii="Century Gothic" w:eastAsia="Times New Roman" w:hAnsi="Century Gothic" w:cs="Arial"/>
          <w:lang w:eastAsia="en-AU"/>
        </w:rPr>
      </w:pPr>
      <w:r>
        <w:rPr>
          <w:rFonts w:ascii="Century Gothic" w:eastAsia="Times New Roman" w:hAnsi="Century Gothic" w:cs="Arial"/>
          <w:lang w:eastAsia="en-AU"/>
        </w:rPr>
        <w:t xml:space="preserve">Prognostic or forecasting tools </w:t>
      </w:r>
      <w:r w:rsidR="0055204B">
        <w:rPr>
          <w:rFonts w:ascii="Century Gothic" w:eastAsia="Times New Roman" w:hAnsi="Century Gothic" w:cs="Arial"/>
          <w:lang w:eastAsia="en-AU"/>
        </w:rPr>
        <w:t xml:space="preserve">and reference scenarios </w:t>
      </w:r>
      <w:r>
        <w:rPr>
          <w:rFonts w:ascii="Century Gothic" w:eastAsia="Times New Roman" w:hAnsi="Century Gothic" w:cs="Arial"/>
          <w:lang w:eastAsia="en-AU"/>
        </w:rPr>
        <w:t>should be used to inform planning and actions, together with monitoring and diagnostic tools to adjust actions.</w:t>
      </w:r>
    </w:p>
    <w:p w14:paraId="23BFDBEF" w14:textId="77777777" w:rsidR="00C42C20" w:rsidRPr="00C42C20" w:rsidRDefault="00C42C20" w:rsidP="00C42C20">
      <w:pPr>
        <w:spacing w:after="120" w:line="240" w:lineRule="auto"/>
        <w:rPr>
          <w:rFonts w:ascii="Century Gothic" w:eastAsia="Times New Roman" w:hAnsi="Century Gothic" w:cs="Arial"/>
          <w:lang w:eastAsia="en-AU"/>
        </w:rPr>
      </w:pPr>
      <w:r w:rsidRPr="00C42C20">
        <w:rPr>
          <w:rFonts w:ascii="Century Gothic" w:eastAsia="Times New Roman" w:hAnsi="Century Gothic" w:cs="Arial"/>
          <w:lang w:eastAsia="en-AU"/>
        </w:rPr>
        <w:t>The results of targeted research, modelling and monitoring should be used to evaluate the performance of actions and drive continuous improvement.</w:t>
      </w:r>
    </w:p>
    <w:p w14:paraId="1897F871" w14:textId="4A3B44C5" w:rsidR="00161E56" w:rsidRDefault="00C42C20" w:rsidP="00161E56">
      <w:pPr>
        <w:spacing w:after="120" w:line="240" w:lineRule="auto"/>
        <w:rPr>
          <w:rFonts w:ascii="Century Gothic" w:eastAsia="Calibri" w:hAnsi="Century Gothic" w:cs="Arial"/>
          <w:noProof/>
          <w:lang w:eastAsia="en-AU"/>
        </w:rPr>
      </w:pPr>
      <w:r w:rsidRPr="00C42C20">
        <w:rPr>
          <w:rFonts w:ascii="Century Gothic" w:eastAsia="Times New Roman" w:hAnsi="Century Gothic" w:cs="Arial"/>
          <w:lang w:eastAsia="en-AU"/>
        </w:rPr>
        <w:t xml:space="preserve">Programs, plans and </w:t>
      </w:r>
      <w:r w:rsidR="00161E56">
        <w:rPr>
          <w:rFonts w:ascii="Century Gothic" w:eastAsia="Times New Roman" w:hAnsi="Century Gothic" w:cs="Arial"/>
          <w:lang w:eastAsia="en-AU"/>
        </w:rPr>
        <w:t>responses</w:t>
      </w:r>
      <w:r w:rsidRPr="00C42C20">
        <w:rPr>
          <w:rFonts w:ascii="Century Gothic" w:eastAsia="Times New Roman" w:hAnsi="Century Gothic" w:cs="Arial"/>
          <w:lang w:eastAsia="en-AU"/>
        </w:rPr>
        <w:t xml:space="preserve"> may need t</w:t>
      </w:r>
      <w:r w:rsidR="00161E56">
        <w:rPr>
          <w:rFonts w:ascii="Century Gothic" w:eastAsia="Times New Roman" w:hAnsi="Century Gothic" w:cs="Arial"/>
          <w:lang w:eastAsia="en-AU"/>
        </w:rPr>
        <w:t>o be modified in response to advances in predictive modelling,</w:t>
      </w:r>
      <w:r w:rsidRPr="00C42C20">
        <w:rPr>
          <w:rFonts w:ascii="Century Gothic" w:eastAsia="Times New Roman" w:hAnsi="Century Gothic" w:cs="Arial"/>
          <w:lang w:eastAsia="en-AU"/>
        </w:rPr>
        <w:t xml:space="preserve"> </w:t>
      </w:r>
      <w:r w:rsidR="00161E56">
        <w:rPr>
          <w:rFonts w:ascii="Century Gothic" w:eastAsia="Times New Roman" w:hAnsi="Century Gothic" w:cs="Arial"/>
          <w:lang w:eastAsia="en-AU"/>
        </w:rPr>
        <w:t>new science</w:t>
      </w:r>
      <w:r w:rsidRPr="00C42C20">
        <w:rPr>
          <w:rFonts w:ascii="Century Gothic" w:eastAsia="Times New Roman" w:hAnsi="Century Gothic" w:cs="Arial"/>
          <w:lang w:eastAsia="en-AU"/>
        </w:rPr>
        <w:t xml:space="preserve">, emerging issues or changing circumstances.  Where a condition of an approval or permission provides for adapting management in response to impacts and condition of values, there is also scope to modify actions in line with new information. </w:t>
      </w:r>
    </w:p>
    <w:p w14:paraId="4ADEE83E" w14:textId="41010621" w:rsidR="00C42C20" w:rsidRDefault="00C42C20" w:rsidP="00161E56">
      <w:pPr>
        <w:spacing w:after="120" w:line="240" w:lineRule="auto"/>
        <w:rPr>
          <w:rFonts w:ascii="Century Gothic" w:eastAsia="Times New Roman" w:hAnsi="Century Gothic" w:cs="Arial"/>
          <w:lang w:eastAsia="en-AU"/>
        </w:rPr>
      </w:pPr>
      <w:r w:rsidRPr="00FB213D">
        <w:rPr>
          <w:rFonts w:ascii="Century Gothic" w:eastAsia="Times New Roman" w:hAnsi="Century Gothic" w:cs="Arial"/>
          <w:lang w:eastAsia="en-AU"/>
        </w:rPr>
        <w:t xml:space="preserve">The Reef 2050 Plan and the Reef 2050 Integrated Monitoring and Reporting Program provide an adaptive management framework </w:t>
      </w:r>
      <w:r w:rsidR="00C90BE6">
        <w:rPr>
          <w:rFonts w:ascii="Century Gothic" w:eastAsia="Times New Roman" w:hAnsi="Century Gothic" w:cs="Arial"/>
          <w:lang w:eastAsia="en-AU"/>
        </w:rPr>
        <w:t>(Figure 2</w:t>
      </w:r>
      <w:r>
        <w:rPr>
          <w:rFonts w:ascii="Century Gothic" w:eastAsia="Times New Roman" w:hAnsi="Century Gothic" w:cs="Arial"/>
          <w:lang w:eastAsia="en-AU"/>
        </w:rPr>
        <w:t xml:space="preserve">) </w:t>
      </w:r>
      <w:r w:rsidRPr="00FB213D">
        <w:rPr>
          <w:rFonts w:ascii="Century Gothic" w:eastAsia="Times New Roman" w:hAnsi="Century Gothic" w:cs="Arial"/>
          <w:lang w:eastAsia="en-AU"/>
        </w:rPr>
        <w:t>to assess progress towards outcomes and targets, and reduce impacts, using the Driver Pressure State Impact Response framework</w:t>
      </w:r>
      <w:r w:rsidR="00C90BE6">
        <w:rPr>
          <w:rFonts w:ascii="Century Gothic" w:eastAsia="Times New Roman" w:hAnsi="Century Gothic" w:cs="Arial"/>
          <w:lang w:eastAsia="en-AU"/>
        </w:rPr>
        <w:t>.</w:t>
      </w:r>
    </w:p>
    <w:p w14:paraId="2C1FE09A" w14:textId="77777777" w:rsidR="00C90BE6" w:rsidRDefault="00C90BE6" w:rsidP="00161E56">
      <w:pPr>
        <w:spacing w:after="120" w:line="240" w:lineRule="auto"/>
        <w:rPr>
          <w:rFonts w:ascii="Century Gothic" w:eastAsia="Times New Roman" w:hAnsi="Century Gothic" w:cs="Arial"/>
          <w:lang w:eastAsia="en-AU"/>
        </w:rPr>
      </w:pPr>
    </w:p>
    <w:p w14:paraId="3276DF68" w14:textId="5D20960D" w:rsidR="00C90BE6" w:rsidRDefault="00C90BE6" w:rsidP="00161E56">
      <w:pPr>
        <w:spacing w:after="120" w:line="240" w:lineRule="auto"/>
        <w:rPr>
          <w:rFonts w:ascii="Century Gothic" w:eastAsia="Times New Roman" w:hAnsi="Century Gothic" w:cs="Arial"/>
          <w:lang w:eastAsia="en-AU"/>
        </w:rPr>
      </w:pPr>
      <w:r w:rsidRPr="00FB213D">
        <w:rPr>
          <w:rFonts w:ascii="Century Gothic" w:eastAsia="Calibri" w:hAnsi="Century Gothic" w:cs="Arial"/>
          <w:noProof/>
          <w:lang w:eastAsia="en-AU"/>
        </w:rPr>
        <w:drawing>
          <wp:anchor distT="0" distB="0" distL="114300" distR="114300" simplePos="0" relativeHeight="251656192" behindDoc="0" locked="0" layoutInCell="1" allowOverlap="1" wp14:anchorId="46296636" wp14:editId="54C8D6B7">
            <wp:simplePos x="0" y="0"/>
            <wp:positionH relativeFrom="column">
              <wp:posOffset>0</wp:posOffset>
            </wp:positionH>
            <wp:positionV relativeFrom="paragraph">
              <wp:posOffset>241935</wp:posOffset>
            </wp:positionV>
            <wp:extent cx="6566535" cy="4240530"/>
            <wp:effectExtent l="0" t="0" r="5715" b="7620"/>
            <wp:wrapTopAndBottom/>
            <wp:docPr id="8" name="Picture 8" descr="Figure 2 is a chart that describes the relationship between cause and effect, management response, research, monitoring and modelling information and scientific information underpinning management.  The chart is the DPSIR model – Drivers and influencing factors creating pressures, influencing the state of the environment through a series of impacts on biodiversity, ecosystem health, water quality, heritage values and community and economic benefits.  Management response in this model includes assessment of management effectiveness and management measures to avoid, mitigate and offset impacts, restore condition and promote apprec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 2 is a chart that describes the relationship between cause and effect, management response, research, monitoring and modelling information and scientific information underpinning management.  The chart is the DPSIR model – Drivers and influencing factors creating pressures, influencing the state of the environment through a series of impacts on biodiversity, ecosystem health, water quality, heritage values and community and economic benefits.  Management response in this model includes assessment of management effectiveness and management measures to avoid, mitigate and offset impacts, restore condition and promote appreciation."/>
                    <pic:cNvPicPr>
                      <a:picLocks noChangeAspect="1" noChangeArrowheads="1"/>
                    </pic:cNvPicPr>
                  </pic:nvPicPr>
                  <pic:blipFill>
                    <a:blip r:embed="rId23">
                      <a:extLst>
                        <a:ext uri="{28A0092B-C50C-407E-A947-70E740481C1C}">
                          <a14:useLocalDpi xmlns:a14="http://schemas.microsoft.com/office/drawing/2010/main" val="0"/>
                        </a:ext>
                      </a:extLst>
                    </a:blip>
                    <a:srcRect t="10211"/>
                    <a:stretch>
                      <a:fillRect/>
                    </a:stretch>
                  </pic:blipFill>
                  <pic:spPr bwMode="auto">
                    <a:xfrm>
                      <a:off x="0" y="0"/>
                      <a:ext cx="6566535" cy="42405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9E2CCB" w14:textId="59F96D7F" w:rsidR="00C90BE6" w:rsidRPr="005926B4" w:rsidRDefault="00C90BE6" w:rsidP="00C90BE6">
      <w:pPr>
        <w:spacing w:after="120" w:line="240" w:lineRule="auto"/>
        <w:ind w:left="1979"/>
        <w:rPr>
          <w:rFonts w:ascii="Century Gothic" w:hAnsi="Century Gothic" w:cs="Arial"/>
          <w:b/>
          <w:i/>
          <w:sz w:val="18"/>
          <w:szCs w:val="18"/>
        </w:rPr>
      </w:pPr>
      <w:r>
        <w:rPr>
          <w:rFonts w:ascii="Century Gothic" w:hAnsi="Century Gothic" w:cs="Arial"/>
          <w:b/>
          <w:sz w:val="18"/>
          <w:szCs w:val="18"/>
        </w:rPr>
        <w:t>Figure</w:t>
      </w:r>
      <w:r w:rsidRPr="005926B4">
        <w:rPr>
          <w:rFonts w:ascii="Century Gothic" w:hAnsi="Century Gothic" w:cs="Arial"/>
          <w:b/>
          <w:sz w:val="18"/>
          <w:szCs w:val="18"/>
        </w:rPr>
        <w:t xml:space="preserve"> </w:t>
      </w:r>
      <w:r>
        <w:rPr>
          <w:rFonts w:ascii="Century Gothic" w:hAnsi="Century Gothic" w:cs="Arial"/>
          <w:b/>
          <w:sz w:val="18"/>
          <w:szCs w:val="18"/>
        </w:rPr>
        <w:t>2</w:t>
      </w:r>
      <w:r w:rsidRPr="005926B4">
        <w:rPr>
          <w:rFonts w:ascii="Century Gothic" w:hAnsi="Century Gothic" w:cs="Arial"/>
          <w:b/>
          <w:sz w:val="18"/>
          <w:szCs w:val="18"/>
        </w:rPr>
        <w:t xml:space="preserve">: </w:t>
      </w:r>
      <w:r>
        <w:rPr>
          <w:rFonts w:ascii="Century Gothic" w:hAnsi="Century Gothic" w:cs="Arial"/>
          <w:b/>
          <w:sz w:val="18"/>
          <w:szCs w:val="18"/>
        </w:rPr>
        <w:t>Reef 2050 Plan Adaptive Management Framework</w:t>
      </w:r>
    </w:p>
    <w:bookmarkEnd w:id="17"/>
    <w:bookmarkEnd w:id="18"/>
    <w:bookmarkEnd w:id="19"/>
    <w:p w14:paraId="4EDE5A62" w14:textId="5A369481" w:rsidR="00BC7124" w:rsidRPr="00C42C20" w:rsidRDefault="00F67F54" w:rsidP="00F67F54">
      <w:pPr>
        <w:pStyle w:val="BodyTextNumbering"/>
        <w:keepNext/>
        <w:spacing w:after="120"/>
        <w:rPr>
          <w:rFonts w:ascii="Century Gothic" w:hAnsi="Century Gothic"/>
          <w:b/>
          <w:i/>
          <w:color w:val="0F243E" w:themeColor="text2" w:themeShade="80"/>
          <w:szCs w:val="20"/>
        </w:rPr>
      </w:pPr>
      <w:r>
        <w:rPr>
          <w:rFonts w:ascii="Century Gothic" w:hAnsi="Century Gothic"/>
          <w:b/>
          <w:i/>
          <w:color w:val="0F243E" w:themeColor="text2" w:themeShade="80"/>
          <w:szCs w:val="20"/>
        </w:rPr>
        <w:t>Avoidance of impacts is the highest priority</w:t>
      </w:r>
    </w:p>
    <w:p w14:paraId="38F71D7D" w14:textId="4CB8D89D" w:rsidR="00C90BE6" w:rsidRDefault="00BC7124" w:rsidP="007E4418">
      <w:pPr>
        <w:spacing w:after="360" w:line="240" w:lineRule="auto"/>
        <w:rPr>
          <w:rFonts w:ascii="Century Gothic" w:hAnsi="Century Gothic" w:cs="Arial"/>
        </w:rPr>
      </w:pPr>
      <w:r w:rsidRPr="00FB213D">
        <w:rPr>
          <w:rFonts w:ascii="Century Gothic" w:hAnsi="Century Gothic" w:cs="Arial"/>
        </w:rPr>
        <w:t xml:space="preserve">Measures to avoid impacts should be documented and consider prudent and feasible alternatives, including the alternative of not carrying out the proposed action. </w:t>
      </w:r>
    </w:p>
    <w:p w14:paraId="2425EF0D" w14:textId="06C1F52C" w:rsidR="00134A3E" w:rsidRPr="00FB213D" w:rsidRDefault="00BC7124" w:rsidP="007E4418">
      <w:pPr>
        <w:spacing w:after="360" w:line="240" w:lineRule="auto"/>
        <w:rPr>
          <w:rFonts w:ascii="Century Gothic" w:hAnsi="Century Gothic"/>
        </w:rPr>
      </w:pPr>
      <w:r w:rsidRPr="00FB213D">
        <w:rPr>
          <w:rFonts w:ascii="Century Gothic" w:eastAsia="Times New Roman" w:hAnsi="Century Gothic" w:cs="Arial"/>
          <w:lang w:eastAsia="en-AU"/>
        </w:rPr>
        <w:t xml:space="preserve">Measures to mitigate impacts to reduce the likely significance of any residual </w:t>
      </w:r>
      <w:r w:rsidR="00AD30FD" w:rsidRPr="00FB213D">
        <w:rPr>
          <w:rFonts w:ascii="Century Gothic" w:eastAsia="Times New Roman" w:hAnsi="Century Gothic" w:cs="Arial"/>
          <w:lang w:eastAsia="en-AU"/>
        </w:rPr>
        <w:t>impacts should</w:t>
      </w:r>
      <w:r w:rsidRPr="00FB213D">
        <w:rPr>
          <w:rFonts w:ascii="Century Gothic" w:eastAsia="Times New Roman" w:hAnsi="Century Gothic" w:cs="Arial"/>
          <w:lang w:eastAsia="en-AU"/>
        </w:rPr>
        <w:t xml:space="preserve"> be </w:t>
      </w:r>
      <w:r w:rsidRPr="00FB213D">
        <w:rPr>
          <w:rFonts w:ascii="Century Gothic" w:eastAsia="Times New Roman" w:hAnsi="Century Gothic"/>
          <w:lang w:eastAsia="en-AU"/>
        </w:rPr>
        <w:t>clearly</w:t>
      </w:r>
      <w:r w:rsidRPr="00FB213D">
        <w:rPr>
          <w:rFonts w:ascii="Century Gothic" w:eastAsia="Times New Roman" w:hAnsi="Century Gothic" w:cs="Arial"/>
          <w:lang w:eastAsia="en-AU"/>
        </w:rPr>
        <w:t xml:space="preserve"> documented as part of the avoid–mitigate–offset hierarchy</w:t>
      </w:r>
      <w:r w:rsidR="00C90BE6">
        <w:rPr>
          <w:rFonts w:ascii="Century Gothic" w:eastAsia="Times New Roman" w:hAnsi="Century Gothic" w:cs="Arial"/>
          <w:lang w:eastAsia="en-AU"/>
        </w:rPr>
        <w:t xml:space="preserve"> (Figure 3</w:t>
      </w:r>
      <w:r w:rsidR="007E4418">
        <w:rPr>
          <w:rFonts w:ascii="Century Gothic" w:eastAsia="Times New Roman" w:hAnsi="Century Gothic" w:cs="Arial"/>
          <w:lang w:eastAsia="en-AU"/>
        </w:rPr>
        <w:t>)</w:t>
      </w:r>
      <w:r w:rsidRPr="00FB213D">
        <w:rPr>
          <w:rFonts w:ascii="Century Gothic" w:eastAsia="Times New Roman" w:hAnsi="Century Gothic" w:cs="Arial"/>
          <w:lang w:eastAsia="en-AU"/>
        </w:rPr>
        <w:t xml:space="preserve">. </w:t>
      </w:r>
      <w:r w:rsidR="00134A3E" w:rsidRPr="00FB213D">
        <w:rPr>
          <w:rFonts w:ascii="Century Gothic" w:hAnsi="Century Gothic"/>
        </w:rPr>
        <w:t>Consider how the action could be redesigned</w:t>
      </w:r>
      <w:r w:rsidR="008A53A9">
        <w:rPr>
          <w:rFonts w:ascii="Century Gothic" w:hAnsi="Century Gothic"/>
        </w:rPr>
        <w:t>, relocated</w:t>
      </w:r>
      <w:r w:rsidR="006A74DA" w:rsidRPr="00FB213D">
        <w:rPr>
          <w:rFonts w:ascii="Century Gothic" w:hAnsi="Century Gothic"/>
        </w:rPr>
        <w:t xml:space="preserve"> or altered</w:t>
      </w:r>
      <w:r w:rsidR="008A53A9">
        <w:rPr>
          <w:rFonts w:ascii="Century Gothic" w:hAnsi="Century Gothic"/>
        </w:rPr>
        <w:t xml:space="preserve"> to avoid and or minimise any </w:t>
      </w:r>
      <w:r w:rsidR="00134A3E" w:rsidRPr="00FB213D">
        <w:rPr>
          <w:rFonts w:ascii="Century Gothic" w:hAnsi="Century Gothic"/>
        </w:rPr>
        <w:t xml:space="preserve">likely impacts. </w:t>
      </w:r>
    </w:p>
    <w:p w14:paraId="7F683513" w14:textId="77777777" w:rsidR="001C7BA7" w:rsidRPr="00FB213D" w:rsidRDefault="00FA5AE2" w:rsidP="00736B01">
      <w:pPr>
        <w:keepNext/>
        <w:spacing w:after="120" w:line="240" w:lineRule="auto"/>
        <w:jc w:val="center"/>
        <w:rPr>
          <w:rFonts w:ascii="Century Gothic" w:hAnsi="Century Gothic"/>
        </w:rPr>
      </w:pPr>
      <w:r w:rsidRPr="00FB213D">
        <w:rPr>
          <w:rFonts w:ascii="Century Gothic" w:eastAsia="Times New Roman" w:hAnsi="Century Gothic" w:cs="Arial"/>
          <w:noProof/>
          <w:lang w:eastAsia="en-AU"/>
        </w:rPr>
        <w:drawing>
          <wp:inline distT="0" distB="0" distL="0" distR="0" wp14:anchorId="37BB1E8B" wp14:editId="37E21FE5">
            <wp:extent cx="5418161" cy="2081431"/>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l="371" t="726" b="43155"/>
                    <a:stretch>
                      <a:fillRect/>
                    </a:stretch>
                  </pic:blipFill>
                  <pic:spPr bwMode="auto">
                    <a:xfrm>
                      <a:off x="0" y="0"/>
                      <a:ext cx="5422747" cy="2083193"/>
                    </a:xfrm>
                    <a:prstGeom prst="rect">
                      <a:avLst/>
                    </a:prstGeom>
                    <a:noFill/>
                    <a:ln>
                      <a:noFill/>
                    </a:ln>
                  </pic:spPr>
                </pic:pic>
              </a:graphicData>
            </a:graphic>
          </wp:inline>
        </w:drawing>
      </w:r>
    </w:p>
    <w:p w14:paraId="7C01E8C9" w14:textId="5523B55D" w:rsidR="00BC7124" w:rsidRPr="005926B4" w:rsidRDefault="001C7BA7" w:rsidP="001C7BA7">
      <w:pPr>
        <w:pStyle w:val="Caption"/>
        <w:jc w:val="center"/>
        <w:rPr>
          <w:rFonts w:ascii="Century Gothic" w:eastAsia="Times New Roman" w:hAnsi="Century Gothic" w:cs="Arial"/>
          <w:color w:val="auto"/>
          <w:sz w:val="18"/>
          <w:lang w:eastAsia="en-AU"/>
        </w:rPr>
      </w:pPr>
      <w:r w:rsidRPr="005926B4">
        <w:rPr>
          <w:rFonts w:ascii="Century Gothic" w:hAnsi="Century Gothic"/>
          <w:color w:val="auto"/>
          <w:sz w:val="18"/>
        </w:rPr>
        <w:t xml:space="preserve">Figure </w:t>
      </w:r>
      <w:r w:rsidR="00C90BE6">
        <w:rPr>
          <w:rFonts w:ascii="Century Gothic" w:hAnsi="Century Gothic"/>
          <w:color w:val="auto"/>
          <w:sz w:val="18"/>
        </w:rPr>
        <w:t>3</w:t>
      </w:r>
      <w:r w:rsidRPr="005926B4">
        <w:rPr>
          <w:rFonts w:ascii="Century Gothic" w:hAnsi="Century Gothic"/>
          <w:color w:val="auto"/>
          <w:sz w:val="18"/>
        </w:rPr>
        <w:t xml:space="preserve"> – Avoid, mitigate and offset </w:t>
      </w:r>
      <w:r w:rsidR="00CD78FE" w:rsidRPr="005926B4">
        <w:rPr>
          <w:rFonts w:ascii="Century Gothic" w:hAnsi="Century Gothic"/>
          <w:color w:val="auto"/>
          <w:sz w:val="18"/>
        </w:rPr>
        <w:t>hierarchy</w:t>
      </w:r>
    </w:p>
    <w:p w14:paraId="2B9D0446" w14:textId="24C34A42" w:rsidR="00BC7124" w:rsidRPr="00C42C20" w:rsidRDefault="00BC7124" w:rsidP="00F67F54">
      <w:pPr>
        <w:pStyle w:val="BodyTextNumbering"/>
        <w:keepNext/>
        <w:spacing w:after="120"/>
        <w:rPr>
          <w:rFonts w:ascii="Century Gothic" w:hAnsi="Century Gothic"/>
          <w:b/>
          <w:i/>
          <w:color w:val="0F243E" w:themeColor="text2" w:themeShade="80"/>
          <w:szCs w:val="20"/>
        </w:rPr>
      </w:pPr>
      <w:bookmarkStart w:id="20" w:name="_Toc494878569"/>
      <w:bookmarkStart w:id="21" w:name="_Toc494894277"/>
      <w:bookmarkStart w:id="22" w:name="_Toc494894319"/>
      <w:r w:rsidRPr="00C42C20">
        <w:rPr>
          <w:rFonts w:ascii="Century Gothic" w:hAnsi="Century Gothic"/>
          <w:b/>
          <w:i/>
          <w:color w:val="0F243E" w:themeColor="text2" w:themeShade="80"/>
          <w:szCs w:val="20"/>
        </w:rPr>
        <w:t>Tak</w:t>
      </w:r>
      <w:r w:rsidR="0066401D" w:rsidRPr="00C42C20">
        <w:rPr>
          <w:rFonts w:ascii="Century Gothic" w:hAnsi="Century Gothic"/>
          <w:b/>
          <w:i/>
          <w:color w:val="0F243E" w:themeColor="text2" w:themeShade="80"/>
          <w:szCs w:val="20"/>
        </w:rPr>
        <w:t>e a</w:t>
      </w:r>
      <w:r w:rsidRPr="00C42C20">
        <w:rPr>
          <w:rFonts w:ascii="Century Gothic" w:hAnsi="Century Gothic"/>
          <w:b/>
          <w:i/>
          <w:color w:val="0F243E" w:themeColor="text2" w:themeShade="80"/>
          <w:szCs w:val="20"/>
        </w:rPr>
        <w:t xml:space="preserve"> systems perspective</w:t>
      </w:r>
      <w:bookmarkEnd w:id="20"/>
      <w:bookmarkEnd w:id="21"/>
      <w:bookmarkEnd w:id="22"/>
      <w:r w:rsidRPr="00C42C20">
        <w:rPr>
          <w:rFonts w:ascii="Century Gothic" w:hAnsi="Century Gothic"/>
          <w:b/>
          <w:i/>
          <w:color w:val="0F243E" w:themeColor="text2" w:themeShade="80"/>
          <w:szCs w:val="20"/>
        </w:rPr>
        <w:t xml:space="preserve"> </w:t>
      </w:r>
    </w:p>
    <w:p w14:paraId="37448803" w14:textId="77777777" w:rsidR="00C90BE6" w:rsidRDefault="00BC7124" w:rsidP="00C26AD1">
      <w:pPr>
        <w:spacing w:after="120" w:line="240" w:lineRule="auto"/>
        <w:rPr>
          <w:rFonts w:ascii="Century Gothic" w:hAnsi="Century Gothic" w:cs="Arial"/>
        </w:rPr>
      </w:pPr>
      <w:r w:rsidRPr="00FB213D">
        <w:rPr>
          <w:rFonts w:ascii="Century Gothic" w:hAnsi="Century Gothic" w:cs="Arial"/>
        </w:rPr>
        <w:t>Healthy and resilient ecosystems are fundamental to protect</w:t>
      </w:r>
      <w:r w:rsidR="007E4418">
        <w:rPr>
          <w:rFonts w:ascii="Century Gothic" w:hAnsi="Century Gothic" w:cs="Arial"/>
        </w:rPr>
        <w:t>ing</w:t>
      </w:r>
      <w:r w:rsidRPr="00FB213D">
        <w:rPr>
          <w:rFonts w:ascii="Century Gothic" w:hAnsi="Century Gothic" w:cs="Arial"/>
        </w:rPr>
        <w:t xml:space="preserve"> Great Barrier Reef values, and the community and economic benefits they support. </w:t>
      </w:r>
    </w:p>
    <w:p w14:paraId="5CA3AA38" w14:textId="77777777" w:rsidR="00C90BE6" w:rsidRDefault="00BC7124" w:rsidP="00C26AD1">
      <w:pPr>
        <w:spacing w:after="120" w:line="240" w:lineRule="auto"/>
        <w:rPr>
          <w:rFonts w:ascii="Century Gothic" w:hAnsi="Century Gothic" w:cs="Arial"/>
        </w:rPr>
      </w:pPr>
      <w:r w:rsidRPr="00FB213D">
        <w:rPr>
          <w:rFonts w:ascii="Century Gothic" w:hAnsi="Century Gothic" w:cs="Arial"/>
        </w:rPr>
        <w:t xml:space="preserve">The Driver, Pressure, State, Impact, Response (DPSIR) framework (Figure </w:t>
      </w:r>
      <w:r w:rsidR="00C90BE6">
        <w:rPr>
          <w:rFonts w:ascii="Century Gothic" w:hAnsi="Century Gothic" w:cs="Arial"/>
        </w:rPr>
        <w:t>2</w:t>
      </w:r>
      <w:r w:rsidRPr="00FB213D">
        <w:rPr>
          <w:rFonts w:ascii="Century Gothic" w:hAnsi="Century Gothic" w:cs="Arial"/>
        </w:rPr>
        <w:t>) should be used to understand links between drivers of, activities in and pressures on the state of the environment, and the impacts on the benefits it provides</w:t>
      </w:r>
      <w:r w:rsidR="00083CEC" w:rsidRPr="00FB213D">
        <w:rPr>
          <w:rFonts w:ascii="Century Gothic" w:hAnsi="Century Gothic" w:cs="Arial"/>
        </w:rPr>
        <w:t xml:space="preserve"> (refer to Attachment 1 for the Drivers, impacts and pressures that apply to the Great Barrier Reef)</w:t>
      </w:r>
      <w:r w:rsidRPr="00FB213D">
        <w:rPr>
          <w:rFonts w:ascii="Century Gothic" w:hAnsi="Century Gothic" w:cs="Arial"/>
        </w:rPr>
        <w:t xml:space="preserve">. </w:t>
      </w:r>
    </w:p>
    <w:p w14:paraId="1EAAF3A7" w14:textId="6C8B9E71" w:rsidR="00BC7124" w:rsidRPr="00FB213D" w:rsidRDefault="00BC7124" w:rsidP="00C26AD1">
      <w:pPr>
        <w:spacing w:after="120" w:line="240" w:lineRule="auto"/>
        <w:rPr>
          <w:rFonts w:ascii="Century Gothic" w:eastAsia="Times New Roman" w:hAnsi="Century Gothic" w:cs="Arial"/>
          <w:lang w:eastAsia="en-AU"/>
        </w:rPr>
      </w:pPr>
      <w:r w:rsidRPr="00FB213D">
        <w:rPr>
          <w:rFonts w:ascii="Century Gothic" w:eastAsia="Times New Roman" w:hAnsi="Century Gothic" w:cs="Arial"/>
          <w:lang w:eastAsia="en-AU"/>
        </w:rPr>
        <w:t xml:space="preserve">Adopting a systems perspective focused on affected Great Barrier Reef values provides a strong basis </w:t>
      </w:r>
      <w:r w:rsidR="00C90BE6">
        <w:rPr>
          <w:rFonts w:ascii="Century Gothic" w:eastAsia="Times New Roman" w:hAnsi="Century Gothic" w:cs="Arial"/>
          <w:lang w:eastAsia="en-AU"/>
        </w:rPr>
        <w:t xml:space="preserve">for achieving desired outcomes (Table 1). </w:t>
      </w:r>
      <w:r w:rsidRPr="00FB213D">
        <w:rPr>
          <w:rFonts w:ascii="Century Gothic" w:eastAsia="Times New Roman" w:hAnsi="Century Gothic" w:cs="Arial"/>
          <w:lang w:eastAsia="en-AU"/>
        </w:rPr>
        <w:t xml:space="preserve"> Decisions should clearly:</w:t>
      </w:r>
    </w:p>
    <w:p w14:paraId="1F521D78" w14:textId="269B11AC" w:rsidR="00BC7124" w:rsidRPr="006A789C" w:rsidRDefault="00BC7124" w:rsidP="00C26AD1">
      <w:pPr>
        <w:pStyle w:val="ListParagraph"/>
        <w:numPr>
          <w:ilvl w:val="0"/>
          <w:numId w:val="40"/>
        </w:numPr>
        <w:spacing w:after="120" w:line="240" w:lineRule="auto"/>
        <w:rPr>
          <w:rFonts w:ascii="Century Gothic" w:eastAsia="Times New Roman" w:hAnsi="Century Gothic"/>
          <w:lang w:eastAsia="en-AU"/>
        </w:rPr>
      </w:pPr>
      <w:r w:rsidRPr="006A789C">
        <w:rPr>
          <w:rFonts w:ascii="Century Gothic" w:eastAsia="Times New Roman" w:hAnsi="Century Gothic"/>
          <w:lang w:eastAsia="en-AU"/>
        </w:rPr>
        <w:t xml:space="preserve">specify the space and time scales in which the drivers, pressures and impacts affect Great Barrier Reef values, including </w:t>
      </w:r>
      <w:r w:rsidR="00C90BE6" w:rsidRPr="006A789C">
        <w:rPr>
          <w:rFonts w:ascii="Century Gothic" w:eastAsia="Times New Roman" w:hAnsi="Century Gothic"/>
          <w:lang w:eastAsia="en-AU"/>
        </w:rPr>
        <w:t>the Reef’s</w:t>
      </w:r>
      <w:r w:rsidRPr="006A789C">
        <w:rPr>
          <w:rFonts w:ascii="Century Gothic" w:eastAsia="Times New Roman" w:hAnsi="Century Gothic"/>
          <w:lang w:eastAsia="en-AU"/>
        </w:rPr>
        <w:t xml:space="preserve"> outstanding universal value</w:t>
      </w:r>
    </w:p>
    <w:p w14:paraId="2C41493B" w14:textId="4BF3D67D" w:rsidR="00BC7124" w:rsidRPr="006A789C" w:rsidRDefault="00BC7124" w:rsidP="00C26AD1">
      <w:pPr>
        <w:pStyle w:val="ListParagraph"/>
        <w:numPr>
          <w:ilvl w:val="0"/>
          <w:numId w:val="40"/>
        </w:numPr>
        <w:spacing w:after="120" w:line="240" w:lineRule="auto"/>
        <w:rPr>
          <w:rFonts w:ascii="Century Gothic" w:eastAsia="Times New Roman" w:hAnsi="Century Gothic"/>
          <w:lang w:eastAsia="en-AU"/>
        </w:rPr>
      </w:pPr>
      <w:r w:rsidRPr="006A789C">
        <w:rPr>
          <w:rFonts w:ascii="Century Gothic" w:eastAsia="Times New Roman" w:hAnsi="Century Gothic"/>
          <w:lang w:eastAsia="en-AU"/>
        </w:rPr>
        <w:t xml:space="preserve">specify the space and time scales at which affected values </w:t>
      </w:r>
      <w:r w:rsidR="00C90BE6" w:rsidRPr="006A789C">
        <w:rPr>
          <w:rFonts w:ascii="Century Gothic" w:eastAsia="Times New Roman" w:hAnsi="Century Gothic"/>
          <w:lang w:eastAsia="en-AU"/>
        </w:rPr>
        <w:t>occur including, for example, migratory pathways</w:t>
      </w:r>
    </w:p>
    <w:p w14:paraId="5FA31E98" w14:textId="7B723534" w:rsidR="00BC7124" w:rsidRPr="006A789C" w:rsidRDefault="00C90BE6" w:rsidP="00C26AD1">
      <w:pPr>
        <w:pStyle w:val="ListParagraph"/>
        <w:numPr>
          <w:ilvl w:val="0"/>
          <w:numId w:val="40"/>
        </w:numPr>
        <w:spacing w:after="120" w:line="240" w:lineRule="auto"/>
        <w:rPr>
          <w:rFonts w:ascii="Century Gothic" w:eastAsia="Times New Roman" w:hAnsi="Century Gothic"/>
          <w:lang w:eastAsia="en-AU"/>
        </w:rPr>
      </w:pPr>
      <w:r w:rsidRPr="006A789C">
        <w:rPr>
          <w:rFonts w:ascii="Century Gothic" w:eastAsia="Times New Roman" w:hAnsi="Century Gothic"/>
          <w:lang w:eastAsia="en-AU"/>
        </w:rPr>
        <w:t>identify cause-and-</w:t>
      </w:r>
      <w:r w:rsidR="00BC7124" w:rsidRPr="006A789C">
        <w:rPr>
          <w:rFonts w:ascii="Century Gothic" w:eastAsia="Times New Roman" w:hAnsi="Century Gothic"/>
          <w:lang w:eastAsia="en-AU"/>
        </w:rPr>
        <w:t xml:space="preserve">effect relationships between drivers, pressures and impacts on </w:t>
      </w:r>
      <w:r w:rsidRPr="006A789C">
        <w:rPr>
          <w:rFonts w:ascii="Century Gothic" w:eastAsia="Times New Roman" w:hAnsi="Century Gothic"/>
          <w:lang w:eastAsia="en-AU"/>
        </w:rPr>
        <w:t>Great Barrier Reef values</w:t>
      </w:r>
    </w:p>
    <w:p w14:paraId="234EBCBA" w14:textId="17019E4A" w:rsidR="00BC7124" w:rsidRPr="006A789C" w:rsidRDefault="001C118D" w:rsidP="00C26AD1">
      <w:pPr>
        <w:pStyle w:val="ListParagraph"/>
        <w:numPr>
          <w:ilvl w:val="0"/>
          <w:numId w:val="40"/>
        </w:numPr>
        <w:spacing w:after="120" w:line="240" w:lineRule="auto"/>
        <w:rPr>
          <w:rFonts w:ascii="Century Gothic" w:eastAsia="MS Mincho" w:hAnsi="Century Gothic"/>
          <w:color w:val="000000"/>
          <w:lang w:eastAsia="en-AU"/>
        </w:rPr>
      </w:pPr>
      <w:r w:rsidRPr="006A789C">
        <w:rPr>
          <w:rFonts w:ascii="Century Gothic" w:eastAsia="Times New Roman" w:hAnsi="Century Gothic"/>
          <w:lang w:eastAsia="en-AU"/>
        </w:rPr>
        <w:t>identify and account for</w:t>
      </w:r>
      <w:r w:rsidR="00BC7124" w:rsidRPr="006A789C">
        <w:rPr>
          <w:rFonts w:ascii="Century Gothic" w:eastAsia="Times New Roman" w:hAnsi="Century Gothic"/>
          <w:lang w:eastAsia="en-AU"/>
        </w:rPr>
        <w:t xml:space="preserve"> connections between land and sea, and within the marine environment.</w:t>
      </w:r>
    </w:p>
    <w:p w14:paraId="39E6F6C1" w14:textId="11857CD8" w:rsidR="00BC7124" w:rsidRPr="006A789C" w:rsidRDefault="00BC7124" w:rsidP="00F67F54">
      <w:pPr>
        <w:pStyle w:val="BodyTextNumbering"/>
        <w:keepNext/>
        <w:spacing w:after="120"/>
        <w:rPr>
          <w:rFonts w:ascii="Century Gothic" w:hAnsi="Century Gothic"/>
          <w:b/>
          <w:i/>
          <w:color w:val="0F243E" w:themeColor="text2" w:themeShade="80"/>
          <w:szCs w:val="20"/>
        </w:rPr>
      </w:pPr>
      <w:bookmarkStart w:id="23" w:name="_Toc494878570"/>
      <w:bookmarkStart w:id="24" w:name="_Toc494894278"/>
      <w:bookmarkStart w:id="25" w:name="_Toc494894320"/>
      <w:r w:rsidRPr="006A789C">
        <w:rPr>
          <w:rFonts w:ascii="Century Gothic" w:hAnsi="Century Gothic"/>
          <w:b/>
          <w:i/>
          <w:color w:val="0F243E" w:themeColor="text2" w:themeShade="80"/>
          <w:szCs w:val="20"/>
        </w:rPr>
        <w:t>Us</w:t>
      </w:r>
      <w:r w:rsidR="0066401D" w:rsidRPr="006A789C">
        <w:rPr>
          <w:rFonts w:ascii="Century Gothic" w:hAnsi="Century Gothic"/>
          <w:b/>
          <w:i/>
          <w:color w:val="0F243E" w:themeColor="text2" w:themeShade="80"/>
          <w:szCs w:val="20"/>
        </w:rPr>
        <w:t xml:space="preserve">e </w:t>
      </w:r>
      <w:r w:rsidRPr="006A789C">
        <w:rPr>
          <w:rFonts w:ascii="Century Gothic" w:hAnsi="Century Gothic"/>
          <w:b/>
          <w:i/>
          <w:color w:val="0F243E" w:themeColor="text2" w:themeShade="80"/>
          <w:szCs w:val="20"/>
        </w:rPr>
        <w:t>the best available information</w:t>
      </w:r>
      <w:bookmarkEnd w:id="23"/>
      <w:bookmarkEnd w:id="24"/>
      <w:bookmarkEnd w:id="25"/>
      <w:r w:rsidRPr="006A789C">
        <w:rPr>
          <w:rFonts w:ascii="Century Gothic" w:hAnsi="Century Gothic"/>
          <w:b/>
          <w:i/>
          <w:color w:val="0F243E" w:themeColor="text2" w:themeShade="80"/>
          <w:szCs w:val="20"/>
        </w:rPr>
        <w:t xml:space="preserve"> </w:t>
      </w:r>
    </w:p>
    <w:p w14:paraId="677015FB" w14:textId="77777777" w:rsidR="00C90BE6" w:rsidRPr="006A789C" w:rsidRDefault="00BC7124" w:rsidP="00C26AD1">
      <w:pPr>
        <w:spacing w:after="120" w:line="240" w:lineRule="auto"/>
        <w:rPr>
          <w:rFonts w:ascii="Century Gothic" w:hAnsi="Century Gothic" w:cs="Arial"/>
        </w:rPr>
      </w:pPr>
      <w:r w:rsidRPr="006A789C">
        <w:rPr>
          <w:rFonts w:ascii="Century Gothic" w:hAnsi="Century Gothic" w:cs="Arial"/>
        </w:rPr>
        <w:t xml:space="preserve">The best available information from the most appropriate sources should be used. </w:t>
      </w:r>
    </w:p>
    <w:p w14:paraId="64E73333" w14:textId="77777777" w:rsidR="00C90BE6" w:rsidRPr="006A789C" w:rsidRDefault="00BC7124" w:rsidP="00C26AD1">
      <w:pPr>
        <w:spacing w:after="120" w:line="240" w:lineRule="auto"/>
        <w:rPr>
          <w:rFonts w:ascii="Century Gothic" w:hAnsi="Century Gothic" w:cs="Arial"/>
        </w:rPr>
      </w:pPr>
      <w:r w:rsidRPr="006A789C">
        <w:rPr>
          <w:rFonts w:ascii="Century Gothic" w:hAnsi="Century Gothic" w:cs="Arial"/>
        </w:rPr>
        <w:t xml:space="preserve">This includes historical information, monitoring data, Traditional Owner and stakeholder knowledge, observation, modelling, forecasts, expert judgement, </w:t>
      </w:r>
      <w:r w:rsidR="00AC1940" w:rsidRPr="006A789C">
        <w:rPr>
          <w:rFonts w:ascii="Century Gothic" w:hAnsi="Century Gothic" w:cs="Arial"/>
        </w:rPr>
        <w:t xml:space="preserve">citizen science, </w:t>
      </w:r>
      <w:r w:rsidRPr="006A789C">
        <w:rPr>
          <w:rFonts w:ascii="Century Gothic" w:hAnsi="Century Gothic" w:cs="Arial"/>
        </w:rPr>
        <w:t xml:space="preserve">peer-reviewed literature and science. </w:t>
      </w:r>
    </w:p>
    <w:p w14:paraId="258A1C4F" w14:textId="58E8C270" w:rsidR="00D5272D" w:rsidRPr="006A789C" w:rsidRDefault="007E1386" w:rsidP="00C26AD1">
      <w:pPr>
        <w:spacing w:after="120" w:line="240" w:lineRule="auto"/>
        <w:rPr>
          <w:rFonts w:ascii="Century Gothic" w:hAnsi="Century Gothic" w:cs="Arial"/>
        </w:rPr>
      </w:pPr>
      <w:r w:rsidRPr="006A789C">
        <w:rPr>
          <w:rFonts w:ascii="Century Gothic" w:hAnsi="Century Gothic" w:cs="Arial"/>
        </w:rPr>
        <w:t xml:space="preserve">Actively </w:t>
      </w:r>
      <w:r w:rsidR="00D5272D" w:rsidRPr="006A789C">
        <w:rPr>
          <w:rFonts w:ascii="Century Gothic" w:hAnsi="Century Gothic" w:cs="Arial"/>
        </w:rPr>
        <w:t xml:space="preserve">engage affected communities and stakeholders regarding ecological, </w:t>
      </w:r>
      <w:r w:rsidR="00215058">
        <w:rPr>
          <w:rFonts w:ascii="Century Gothic" w:hAnsi="Century Gothic" w:cs="Arial"/>
        </w:rPr>
        <w:t xml:space="preserve">cultural, </w:t>
      </w:r>
      <w:r w:rsidR="00D5272D" w:rsidRPr="006A789C">
        <w:rPr>
          <w:rFonts w:ascii="Century Gothic" w:hAnsi="Century Gothic" w:cs="Arial"/>
        </w:rPr>
        <w:t>social and economic values represented by the Great Barrier Reef in their area of interest.</w:t>
      </w:r>
    </w:p>
    <w:p w14:paraId="62818D4A" w14:textId="14A41E3F" w:rsidR="00BC7124" w:rsidRPr="006A789C" w:rsidRDefault="00BC7124" w:rsidP="00C26AD1">
      <w:pPr>
        <w:spacing w:after="120" w:line="240" w:lineRule="auto"/>
        <w:rPr>
          <w:rFonts w:ascii="Century Gothic" w:eastAsia="MS Mincho" w:hAnsi="Century Gothic"/>
          <w:color w:val="000000"/>
          <w:lang w:eastAsia="en-AU"/>
        </w:rPr>
      </w:pPr>
      <w:r w:rsidRPr="006A789C">
        <w:rPr>
          <w:rFonts w:ascii="Century Gothic" w:eastAsia="Times New Roman" w:hAnsi="Century Gothic" w:cs="Arial"/>
          <w:lang w:eastAsia="en-AU"/>
        </w:rPr>
        <w:t>Information should specify possible limitations of data and modelling; divergence in expert judgement, or uncertainty, availability, quality, quantity and ongoing relevance of information.</w:t>
      </w:r>
    </w:p>
    <w:p w14:paraId="08359964" w14:textId="3E842D8F" w:rsidR="00BC7124" w:rsidRPr="006A789C" w:rsidRDefault="00BC7124" w:rsidP="00F67F54">
      <w:pPr>
        <w:pStyle w:val="BodyTextNumbering"/>
        <w:keepNext/>
        <w:spacing w:after="120"/>
        <w:rPr>
          <w:rFonts w:ascii="Century Gothic" w:hAnsi="Century Gothic"/>
          <w:b/>
          <w:i/>
          <w:color w:val="0F243E" w:themeColor="text2" w:themeShade="80"/>
          <w:szCs w:val="20"/>
        </w:rPr>
      </w:pPr>
      <w:bookmarkStart w:id="26" w:name="_Toc494878571"/>
      <w:bookmarkStart w:id="27" w:name="_Toc494894279"/>
      <w:bookmarkStart w:id="28" w:name="_Toc494894321"/>
      <w:r w:rsidRPr="006A789C">
        <w:rPr>
          <w:rFonts w:ascii="Century Gothic" w:hAnsi="Century Gothic"/>
          <w:b/>
          <w:i/>
          <w:color w:val="0F243E" w:themeColor="text2" w:themeShade="80"/>
          <w:szCs w:val="20"/>
        </w:rPr>
        <w:t>Understand and manag</w:t>
      </w:r>
      <w:r w:rsidR="0066401D" w:rsidRPr="006A789C">
        <w:rPr>
          <w:rFonts w:ascii="Century Gothic" w:hAnsi="Century Gothic"/>
          <w:b/>
          <w:i/>
          <w:color w:val="0F243E" w:themeColor="text2" w:themeShade="80"/>
          <w:szCs w:val="20"/>
        </w:rPr>
        <w:t>e</w:t>
      </w:r>
      <w:r w:rsidRPr="006A789C">
        <w:rPr>
          <w:rFonts w:ascii="Century Gothic" w:hAnsi="Century Gothic"/>
          <w:b/>
          <w:i/>
          <w:color w:val="0F243E" w:themeColor="text2" w:themeShade="80"/>
          <w:szCs w:val="20"/>
        </w:rPr>
        <w:t xml:space="preserve"> risk</w:t>
      </w:r>
      <w:bookmarkEnd w:id="26"/>
      <w:bookmarkEnd w:id="27"/>
      <w:bookmarkEnd w:id="28"/>
    </w:p>
    <w:p w14:paraId="5BA7713A" w14:textId="28272B88" w:rsidR="00BC7124" w:rsidRPr="006A789C" w:rsidRDefault="00BC7124" w:rsidP="00C26AD1">
      <w:pPr>
        <w:spacing w:after="120" w:line="240" w:lineRule="auto"/>
        <w:rPr>
          <w:rFonts w:ascii="Century Gothic" w:eastAsia="MS Mincho" w:hAnsi="Century Gothic"/>
          <w:color w:val="000000"/>
          <w:lang w:eastAsia="en-AU"/>
        </w:rPr>
      </w:pPr>
      <w:r w:rsidRPr="006A789C">
        <w:rPr>
          <w:rFonts w:ascii="Century Gothic" w:hAnsi="Century Gothic" w:cs="Arial"/>
        </w:rPr>
        <w:t xml:space="preserve">Risk-management processes should be integrated into decision-making and demonstrate consistency with the Australian/New Zealand/International Standard, AS/NZS ISO 31000:2009 </w:t>
      </w:r>
      <w:r w:rsidRPr="006A789C">
        <w:rPr>
          <w:rFonts w:ascii="Century Gothic" w:hAnsi="Century Gothic" w:cs="Arial"/>
          <w:i/>
        </w:rPr>
        <w:t>Risk management – Principles and guidelines</w:t>
      </w:r>
      <w:r w:rsidRPr="006A789C">
        <w:rPr>
          <w:rFonts w:ascii="Century Gothic" w:hAnsi="Century Gothic" w:cs="Arial"/>
        </w:rPr>
        <w:t xml:space="preserve">. </w:t>
      </w:r>
      <w:r w:rsidRPr="006A789C">
        <w:rPr>
          <w:rFonts w:ascii="Century Gothic" w:eastAsia="Times New Roman" w:hAnsi="Century Gothic" w:cs="Arial"/>
          <w:lang w:eastAsia="en-AU"/>
        </w:rPr>
        <w:t>When</w:t>
      </w:r>
      <w:r w:rsidRPr="006A789C">
        <w:rPr>
          <w:rFonts w:ascii="Century Gothic" w:eastAsia="Times New Roman" w:hAnsi="Century Gothic"/>
          <w:lang w:eastAsia="en-AU"/>
        </w:rPr>
        <w:t xml:space="preserve"> </w:t>
      </w:r>
      <w:r w:rsidRPr="006A789C">
        <w:rPr>
          <w:rFonts w:ascii="Century Gothic" w:eastAsia="Times New Roman" w:hAnsi="Century Gothic" w:cs="Arial"/>
          <w:lang w:eastAsia="en-AU"/>
        </w:rPr>
        <w:t>identifying</w:t>
      </w:r>
      <w:r w:rsidRPr="006A789C">
        <w:rPr>
          <w:rFonts w:ascii="Century Gothic" w:eastAsia="Times New Roman" w:hAnsi="Century Gothic"/>
          <w:lang w:eastAsia="en-AU"/>
        </w:rPr>
        <w:t xml:space="preserve"> and analysing risks, the following factors should be considered:</w:t>
      </w:r>
    </w:p>
    <w:p w14:paraId="193D7992" w14:textId="1C52BB2D" w:rsidR="00BC7124" w:rsidRPr="006A789C" w:rsidRDefault="00BC7124" w:rsidP="00C26AD1">
      <w:pPr>
        <w:pStyle w:val="ListParagraph"/>
        <w:numPr>
          <w:ilvl w:val="0"/>
          <w:numId w:val="41"/>
        </w:numPr>
        <w:spacing w:after="120" w:line="240" w:lineRule="auto"/>
        <w:rPr>
          <w:rFonts w:ascii="Century Gothic" w:eastAsia="Times New Roman" w:hAnsi="Century Gothic"/>
          <w:lang w:eastAsia="en-AU"/>
        </w:rPr>
      </w:pPr>
      <w:r w:rsidRPr="006A789C">
        <w:rPr>
          <w:rFonts w:ascii="Century Gothic" w:eastAsia="Times New Roman" w:hAnsi="Century Gothic"/>
          <w:lang w:eastAsia="en-AU"/>
        </w:rPr>
        <w:t xml:space="preserve">time lags which may exist between </w:t>
      </w:r>
      <w:r w:rsidR="00215058" w:rsidRPr="006A789C">
        <w:rPr>
          <w:rFonts w:ascii="Century Gothic" w:eastAsia="Times New Roman" w:hAnsi="Century Gothic"/>
          <w:lang w:eastAsia="en-AU"/>
        </w:rPr>
        <w:t>cause</w:t>
      </w:r>
      <w:r w:rsidR="00215058">
        <w:rPr>
          <w:rFonts w:ascii="Century Gothic" w:eastAsia="Times New Roman" w:hAnsi="Century Gothic"/>
          <w:lang w:eastAsia="en-AU"/>
        </w:rPr>
        <w:t>-</w:t>
      </w:r>
      <w:r w:rsidR="00215058" w:rsidRPr="006A789C">
        <w:rPr>
          <w:rFonts w:ascii="Century Gothic" w:eastAsia="Times New Roman" w:hAnsi="Century Gothic"/>
          <w:lang w:eastAsia="en-AU"/>
        </w:rPr>
        <w:t>and</w:t>
      </w:r>
      <w:r w:rsidR="00215058">
        <w:rPr>
          <w:rFonts w:ascii="Century Gothic" w:eastAsia="Times New Roman" w:hAnsi="Century Gothic"/>
          <w:lang w:eastAsia="en-AU"/>
        </w:rPr>
        <w:t>-</w:t>
      </w:r>
      <w:r w:rsidRPr="006A789C">
        <w:rPr>
          <w:rFonts w:ascii="Century Gothic" w:eastAsia="Times New Roman" w:hAnsi="Century Gothic"/>
          <w:lang w:eastAsia="en-AU"/>
        </w:rPr>
        <w:t>effect</w:t>
      </w:r>
      <w:r w:rsidR="00215058">
        <w:rPr>
          <w:rFonts w:ascii="Century Gothic" w:eastAsia="Times New Roman" w:hAnsi="Century Gothic"/>
          <w:lang w:eastAsia="en-AU"/>
        </w:rPr>
        <w:t xml:space="preserve"> relationships of impacts, both positive and negative, on values</w:t>
      </w:r>
    </w:p>
    <w:p w14:paraId="666DA756" w14:textId="77777777" w:rsidR="00BC7124" w:rsidRPr="006A789C" w:rsidRDefault="00BC7124" w:rsidP="00C26AD1">
      <w:pPr>
        <w:pStyle w:val="ListParagraph"/>
        <w:numPr>
          <w:ilvl w:val="0"/>
          <w:numId w:val="41"/>
        </w:numPr>
        <w:spacing w:after="120" w:line="240" w:lineRule="auto"/>
        <w:rPr>
          <w:rFonts w:ascii="Century Gothic" w:eastAsia="Times New Roman" w:hAnsi="Century Gothic"/>
          <w:lang w:eastAsia="en-AU"/>
        </w:rPr>
      </w:pPr>
      <w:r w:rsidRPr="006A789C">
        <w:rPr>
          <w:rFonts w:ascii="Century Gothic" w:eastAsia="Times New Roman" w:hAnsi="Century Gothic"/>
          <w:lang w:eastAsia="en-AU"/>
        </w:rPr>
        <w:t>diversity, complexity and connectivity between environmental components and processes, including cumulative or synergistic effects</w:t>
      </w:r>
    </w:p>
    <w:p w14:paraId="17B96B28" w14:textId="77777777" w:rsidR="00BC7124" w:rsidRPr="006A789C" w:rsidRDefault="00BC7124" w:rsidP="00C26AD1">
      <w:pPr>
        <w:pStyle w:val="ListParagraph"/>
        <w:numPr>
          <w:ilvl w:val="0"/>
          <w:numId w:val="41"/>
        </w:numPr>
        <w:spacing w:after="120" w:line="240" w:lineRule="auto"/>
        <w:rPr>
          <w:rFonts w:ascii="Century Gothic" w:eastAsia="Times New Roman" w:hAnsi="Century Gothic"/>
          <w:lang w:eastAsia="en-AU"/>
        </w:rPr>
      </w:pPr>
      <w:r w:rsidRPr="006A789C">
        <w:rPr>
          <w:rFonts w:ascii="Century Gothic" w:eastAsia="Times New Roman" w:hAnsi="Century Gothic"/>
          <w:lang w:eastAsia="en-AU"/>
        </w:rPr>
        <w:t>effects that are prone to change if the context changes</w:t>
      </w:r>
    </w:p>
    <w:p w14:paraId="441F4962" w14:textId="3F509A00" w:rsidR="00BC7124" w:rsidRPr="00FB213D" w:rsidRDefault="00BC7124" w:rsidP="00C26AD1">
      <w:pPr>
        <w:pStyle w:val="ListParagraph"/>
        <w:numPr>
          <w:ilvl w:val="0"/>
          <w:numId w:val="41"/>
        </w:numPr>
        <w:spacing w:after="120" w:line="240" w:lineRule="auto"/>
        <w:rPr>
          <w:rFonts w:ascii="Century Gothic" w:eastAsia="MS Mincho" w:hAnsi="Century Gothic"/>
          <w:color w:val="000000"/>
          <w:lang w:eastAsia="en-AU"/>
        </w:rPr>
      </w:pPr>
      <w:r w:rsidRPr="00FB213D">
        <w:rPr>
          <w:rFonts w:ascii="Century Gothic" w:eastAsia="Times New Roman" w:hAnsi="Century Gothic"/>
          <w:lang w:eastAsia="en-AU"/>
        </w:rPr>
        <w:t>lack of reliable data</w:t>
      </w:r>
    </w:p>
    <w:p w14:paraId="1047BA0F" w14:textId="2CE36B51" w:rsidR="00BC7124" w:rsidRPr="00FB213D" w:rsidRDefault="00BC7124" w:rsidP="00C26AD1">
      <w:pPr>
        <w:pStyle w:val="ListParagraph"/>
        <w:numPr>
          <w:ilvl w:val="0"/>
          <w:numId w:val="41"/>
        </w:numPr>
        <w:spacing w:after="120" w:line="240" w:lineRule="auto"/>
        <w:rPr>
          <w:rFonts w:ascii="Century Gothic" w:eastAsia="MS Mincho" w:hAnsi="Century Gothic"/>
          <w:color w:val="000000"/>
          <w:lang w:eastAsia="en-AU"/>
        </w:rPr>
      </w:pPr>
      <w:r w:rsidRPr="00FB213D">
        <w:rPr>
          <w:rFonts w:ascii="Century Gothic" w:eastAsia="MS Mincho" w:hAnsi="Century Gothic"/>
          <w:color w:val="000000"/>
          <w:lang w:eastAsia="en-AU"/>
        </w:rPr>
        <w:t xml:space="preserve">possibility of human error </w:t>
      </w:r>
    </w:p>
    <w:p w14:paraId="2AB98D05" w14:textId="1DC6423D" w:rsidR="00BC7124" w:rsidRPr="00FB213D" w:rsidRDefault="00BC7124" w:rsidP="00C26AD1">
      <w:pPr>
        <w:pStyle w:val="ListParagraph"/>
        <w:numPr>
          <w:ilvl w:val="0"/>
          <w:numId w:val="41"/>
        </w:numPr>
        <w:spacing w:after="120" w:line="240" w:lineRule="auto"/>
        <w:rPr>
          <w:rFonts w:ascii="Century Gothic" w:eastAsia="MS Mincho" w:hAnsi="Century Gothic"/>
          <w:color w:val="000000"/>
          <w:lang w:eastAsia="en-AU"/>
        </w:rPr>
      </w:pPr>
      <w:r w:rsidRPr="00FB213D">
        <w:rPr>
          <w:rFonts w:ascii="Century Gothic" w:eastAsia="MS Mincho" w:hAnsi="Century Gothic"/>
          <w:color w:val="000000"/>
          <w:lang w:eastAsia="en-AU"/>
        </w:rPr>
        <w:t>natural variation, where the likelihood of an outcome may depend on a variety of factors and the vulnerability of components of a system</w:t>
      </w:r>
    </w:p>
    <w:p w14:paraId="14E8DAD1" w14:textId="2DC1079F" w:rsidR="00BC7124" w:rsidRPr="00FB213D" w:rsidRDefault="00BC7124" w:rsidP="00C26AD1">
      <w:pPr>
        <w:pStyle w:val="ListParagraph"/>
        <w:numPr>
          <w:ilvl w:val="0"/>
          <w:numId w:val="41"/>
        </w:numPr>
        <w:spacing w:after="120" w:line="240" w:lineRule="auto"/>
        <w:rPr>
          <w:rFonts w:ascii="Century Gothic" w:eastAsia="MS Mincho" w:hAnsi="Century Gothic"/>
          <w:color w:val="000000"/>
          <w:lang w:eastAsia="en-AU"/>
        </w:rPr>
      </w:pPr>
      <w:r w:rsidRPr="00FB213D">
        <w:rPr>
          <w:rFonts w:ascii="Century Gothic" w:eastAsia="MS Mincho" w:hAnsi="Century Gothic"/>
          <w:color w:val="000000"/>
          <w:lang w:eastAsia="en-AU"/>
        </w:rPr>
        <w:t xml:space="preserve">uncertainties likely to have a </w:t>
      </w:r>
      <w:r w:rsidR="00686572">
        <w:rPr>
          <w:rFonts w:ascii="Century Gothic" w:eastAsia="MS Mincho" w:hAnsi="Century Gothic"/>
          <w:color w:val="000000"/>
          <w:lang w:eastAsia="en-AU"/>
        </w:rPr>
        <w:t>significant</w:t>
      </w:r>
      <w:r w:rsidR="00686572" w:rsidRPr="00FB213D">
        <w:rPr>
          <w:rFonts w:ascii="Century Gothic" w:eastAsia="MS Mincho" w:hAnsi="Century Gothic"/>
          <w:color w:val="000000"/>
          <w:lang w:eastAsia="en-AU"/>
        </w:rPr>
        <w:t xml:space="preserve"> </w:t>
      </w:r>
      <w:r w:rsidRPr="00FB213D">
        <w:rPr>
          <w:rFonts w:ascii="Century Gothic" w:eastAsia="MS Mincho" w:hAnsi="Century Gothic"/>
          <w:color w:val="000000"/>
          <w:lang w:eastAsia="en-AU"/>
        </w:rPr>
        <w:t>impact on decision-making.</w:t>
      </w:r>
    </w:p>
    <w:p w14:paraId="61FD066E" w14:textId="690A4E5B" w:rsidR="00E2181A" w:rsidRDefault="00BC7124" w:rsidP="00C26AD1">
      <w:pPr>
        <w:spacing w:after="120" w:line="240" w:lineRule="auto"/>
        <w:rPr>
          <w:rFonts w:ascii="Century Gothic" w:eastAsia="MS Mincho" w:hAnsi="Century Gothic"/>
          <w:color w:val="000000"/>
          <w:lang w:eastAsia="en-AU"/>
        </w:rPr>
      </w:pPr>
      <w:r w:rsidRPr="00FB213D">
        <w:rPr>
          <w:rFonts w:ascii="Century Gothic" w:eastAsia="MS Mincho" w:hAnsi="Century Gothic"/>
          <w:color w:val="000000"/>
          <w:lang w:eastAsia="en-AU"/>
        </w:rPr>
        <w:t xml:space="preserve">The </w:t>
      </w:r>
      <w:r w:rsidR="00215058">
        <w:rPr>
          <w:rFonts w:ascii="Century Gothic" w:eastAsia="MS Mincho" w:hAnsi="Century Gothic"/>
          <w:color w:val="000000"/>
          <w:lang w:eastAsia="en-AU"/>
        </w:rPr>
        <w:t xml:space="preserve">Great Barrier Reef </w:t>
      </w:r>
      <w:r w:rsidRPr="00FB213D">
        <w:rPr>
          <w:rFonts w:ascii="Century Gothic" w:eastAsia="MS Mincho" w:hAnsi="Century Gothic"/>
          <w:color w:val="000000"/>
          <w:lang w:eastAsia="en-AU"/>
        </w:rPr>
        <w:t xml:space="preserve">Outlook Report should be used as a guide to the types and level of risks to the Great Barrier Reef from drivers, pressures and activities (refer Attachments </w:t>
      </w:r>
      <w:r w:rsidR="001579BD" w:rsidRPr="00FB213D">
        <w:rPr>
          <w:rFonts w:ascii="Century Gothic" w:eastAsia="MS Mincho" w:hAnsi="Century Gothic"/>
          <w:color w:val="000000"/>
          <w:lang w:eastAsia="en-AU"/>
        </w:rPr>
        <w:t>1 and 2</w:t>
      </w:r>
      <w:r w:rsidRPr="00FB213D">
        <w:rPr>
          <w:rFonts w:ascii="Century Gothic" w:eastAsia="MS Mincho" w:hAnsi="Century Gothic"/>
          <w:color w:val="000000"/>
          <w:lang w:eastAsia="en-AU"/>
        </w:rPr>
        <w:t>).</w:t>
      </w:r>
      <w:r w:rsidR="00426FD6" w:rsidRPr="00FB213D">
        <w:rPr>
          <w:rFonts w:ascii="Century Gothic" w:eastAsia="MS Mincho" w:hAnsi="Century Gothic"/>
          <w:color w:val="000000"/>
          <w:lang w:eastAsia="en-AU"/>
        </w:rPr>
        <w:t xml:space="preserve"> </w:t>
      </w:r>
    </w:p>
    <w:p w14:paraId="2C289026" w14:textId="0DE40F83" w:rsidR="00BC7124" w:rsidRPr="00FB213D" w:rsidRDefault="00426FD6" w:rsidP="00C26AD1">
      <w:pPr>
        <w:spacing w:after="120" w:line="240" w:lineRule="auto"/>
        <w:rPr>
          <w:rFonts w:ascii="Century Gothic" w:eastAsia="MS Mincho" w:hAnsi="Century Gothic"/>
          <w:color w:val="000000"/>
          <w:lang w:eastAsia="en-AU"/>
        </w:rPr>
      </w:pPr>
      <w:r w:rsidRPr="00FB213D">
        <w:rPr>
          <w:rFonts w:ascii="Century Gothic" w:eastAsia="MS Mincho" w:hAnsi="Century Gothic"/>
          <w:color w:val="000000"/>
          <w:lang w:eastAsia="en-AU"/>
        </w:rPr>
        <w:t xml:space="preserve">Specific guidance for undertaking risk assessment for Great Barrier Reef values has been developed (See Attachment </w:t>
      </w:r>
      <w:r w:rsidR="001135A2">
        <w:rPr>
          <w:rFonts w:ascii="Century Gothic" w:eastAsia="MS Mincho" w:hAnsi="Century Gothic"/>
          <w:color w:val="000000"/>
          <w:lang w:eastAsia="en-AU"/>
        </w:rPr>
        <w:t>2</w:t>
      </w:r>
      <w:r w:rsidR="003C249E">
        <w:rPr>
          <w:rFonts w:ascii="Century Gothic" w:eastAsia="MS Mincho" w:hAnsi="Century Gothic"/>
          <w:color w:val="000000"/>
          <w:lang w:eastAsia="en-AU"/>
        </w:rPr>
        <w:t xml:space="preserve"> – e</w:t>
      </w:r>
      <w:r w:rsidR="003C249E" w:rsidRPr="003C249E">
        <w:rPr>
          <w:rFonts w:ascii="Century Gothic" w:eastAsia="MS Mincho" w:hAnsi="Century Gothic"/>
          <w:color w:val="000000"/>
          <w:lang w:eastAsia="en-AU"/>
        </w:rPr>
        <w:t>xample</w:t>
      </w:r>
      <w:r w:rsidR="003C249E">
        <w:rPr>
          <w:rFonts w:ascii="Century Gothic" w:eastAsia="MS Mincho" w:hAnsi="Century Gothic"/>
          <w:color w:val="000000"/>
          <w:lang w:eastAsia="en-AU"/>
        </w:rPr>
        <w:t xml:space="preserve"> of a r</w:t>
      </w:r>
      <w:r w:rsidR="003C249E" w:rsidRPr="003C249E">
        <w:rPr>
          <w:rFonts w:ascii="Century Gothic" w:eastAsia="MS Mincho" w:hAnsi="Century Gothic"/>
          <w:color w:val="000000"/>
          <w:lang w:eastAsia="en-AU"/>
        </w:rPr>
        <w:t>isk assessment procedure for the Marine Park permission system</w:t>
      </w:r>
      <w:r w:rsidRPr="001135A2">
        <w:rPr>
          <w:rFonts w:ascii="Century Gothic" w:eastAsia="MS Mincho" w:hAnsi="Century Gothic"/>
          <w:color w:val="000000"/>
          <w:lang w:eastAsia="en-AU"/>
        </w:rPr>
        <w:t>).</w:t>
      </w:r>
      <w:r w:rsidRPr="00FB213D">
        <w:rPr>
          <w:rFonts w:ascii="Century Gothic" w:eastAsia="MS Mincho" w:hAnsi="Century Gothic"/>
          <w:color w:val="000000"/>
          <w:lang w:eastAsia="en-AU"/>
        </w:rPr>
        <w:t xml:space="preserve"> </w:t>
      </w:r>
    </w:p>
    <w:p w14:paraId="0D46EB9D" w14:textId="118661B8" w:rsidR="00BC7124" w:rsidRPr="00C42C20" w:rsidRDefault="00BC7124" w:rsidP="00F67F54">
      <w:pPr>
        <w:pStyle w:val="BodyTextNumbering"/>
        <w:keepNext/>
        <w:spacing w:after="120"/>
        <w:rPr>
          <w:rFonts w:ascii="Century Gothic" w:hAnsi="Century Gothic"/>
          <w:b/>
          <w:i/>
          <w:color w:val="0F243E" w:themeColor="text2" w:themeShade="80"/>
          <w:szCs w:val="20"/>
        </w:rPr>
      </w:pPr>
      <w:bookmarkStart w:id="29" w:name="_Toc494878572"/>
      <w:bookmarkStart w:id="30" w:name="_Toc494894280"/>
      <w:bookmarkStart w:id="31" w:name="_Toc494894322"/>
      <w:r w:rsidRPr="00C42C20">
        <w:rPr>
          <w:rFonts w:ascii="Century Gothic" w:hAnsi="Century Gothic"/>
          <w:b/>
          <w:i/>
          <w:color w:val="0F243E" w:themeColor="text2" w:themeShade="80"/>
          <w:szCs w:val="20"/>
        </w:rPr>
        <w:t>Assess vulnerability and resilience</w:t>
      </w:r>
      <w:bookmarkEnd w:id="29"/>
      <w:bookmarkEnd w:id="30"/>
      <w:bookmarkEnd w:id="31"/>
    </w:p>
    <w:p w14:paraId="0ABBA862" w14:textId="614E233F" w:rsidR="00BC7124" w:rsidRPr="00FB213D" w:rsidRDefault="00BC7124" w:rsidP="00C26AD1">
      <w:pPr>
        <w:spacing w:after="120" w:line="240" w:lineRule="auto"/>
        <w:rPr>
          <w:rFonts w:ascii="Century Gothic" w:hAnsi="Century Gothic" w:cs="Arial"/>
        </w:rPr>
      </w:pPr>
      <w:r w:rsidRPr="00FB213D">
        <w:rPr>
          <w:rFonts w:ascii="Century Gothic" w:hAnsi="Century Gothic" w:cs="Arial"/>
        </w:rPr>
        <w:t>The vulnerability and resilience of the overall ecosystem and its values (Figure </w:t>
      </w:r>
      <w:r w:rsidR="00E2181A">
        <w:rPr>
          <w:rFonts w:ascii="Century Gothic" w:hAnsi="Century Gothic" w:cs="Arial"/>
        </w:rPr>
        <w:t>4</w:t>
      </w:r>
      <w:r w:rsidRPr="00FB213D">
        <w:rPr>
          <w:rFonts w:ascii="Century Gothic" w:hAnsi="Century Gothic" w:cs="Arial"/>
        </w:rPr>
        <w:t xml:space="preserve">) should be assessed. Consider whether exposure of a value to impacts – including the interaction of effects between impacts and past, present and reasonably foreseeable future pressures – is </w:t>
      </w:r>
      <w:r w:rsidR="00686572">
        <w:rPr>
          <w:rFonts w:ascii="Century Gothic" w:hAnsi="Century Gothic" w:cs="Arial"/>
        </w:rPr>
        <w:t>significant</w:t>
      </w:r>
      <w:r w:rsidRPr="00FB213D">
        <w:rPr>
          <w:rFonts w:ascii="Century Gothic" w:hAnsi="Century Gothic" w:cs="Arial"/>
        </w:rPr>
        <w:t>, by</w:t>
      </w:r>
      <w:r w:rsidR="00320525" w:rsidRPr="00FB213D">
        <w:rPr>
          <w:rFonts w:ascii="Century Gothic" w:hAnsi="Century Gothic" w:cs="Arial"/>
        </w:rPr>
        <w:t xml:space="preserve"> </w:t>
      </w:r>
      <w:r w:rsidR="00DE0546" w:rsidRPr="00FB213D">
        <w:rPr>
          <w:rFonts w:ascii="Century Gothic" w:hAnsi="Century Gothic" w:cs="Arial"/>
        </w:rPr>
        <w:t>gauging</w:t>
      </w:r>
      <w:r w:rsidRPr="00FB213D">
        <w:rPr>
          <w:rFonts w:ascii="Century Gothic" w:hAnsi="Century Gothic" w:cs="Arial"/>
        </w:rPr>
        <w:t>:</w:t>
      </w:r>
    </w:p>
    <w:p w14:paraId="5C376681" w14:textId="741FF5AB" w:rsidR="00BC7124" w:rsidRPr="00FB213D" w:rsidRDefault="00BC7124" w:rsidP="00FA5AE2">
      <w:pPr>
        <w:pStyle w:val="ListParagraph"/>
        <w:numPr>
          <w:ilvl w:val="0"/>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the sensitivity of the value</w:t>
      </w:r>
      <w:r w:rsidR="00215058">
        <w:rPr>
          <w:rFonts w:ascii="Century Gothic" w:eastAsia="Times New Roman" w:hAnsi="Century Gothic"/>
          <w:lang w:eastAsia="en-AU"/>
        </w:rPr>
        <w:t>(s) including</w:t>
      </w:r>
      <w:r w:rsidRPr="00FB213D">
        <w:rPr>
          <w:rFonts w:ascii="Century Gothic" w:eastAsia="Times New Roman" w:hAnsi="Century Gothic"/>
          <w:lang w:eastAsia="en-AU"/>
        </w:rPr>
        <w:t>:</w:t>
      </w:r>
    </w:p>
    <w:p w14:paraId="6CC7E9C8" w14:textId="77777777" w:rsidR="00215058" w:rsidRPr="00FB213D" w:rsidRDefault="00215058" w:rsidP="00215058">
      <w:pPr>
        <w:pStyle w:val="ListParagraph"/>
        <w:numPr>
          <w:ilvl w:val="1"/>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 xml:space="preserve">current condition and trend </w:t>
      </w:r>
    </w:p>
    <w:p w14:paraId="546457D3" w14:textId="0DAB027A" w:rsidR="00BC7124" w:rsidRPr="00FB213D" w:rsidRDefault="00BC7124" w:rsidP="00215058">
      <w:pPr>
        <w:pStyle w:val="ListParagraph"/>
        <w:numPr>
          <w:ilvl w:val="1"/>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life histories/processes that are impacted</w:t>
      </w:r>
    </w:p>
    <w:p w14:paraId="288A2840" w14:textId="748ACCF2" w:rsidR="00BC7124" w:rsidRPr="00FB213D" w:rsidRDefault="00BC7124" w:rsidP="00FA5AE2">
      <w:pPr>
        <w:pStyle w:val="ListParagraph"/>
        <w:numPr>
          <w:ilvl w:val="1"/>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dependency on impacted resources</w:t>
      </w:r>
    </w:p>
    <w:p w14:paraId="6DD47484" w14:textId="77777777" w:rsidR="00BC7124" w:rsidRPr="00FB213D" w:rsidRDefault="00BC7124" w:rsidP="00FA5AE2">
      <w:pPr>
        <w:pStyle w:val="ListParagraph"/>
        <w:numPr>
          <w:ilvl w:val="1"/>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 xml:space="preserve">health thresholds </w:t>
      </w:r>
    </w:p>
    <w:p w14:paraId="0A86D53B" w14:textId="77777777" w:rsidR="00BC7124" w:rsidRPr="00FB213D" w:rsidRDefault="00BC7124" w:rsidP="00FA5AE2">
      <w:pPr>
        <w:pStyle w:val="ListParagraph"/>
        <w:numPr>
          <w:ilvl w:val="1"/>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risk and uncertainty around assumptions</w:t>
      </w:r>
    </w:p>
    <w:p w14:paraId="71AEF3D9" w14:textId="6554752C" w:rsidR="00BC7124" w:rsidRPr="00FB213D" w:rsidRDefault="00BC7124" w:rsidP="00FA5AE2">
      <w:pPr>
        <w:pStyle w:val="ListParagraph"/>
        <w:numPr>
          <w:ilvl w:val="0"/>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the adaptive capacity of the value</w:t>
      </w:r>
      <w:r w:rsidR="00215058">
        <w:rPr>
          <w:rFonts w:ascii="Century Gothic" w:eastAsia="Times New Roman" w:hAnsi="Century Gothic"/>
          <w:lang w:eastAsia="en-AU"/>
        </w:rPr>
        <w:t>(s) including</w:t>
      </w:r>
      <w:r w:rsidRPr="00FB213D">
        <w:rPr>
          <w:rFonts w:ascii="Century Gothic" w:eastAsia="Times New Roman" w:hAnsi="Century Gothic"/>
          <w:lang w:eastAsia="en-AU"/>
        </w:rPr>
        <w:t>:</w:t>
      </w:r>
    </w:p>
    <w:p w14:paraId="5FCDCD9B" w14:textId="77777777" w:rsidR="00BC7124" w:rsidRPr="00FB213D" w:rsidRDefault="00BC7124" w:rsidP="00FA5AE2">
      <w:pPr>
        <w:pStyle w:val="ListParagraph"/>
        <w:numPr>
          <w:ilvl w:val="1"/>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rate of recovery between disturbances, based on current condition</w:t>
      </w:r>
    </w:p>
    <w:p w14:paraId="7555A439" w14:textId="77777777" w:rsidR="00BC7124" w:rsidRPr="00FB213D" w:rsidRDefault="00BC7124" w:rsidP="00FA5AE2">
      <w:pPr>
        <w:pStyle w:val="ListParagraph"/>
        <w:numPr>
          <w:ilvl w:val="1"/>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rate of change and reorganising of a system to a desirable functioning state</w:t>
      </w:r>
    </w:p>
    <w:p w14:paraId="718A14A4" w14:textId="77777777" w:rsidR="00BC7124" w:rsidRPr="00FB213D" w:rsidRDefault="00BC7124" w:rsidP="00FA5AE2">
      <w:pPr>
        <w:pStyle w:val="ListParagraph"/>
        <w:numPr>
          <w:ilvl w:val="1"/>
          <w:numId w:val="42"/>
        </w:numPr>
        <w:spacing w:after="80" w:line="240" w:lineRule="auto"/>
        <w:rPr>
          <w:rFonts w:ascii="Century Gothic" w:eastAsia="Times New Roman" w:hAnsi="Century Gothic"/>
          <w:lang w:eastAsia="en-AU"/>
        </w:rPr>
      </w:pPr>
      <w:r w:rsidRPr="00FB213D">
        <w:rPr>
          <w:rFonts w:ascii="Century Gothic" w:eastAsia="Times New Roman" w:hAnsi="Century Gothic"/>
          <w:lang w:eastAsia="en-AU"/>
        </w:rPr>
        <w:t>risk and uncertainty around assumptions.</w:t>
      </w:r>
    </w:p>
    <w:p w14:paraId="3B3D5B1A" w14:textId="77777777" w:rsidR="00E2181A" w:rsidRDefault="00BC7124" w:rsidP="00C26AD1">
      <w:pPr>
        <w:spacing w:after="120" w:line="240" w:lineRule="auto"/>
        <w:rPr>
          <w:rFonts w:ascii="Century Gothic" w:eastAsia="Times New Roman" w:hAnsi="Century Gothic" w:cs="Arial"/>
          <w:lang w:eastAsia="en-AU"/>
        </w:rPr>
      </w:pPr>
      <w:r w:rsidRPr="00FB213D">
        <w:rPr>
          <w:rFonts w:ascii="Century Gothic" w:eastAsia="Times New Roman" w:hAnsi="Century Gothic" w:cs="Arial"/>
          <w:lang w:eastAsia="en-AU"/>
        </w:rPr>
        <w:t xml:space="preserve">Vulnerability and resilience </w:t>
      </w:r>
      <w:r w:rsidR="00E2181A">
        <w:rPr>
          <w:rFonts w:ascii="Century Gothic" w:eastAsia="Times New Roman" w:hAnsi="Century Gothic" w:cs="Arial"/>
          <w:lang w:eastAsia="en-AU"/>
        </w:rPr>
        <w:t>should be considered</w:t>
      </w:r>
      <w:r w:rsidR="00320525" w:rsidRPr="00FB213D">
        <w:rPr>
          <w:rFonts w:ascii="Century Gothic" w:eastAsia="Times New Roman" w:hAnsi="Century Gothic" w:cs="Arial"/>
          <w:lang w:eastAsia="en-AU"/>
        </w:rPr>
        <w:t xml:space="preserve"> </w:t>
      </w:r>
      <w:r w:rsidRPr="00FB213D">
        <w:rPr>
          <w:rFonts w:ascii="Century Gothic" w:eastAsia="Times New Roman" w:hAnsi="Century Gothic" w:cs="Arial"/>
          <w:lang w:eastAsia="en-AU"/>
        </w:rPr>
        <w:t>when assessing the level of risk</w:t>
      </w:r>
      <w:r w:rsidR="00320525" w:rsidRPr="00FB213D">
        <w:rPr>
          <w:rFonts w:ascii="Century Gothic" w:eastAsia="Times New Roman" w:hAnsi="Century Gothic" w:cs="Arial"/>
          <w:lang w:eastAsia="en-AU"/>
        </w:rPr>
        <w:t xml:space="preserve">, </w:t>
      </w:r>
      <w:r w:rsidRPr="00FB213D">
        <w:rPr>
          <w:rFonts w:ascii="Century Gothic" w:eastAsia="Times New Roman" w:hAnsi="Century Gothic" w:cs="Arial"/>
          <w:lang w:eastAsia="en-AU"/>
        </w:rPr>
        <w:t>identifying strategies for building resilience, assessing the urgency of action, evaluating the efficacy and cost-effectiveness of options, and for engaging and empowering stakeholders in adaptation processes.</w:t>
      </w:r>
      <w:r w:rsidR="00320525" w:rsidRPr="00FB213D">
        <w:rPr>
          <w:rFonts w:ascii="Century Gothic" w:eastAsia="Times New Roman" w:hAnsi="Century Gothic" w:cs="Arial"/>
          <w:lang w:eastAsia="en-AU"/>
        </w:rPr>
        <w:t xml:space="preserve">  </w:t>
      </w:r>
    </w:p>
    <w:p w14:paraId="671AE870" w14:textId="3BDCC4D8" w:rsidR="00C26AD1" w:rsidRPr="00FB213D" w:rsidRDefault="00320525" w:rsidP="00C26AD1">
      <w:pPr>
        <w:spacing w:after="120" w:line="240" w:lineRule="auto"/>
        <w:rPr>
          <w:rFonts w:ascii="Century Gothic" w:eastAsia="Times New Roman" w:hAnsi="Century Gothic" w:cs="Arial"/>
          <w:lang w:eastAsia="en-AU"/>
        </w:rPr>
      </w:pPr>
      <w:r w:rsidRPr="00FB213D">
        <w:rPr>
          <w:rFonts w:ascii="Century Gothic" w:eastAsia="Times New Roman" w:hAnsi="Century Gothic" w:cs="Arial"/>
          <w:lang w:eastAsia="en-AU"/>
        </w:rPr>
        <w:t xml:space="preserve">Adopting a </w:t>
      </w:r>
      <w:r w:rsidR="00DE0546" w:rsidRPr="00FB213D">
        <w:rPr>
          <w:rFonts w:ascii="Century Gothic" w:eastAsia="Times New Roman" w:hAnsi="Century Gothic" w:cs="Arial"/>
          <w:lang w:eastAsia="en-AU"/>
        </w:rPr>
        <w:t>rigorous</w:t>
      </w:r>
      <w:r w:rsidRPr="00FB213D">
        <w:rPr>
          <w:rFonts w:ascii="Century Gothic" w:eastAsia="Times New Roman" w:hAnsi="Century Gothic" w:cs="Arial"/>
          <w:lang w:eastAsia="en-AU"/>
        </w:rPr>
        <w:t xml:space="preserve"> approach to risk assessm</w:t>
      </w:r>
      <w:r w:rsidR="00FB133A" w:rsidRPr="00FB213D">
        <w:rPr>
          <w:rFonts w:ascii="Century Gothic" w:eastAsia="Times New Roman" w:hAnsi="Century Gothic" w:cs="Arial"/>
          <w:lang w:eastAsia="en-AU"/>
        </w:rPr>
        <w:t>ent will highlight areas of vul</w:t>
      </w:r>
      <w:r w:rsidRPr="00FB213D">
        <w:rPr>
          <w:rFonts w:ascii="Century Gothic" w:eastAsia="Times New Roman" w:hAnsi="Century Gothic" w:cs="Arial"/>
          <w:lang w:eastAsia="en-AU"/>
        </w:rPr>
        <w:t>ner</w:t>
      </w:r>
      <w:r w:rsidR="00FB133A" w:rsidRPr="00FB213D">
        <w:rPr>
          <w:rFonts w:ascii="Century Gothic" w:eastAsia="Times New Roman" w:hAnsi="Century Gothic" w:cs="Arial"/>
          <w:lang w:eastAsia="en-AU"/>
        </w:rPr>
        <w:t xml:space="preserve">ability </w:t>
      </w:r>
      <w:r w:rsidRPr="00FB213D">
        <w:rPr>
          <w:rFonts w:ascii="Century Gothic" w:eastAsia="Times New Roman" w:hAnsi="Century Gothic" w:cs="Arial"/>
          <w:lang w:eastAsia="en-AU"/>
        </w:rPr>
        <w:t>where</w:t>
      </w:r>
      <w:r w:rsidR="00FB133A" w:rsidRPr="00FB213D">
        <w:rPr>
          <w:rFonts w:ascii="Century Gothic" w:eastAsia="Times New Roman" w:hAnsi="Century Gothic" w:cs="Arial"/>
          <w:lang w:eastAsia="en-AU"/>
        </w:rPr>
        <w:t xml:space="preserve"> further </w:t>
      </w:r>
      <w:r w:rsidR="00DE0546" w:rsidRPr="00FB213D">
        <w:rPr>
          <w:rFonts w:ascii="Century Gothic" w:eastAsia="Times New Roman" w:hAnsi="Century Gothic" w:cs="Arial"/>
          <w:lang w:eastAsia="en-AU"/>
        </w:rPr>
        <w:t>analysis</w:t>
      </w:r>
      <w:r w:rsidR="00FB133A" w:rsidRPr="00FB213D">
        <w:rPr>
          <w:rFonts w:ascii="Century Gothic" w:eastAsia="Times New Roman" w:hAnsi="Century Gothic" w:cs="Arial"/>
          <w:lang w:eastAsia="en-AU"/>
        </w:rPr>
        <w:t xml:space="preserve"> to improve </w:t>
      </w:r>
      <w:r w:rsidR="00DE0546" w:rsidRPr="00FB213D">
        <w:rPr>
          <w:rFonts w:ascii="Century Gothic" w:eastAsia="Times New Roman" w:hAnsi="Century Gothic" w:cs="Arial"/>
          <w:lang w:eastAsia="en-AU"/>
        </w:rPr>
        <w:t>resilience</w:t>
      </w:r>
      <w:r w:rsidR="00FB133A" w:rsidRPr="00FB213D">
        <w:rPr>
          <w:rFonts w:ascii="Century Gothic" w:eastAsia="Times New Roman" w:hAnsi="Century Gothic" w:cs="Arial"/>
          <w:lang w:eastAsia="en-AU"/>
        </w:rPr>
        <w:t xml:space="preserve"> may be required. </w:t>
      </w:r>
      <w:r w:rsidR="006A74DA" w:rsidRPr="00FB213D">
        <w:rPr>
          <w:rFonts w:ascii="Century Gothic" w:eastAsia="MS Mincho" w:hAnsi="Century Gothic"/>
          <w:color w:val="000000"/>
          <w:lang w:eastAsia="en-AU"/>
        </w:rPr>
        <w:t xml:space="preserve">Specific guidance for </w:t>
      </w:r>
      <w:r w:rsidR="003D09AF" w:rsidRPr="00FB213D">
        <w:rPr>
          <w:rFonts w:ascii="Century Gothic" w:eastAsia="MS Mincho" w:hAnsi="Century Gothic"/>
          <w:color w:val="000000"/>
          <w:lang w:eastAsia="en-AU"/>
        </w:rPr>
        <w:t xml:space="preserve">considering </w:t>
      </w:r>
      <w:r w:rsidR="006A74DA" w:rsidRPr="00FB213D">
        <w:rPr>
          <w:rFonts w:ascii="Century Gothic" w:eastAsia="MS Mincho" w:hAnsi="Century Gothic"/>
          <w:color w:val="000000"/>
          <w:lang w:eastAsia="en-AU"/>
        </w:rPr>
        <w:t xml:space="preserve">vulnerability </w:t>
      </w:r>
      <w:r w:rsidR="003D09AF" w:rsidRPr="00FB213D">
        <w:rPr>
          <w:rFonts w:ascii="Century Gothic" w:eastAsia="MS Mincho" w:hAnsi="Century Gothic"/>
          <w:color w:val="000000"/>
          <w:lang w:eastAsia="en-AU"/>
        </w:rPr>
        <w:t xml:space="preserve">in </w:t>
      </w:r>
      <w:r w:rsidR="006A74DA" w:rsidRPr="00FB213D">
        <w:rPr>
          <w:rFonts w:ascii="Century Gothic" w:eastAsia="MS Mincho" w:hAnsi="Century Gothic"/>
          <w:color w:val="000000"/>
          <w:lang w:eastAsia="en-AU"/>
        </w:rPr>
        <w:t xml:space="preserve">risk assessment for Great Barrier Reef values has been developed (See Attachment </w:t>
      </w:r>
      <w:r w:rsidR="001135A2">
        <w:rPr>
          <w:rFonts w:ascii="Century Gothic" w:eastAsia="MS Mincho" w:hAnsi="Century Gothic"/>
          <w:color w:val="000000"/>
          <w:lang w:eastAsia="en-AU"/>
        </w:rPr>
        <w:t>2</w:t>
      </w:r>
      <w:r w:rsidR="006A74DA" w:rsidRPr="001135A2">
        <w:rPr>
          <w:rFonts w:ascii="Century Gothic" w:eastAsia="MS Mincho" w:hAnsi="Century Gothic"/>
          <w:color w:val="000000"/>
          <w:lang w:eastAsia="en-AU"/>
        </w:rPr>
        <w:t>).</w:t>
      </w:r>
    </w:p>
    <w:p w14:paraId="01140592" w14:textId="58E02626" w:rsidR="00CD78FE" w:rsidRDefault="00216948" w:rsidP="00CD78FE">
      <w:pPr>
        <w:keepNext/>
        <w:spacing w:after="120" w:line="240" w:lineRule="auto"/>
        <w:jc w:val="center"/>
      </w:pPr>
      <w:r w:rsidRPr="00216948">
        <w:rPr>
          <w:noProof/>
          <w:lang w:eastAsia="en-AU"/>
        </w:rPr>
        <w:drawing>
          <wp:inline distT="0" distB="0" distL="0" distR="0" wp14:anchorId="2A247359" wp14:editId="78EE5FDE">
            <wp:extent cx="4500748" cy="3571016"/>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49068" cy="3609354"/>
                    </a:xfrm>
                    <a:prstGeom prst="rect">
                      <a:avLst/>
                    </a:prstGeom>
                  </pic:spPr>
                </pic:pic>
              </a:graphicData>
            </a:graphic>
          </wp:inline>
        </w:drawing>
      </w:r>
    </w:p>
    <w:p w14:paraId="02199BFE" w14:textId="6450C605" w:rsidR="00BC7124" w:rsidRPr="005926B4" w:rsidRDefault="00CD78FE" w:rsidP="00CD78FE">
      <w:pPr>
        <w:pStyle w:val="Caption"/>
        <w:jc w:val="center"/>
        <w:rPr>
          <w:rFonts w:ascii="Century Gothic" w:eastAsia="Times New Roman" w:hAnsi="Century Gothic" w:cs="Arial"/>
          <w:color w:val="auto"/>
          <w:sz w:val="18"/>
          <w:lang w:eastAsia="en-AU"/>
        </w:rPr>
      </w:pPr>
      <w:r w:rsidRPr="005926B4">
        <w:rPr>
          <w:rFonts w:ascii="Century Gothic" w:hAnsi="Century Gothic"/>
          <w:color w:val="auto"/>
          <w:sz w:val="18"/>
        </w:rPr>
        <w:t xml:space="preserve">Figure </w:t>
      </w:r>
      <w:r w:rsidR="00E2181A">
        <w:rPr>
          <w:rFonts w:ascii="Century Gothic" w:hAnsi="Century Gothic"/>
          <w:color w:val="auto"/>
          <w:sz w:val="18"/>
        </w:rPr>
        <w:t>4</w:t>
      </w:r>
      <w:r w:rsidRPr="005926B4">
        <w:rPr>
          <w:rFonts w:ascii="Century Gothic" w:hAnsi="Century Gothic"/>
          <w:color w:val="auto"/>
          <w:sz w:val="18"/>
        </w:rPr>
        <w:t xml:space="preserve"> - Illustrating system vulnerability and resilience (Marshall, Tobin, Marshall, Gooch and Hobday, 2013).</w:t>
      </w:r>
    </w:p>
    <w:p w14:paraId="26E3074B" w14:textId="77777777" w:rsidR="00FF2578" w:rsidRDefault="00FF2578">
      <w:pPr>
        <w:spacing w:after="0" w:line="240" w:lineRule="auto"/>
        <w:rPr>
          <w:rFonts w:ascii="Century Gothic" w:eastAsia="MS Mincho" w:hAnsi="Century Gothic"/>
          <w:b/>
          <w:i/>
          <w:color w:val="000000"/>
          <w:sz w:val="20"/>
          <w:szCs w:val="20"/>
          <w:lang w:eastAsia="en-AU"/>
        </w:rPr>
      </w:pPr>
      <w:bookmarkStart w:id="32" w:name="_Toc494878573"/>
      <w:bookmarkStart w:id="33" w:name="_Toc494894281"/>
      <w:bookmarkStart w:id="34" w:name="_Toc494894323"/>
      <w:r>
        <w:rPr>
          <w:rFonts w:ascii="Century Gothic" w:hAnsi="Century Gothic"/>
          <w:b/>
          <w:i/>
          <w:szCs w:val="20"/>
        </w:rPr>
        <w:br w:type="page"/>
      </w:r>
    </w:p>
    <w:p w14:paraId="0C76D429" w14:textId="6475B5AD" w:rsidR="00E2181A" w:rsidRDefault="00665BE2" w:rsidP="00F67F54">
      <w:pPr>
        <w:pStyle w:val="BodyTextNumbering"/>
        <w:keepNext/>
        <w:spacing w:after="120"/>
        <w:rPr>
          <w:rFonts w:ascii="Century Gothic" w:hAnsi="Century Gothic"/>
          <w:b/>
          <w:i/>
          <w:color w:val="0F243E" w:themeColor="text2" w:themeShade="80"/>
          <w:szCs w:val="20"/>
        </w:rPr>
      </w:pPr>
      <w:bookmarkStart w:id="35" w:name="_Toc494878575"/>
      <w:bookmarkStart w:id="36" w:name="_Toc494894283"/>
      <w:bookmarkStart w:id="37" w:name="_Toc494894325"/>
      <w:bookmarkEnd w:id="32"/>
      <w:bookmarkEnd w:id="33"/>
      <w:bookmarkEnd w:id="34"/>
      <w:r>
        <w:rPr>
          <w:rFonts w:ascii="Century Gothic" w:hAnsi="Century Gothic"/>
          <w:b/>
          <w:i/>
          <w:color w:val="0F243E" w:themeColor="text2" w:themeShade="80"/>
          <w:szCs w:val="20"/>
        </w:rPr>
        <w:t>Promote c</w:t>
      </w:r>
      <w:r w:rsidR="00E2181A">
        <w:rPr>
          <w:rFonts w:ascii="Century Gothic" w:hAnsi="Century Gothic"/>
          <w:b/>
          <w:i/>
          <w:color w:val="0F243E" w:themeColor="text2" w:themeShade="80"/>
          <w:szCs w:val="20"/>
        </w:rPr>
        <w:t>ollaboration and innovation</w:t>
      </w:r>
    </w:p>
    <w:p w14:paraId="5D5464AC" w14:textId="62B0E4E6" w:rsidR="00E2181A" w:rsidRDefault="00E2181A" w:rsidP="00E2181A">
      <w:pPr>
        <w:pStyle w:val="BodyTextNumbering"/>
        <w:keepNext/>
        <w:spacing w:after="120"/>
        <w:rPr>
          <w:rFonts w:ascii="Century Gothic" w:eastAsia="Cambria" w:hAnsi="Century Gothic" w:cs="Arial"/>
          <w:color w:val="auto"/>
          <w:sz w:val="22"/>
          <w:szCs w:val="22"/>
          <w:lang w:eastAsia="en-US"/>
        </w:rPr>
      </w:pPr>
      <w:r w:rsidRPr="00E2181A">
        <w:rPr>
          <w:rFonts w:ascii="Century Gothic" w:eastAsia="Cambria" w:hAnsi="Century Gothic" w:cs="Arial"/>
          <w:color w:val="auto"/>
          <w:sz w:val="22"/>
          <w:szCs w:val="22"/>
          <w:lang w:eastAsia="en-US"/>
        </w:rPr>
        <w:t xml:space="preserve">Participatory approaches based on international best practice should be adopted to facilitate effective stakeholder </w:t>
      </w:r>
      <w:r w:rsidR="00215058">
        <w:rPr>
          <w:rFonts w:ascii="Century Gothic" w:eastAsia="Cambria" w:hAnsi="Century Gothic" w:cs="Arial"/>
          <w:color w:val="auto"/>
          <w:sz w:val="22"/>
          <w:szCs w:val="22"/>
          <w:lang w:eastAsia="en-US"/>
        </w:rPr>
        <w:t>engagement</w:t>
      </w:r>
      <w:r w:rsidRPr="00E2181A">
        <w:rPr>
          <w:rFonts w:ascii="Century Gothic" w:eastAsia="Cambria" w:hAnsi="Century Gothic" w:cs="Arial"/>
          <w:color w:val="auto"/>
          <w:sz w:val="22"/>
          <w:szCs w:val="22"/>
          <w:lang w:eastAsia="en-US"/>
        </w:rPr>
        <w:t>. This is particularly important where decisions affect community and economic benefits derived from the Reef</w:t>
      </w:r>
      <w:r w:rsidR="00215058">
        <w:rPr>
          <w:rFonts w:ascii="Century Gothic" w:eastAsia="Cambria" w:hAnsi="Century Gothic" w:cs="Arial"/>
          <w:color w:val="auto"/>
          <w:sz w:val="22"/>
          <w:szCs w:val="22"/>
          <w:lang w:eastAsia="en-US"/>
        </w:rPr>
        <w:t>, including social, cultural and economic values</w:t>
      </w:r>
      <w:r w:rsidRPr="00E2181A">
        <w:rPr>
          <w:rFonts w:ascii="Century Gothic" w:eastAsia="Cambria" w:hAnsi="Century Gothic" w:cs="Arial"/>
          <w:color w:val="auto"/>
          <w:sz w:val="22"/>
          <w:szCs w:val="22"/>
          <w:lang w:eastAsia="en-US"/>
        </w:rPr>
        <w:t xml:space="preserve">. </w:t>
      </w:r>
    </w:p>
    <w:p w14:paraId="44B09F3C" w14:textId="6D340BC0" w:rsidR="00665BE2" w:rsidRPr="00E2181A" w:rsidRDefault="00665BE2" w:rsidP="00E2181A">
      <w:pPr>
        <w:pStyle w:val="BodyTextNumbering"/>
        <w:keepNext/>
        <w:spacing w:after="120"/>
        <w:rPr>
          <w:rFonts w:ascii="Century Gothic" w:eastAsia="Cambria" w:hAnsi="Century Gothic" w:cs="Arial"/>
          <w:color w:val="auto"/>
          <w:sz w:val="22"/>
          <w:szCs w:val="22"/>
          <w:lang w:eastAsia="en-US"/>
        </w:rPr>
      </w:pPr>
      <w:r>
        <w:rPr>
          <w:rFonts w:ascii="Century Gothic" w:eastAsia="Cambria" w:hAnsi="Century Gothic" w:cs="Arial"/>
          <w:color w:val="auto"/>
          <w:sz w:val="22"/>
          <w:szCs w:val="22"/>
          <w:lang w:eastAsia="en-US"/>
        </w:rPr>
        <w:t>Innovative and collaborative approaches which create opportunities to leverage resources, align effort, share information, generate new ideas and achieve multiple outcomes should be promoted.</w:t>
      </w:r>
    </w:p>
    <w:p w14:paraId="71381F6B" w14:textId="18061637" w:rsidR="00C26AD1" w:rsidRPr="00C42C20" w:rsidRDefault="00C26AD1" w:rsidP="00F67F54">
      <w:pPr>
        <w:pStyle w:val="BodyTextNumbering"/>
        <w:keepNext/>
        <w:spacing w:after="120"/>
        <w:rPr>
          <w:rFonts w:ascii="Century Gothic" w:hAnsi="Century Gothic"/>
          <w:b/>
          <w:i/>
          <w:color w:val="0F243E" w:themeColor="text2" w:themeShade="80"/>
          <w:szCs w:val="20"/>
        </w:rPr>
      </w:pPr>
      <w:r w:rsidRPr="00C42C20">
        <w:rPr>
          <w:rFonts w:ascii="Century Gothic" w:hAnsi="Century Gothic"/>
          <w:b/>
          <w:i/>
          <w:color w:val="0F243E" w:themeColor="text2" w:themeShade="80"/>
          <w:szCs w:val="20"/>
        </w:rPr>
        <w:t>Ensur</w:t>
      </w:r>
      <w:r w:rsidR="0066401D" w:rsidRPr="00C42C20">
        <w:rPr>
          <w:rFonts w:ascii="Century Gothic" w:hAnsi="Century Gothic"/>
          <w:b/>
          <w:i/>
          <w:color w:val="0F243E" w:themeColor="text2" w:themeShade="80"/>
          <w:szCs w:val="20"/>
        </w:rPr>
        <w:t>e</w:t>
      </w:r>
      <w:r w:rsidRPr="00C42C20">
        <w:rPr>
          <w:rFonts w:ascii="Century Gothic" w:hAnsi="Century Gothic"/>
          <w:b/>
          <w:i/>
          <w:color w:val="0F243E" w:themeColor="text2" w:themeShade="80"/>
          <w:szCs w:val="20"/>
        </w:rPr>
        <w:t xml:space="preserve"> transparent governance</w:t>
      </w:r>
      <w:bookmarkEnd w:id="35"/>
      <w:bookmarkEnd w:id="36"/>
      <w:bookmarkEnd w:id="37"/>
    </w:p>
    <w:p w14:paraId="12C7AA15" w14:textId="374A240C" w:rsidR="00665BE2" w:rsidRDefault="00C26AD1" w:rsidP="00D17264">
      <w:pPr>
        <w:spacing w:before="120" w:after="120" w:line="240" w:lineRule="auto"/>
        <w:rPr>
          <w:rFonts w:ascii="Century Gothic" w:hAnsi="Century Gothic" w:cs="Arial"/>
        </w:rPr>
      </w:pPr>
      <w:r w:rsidRPr="00FB213D">
        <w:rPr>
          <w:rFonts w:ascii="Century Gothic" w:hAnsi="Century Gothic" w:cs="Arial"/>
        </w:rPr>
        <w:t xml:space="preserve">Implementation </w:t>
      </w:r>
      <w:r w:rsidR="006B2FBD">
        <w:rPr>
          <w:rFonts w:ascii="Century Gothic" w:hAnsi="Century Gothic" w:cs="Arial"/>
        </w:rPr>
        <w:t xml:space="preserve">of decision or actions </w:t>
      </w:r>
      <w:r w:rsidRPr="00FB213D">
        <w:rPr>
          <w:rFonts w:ascii="Century Gothic" w:hAnsi="Century Gothic" w:cs="Arial"/>
        </w:rPr>
        <w:t>should be supported by effective and transparent governance measures</w:t>
      </w:r>
      <w:r w:rsidR="006B2FBD">
        <w:rPr>
          <w:rFonts w:ascii="Century Gothic" w:hAnsi="Century Gothic" w:cs="Arial"/>
        </w:rPr>
        <w:t>.</w:t>
      </w:r>
      <w:r w:rsidRPr="00FB213D">
        <w:rPr>
          <w:rFonts w:ascii="Century Gothic" w:hAnsi="Century Gothic" w:cs="Arial"/>
        </w:rPr>
        <w:t xml:space="preserve"> </w:t>
      </w:r>
    </w:p>
    <w:p w14:paraId="00B3C901" w14:textId="3255A7B1" w:rsidR="00665BE2" w:rsidRDefault="00C26AD1" w:rsidP="00D17264">
      <w:pPr>
        <w:spacing w:before="120" w:after="120" w:line="240" w:lineRule="auto"/>
        <w:rPr>
          <w:rFonts w:ascii="Century Gothic" w:eastAsia="Times New Roman" w:hAnsi="Century Gothic" w:cs="Arial"/>
          <w:lang w:eastAsia="en-AU"/>
        </w:rPr>
      </w:pPr>
      <w:r w:rsidRPr="00FB213D">
        <w:rPr>
          <w:rFonts w:ascii="Century Gothic" w:hAnsi="Century Gothic" w:cs="Arial"/>
        </w:rPr>
        <w:t xml:space="preserve">Clear governance arrangements are required to promote alignment, maximise efficient use of resources and reduce duplication of effort. </w:t>
      </w:r>
      <w:r w:rsidRPr="00FB213D">
        <w:rPr>
          <w:rFonts w:ascii="Century Gothic" w:eastAsia="Times New Roman" w:hAnsi="Century Gothic" w:cs="Arial"/>
          <w:lang w:eastAsia="en-AU"/>
        </w:rPr>
        <w:t xml:space="preserve">Methods of communicating information and </w:t>
      </w:r>
      <w:r w:rsidR="006B2FBD">
        <w:rPr>
          <w:rFonts w:ascii="Century Gothic" w:eastAsia="Times New Roman" w:hAnsi="Century Gothic" w:cs="Arial"/>
          <w:lang w:eastAsia="en-AU"/>
        </w:rPr>
        <w:t>engaging</w:t>
      </w:r>
      <w:r w:rsidR="006B2FBD" w:rsidRPr="00FB213D">
        <w:rPr>
          <w:rFonts w:ascii="Century Gothic" w:eastAsia="Times New Roman" w:hAnsi="Century Gothic" w:cs="Arial"/>
          <w:lang w:eastAsia="en-AU"/>
        </w:rPr>
        <w:t xml:space="preserve"> </w:t>
      </w:r>
      <w:r w:rsidRPr="00FB213D">
        <w:rPr>
          <w:rFonts w:ascii="Century Gothic" w:eastAsia="Times New Roman" w:hAnsi="Century Gothic" w:cs="Arial"/>
          <w:lang w:eastAsia="en-AU"/>
        </w:rPr>
        <w:t xml:space="preserve">with relevant stakeholders should facilitate </w:t>
      </w:r>
      <w:r w:rsidR="006B2FBD">
        <w:rPr>
          <w:rFonts w:ascii="Century Gothic" w:eastAsia="Times New Roman" w:hAnsi="Century Gothic" w:cs="Arial"/>
          <w:lang w:eastAsia="en-AU"/>
        </w:rPr>
        <w:t xml:space="preserve">timely, </w:t>
      </w:r>
      <w:r w:rsidRPr="00FB213D">
        <w:rPr>
          <w:rFonts w:ascii="Century Gothic" w:eastAsia="Times New Roman" w:hAnsi="Century Gothic" w:cs="Arial"/>
          <w:lang w:eastAsia="en-AU"/>
        </w:rPr>
        <w:t xml:space="preserve">accurate and understandable exchanges of </w:t>
      </w:r>
      <w:r w:rsidRPr="00FB213D">
        <w:rPr>
          <w:rFonts w:ascii="Century Gothic" w:eastAsia="Times New Roman" w:hAnsi="Century Gothic"/>
          <w:lang w:eastAsia="en-AU"/>
        </w:rPr>
        <w:t>information</w:t>
      </w:r>
      <w:r w:rsidRPr="00FB213D">
        <w:rPr>
          <w:rFonts w:ascii="Century Gothic" w:eastAsia="Times New Roman" w:hAnsi="Century Gothic" w:cs="Arial"/>
          <w:lang w:eastAsia="en-AU"/>
        </w:rPr>
        <w:t xml:space="preserve">, while considering relevant information security requirements (such as privacy and confidentiality).  </w:t>
      </w:r>
    </w:p>
    <w:p w14:paraId="5C181CB6" w14:textId="2AB83AED" w:rsidR="00665BE2" w:rsidRDefault="00665BE2" w:rsidP="00D17264">
      <w:pPr>
        <w:spacing w:before="120" w:after="120" w:line="240" w:lineRule="auto"/>
        <w:rPr>
          <w:rFonts w:ascii="Century Gothic" w:eastAsia="Times New Roman" w:hAnsi="Century Gothic" w:cs="Arial"/>
          <w:lang w:eastAsia="en-AU"/>
        </w:rPr>
      </w:pPr>
      <w:r>
        <w:rPr>
          <w:rFonts w:ascii="Century Gothic" w:eastAsia="Times New Roman" w:hAnsi="Century Gothic" w:cs="Arial"/>
          <w:lang w:eastAsia="en-AU"/>
        </w:rPr>
        <w:t>At a strategic level, a</w:t>
      </w:r>
      <w:r w:rsidR="00C26AD1" w:rsidRPr="00FB213D">
        <w:rPr>
          <w:rFonts w:ascii="Century Gothic" w:eastAsia="Times New Roman" w:hAnsi="Century Gothic" w:cs="Arial"/>
          <w:lang w:eastAsia="en-AU"/>
        </w:rPr>
        <w:t xml:space="preserve">ccountability for </w:t>
      </w:r>
      <w:r>
        <w:rPr>
          <w:rFonts w:ascii="Century Gothic" w:eastAsia="Times New Roman" w:hAnsi="Century Gothic" w:cs="Arial"/>
          <w:lang w:eastAsia="en-AU"/>
        </w:rPr>
        <w:t xml:space="preserve">delivery of actions and </w:t>
      </w:r>
      <w:r w:rsidR="00C26AD1" w:rsidRPr="00FB213D">
        <w:rPr>
          <w:rFonts w:ascii="Century Gothic" w:eastAsia="Times New Roman" w:hAnsi="Century Gothic" w:cs="Arial"/>
          <w:lang w:eastAsia="en-AU"/>
        </w:rPr>
        <w:t xml:space="preserve">achieving outcomes will occur through the Reef 2050 </w:t>
      </w:r>
      <w:r>
        <w:rPr>
          <w:rFonts w:ascii="Century Gothic" w:eastAsia="Times New Roman" w:hAnsi="Century Gothic" w:cs="Arial"/>
          <w:lang w:eastAsia="en-AU"/>
        </w:rPr>
        <w:t xml:space="preserve">Plan annual reporting, </w:t>
      </w:r>
      <w:r w:rsidRPr="00FB213D">
        <w:rPr>
          <w:rFonts w:ascii="Century Gothic" w:eastAsia="Times New Roman" w:hAnsi="Century Gothic" w:cs="Arial"/>
          <w:lang w:eastAsia="en-AU"/>
        </w:rPr>
        <w:t xml:space="preserve">the </w:t>
      </w:r>
      <w:r>
        <w:rPr>
          <w:rFonts w:ascii="Century Gothic" w:eastAsia="Times New Roman" w:hAnsi="Century Gothic" w:cs="Arial"/>
          <w:lang w:eastAsia="en-AU"/>
        </w:rPr>
        <w:t xml:space="preserve">Great Barrier Reef </w:t>
      </w:r>
      <w:r w:rsidRPr="00FB213D">
        <w:rPr>
          <w:rFonts w:ascii="Century Gothic" w:eastAsia="Times New Roman" w:hAnsi="Century Gothic" w:cs="Arial"/>
          <w:lang w:eastAsia="en-AU"/>
        </w:rPr>
        <w:t>Outlook Report and review of the Reef 2050 Plan</w:t>
      </w:r>
      <w:r>
        <w:rPr>
          <w:rFonts w:ascii="Century Gothic" w:eastAsia="Times New Roman" w:hAnsi="Century Gothic" w:cs="Arial"/>
          <w:lang w:eastAsia="en-AU"/>
        </w:rPr>
        <w:t xml:space="preserve">. The Reef 2050 </w:t>
      </w:r>
      <w:r w:rsidR="00C26AD1" w:rsidRPr="00FB213D">
        <w:rPr>
          <w:rFonts w:ascii="Century Gothic" w:eastAsia="Times New Roman" w:hAnsi="Century Gothic" w:cs="Arial"/>
          <w:lang w:eastAsia="en-AU"/>
        </w:rPr>
        <w:t>Integrated Monitoring and Reporting Program</w:t>
      </w:r>
      <w:r>
        <w:rPr>
          <w:rFonts w:ascii="Century Gothic" w:eastAsia="Times New Roman" w:hAnsi="Century Gothic" w:cs="Arial"/>
          <w:lang w:eastAsia="en-AU"/>
        </w:rPr>
        <w:t xml:space="preserve"> will provide improved tracking of progress towards outcomes and targets.</w:t>
      </w:r>
    </w:p>
    <w:p w14:paraId="02E08E53" w14:textId="538D0C9A" w:rsidR="00BE5DB9" w:rsidRDefault="00C26AD1" w:rsidP="00D17264">
      <w:pPr>
        <w:spacing w:before="120" w:after="120" w:line="240" w:lineRule="auto"/>
        <w:rPr>
          <w:rFonts w:ascii="Century Gothic" w:eastAsia="Times New Roman" w:hAnsi="Century Gothic" w:cs="Arial"/>
          <w:lang w:eastAsia="en-AU"/>
        </w:rPr>
      </w:pPr>
      <w:r w:rsidRPr="00FB213D">
        <w:rPr>
          <w:rFonts w:ascii="Century Gothic" w:eastAsia="Times New Roman" w:hAnsi="Century Gothic" w:cs="Arial"/>
          <w:lang w:eastAsia="en-AU"/>
        </w:rPr>
        <w:t xml:space="preserve">Where relevant, regulatory compliance and enforcement programs may contribute to transparent and accountable governance by aligning </w:t>
      </w:r>
      <w:r w:rsidR="001135A2">
        <w:rPr>
          <w:rFonts w:ascii="Century Gothic" w:eastAsia="Times New Roman" w:hAnsi="Century Gothic" w:cs="Arial"/>
          <w:lang w:eastAsia="en-AU"/>
        </w:rPr>
        <w:t xml:space="preserve">with </w:t>
      </w:r>
      <w:r w:rsidRPr="00FB213D">
        <w:rPr>
          <w:rFonts w:ascii="Century Gothic" w:eastAsia="Times New Roman" w:hAnsi="Century Gothic" w:cs="Arial"/>
          <w:lang w:eastAsia="en-AU"/>
        </w:rPr>
        <w:t>and supporting the Reef 2050 Integrated Monitoring and Reporting Program.</w:t>
      </w:r>
      <w:r w:rsidR="009A3EBE" w:rsidRPr="00FB213D">
        <w:rPr>
          <w:rFonts w:ascii="Century Gothic" w:eastAsia="Times New Roman" w:hAnsi="Century Gothic" w:cs="Arial"/>
          <w:lang w:eastAsia="en-AU"/>
        </w:rPr>
        <w:t xml:space="preserve"> </w:t>
      </w:r>
    </w:p>
    <w:p w14:paraId="563F897F" w14:textId="77777777" w:rsidR="00B16441" w:rsidRDefault="00BE5DB9" w:rsidP="00B16441">
      <w:pPr>
        <w:spacing w:before="120" w:after="120" w:line="240" w:lineRule="auto"/>
        <w:rPr>
          <w:rFonts w:ascii="Century Gothic" w:eastAsia="Times New Roman" w:hAnsi="Century Gothic" w:cs="Arial"/>
          <w:lang w:eastAsia="en-AU"/>
        </w:rPr>
      </w:pPr>
      <w:r w:rsidRPr="00BE5DB9">
        <w:rPr>
          <w:rFonts w:ascii="Century Gothic" w:eastAsia="Times New Roman" w:hAnsi="Century Gothic" w:cs="Arial"/>
          <w:lang w:eastAsia="en-AU"/>
        </w:rPr>
        <w:t>Traditional Owners and stakeholders including, industry, businesses, conservationists, infrastructure providers and developers, – are encouraged</w:t>
      </w:r>
      <w:r>
        <w:rPr>
          <w:rFonts w:ascii="Century Gothic" w:eastAsia="Times New Roman" w:hAnsi="Century Gothic" w:cs="Arial"/>
          <w:lang w:eastAsia="en-AU"/>
        </w:rPr>
        <w:t xml:space="preserve"> to similarly adopt clear governance arrangements and public reporting of outcomes.</w:t>
      </w:r>
      <w:bookmarkStart w:id="38" w:name="_Toc494878576"/>
      <w:bookmarkStart w:id="39" w:name="_Toc494894284"/>
    </w:p>
    <w:p w14:paraId="23C841BA" w14:textId="5E8AB775" w:rsidR="00E2181A" w:rsidRPr="00C42C20" w:rsidRDefault="00E2181A" w:rsidP="00F67F54">
      <w:pPr>
        <w:pStyle w:val="BodyTextNumbering"/>
        <w:keepNext/>
        <w:spacing w:after="120"/>
        <w:rPr>
          <w:rFonts w:ascii="Century Gothic" w:hAnsi="Century Gothic"/>
          <w:b/>
          <w:i/>
          <w:color w:val="0F243E" w:themeColor="text2" w:themeShade="80"/>
          <w:szCs w:val="20"/>
        </w:rPr>
      </w:pPr>
      <w:r w:rsidRPr="00C42C20">
        <w:rPr>
          <w:rFonts w:ascii="Century Gothic" w:hAnsi="Century Gothic"/>
          <w:b/>
          <w:i/>
          <w:color w:val="0F243E" w:themeColor="text2" w:themeShade="80"/>
          <w:szCs w:val="20"/>
        </w:rPr>
        <w:t>Monitor</w:t>
      </w:r>
      <w:r>
        <w:rPr>
          <w:rFonts w:ascii="Century Gothic" w:hAnsi="Century Gothic"/>
          <w:b/>
          <w:i/>
          <w:color w:val="0F243E" w:themeColor="text2" w:themeShade="80"/>
          <w:szCs w:val="20"/>
        </w:rPr>
        <w:t xml:space="preserve">, </w:t>
      </w:r>
      <w:r w:rsidR="006B317E">
        <w:rPr>
          <w:rFonts w:ascii="Century Gothic" w:hAnsi="Century Gothic"/>
          <w:b/>
          <w:i/>
          <w:color w:val="0F243E" w:themeColor="text2" w:themeShade="80"/>
          <w:szCs w:val="20"/>
        </w:rPr>
        <w:t xml:space="preserve">evaluate </w:t>
      </w:r>
      <w:r>
        <w:rPr>
          <w:rFonts w:ascii="Century Gothic" w:hAnsi="Century Gothic"/>
          <w:b/>
          <w:i/>
          <w:color w:val="0F243E" w:themeColor="text2" w:themeShade="80"/>
          <w:szCs w:val="20"/>
        </w:rPr>
        <w:t>and report</w:t>
      </w:r>
    </w:p>
    <w:p w14:paraId="548E4B9E" w14:textId="77777777" w:rsidR="00E2181A" w:rsidRDefault="00E2181A" w:rsidP="00E2181A">
      <w:pPr>
        <w:spacing w:after="120" w:line="240" w:lineRule="auto"/>
        <w:rPr>
          <w:rFonts w:ascii="Century Gothic" w:hAnsi="Century Gothic" w:cs="Arial"/>
        </w:rPr>
      </w:pPr>
      <w:r w:rsidRPr="00FB213D">
        <w:rPr>
          <w:rFonts w:ascii="Century Gothic" w:hAnsi="Century Gothic" w:cs="Arial"/>
        </w:rPr>
        <w:t xml:space="preserve">The Reef 2050 Integrated Monitoring and Reporting Program is establishing standard protocols for collecting, storing, accessing and reporting information. Monitoring and reporting should be consistent with these protocols and appropriate to the nature and level of risk. </w:t>
      </w:r>
    </w:p>
    <w:p w14:paraId="4C42AAD6" w14:textId="3E9CCB65" w:rsidR="006B317E" w:rsidRDefault="006B317E" w:rsidP="006B317E">
      <w:pPr>
        <w:spacing w:before="120" w:after="120" w:line="240" w:lineRule="auto"/>
        <w:rPr>
          <w:rFonts w:ascii="Century Gothic" w:eastAsia="Times New Roman" w:hAnsi="Century Gothic" w:cs="Arial"/>
          <w:lang w:eastAsia="en-AU"/>
        </w:rPr>
      </w:pPr>
      <w:r>
        <w:rPr>
          <w:rFonts w:ascii="Century Gothic" w:eastAsia="Times New Roman" w:hAnsi="Century Gothic" w:cs="Arial"/>
          <w:lang w:eastAsia="en-AU"/>
        </w:rPr>
        <w:t xml:space="preserve">Accountability for achieving outcomes should occur through fit-for-purpose modelling, monitoring, evaluation and reporting programs that align and form part of the Reef 2050 Integrated Monitoring and Reporting Program. It will </w:t>
      </w:r>
      <w:r w:rsidR="004F1508">
        <w:rPr>
          <w:rFonts w:ascii="Century Gothic" w:eastAsia="Times New Roman" w:hAnsi="Century Gothic" w:cs="Arial"/>
          <w:lang w:eastAsia="en-AU"/>
        </w:rPr>
        <w:t>c</w:t>
      </w:r>
      <w:r>
        <w:rPr>
          <w:rFonts w:ascii="Century Gothic" w:eastAsia="Times New Roman" w:hAnsi="Century Gothic" w:cs="Arial"/>
          <w:lang w:eastAsia="en-AU"/>
        </w:rPr>
        <w:t>learly link performance indicators to decision-makers that have the oversight for the relevant project, program or plan.</w:t>
      </w:r>
    </w:p>
    <w:p w14:paraId="71F7DE70" w14:textId="5ADA6585" w:rsidR="00E2181A" w:rsidRDefault="006B317E" w:rsidP="006B317E">
      <w:pPr>
        <w:spacing w:after="120" w:line="240" w:lineRule="auto"/>
        <w:rPr>
          <w:rFonts w:ascii="Century Gothic" w:hAnsi="Century Gothic" w:cs="Arial"/>
        </w:rPr>
      </w:pPr>
      <w:r w:rsidRPr="00FB213D">
        <w:rPr>
          <w:rFonts w:ascii="Century Gothic" w:hAnsi="Century Gothic" w:cs="Arial"/>
        </w:rPr>
        <w:t xml:space="preserve"> </w:t>
      </w:r>
      <w:r w:rsidR="00E2181A" w:rsidRPr="00FB213D">
        <w:rPr>
          <w:rFonts w:ascii="Century Gothic" w:hAnsi="Century Gothic" w:cs="Arial"/>
        </w:rPr>
        <w:t xml:space="preserve">Reporting should not only focus on implementation of actions but achievements towards outcomes. </w:t>
      </w:r>
    </w:p>
    <w:p w14:paraId="4D1D5A0F" w14:textId="7D95D69B" w:rsidR="00E2181A" w:rsidRPr="00FB213D" w:rsidRDefault="00E2181A" w:rsidP="00E2181A">
      <w:pPr>
        <w:spacing w:after="120" w:line="240" w:lineRule="auto"/>
        <w:rPr>
          <w:rFonts w:ascii="Century Gothic" w:eastAsia="Times New Roman" w:hAnsi="Century Gothic" w:cs="Arial"/>
          <w:lang w:eastAsia="en-AU"/>
        </w:rPr>
      </w:pPr>
      <w:r w:rsidRPr="00FB213D">
        <w:rPr>
          <w:rFonts w:ascii="Century Gothic" w:eastAsia="Times New Roman" w:hAnsi="Century Gothic" w:cs="Arial"/>
          <w:lang w:eastAsia="en-AU"/>
        </w:rPr>
        <w:t>M</w:t>
      </w:r>
      <w:r w:rsidR="006B317E">
        <w:rPr>
          <w:rFonts w:ascii="Century Gothic" w:eastAsia="Times New Roman" w:hAnsi="Century Gothic" w:cs="Arial"/>
          <w:lang w:eastAsia="en-AU"/>
        </w:rPr>
        <w:t>odelling, m</w:t>
      </w:r>
      <w:r w:rsidRPr="00FB213D">
        <w:rPr>
          <w:rFonts w:ascii="Century Gothic" w:eastAsia="Times New Roman" w:hAnsi="Century Gothic" w:cs="Arial"/>
          <w:lang w:eastAsia="en-AU"/>
        </w:rPr>
        <w:t xml:space="preserve">onitoring and review should be systematically integrated into decisions and </w:t>
      </w:r>
      <w:r w:rsidRPr="00FB213D">
        <w:rPr>
          <w:rFonts w:ascii="Century Gothic" w:eastAsia="Times New Roman" w:hAnsi="Century Gothic"/>
          <w:lang w:eastAsia="en-AU"/>
        </w:rPr>
        <w:t>implementation</w:t>
      </w:r>
      <w:r w:rsidRPr="00FB213D">
        <w:rPr>
          <w:rFonts w:ascii="Century Gothic" w:eastAsia="Times New Roman" w:hAnsi="Century Gothic" w:cs="Arial"/>
          <w:lang w:eastAsia="en-AU"/>
        </w:rPr>
        <w:t xml:space="preserve"> </w:t>
      </w:r>
      <w:r>
        <w:rPr>
          <w:rFonts w:ascii="Century Gothic" w:eastAsia="Times New Roman" w:hAnsi="Century Gothic" w:cs="Arial"/>
          <w:lang w:eastAsia="en-AU"/>
        </w:rPr>
        <w:t xml:space="preserve">of plans, programs and actions </w:t>
      </w:r>
      <w:r w:rsidRPr="00FB213D">
        <w:rPr>
          <w:rFonts w:ascii="Century Gothic" w:eastAsia="Times New Roman" w:hAnsi="Century Gothic" w:cs="Arial"/>
          <w:lang w:eastAsia="en-AU"/>
        </w:rPr>
        <w:t xml:space="preserve">concerned with </w:t>
      </w:r>
      <w:r>
        <w:rPr>
          <w:rFonts w:ascii="Century Gothic" w:eastAsia="Times New Roman" w:hAnsi="Century Gothic" w:cs="Arial"/>
          <w:lang w:eastAsia="en-AU"/>
        </w:rPr>
        <w:t xml:space="preserve">reducing impacts and delivering </w:t>
      </w:r>
      <w:r w:rsidRPr="00FB213D">
        <w:rPr>
          <w:rFonts w:ascii="Century Gothic" w:eastAsia="Times New Roman" w:hAnsi="Century Gothic" w:cs="Arial"/>
          <w:lang w:eastAsia="en-AU"/>
        </w:rPr>
        <w:t xml:space="preserve">net </w:t>
      </w:r>
      <w:r>
        <w:rPr>
          <w:rFonts w:ascii="Century Gothic" w:eastAsia="Times New Roman" w:hAnsi="Century Gothic" w:cs="Arial"/>
          <w:lang w:eastAsia="en-AU"/>
        </w:rPr>
        <w:t>benefits</w:t>
      </w:r>
      <w:r w:rsidRPr="00FB213D">
        <w:rPr>
          <w:rFonts w:ascii="Century Gothic" w:eastAsia="Times New Roman" w:hAnsi="Century Gothic" w:cs="Arial"/>
          <w:lang w:eastAsia="en-AU"/>
        </w:rPr>
        <w:t xml:space="preserve">. It is then possible to detect change, maintain currency </w:t>
      </w:r>
      <w:r w:rsidR="009F25FA">
        <w:rPr>
          <w:rFonts w:ascii="Century Gothic" w:eastAsia="Times New Roman" w:hAnsi="Century Gothic" w:cs="Arial"/>
          <w:lang w:eastAsia="en-AU"/>
        </w:rPr>
        <w:t xml:space="preserve">of information and standards for </w:t>
      </w:r>
      <w:r w:rsidR="006B317E">
        <w:rPr>
          <w:rFonts w:ascii="Century Gothic" w:eastAsia="Times New Roman" w:hAnsi="Century Gothic" w:cs="Arial"/>
          <w:lang w:eastAsia="en-AU"/>
        </w:rPr>
        <w:t xml:space="preserve">modelling and </w:t>
      </w:r>
      <w:r w:rsidR="009F25FA">
        <w:rPr>
          <w:rFonts w:ascii="Century Gothic" w:eastAsia="Times New Roman" w:hAnsi="Century Gothic" w:cs="Arial"/>
          <w:lang w:eastAsia="en-AU"/>
        </w:rPr>
        <w:t xml:space="preserve">monitoring </w:t>
      </w:r>
      <w:r w:rsidRPr="00FB213D">
        <w:rPr>
          <w:rFonts w:ascii="Century Gothic" w:eastAsia="Times New Roman" w:hAnsi="Century Gothic" w:cs="Arial"/>
          <w:lang w:eastAsia="en-AU"/>
        </w:rPr>
        <w:t>and evaluate the effectiveness of management interventions.</w:t>
      </w:r>
    </w:p>
    <w:p w14:paraId="179CE2DE" w14:textId="7A14D686" w:rsidR="00E2181A" w:rsidRDefault="00E2181A" w:rsidP="00E2181A">
      <w:pPr>
        <w:spacing w:after="0" w:line="240" w:lineRule="auto"/>
        <w:rPr>
          <w:rFonts w:ascii="Century Gothic" w:eastAsia="MS Mincho" w:hAnsi="Century Gothic"/>
          <w:color w:val="005782"/>
          <w:sz w:val="30"/>
          <w:szCs w:val="30"/>
          <w:lang w:eastAsia="en-AU"/>
        </w:rPr>
      </w:pPr>
      <w:r>
        <w:rPr>
          <w:rFonts w:ascii="Century Gothic" w:hAnsi="Century Gothic"/>
        </w:rPr>
        <w:t xml:space="preserve"> </w:t>
      </w:r>
      <w:r>
        <w:rPr>
          <w:rFonts w:ascii="Century Gothic" w:hAnsi="Century Gothic"/>
        </w:rPr>
        <w:br w:type="page"/>
      </w:r>
    </w:p>
    <w:p w14:paraId="22B89546" w14:textId="697A65B6" w:rsidR="001E6CAB" w:rsidRPr="0051167F" w:rsidRDefault="001E6CAB" w:rsidP="00D17264">
      <w:pPr>
        <w:pStyle w:val="Heading2"/>
        <w:spacing w:before="240"/>
        <w:rPr>
          <w:rFonts w:ascii="Century Gothic" w:hAnsi="Century Gothic"/>
        </w:rPr>
      </w:pPr>
      <w:bookmarkStart w:id="40" w:name="_Toc498932335"/>
      <w:r w:rsidRPr="0051167F">
        <w:rPr>
          <w:rFonts w:ascii="Century Gothic" w:hAnsi="Century Gothic"/>
        </w:rPr>
        <w:t>Implementation</w:t>
      </w:r>
      <w:bookmarkEnd w:id="38"/>
      <w:bookmarkEnd w:id="39"/>
      <w:bookmarkEnd w:id="40"/>
    </w:p>
    <w:p w14:paraId="253606E0" w14:textId="37C5CD58" w:rsidR="00EE5C14" w:rsidRPr="00435F30" w:rsidRDefault="00435F30" w:rsidP="00D17264">
      <w:pPr>
        <w:pStyle w:val="BodyTextNumbering"/>
        <w:spacing w:before="120" w:after="120"/>
        <w:rPr>
          <w:rFonts w:ascii="Century Gothic" w:hAnsi="Century Gothic"/>
          <w:sz w:val="22"/>
          <w:szCs w:val="22"/>
        </w:rPr>
      </w:pPr>
      <w:r w:rsidRPr="00435F30">
        <w:rPr>
          <w:rFonts w:ascii="Century Gothic" w:hAnsi="Century Gothic"/>
          <w:noProof/>
          <w:sz w:val="22"/>
          <w:szCs w:val="22"/>
        </w:rPr>
        <mc:AlternateContent>
          <mc:Choice Requires="wpg">
            <w:drawing>
              <wp:anchor distT="0" distB="0" distL="114300" distR="114300" simplePos="0" relativeHeight="251658240" behindDoc="0" locked="0" layoutInCell="1" allowOverlap="1" wp14:anchorId="3A63697C" wp14:editId="6BE0B305">
                <wp:simplePos x="0" y="0"/>
                <wp:positionH relativeFrom="column">
                  <wp:posOffset>-32385</wp:posOffset>
                </wp:positionH>
                <wp:positionV relativeFrom="paragraph">
                  <wp:posOffset>1158875</wp:posOffset>
                </wp:positionV>
                <wp:extent cx="6218555" cy="3340735"/>
                <wp:effectExtent l="0" t="0" r="22860" b="9525"/>
                <wp:wrapTopAndBottom/>
                <wp:docPr id="24" name="Group 24"/>
                <wp:cNvGraphicFramePr/>
                <a:graphic xmlns:a="http://schemas.openxmlformats.org/drawingml/2006/main">
                  <a:graphicData uri="http://schemas.microsoft.com/office/word/2010/wordprocessingGroup">
                    <wpg:wgp>
                      <wpg:cNvGrpSpPr/>
                      <wpg:grpSpPr>
                        <a:xfrm>
                          <a:off x="0" y="0"/>
                          <a:ext cx="6218555" cy="3340735"/>
                          <a:chOff x="0" y="0"/>
                          <a:chExt cx="6218555" cy="3340735"/>
                        </a:xfrm>
                      </wpg:grpSpPr>
                      <wpg:grpSp>
                        <wpg:cNvPr id="3" name="Group 3"/>
                        <wpg:cNvGrpSpPr/>
                        <wpg:grpSpPr>
                          <a:xfrm>
                            <a:off x="0" y="0"/>
                            <a:ext cx="6218555" cy="3149600"/>
                            <a:chOff x="0" y="0"/>
                            <a:chExt cx="6218555" cy="3152058"/>
                          </a:xfrm>
                        </wpg:grpSpPr>
                        <wps:wsp>
                          <wps:cNvPr id="4" name="Rounded Rectangle 4"/>
                          <wps:cNvSpPr>
                            <a:spLocks noChangeArrowheads="1"/>
                          </wps:cNvSpPr>
                          <wps:spPr bwMode="auto">
                            <a:xfrm>
                              <a:off x="0" y="1546778"/>
                              <a:ext cx="6198235" cy="685800"/>
                            </a:xfrm>
                            <a:prstGeom prst="roundRect">
                              <a:avLst>
                                <a:gd name="adj" fmla="val 16667"/>
                              </a:avLst>
                            </a:prstGeom>
                            <a:solidFill>
                              <a:srgbClr val="4F81BD">
                                <a:lumMod val="60000"/>
                                <a:lumOff val="40000"/>
                              </a:srgbClr>
                            </a:solidFill>
                            <a:ln w="9525">
                              <a:solidFill>
                                <a:srgbClr val="95B3D7"/>
                              </a:solidFill>
                              <a:round/>
                              <a:headEnd type="none" w="med" len="med"/>
                              <a:tailEnd type="none" w="med" len="med"/>
                            </a:ln>
                          </wps:spPr>
                          <wps:txbx>
                            <w:txbxContent>
                              <w:p w14:paraId="7ABAF7AA" w14:textId="2B4A8C44" w:rsidR="004D450E" w:rsidRPr="00BC73C4" w:rsidRDefault="004D450E" w:rsidP="00F50431">
                                <w:pPr>
                                  <w:spacing w:before="120"/>
                                  <w:jc w:val="center"/>
                                  <w:rPr>
                                    <w:rFonts w:ascii="Century Gothic" w:hAnsi="Century Gothic"/>
                                    <w:b/>
                                    <w:color w:val="FFFFFF" w:themeColor="background1"/>
                                  </w:rPr>
                                </w:pPr>
                                <w:r w:rsidRPr="00BC73C4">
                                  <w:rPr>
                                    <w:rFonts w:ascii="Century Gothic" w:hAnsi="Century Gothic"/>
                                    <w:b/>
                                    <w:color w:val="FFFFFF" w:themeColor="background1"/>
                                  </w:rPr>
                                  <w:t xml:space="preserve">Reef 2050 Plan, supported by </w:t>
                                </w:r>
                                <w:r w:rsidRPr="00BC73C4">
                                  <w:rPr>
                                    <w:rFonts w:ascii="Century Gothic" w:hAnsi="Century Gothic"/>
                                    <w:b/>
                                    <w:color w:val="FF0000"/>
                                  </w:rPr>
                                  <w:t xml:space="preserve">Reef 2050 Plan </w:t>
                                </w:r>
                                <w:r>
                                  <w:rPr>
                                    <w:rFonts w:ascii="Century Gothic" w:hAnsi="Century Gothic"/>
                                    <w:b/>
                                    <w:color w:val="FF0000"/>
                                  </w:rPr>
                                  <w:t>policies</w:t>
                                </w:r>
                                <w:r>
                                  <w:rPr>
                                    <w:rFonts w:ascii="Century Gothic" w:hAnsi="Century Gothic"/>
                                    <w:b/>
                                    <w:color w:val="FFFFFF" w:themeColor="background1"/>
                                  </w:rPr>
                                  <w:t>,</w:t>
                                </w:r>
                                <w:r>
                                  <w:rPr>
                                    <w:rFonts w:ascii="Century Gothic" w:hAnsi="Century Gothic"/>
                                    <w:b/>
                                    <w:color w:val="FF0000"/>
                                  </w:rPr>
                                  <w:t xml:space="preserve"> </w:t>
                                </w:r>
                                <w:r w:rsidRPr="00BC73C4">
                                  <w:rPr>
                                    <w:rFonts w:ascii="Century Gothic" w:hAnsi="Century Gothic"/>
                                    <w:b/>
                                    <w:color w:val="FFFFFF" w:themeColor="background1"/>
                                  </w:rPr>
                                  <w:t>progress reports and investment strategies</w:t>
                                </w:r>
                              </w:p>
                            </w:txbxContent>
                          </wps:txbx>
                          <wps:bodyPr rot="0" vert="horz" wrap="square" lIns="91440" tIns="45720" rIns="91440" bIns="45720" anchor="t" anchorCtr="0" upright="1">
                            <a:noAutofit/>
                          </wps:bodyPr>
                        </wps:wsp>
                        <wpg:grpSp>
                          <wpg:cNvPr id="9" name="Group 9"/>
                          <wpg:cNvGrpSpPr/>
                          <wpg:grpSpPr>
                            <a:xfrm>
                              <a:off x="0" y="0"/>
                              <a:ext cx="6218555" cy="1521402"/>
                              <a:chOff x="0" y="0"/>
                              <a:chExt cx="6219100" cy="1752511"/>
                            </a:xfrm>
                          </wpg:grpSpPr>
                          <wps:wsp>
                            <wps:cNvPr id="10" name="Up-Down Arrow 10"/>
                            <wps:cNvSpPr/>
                            <wps:spPr>
                              <a:xfrm rot="16200000">
                                <a:off x="2675482" y="-2261638"/>
                                <a:ext cx="1003184" cy="6049010"/>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Up-Down Arrow 11"/>
                            <wps:cNvSpPr/>
                            <wps:spPr>
                              <a:xfrm>
                                <a:off x="2814452" y="71253"/>
                                <a:ext cx="570865" cy="1681258"/>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ounded Rectangle 12"/>
                            <wps:cNvSpPr>
                              <a:spLocks noChangeArrowheads="1"/>
                            </wps:cNvSpPr>
                            <wps:spPr bwMode="auto">
                              <a:xfrm>
                                <a:off x="2090058"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598589DB" w14:textId="55485D8D" w:rsidR="004D450E" w:rsidRPr="00177A30" w:rsidRDefault="004D450E" w:rsidP="00F50431">
                                  <w:pPr>
                                    <w:spacing w:before="36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 xml:space="preserve">Implemented by Australian and Queensland governments and </w:t>
                                  </w:r>
                                  <w:r>
                                    <w:rPr>
                                      <w:rFonts w:ascii="Century Gothic" w:hAnsi="Century Gothic"/>
                                      <w:color w:val="365F91" w:themeColor="accent1" w:themeShade="BF"/>
                                      <w:sz w:val="18"/>
                                      <w:szCs w:val="18"/>
                                    </w:rPr>
                                    <w:t xml:space="preserve">Reef 2050 Plan </w:t>
                                  </w:r>
                                  <w:r w:rsidRPr="00177A30">
                                    <w:rPr>
                                      <w:rFonts w:ascii="Century Gothic" w:hAnsi="Century Gothic"/>
                                      <w:color w:val="365F91" w:themeColor="accent1" w:themeShade="BF"/>
                                      <w:sz w:val="18"/>
                                      <w:szCs w:val="18"/>
                                    </w:rPr>
                                    <w:t>partner</w:t>
                                  </w:r>
                                  <w:r>
                                    <w:rPr>
                                      <w:rFonts w:ascii="Century Gothic" w:hAnsi="Century Gothic"/>
                                      <w:color w:val="365F91" w:themeColor="accent1" w:themeShade="BF"/>
                                      <w:sz w:val="18"/>
                                      <w:szCs w:val="18"/>
                                    </w:rPr>
                                    <w:t>s</w:t>
                                  </w:r>
                                  <w:r w:rsidRPr="00177A30">
                                    <w:rPr>
                                      <w:rFonts w:ascii="Century Gothic" w:hAnsi="Century Gothic"/>
                                      <w:color w:val="365F91" w:themeColor="accent1" w:themeShade="BF"/>
                                      <w:sz w:val="18"/>
                                      <w:szCs w:val="18"/>
                                    </w:rPr>
                                    <w:t>.</w:t>
                                  </w:r>
                                </w:p>
                              </w:txbxContent>
                            </wps:txbx>
                            <wps:bodyPr rot="0" vert="horz" wrap="square" lIns="91440" tIns="45720" rIns="91440" bIns="45720" anchor="t" anchorCtr="0" upright="1">
                              <a:noAutofit/>
                            </wps:bodyPr>
                          </wps:wsp>
                          <wps:wsp>
                            <wps:cNvPr id="13" name="Rounded Rectangle 13"/>
                            <wps:cNvSpPr>
                              <a:spLocks noChangeArrowheads="1"/>
                            </wps:cNvSpPr>
                            <wps:spPr bwMode="auto">
                              <a:xfrm>
                                <a:off x="4180115"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5A1B3ED4" w14:textId="77777777" w:rsidR="004D450E" w:rsidRPr="00177A30" w:rsidRDefault="004D450E" w:rsidP="00F50431">
                                  <w:pPr>
                                    <w:spacing w:before="24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Implementation advice from the Reef 2050 Independent Expert Panel and the Reef 2050 Advisory Committee.</w:t>
                                  </w:r>
                                </w:p>
                                <w:p w14:paraId="6246290D" w14:textId="77777777" w:rsidR="004D450E" w:rsidRPr="001B4CFE" w:rsidRDefault="004D450E" w:rsidP="00F50431">
                                  <w:pPr>
                                    <w:spacing w:before="120"/>
                                    <w:rPr>
                                      <w:rFonts w:ascii="Century Gothic" w:hAnsi="Century Gothic"/>
                                      <w:color w:val="365F91" w:themeColor="accent1" w:themeShade="BF"/>
                                      <w:sz w:val="20"/>
                                      <w:szCs w:val="20"/>
                                    </w:rPr>
                                  </w:pPr>
                                </w:p>
                              </w:txbxContent>
                            </wps:txbx>
                            <wps:bodyPr rot="0" vert="horz" wrap="square" lIns="91440" tIns="45720" rIns="91440" bIns="45720" anchor="t" anchorCtr="0" upright="1">
                              <a:noAutofit/>
                            </wps:bodyPr>
                          </wps:wsp>
                          <wps:wsp>
                            <wps:cNvPr id="14" name="Rounded Rectangle 14"/>
                            <wps:cNvSpPr>
                              <a:spLocks noChangeArrowheads="1"/>
                            </wps:cNvSpPr>
                            <wps:spPr bwMode="auto">
                              <a:xfrm>
                                <a:off x="0"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2DE955B4" w14:textId="77777777" w:rsidR="004D450E" w:rsidRPr="00177A30" w:rsidRDefault="004D450E" w:rsidP="00F50431">
                                  <w:pPr>
                                    <w:spacing w:after="120" w:line="240" w:lineRule="auto"/>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through Inter-governmental Agreement on the Great Barrier Reef</w:t>
                                  </w:r>
                                </w:p>
                                <w:p w14:paraId="6B89973B" w14:textId="77777777" w:rsidR="004D450E" w:rsidRPr="00177A30" w:rsidRDefault="004D450E" w:rsidP="00F50431">
                                  <w:pPr>
                                    <w:numPr>
                                      <w:ilvl w:val="1"/>
                                      <w:numId w:val="43"/>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 xml:space="preserve">Ministerial decision – making </w:t>
                                  </w:r>
                                </w:p>
                                <w:p w14:paraId="187B9F28" w14:textId="77777777" w:rsidR="004D450E" w:rsidRPr="00177A30" w:rsidRDefault="004D450E" w:rsidP="00F50431">
                                  <w:pPr>
                                    <w:numPr>
                                      <w:ilvl w:val="1"/>
                                      <w:numId w:val="43"/>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Supported by Senior Officer Committee</w:t>
                                  </w:r>
                                </w:p>
                              </w:txbxContent>
                            </wps:txbx>
                            <wps:bodyPr rot="0" vert="horz" wrap="square" lIns="91440" tIns="45720" rIns="91440" bIns="45720" anchor="t" anchorCtr="0" upright="1">
                              <a:noAutofit/>
                            </wps:bodyPr>
                          </wps:wsp>
                        </wpg:grpSp>
                        <wpg:grpSp>
                          <wpg:cNvPr id="15" name="Group 15"/>
                          <wpg:cNvGrpSpPr/>
                          <wpg:grpSpPr>
                            <a:xfrm>
                              <a:off x="0" y="2240189"/>
                              <a:ext cx="6198235" cy="911869"/>
                              <a:chOff x="0" y="-306385"/>
                              <a:chExt cx="6198705" cy="1047187"/>
                            </a:xfrm>
                          </wpg:grpSpPr>
                          <wps:wsp>
                            <wps:cNvPr id="16" name="Up-Down Arrow 16"/>
                            <wps:cNvSpPr/>
                            <wps:spPr>
                              <a:xfrm rot="16200000">
                                <a:off x="2772897" y="-2628011"/>
                                <a:ext cx="570863" cy="5958205"/>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Up-Down Arrow 17"/>
                            <wps:cNvSpPr/>
                            <wps:spPr>
                              <a:xfrm>
                                <a:off x="1246909" y="-306385"/>
                                <a:ext cx="570865" cy="955675"/>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ounded Rectangle 18"/>
                            <wps:cNvSpPr>
                              <a:spLocks noChangeArrowheads="1"/>
                            </wps:cNvSpPr>
                            <wps:spPr bwMode="auto">
                              <a:xfrm>
                                <a:off x="0" y="-33253"/>
                                <a:ext cx="3087370" cy="759459"/>
                              </a:xfrm>
                              <a:prstGeom prst="roundRect">
                                <a:avLst>
                                  <a:gd name="adj" fmla="val 16667"/>
                                </a:avLst>
                              </a:prstGeom>
                              <a:solidFill>
                                <a:srgbClr val="C0504D">
                                  <a:lumMod val="20000"/>
                                  <a:lumOff val="80000"/>
                                </a:srgbClr>
                              </a:solidFill>
                              <a:ln w="9525">
                                <a:solidFill>
                                  <a:srgbClr val="4F81BD">
                                    <a:lumMod val="60000"/>
                                    <a:lumOff val="40000"/>
                                  </a:srgbClr>
                                </a:solidFill>
                                <a:round/>
                                <a:headEnd type="none" w="med" len="med"/>
                                <a:tailEnd type="none" w="med" len="med"/>
                              </a:ln>
                            </wps:spPr>
                            <wps:txbx>
                              <w:txbxContent>
                                <w:p w14:paraId="58F27A27" w14:textId="20D9FAE1" w:rsidR="004D450E" w:rsidRPr="001B4CFE" w:rsidRDefault="004D450E" w:rsidP="00F50431">
                                  <w:pPr>
                                    <w:spacing w:before="120"/>
                                    <w:jc w:val="center"/>
                                    <w:rPr>
                                      <w:rFonts w:ascii="Century Gothic" w:hAnsi="Century Gothic"/>
                                      <w:color w:val="365F91" w:themeColor="accent1" w:themeShade="BF"/>
                                      <w:sz w:val="20"/>
                                      <w:szCs w:val="20"/>
                                    </w:rPr>
                                  </w:pPr>
                                  <w:r w:rsidRPr="00177A30">
                                    <w:rPr>
                                      <w:rFonts w:ascii="Century Gothic" w:hAnsi="Century Gothic"/>
                                      <w:color w:val="365F91" w:themeColor="accent1" w:themeShade="BF"/>
                                      <w:sz w:val="18"/>
                                      <w:szCs w:val="18"/>
                                    </w:rPr>
                                    <w:t xml:space="preserve">Progress monitored through the Reef 2050 </w:t>
                                  </w:r>
                                  <w:r>
                                    <w:rPr>
                                      <w:rFonts w:ascii="Century Gothic" w:hAnsi="Century Gothic"/>
                                      <w:color w:val="365F91" w:themeColor="accent1" w:themeShade="BF"/>
                                      <w:sz w:val="18"/>
                                      <w:szCs w:val="18"/>
                                    </w:rPr>
                                    <w:t xml:space="preserve">Annual Reports and Reef 2050 </w:t>
                                  </w:r>
                                  <w:r w:rsidRPr="00177A30">
                                    <w:rPr>
                                      <w:rFonts w:ascii="Century Gothic" w:hAnsi="Century Gothic"/>
                                      <w:color w:val="365F91" w:themeColor="accent1" w:themeShade="BF"/>
                                      <w:sz w:val="18"/>
                                      <w:szCs w:val="18"/>
                                    </w:rPr>
                                    <w:t>Integrated Monitoring and Reporting Program.</w:t>
                                  </w:r>
                                </w:p>
                              </w:txbxContent>
                            </wps:txbx>
                            <wps:bodyPr rot="0" vert="horz" wrap="square" lIns="91440" tIns="45720" rIns="91440" bIns="45720" anchor="t" anchorCtr="0" upright="1">
                              <a:noAutofit/>
                            </wps:bodyPr>
                          </wps:wsp>
                          <wps:wsp>
                            <wps:cNvPr id="19" name="Rounded Rectangle 19"/>
                            <wps:cNvSpPr>
                              <a:spLocks noChangeArrowheads="1"/>
                            </wps:cNvSpPr>
                            <wps:spPr bwMode="auto">
                              <a:xfrm>
                                <a:off x="3111335" y="-33253"/>
                                <a:ext cx="3087370" cy="774055"/>
                              </a:xfrm>
                              <a:prstGeom prst="roundRect">
                                <a:avLst>
                                  <a:gd name="adj" fmla="val 16667"/>
                                </a:avLst>
                              </a:prstGeom>
                              <a:solidFill>
                                <a:srgbClr val="C0504D">
                                  <a:lumMod val="20000"/>
                                  <a:lumOff val="80000"/>
                                </a:srgbClr>
                              </a:solidFill>
                              <a:ln w="9525">
                                <a:solidFill>
                                  <a:srgbClr val="4F81BD">
                                    <a:lumMod val="60000"/>
                                    <a:lumOff val="40000"/>
                                  </a:srgbClr>
                                </a:solidFill>
                                <a:round/>
                                <a:headEnd type="none" w="med" len="med"/>
                                <a:tailEnd type="none" w="med" len="med"/>
                              </a:ln>
                            </wps:spPr>
                            <wps:txbx>
                              <w:txbxContent>
                                <w:p w14:paraId="18024F0A" w14:textId="3A6BBE9C" w:rsidR="004D450E" w:rsidRPr="001B4CFE" w:rsidRDefault="004D450E" w:rsidP="00F50431">
                                  <w:pPr>
                                    <w:spacing w:before="120"/>
                                    <w:jc w:val="center"/>
                                    <w:rPr>
                                      <w:rFonts w:ascii="Century Gothic" w:hAnsi="Century Gothic"/>
                                      <w:color w:val="365F91" w:themeColor="accent1" w:themeShade="BF"/>
                                      <w:sz w:val="20"/>
                                      <w:szCs w:val="20"/>
                                    </w:rPr>
                                  </w:pPr>
                                  <w:r w:rsidRPr="00177A30">
                                    <w:rPr>
                                      <w:rFonts w:ascii="Century Gothic" w:hAnsi="Century Gothic"/>
                                      <w:color w:val="365F91" w:themeColor="accent1" w:themeShade="BF"/>
                                      <w:sz w:val="18"/>
                                      <w:szCs w:val="18"/>
                                    </w:rPr>
                                    <w:t>Effectiveness of management reported</w:t>
                                  </w:r>
                                  <w:r>
                                    <w:rPr>
                                      <w:rFonts w:ascii="Century Gothic" w:hAnsi="Century Gothic"/>
                                      <w:color w:val="365F91" w:themeColor="accent1" w:themeShade="BF"/>
                                      <w:sz w:val="18"/>
                                      <w:szCs w:val="18"/>
                                    </w:rPr>
                                    <w:t xml:space="preserve"> through the </w:t>
                                  </w:r>
                                  <w:r w:rsidRPr="00177A30">
                                    <w:rPr>
                                      <w:rFonts w:ascii="Century Gothic" w:hAnsi="Century Gothic"/>
                                      <w:color w:val="365F91" w:themeColor="accent1" w:themeShade="BF"/>
                                      <w:sz w:val="18"/>
                                      <w:szCs w:val="18"/>
                                    </w:rPr>
                                    <w:t>Great Barrier Reef Outlook Report</w:t>
                                  </w:r>
                                  <w:r>
                                    <w:rPr>
                                      <w:rFonts w:ascii="Century Gothic" w:hAnsi="Century Gothic"/>
                                      <w:color w:val="365F91" w:themeColor="accent1" w:themeShade="BF"/>
                                      <w:sz w:val="18"/>
                                      <w:szCs w:val="18"/>
                                    </w:rPr>
                                    <w:t xml:space="preserve"> and Reef 2050 Plan Annual Reports</w:t>
                                  </w:r>
                                </w:p>
                              </w:txbxContent>
                            </wps:txbx>
                            <wps:bodyPr rot="0" vert="horz" wrap="square" lIns="91440" tIns="45720" rIns="91440" bIns="45720" anchor="t" anchorCtr="0" upright="1">
                              <a:noAutofit/>
                            </wps:bodyPr>
                          </wps:wsp>
                        </wpg:grpSp>
                      </wpg:grpSp>
                      <wps:wsp>
                        <wps:cNvPr id="23" name="Text Box 23"/>
                        <wps:cNvSpPr txBox="1"/>
                        <wps:spPr>
                          <a:xfrm>
                            <a:off x="0" y="3200400"/>
                            <a:ext cx="6218555" cy="140335"/>
                          </a:xfrm>
                          <a:prstGeom prst="rect">
                            <a:avLst/>
                          </a:prstGeom>
                          <a:solidFill>
                            <a:prstClr val="white"/>
                          </a:solidFill>
                          <a:ln>
                            <a:noFill/>
                          </a:ln>
                          <a:effectLst/>
                        </wps:spPr>
                        <wps:txbx>
                          <w:txbxContent>
                            <w:p w14:paraId="02C60826" w14:textId="4B1DABC7" w:rsidR="004D450E" w:rsidRPr="005926B4" w:rsidRDefault="004D450E" w:rsidP="00CD78FE">
                              <w:pPr>
                                <w:pStyle w:val="Caption"/>
                                <w:jc w:val="center"/>
                                <w:rPr>
                                  <w:rFonts w:ascii="Century Gothic" w:eastAsia="MS Mincho" w:hAnsi="Century Gothic"/>
                                  <w:noProof/>
                                  <w:color w:val="auto"/>
                                  <w:sz w:val="18"/>
                                </w:rPr>
                              </w:pPr>
                              <w:r w:rsidRPr="005926B4">
                                <w:rPr>
                                  <w:rFonts w:ascii="Century Gothic" w:hAnsi="Century Gothic"/>
                                  <w:color w:val="auto"/>
                                  <w:sz w:val="18"/>
                                </w:rPr>
                                <w:t xml:space="preserve">Figure </w:t>
                              </w:r>
                              <w:r w:rsidRPr="005926B4">
                                <w:rPr>
                                  <w:rFonts w:ascii="Century Gothic" w:hAnsi="Century Gothic"/>
                                  <w:color w:val="auto"/>
                                  <w:sz w:val="18"/>
                                </w:rPr>
                                <w:fldChar w:fldCharType="begin"/>
                              </w:r>
                              <w:r w:rsidRPr="005926B4">
                                <w:rPr>
                                  <w:rFonts w:ascii="Century Gothic" w:hAnsi="Century Gothic"/>
                                  <w:color w:val="auto"/>
                                  <w:sz w:val="18"/>
                                </w:rPr>
                                <w:instrText xml:space="preserve"> SEQ Figure \* ARABIC </w:instrText>
                              </w:r>
                              <w:r w:rsidRPr="005926B4">
                                <w:rPr>
                                  <w:rFonts w:ascii="Century Gothic" w:hAnsi="Century Gothic"/>
                                  <w:color w:val="auto"/>
                                  <w:sz w:val="18"/>
                                </w:rPr>
                                <w:fldChar w:fldCharType="separate"/>
                              </w:r>
                              <w:r w:rsidR="001D62A3">
                                <w:rPr>
                                  <w:rFonts w:ascii="Century Gothic" w:hAnsi="Century Gothic"/>
                                  <w:noProof/>
                                  <w:color w:val="auto"/>
                                  <w:sz w:val="18"/>
                                </w:rPr>
                                <w:t>2</w:t>
                              </w:r>
                              <w:r w:rsidRPr="005926B4">
                                <w:rPr>
                                  <w:rFonts w:ascii="Century Gothic" w:hAnsi="Century Gothic"/>
                                  <w:color w:val="auto"/>
                                  <w:sz w:val="18"/>
                                </w:rPr>
                                <w:fldChar w:fldCharType="end"/>
                              </w:r>
                              <w:r w:rsidRPr="005926B4">
                                <w:rPr>
                                  <w:rFonts w:ascii="Century Gothic" w:hAnsi="Century Gothic"/>
                                  <w:color w:val="auto"/>
                                  <w:sz w:val="18"/>
                                </w:rPr>
                                <w:t xml:space="preserve"> - Framework supporting the implementation of the Reef 2050 Plan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3A63697C" id="Group 24" o:spid="_x0000_s1035" style="position:absolute;margin-left:-2.55pt;margin-top:91.25pt;width:489.65pt;height:263.05pt;z-index:251658240" coordsize="62185,33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">
                <v:group id="Group 3" o:spid="_x0000_s1036" style="position:absolute;width:62185;height:31496" coordsize="62185,315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roundrect id="Rounded Rectangle 4" o:spid="_x0000_s1037" style="position:absolute;top:15467;width:61982;height:685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S6o8MA&#10;AADaAAAADwAAAGRycy9kb3ducmV2LnhtbESPQYvCMBSE7wv+h/AEL8uaKiLaNYpaRA97sfoDHs2z&#10;7W7zUpuo1V9vFgSPw8x8w8wWranElRpXWlYw6EcgiDOrS84VHA+brwkI55E1VpZJwZ0cLOadjxnG&#10;2t54T9fU5yJA2MWooPC+jqV0WUEGXd/WxME72cagD7LJpW7wFuCmksMoGkuDJYeFAmtaF5T9pRej&#10;YJv8rKZbPlxOj7P5TOoq2R/Pv0r1uu3yG4Sn1r/Dr/ZOKxjB/5V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pS6o8MAAADaAAAADwAAAAAAAAAAAAAAAACYAgAAZHJzL2Rv&#10;d25yZXYueG1sUEsFBgAAAAAEAAQA9QAAAIgDAAAAAA==&#10;" fillcolor="#95b3d7" strokecolor="#95b3d7">
                    <v:textbox>
                      <w:txbxContent>
                        <w:p w14:paraId="7ABAF7AA" w14:textId="2B4A8C44" w:rsidR="004D450E" w:rsidRPr="00BC73C4" w:rsidRDefault="004D450E" w:rsidP="00F50431">
                          <w:pPr>
                            <w:spacing w:before="120"/>
                            <w:jc w:val="center"/>
                            <w:rPr>
                              <w:rFonts w:ascii="Century Gothic" w:hAnsi="Century Gothic"/>
                              <w:b/>
                              <w:color w:val="FFFFFF" w:themeColor="background1"/>
                            </w:rPr>
                          </w:pPr>
                          <w:r w:rsidRPr="00BC73C4">
                            <w:rPr>
                              <w:rFonts w:ascii="Century Gothic" w:hAnsi="Century Gothic"/>
                              <w:b/>
                              <w:color w:val="FFFFFF" w:themeColor="background1"/>
                            </w:rPr>
                            <w:t xml:space="preserve">Reef 2050 Plan, supported by </w:t>
                          </w:r>
                          <w:r w:rsidRPr="00BC73C4">
                            <w:rPr>
                              <w:rFonts w:ascii="Century Gothic" w:hAnsi="Century Gothic"/>
                              <w:b/>
                              <w:color w:val="FF0000"/>
                            </w:rPr>
                            <w:t xml:space="preserve">Reef 2050 Plan </w:t>
                          </w:r>
                          <w:r>
                            <w:rPr>
                              <w:rFonts w:ascii="Century Gothic" w:hAnsi="Century Gothic"/>
                              <w:b/>
                              <w:color w:val="FF0000"/>
                            </w:rPr>
                            <w:t>policies</w:t>
                          </w:r>
                          <w:r>
                            <w:rPr>
                              <w:rFonts w:ascii="Century Gothic" w:hAnsi="Century Gothic"/>
                              <w:b/>
                              <w:color w:val="FFFFFF" w:themeColor="background1"/>
                            </w:rPr>
                            <w:t>,</w:t>
                          </w:r>
                          <w:r>
                            <w:rPr>
                              <w:rFonts w:ascii="Century Gothic" w:hAnsi="Century Gothic"/>
                              <w:b/>
                              <w:color w:val="FF0000"/>
                            </w:rPr>
                            <w:t xml:space="preserve"> </w:t>
                          </w:r>
                          <w:r w:rsidRPr="00BC73C4">
                            <w:rPr>
                              <w:rFonts w:ascii="Century Gothic" w:hAnsi="Century Gothic"/>
                              <w:b/>
                              <w:color w:val="FFFFFF" w:themeColor="background1"/>
                            </w:rPr>
                            <w:t>progress reports and investment strategies</w:t>
                          </w:r>
                        </w:p>
                      </w:txbxContent>
                    </v:textbox>
                  </v:roundrect>
                  <v:group id="Group 9" o:spid="_x0000_s1038" style="position:absolute;width:62185;height:15214" coordsize="62191,175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10" o:spid="_x0000_s1039" type="#_x0000_t70" style="position:absolute;left:26754;top:-22617;width:10032;height:6049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8MMA&#10;AADbAAAADwAAAGRycy9kb3ducmV2LnhtbESPQYvCQAyF7wv+hyHCXkSnehCtjqKugpdlsfUHhE5s&#10;i51M6cxq99+bg7C3hPfy3pf1tneNelAXas8GppMEFHHhbc2lgWt+Gi9AhYhssfFMBv4owHYz+Fhj&#10;av2TL/TIYqkkhEOKBqoY21TrUFTkMEx8SyzazXcOo6xdqW2HTwl3jZ4lyVw7rFkaKmzpUFFxz36d&#10;gUO2i8dwxf3tm/K5O3/9LE8jbcznsN+tQEXq47/5fX22gi/08osMoD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48MMAAADbAAAADwAAAAAAAAAAAAAAAACYAgAAZHJzL2Rv&#10;d25yZXYueG1sUEsFBgAAAAAEAAQA9QAAAIgDAAAAAA==&#10;" adj="0,1910" filled="f" strokecolor="#95b3d7" strokeweight="2pt"/>
                    <v:shape id="Up-Down Arrow 11" o:spid="_x0000_s1040" type="#_x0000_t70" style="position:absolute;left:28144;top:712;width:5709;height:168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vZocEA&#10;AADbAAAADwAAAGRycy9kb3ducmV2LnhtbERPTWsCMRC9F/ofwgi9LJpVpNTVKFIQCoWCWmiPw2bc&#10;XdxMQjLq9t83hYK3ebzPWW0G16srxdR5NjCdlKCIa287bgx8HnfjF1BJkC32nsnADyXYrB8fVlhZ&#10;f+M9XQ/SqBzCqUIDrUiotE51Sw7TxAfizJ18dCgZxkbbiLcc7no9K8tn7bDj3NBioNeW6vPh4gx8&#10;Bz3fzj9m78WXLWIoohSSFsY8jYbtEpTQIHfxv/vN5vlT+PslH6D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Lb2aHBAAAA2wAAAA8AAAAAAAAAAAAAAAAAmAIAAGRycy9kb3du&#10;cmV2LnhtbFBLBQYAAAAABAAEAPUAAACGAwAAAAA=&#10;" adj="0,3912" filled="f" strokecolor="#95b3d7" strokeweight="2pt"/>
                    <v:roundrect id="Rounded Rectangle 12" o:spid="_x0000_s1041" style="position:absolute;left:20900;width:20390;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3nsL4A&#10;AADbAAAADwAAAGRycy9kb3ducmV2LnhtbERPSwrCMBDdC94hjOBOU12IVqOIIIguxA+Iu7EZ22Iz&#10;KU2s9fZGENzN431ntmhMIWqqXG5ZwaAfgSBOrM45VXA+rXtjEM4jaywsk4I3OVjM260Zxtq++ED1&#10;0acihLCLUUHmfRlL6ZKMDLq+LYkDd7eVQR9glUpd4SuEm0IOo2gkDeYcGjIsaZVR8jg+jQKyz+v5&#10;tn/vxstLMdGRcfV255TqdprlFISnxv/FP/dGh/lD+P4SDpDz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Xt57C+AAAA2wAAAA8AAAAAAAAAAAAAAAAAmAIAAGRycy9kb3ducmV2&#10;LnhtbFBLBQYAAAAABAAEAPUAAACDAwAAAAA=&#10;" fillcolor="window" strokecolor="#95b3d7">
                      <v:textbox>
                        <w:txbxContent>
                          <w:p w14:paraId="598589DB" w14:textId="55485D8D" w:rsidR="004D450E" w:rsidRPr="00177A30" w:rsidRDefault="004D450E" w:rsidP="00F50431">
                            <w:pPr>
                              <w:spacing w:before="36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 xml:space="preserve">Implemented by Australian and Queensland governments and </w:t>
                            </w:r>
                            <w:r>
                              <w:rPr>
                                <w:rFonts w:ascii="Century Gothic" w:hAnsi="Century Gothic"/>
                                <w:color w:val="365F91" w:themeColor="accent1" w:themeShade="BF"/>
                                <w:sz w:val="18"/>
                                <w:szCs w:val="18"/>
                              </w:rPr>
                              <w:t xml:space="preserve">Reef 2050 Plan </w:t>
                            </w:r>
                            <w:r w:rsidRPr="00177A30">
                              <w:rPr>
                                <w:rFonts w:ascii="Century Gothic" w:hAnsi="Century Gothic"/>
                                <w:color w:val="365F91" w:themeColor="accent1" w:themeShade="BF"/>
                                <w:sz w:val="18"/>
                                <w:szCs w:val="18"/>
                              </w:rPr>
                              <w:t>partner</w:t>
                            </w:r>
                            <w:r>
                              <w:rPr>
                                <w:rFonts w:ascii="Century Gothic" w:hAnsi="Century Gothic"/>
                                <w:color w:val="365F91" w:themeColor="accent1" w:themeShade="BF"/>
                                <w:sz w:val="18"/>
                                <w:szCs w:val="18"/>
                              </w:rPr>
                              <w:t>s</w:t>
                            </w:r>
                            <w:r w:rsidRPr="00177A30">
                              <w:rPr>
                                <w:rFonts w:ascii="Century Gothic" w:hAnsi="Century Gothic"/>
                                <w:color w:val="365F91" w:themeColor="accent1" w:themeShade="BF"/>
                                <w:sz w:val="18"/>
                                <w:szCs w:val="18"/>
                              </w:rPr>
                              <w:t>.</w:t>
                            </w:r>
                          </w:p>
                        </w:txbxContent>
                      </v:textbox>
                    </v:roundrect>
                    <v:roundrect id="Rounded Rectangle 13" o:spid="_x0000_s1042" style="position:absolute;left:41801;width:20390;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CK8EA&#10;AADbAAAADwAAAGRycy9kb3ducmV2LnhtbERPTYvCMBC9C/6HMII3TXVhcatpkYUFWQ+LWli8jc3Y&#10;FptJaWKt/94Igrd5vM9Zpb2pRUetqywrmE0jEMS51RUXCrLDz2QBwnlkjbVlUnAnB2kyHKww1vbG&#10;O+r2vhAhhF2MCkrvm1hKl5dk0E1tQxy4s20N+gDbQuoWbyHc1HIeRZ/SYMWhocSGvkvKL/urUUD2&#10;esxOf/ftYv1ff+nIuO5365Qaj/r1EoSn3r/FL/dGh/kf8PwlHCCT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qhQivBAAAA2wAAAA8AAAAAAAAAAAAAAAAAmAIAAGRycy9kb3du&#10;cmV2LnhtbFBLBQYAAAAABAAEAPUAAACGAwAAAAA=&#10;" fillcolor="window" strokecolor="#95b3d7">
                      <v:textbox>
                        <w:txbxContent>
                          <w:p w14:paraId="5A1B3ED4" w14:textId="77777777" w:rsidR="004D450E" w:rsidRPr="00177A30" w:rsidRDefault="004D450E" w:rsidP="00F50431">
                            <w:pPr>
                              <w:spacing w:before="24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Implementation advice from the Reef 2050 Independent Expert Panel and the Reef 2050 Advisory Committee.</w:t>
                            </w:r>
                          </w:p>
                          <w:p w14:paraId="6246290D" w14:textId="77777777" w:rsidR="004D450E" w:rsidRPr="001B4CFE" w:rsidRDefault="004D450E" w:rsidP="00F50431">
                            <w:pPr>
                              <w:spacing w:before="120"/>
                              <w:rPr>
                                <w:rFonts w:ascii="Century Gothic" w:hAnsi="Century Gothic"/>
                                <w:color w:val="365F91" w:themeColor="accent1" w:themeShade="BF"/>
                                <w:sz w:val="20"/>
                                <w:szCs w:val="20"/>
                              </w:rPr>
                            </w:pPr>
                          </w:p>
                        </w:txbxContent>
                      </v:textbox>
                    </v:roundrect>
                    <v:roundrect id="Rounded Rectangle 14" o:spid="_x0000_s1043" style="position:absolute;width:20389;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jaX8EA&#10;AADbAAAADwAAAGRycy9kb3ducmV2LnhtbERPTYvCMBC9C/6HMII3TZVlcatpkYUFWQ+LWli8jc3Y&#10;FptJaWKt/94Igrd5vM9Zpb2pRUetqywrmE0jEMS51RUXCrLDz2QBwnlkjbVlUnAnB2kyHKww1vbG&#10;O+r2vhAhhF2MCkrvm1hKl5dk0E1tQxy4s20N+gDbQuoWbyHc1HIeRZ/SYMWhocSGvkvKL/urUUD2&#10;esxOf/ftYv1ff+nIuO5365Qaj/r1EoSn3r/FL/dGh/kf8PwlHCCT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I2l/BAAAA2wAAAA8AAAAAAAAAAAAAAAAAmAIAAGRycy9kb3du&#10;cmV2LnhtbFBLBQYAAAAABAAEAPUAAACGAwAAAAA=&#10;" fillcolor="window" strokecolor="#95b3d7">
                      <v:textbox>
                        <w:txbxContent>
                          <w:p w14:paraId="2DE955B4" w14:textId="77777777" w:rsidR="004D450E" w:rsidRPr="00177A30" w:rsidRDefault="004D450E" w:rsidP="00F50431">
                            <w:pPr>
                              <w:spacing w:after="120" w:line="240" w:lineRule="auto"/>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through Inter-governmental Agreement on the Great Barrier Reef</w:t>
                            </w:r>
                          </w:p>
                          <w:p w14:paraId="6B89973B" w14:textId="77777777" w:rsidR="004D450E" w:rsidRPr="00177A30" w:rsidRDefault="004D450E" w:rsidP="00F50431">
                            <w:pPr>
                              <w:numPr>
                                <w:ilvl w:val="1"/>
                                <w:numId w:val="43"/>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 xml:space="preserve">Ministerial decision – making </w:t>
                            </w:r>
                          </w:p>
                          <w:p w14:paraId="187B9F28" w14:textId="77777777" w:rsidR="004D450E" w:rsidRPr="00177A30" w:rsidRDefault="004D450E" w:rsidP="00F50431">
                            <w:pPr>
                              <w:numPr>
                                <w:ilvl w:val="1"/>
                                <w:numId w:val="43"/>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Supported by Senior Officer Committee</w:t>
                            </w:r>
                          </w:p>
                        </w:txbxContent>
                      </v:textbox>
                    </v:roundrect>
                  </v:group>
                  <v:group id="Group 15" o:spid="_x0000_s1044" style="position:absolute;top:22401;width:61982;height:9119" coordorigin=",-3063" coordsize="61987,104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Up-Down Arrow 16" o:spid="_x0000_s1045" type="#_x0000_t70" style="position:absolute;left:27728;top:-26280;width:5709;height:5958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6La8AA&#10;AADbAAAADwAAAGRycy9kb3ducmV2LnhtbERPTYvCMBC9L/gfwgh7W9MuIks1igiCXoRV0euYjG1p&#10;MylNtmb//UYQ9jaP9zmLVbStGKj3tWMF+SQDQaydqblUcD5tP75A+IBssHVMCn7Jw2o5eltgYdyD&#10;v2k4hlKkEPYFKqhC6Aopva7Iop+4jjhxd9dbDAn2pTQ9PlK4beVnls2kxZpTQ4UdbSrSzfHHKpg2&#10;Ol4u+3iYNrfB5Hqrr3nulXofx/UcRKAY/sUv986k+TN4/pIOkM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x6La8AAAADbAAAADwAAAAAAAAAAAAAAAACYAgAAZHJzL2Rvd25y&#10;ZXYueG1sUEsFBgAAAAAEAAQA9QAAAIUDAAAAAA==&#10;" adj="0,1104" filled="f" strokecolor="#95b3d7" strokeweight="2pt"/>
                    <v:shape id="Up-Down Arrow 17" o:spid="_x0000_s1046" type="#_x0000_t70" style="position:absolute;left:12469;top:-3063;width:5708;height:95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lOb78A&#10;AADbAAAADwAAAGRycy9kb3ducmV2LnhtbERPTWsCMRC9F/wPYQRvNauila1RRBHsSapCr0My3U27&#10;mYRN1PXfN4LQ2zze5yxWnWvEldpoPSsYDQsQxNoby5WC82n3OgcRE7LBxjMpuFOE1bL3ssDS+Bt/&#10;0vWYKpFDOJaooE4plFJGXZPDOPSBOHPfvnWYMmwraVq85XDXyHFRzKRDy7mhxkCbmvTv8eIUfGy/&#10;Znb+M52YQwjo7Cme9VorNeh363cQibr0L3669ybPf4PHL/kAuf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OU5vvwAAANsAAAAPAAAAAAAAAAAAAAAAAJgCAABkcnMvZG93bnJl&#10;di54bWxQSwUGAAAAAAQABAD1AAAAhAMAAAAA&#10;" adj="0,6881" filled="f" strokecolor="#95b3d7" strokeweight="2pt"/>
                    <v:roundrect id="Rounded Rectangle 18" o:spid="_x0000_s1047" style="position:absolute;top:-332;width:30873;height:759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t/PsMA&#10;AADbAAAADwAAAGRycy9kb3ducmV2LnhtbESPQWvCQBCF7wX/wzKCt7qxYJHUVUQUtIJgtPchOyYh&#10;2dmQ3Wrqr+8cBG8zvDfvfTNf9q5RN+pC5dnAZJyAIs69rbgwcDlv32egQkS22HgmA38UYLkYvM0x&#10;tf7OJ7plsVASwiFFA2WMbap1yEtyGMa+JRbt6juHUdau0LbDu4S7Rn8kyad2WLE0lNjSuqS8zn6d&#10;gUOe/TwO0z0dvwMep+fHpt41tTGjYb/6AhWpjy/z83pnBV9g5RcZQ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t/PsMAAADbAAAADwAAAAAAAAAAAAAAAACYAgAAZHJzL2Rv&#10;d25yZXYueG1sUEsFBgAAAAAEAAQA9QAAAIgDAAAAAA==&#10;" fillcolor="#f2dcdb" strokecolor="#95b3d7">
                      <v:textbox>
                        <w:txbxContent>
                          <w:p w14:paraId="58F27A27" w14:textId="20D9FAE1" w:rsidR="004D450E" w:rsidRPr="001B4CFE" w:rsidRDefault="004D450E" w:rsidP="00F50431">
                            <w:pPr>
                              <w:spacing w:before="120"/>
                              <w:jc w:val="center"/>
                              <w:rPr>
                                <w:rFonts w:ascii="Century Gothic" w:hAnsi="Century Gothic"/>
                                <w:color w:val="365F91" w:themeColor="accent1" w:themeShade="BF"/>
                                <w:sz w:val="20"/>
                                <w:szCs w:val="20"/>
                              </w:rPr>
                            </w:pPr>
                            <w:r w:rsidRPr="00177A30">
                              <w:rPr>
                                <w:rFonts w:ascii="Century Gothic" w:hAnsi="Century Gothic"/>
                                <w:color w:val="365F91" w:themeColor="accent1" w:themeShade="BF"/>
                                <w:sz w:val="18"/>
                                <w:szCs w:val="18"/>
                              </w:rPr>
                              <w:t xml:space="preserve">Progress monitored through the Reef 2050 </w:t>
                            </w:r>
                            <w:r>
                              <w:rPr>
                                <w:rFonts w:ascii="Century Gothic" w:hAnsi="Century Gothic"/>
                                <w:color w:val="365F91" w:themeColor="accent1" w:themeShade="BF"/>
                                <w:sz w:val="18"/>
                                <w:szCs w:val="18"/>
                              </w:rPr>
                              <w:t xml:space="preserve">Annual Reports and Reef 2050 </w:t>
                            </w:r>
                            <w:r w:rsidRPr="00177A30">
                              <w:rPr>
                                <w:rFonts w:ascii="Century Gothic" w:hAnsi="Century Gothic"/>
                                <w:color w:val="365F91" w:themeColor="accent1" w:themeShade="BF"/>
                                <w:sz w:val="18"/>
                                <w:szCs w:val="18"/>
                              </w:rPr>
                              <w:t>Integrated Monitoring and Reporting Program.</w:t>
                            </w:r>
                          </w:p>
                        </w:txbxContent>
                      </v:textbox>
                    </v:roundrect>
                    <v:roundrect id="Rounded Rectangle 19" o:spid="_x0000_s1048" style="position:absolute;left:31113;top:-332;width:30874;height:774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fapcIA&#10;AADbAAAADwAAAGRycy9kb3ducmV2LnhtbERPTWvCQBC9F/oflin0VjcVUmp0FSkW0gqCid6H7JiE&#10;ZGdDdpuk/vquIPQ2j/c5q81kWjFQ72rLCl5nEQjiwuqaSwWn/PPlHYTzyBpby6Tglxxs1o8PK0y0&#10;HflIQ+ZLEULYJaig8r5LpHRFRQbdzHbEgbvY3qAPsC+l7nEM4aaV8yh6kwZrDg0VdvRRUdFkP0bB&#10;vsjO1338RYdvh4c4v+6atG2Uen6atksQnib/L767Ux3mL+D2Szh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l9qlwgAAANsAAAAPAAAAAAAAAAAAAAAAAJgCAABkcnMvZG93&#10;bnJldi54bWxQSwUGAAAAAAQABAD1AAAAhwMAAAAA&#10;" fillcolor="#f2dcdb" strokecolor="#95b3d7">
                      <v:textbox>
                        <w:txbxContent>
                          <w:p w14:paraId="18024F0A" w14:textId="3A6BBE9C" w:rsidR="004D450E" w:rsidRPr="001B4CFE" w:rsidRDefault="004D450E" w:rsidP="00F50431">
                            <w:pPr>
                              <w:spacing w:before="120"/>
                              <w:jc w:val="center"/>
                              <w:rPr>
                                <w:rFonts w:ascii="Century Gothic" w:hAnsi="Century Gothic"/>
                                <w:color w:val="365F91" w:themeColor="accent1" w:themeShade="BF"/>
                                <w:sz w:val="20"/>
                                <w:szCs w:val="20"/>
                              </w:rPr>
                            </w:pPr>
                            <w:r w:rsidRPr="00177A30">
                              <w:rPr>
                                <w:rFonts w:ascii="Century Gothic" w:hAnsi="Century Gothic"/>
                                <w:color w:val="365F91" w:themeColor="accent1" w:themeShade="BF"/>
                                <w:sz w:val="18"/>
                                <w:szCs w:val="18"/>
                              </w:rPr>
                              <w:t>Effectiveness of management reported</w:t>
                            </w:r>
                            <w:r>
                              <w:rPr>
                                <w:rFonts w:ascii="Century Gothic" w:hAnsi="Century Gothic"/>
                                <w:color w:val="365F91" w:themeColor="accent1" w:themeShade="BF"/>
                                <w:sz w:val="18"/>
                                <w:szCs w:val="18"/>
                              </w:rPr>
                              <w:t xml:space="preserve"> through the </w:t>
                            </w:r>
                            <w:r w:rsidRPr="00177A30">
                              <w:rPr>
                                <w:rFonts w:ascii="Century Gothic" w:hAnsi="Century Gothic"/>
                                <w:color w:val="365F91" w:themeColor="accent1" w:themeShade="BF"/>
                                <w:sz w:val="18"/>
                                <w:szCs w:val="18"/>
                              </w:rPr>
                              <w:t>Great Barrier Reef Outlook Report</w:t>
                            </w:r>
                            <w:r>
                              <w:rPr>
                                <w:rFonts w:ascii="Century Gothic" w:hAnsi="Century Gothic"/>
                                <w:color w:val="365F91" w:themeColor="accent1" w:themeShade="BF"/>
                                <w:sz w:val="18"/>
                                <w:szCs w:val="18"/>
                              </w:rPr>
                              <w:t xml:space="preserve"> and Reef 2050 Plan Annual Reports</w:t>
                            </w:r>
                          </w:p>
                        </w:txbxContent>
                      </v:textbox>
                    </v:roundrect>
                  </v:group>
                </v:group>
                <v:shape id="Text Box 23" o:spid="_x0000_s1049" type="#_x0000_t202" style="position:absolute;top:32004;width:62185;height:1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PDMUA&#10;AADbAAAADwAAAGRycy9kb3ducmV2LnhtbESPQWsCMRSE74X+h/AKXopmqyJlaxQRBfUi3Xrx9tg8&#10;N9tuXpYkq+u/N4VCj8PMfMPMl71txJV8qB0reBtlIIhLp2uuFJy+tsN3ECEia2wck4I7BVgunp/m&#10;mGt340+6FrESCcIhRwUmxjaXMpSGLIaRa4mTd3HeYkzSV1J7vCW4beQ4y2bSYs1pwWBLa0PlT9FZ&#10;Bcfp+Wheu8vmsJpO/P7UrWffVaHU4KVffYCI1Mf/8F97pxWMJ/D7Jf0A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z88MxQAAANsAAAAPAAAAAAAAAAAAAAAAAJgCAABkcnMv&#10;ZG93bnJldi54bWxQSwUGAAAAAAQABAD1AAAAigMAAAAA&#10;" stroked="f">
                  <v:textbox style="mso-fit-shape-to-text:t" inset="0,0,0,0">
                    <w:txbxContent>
                      <w:p w14:paraId="02C60826" w14:textId="4B1DABC7" w:rsidR="004D450E" w:rsidRPr="005926B4" w:rsidRDefault="004D450E" w:rsidP="00CD78FE">
                        <w:pPr>
                          <w:pStyle w:val="Caption"/>
                          <w:jc w:val="center"/>
                          <w:rPr>
                            <w:rFonts w:ascii="Century Gothic" w:eastAsia="MS Mincho" w:hAnsi="Century Gothic"/>
                            <w:noProof/>
                            <w:color w:val="auto"/>
                            <w:sz w:val="18"/>
                          </w:rPr>
                        </w:pPr>
                        <w:r w:rsidRPr="005926B4">
                          <w:rPr>
                            <w:rFonts w:ascii="Century Gothic" w:hAnsi="Century Gothic"/>
                            <w:color w:val="auto"/>
                            <w:sz w:val="18"/>
                          </w:rPr>
                          <w:t xml:space="preserve">Figure </w:t>
                        </w:r>
                        <w:r w:rsidRPr="005926B4">
                          <w:rPr>
                            <w:rFonts w:ascii="Century Gothic" w:hAnsi="Century Gothic"/>
                            <w:color w:val="auto"/>
                            <w:sz w:val="18"/>
                          </w:rPr>
                          <w:fldChar w:fldCharType="begin"/>
                        </w:r>
                        <w:r w:rsidRPr="005926B4">
                          <w:rPr>
                            <w:rFonts w:ascii="Century Gothic" w:hAnsi="Century Gothic"/>
                            <w:color w:val="auto"/>
                            <w:sz w:val="18"/>
                          </w:rPr>
                          <w:instrText xml:space="preserve"> SEQ Figure \* ARABIC </w:instrText>
                        </w:r>
                        <w:r w:rsidRPr="005926B4">
                          <w:rPr>
                            <w:rFonts w:ascii="Century Gothic" w:hAnsi="Century Gothic"/>
                            <w:color w:val="auto"/>
                            <w:sz w:val="18"/>
                          </w:rPr>
                          <w:fldChar w:fldCharType="separate"/>
                        </w:r>
                        <w:r w:rsidR="001D62A3">
                          <w:rPr>
                            <w:rFonts w:ascii="Century Gothic" w:hAnsi="Century Gothic"/>
                            <w:noProof/>
                            <w:color w:val="auto"/>
                            <w:sz w:val="18"/>
                          </w:rPr>
                          <w:t>2</w:t>
                        </w:r>
                        <w:r w:rsidRPr="005926B4">
                          <w:rPr>
                            <w:rFonts w:ascii="Century Gothic" w:hAnsi="Century Gothic"/>
                            <w:color w:val="auto"/>
                            <w:sz w:val="18"/>
                          </w:rPr>
                          <w:fldChar w:fldCharType="end"/>
                        </w:r>
                        <w:r w:rsidRPr="005926B4">
                          <w:rPr>
                            <w:rFonts w:ascii="Century Gothic" w:hAnsi="Century Gothic"/>
                            <w:color w:val="auto"/>
                            <w:sz w:val="18"/>
                          </w:rPr>
                          <w:t xml:space="preserve"> - Framework supporting the implementation of the Reef 2050 Plan</w:t>
                        </w:r>
                      </w:p>
                    </w:txbxContent>
                  </v:textbox>
                </v:shape>
                <w10:wrap type="topAndBottom"/>
              </v:group>
            </w:pict>
          </mc:Fallback>
        </mc:AlternateContent>
      </w:r>
      <w:r w:rsidR="00E64C82" w:rsidRPr="00435F30">
        <w:rPr>
          <w:rFonts w:ascii="Century Gothic" w:hAnsi="Century Gothic"/>
          <w:sz w:val="22"/>
          <w:szCs w:val="22"/>
        </w:rPr>
        <w:t xml:space="preserve">This Good Practice Management for the Great Barrier Reef has been developed </w:t>
      </w:r>
      <w:r w:rsidRPr="00435F30">
        <w:rPr>
          <w:rFonts w:ascii="Century Gothic" w:hAnsi="Century Gothic"/>
          <w:sz w:val="22"/>
          <w:szCs w:val="22"/>
        </w:rPr>
        <w:t>with advice from the Reef 2050 Advisory Committee and the Independent Expert Panel (Figure 5) and targeted and public engagement.  In finalising this document, it is recognised that i</w:t>
      </w:r>
      <w:r w:rsidR="009A3EBE" w:rsidRPr="00435F30">
        <w:rPr>
          <w:rFonts w:ascii="Century Gothic" w:hAnsi="Century Gothic"/>
          <w:sz w:val="22"/>
          <w:szCs w:val="22"/>
        </w:rPr>
        <w:t xml:space="preserve">mplementation </w:t>
      </w:r>
      <w:r w:rsidR="006A74DA" w:rsidRPr="00435F30">
        <w:rPr>
          <w:rFonts w:ascii="Century Gothic" w:hAnsi="Century Gothic"/>
          <w:sz w:val="22"/>
          <w:szCs w:val="22"/>
        </w:rPr>
        <w:t xml:space="preserve">of </w:t>
      </w:r>
      <w:r w:rsidR="009A3EBE" w:rsidRPr="00435F30">
        <w:rPr>
          <w:rFonts w:ascii="Century Gothic" w:hAnsi="Century Gothic"/>
          <w:sz w:val="22"/>
          <w:szCs w:val="22"/>
        </w:rPr>
        <w:t xml:space="preserve">the foundational </w:t>
      </w:r>
      <w:r w:rsidR="00AD30FD" w:rsidRPr="00435F30">
        <w:rPr>
          <w:rFonts w:ascii="Century Gothic" w:hAnsi="Century Gothic"/>
          <w:sz w:val="22"/>
          <w:szCs w:val="22"/>
        </w:rPr>
        <w:t>considerations</w:t>
      </w:r>
      <w:r w:rsidR="009A3EBE" w:rsidRPr="00435F30">
        <w:rPr>
          <w:rFonts w:ascii="Century Gothic" w:hAnsi="Century Gothic"/>
          <w:sz w:val="22"/>
          <w:szCs w:val="22"/>
        </w:rPr>
        <w:t xml:space="preserve"> in this document </w:t>
      </w:r>
      <w:r w:rsidR="001E6CAB" w:rsidRPr="00435F30">
        <w:rPr>
          <w:rFonts w:ascii="Century Gothic" w:hAnsi="Century Gothic"/>
          <w:sz w:val="22"/>
          <w:szCs w:val="22"/>
        </w:rPr>
        <w:t>will be staged, recognising the need to develop specific guidance for relevant agencies and sectors</w:t>
      </w:r>
      <w:r w:rsidR="00E64C82" w:rsidRPr="00435F30">
        <w:rPr>
          <w:rFonts w:ascii="Century Gothic" w:hAnsi="Century Gothic"/>
          <w:sz w:val="22"/>
          <w:szCs w:val="22"/>
        </w:rPr>
        <w:t>.</w:t>
      </w:r>
    </w:p>
    <w:p w14:paraId="22B89548" w14:textId="77777777" w:rsidR="001E6CAB" w:rsidRPr="00FB213D" w:rsidRDefault="001E6CAB" w:rsidP="00D17264">
      <w:pPr>
        <w:pStyle w:val="Heading2"/>
        <w:spacing w:before="720"/>
        <w:rPr>
          <w:rFonts w:ascii="Century Gothic" w:hAnsi="Century Gothic"/>
        </w:rPr>
      </w:pPr>
      <w:bookmarkStart w:id="41" w:name="_Toc494878577"/>
      <w:bookmarkStart w:id="42" w:name="_Toc494894285"/>
      <w:bookmarkStart w:id="43" w:name="_Toc498932336"/>
      <w:r w:rsidRPr="00FB213D">
        <w:rPr>
          <w:rFonts w:ascii="Century Gothic" w:hAnsi="Century Gothic"/>
        </w:rPr>
        <w:t>Review and evaluation</w:t>
      </w:r>
      <w:bookmarkEnd w:id="41"/>
      <w:bookmarkEnd w:id="42"/>
      <w:bookmarkEnd w:id="43"/>
      <w:r w:rsidRPr="00FB213D">
        <w:rPr>
          <w:rFonts w:ascii="Century Gothic" w:hAnsi="Century Gothic"/>
        </w:rPr>
        <w:tab/>
      </w:r>
    </w:p>
    <w:p w14:paraId="22B89549" w14:textId="2033B90F" w:rsidR="001E6CAB" w:rsidRPr="00435F30" w:rsidRDefault="00B27DCB" w:rsidP="00D17264">
      <w:pPr>
        <w:spacing w:before="120" w:after="120" w:line="240" w:lineRule="auto"/>
        <w:rPr>
          <w:rFonts w:ascii="Century Gothic" w:eastAsia="MS Mincho" w:hAnsi="Century Gothic"/>
          <w:color w:val="000000"/>
          <w:lang w:eastAsia="en-AU"/>
        </w:rPr>
      </w:pPr>
      <w:r w:rsidRPr="00435F30">
        <w:rPr>
          <w:rFonts w:ascii="Century Gothic" w:eastAsia="MS Mincho" w:hAnsi="Century Gothic"/>
          <w:color w:val="000000"/>
          <w:lang w:eastAsia="en-AU"/>
        </w:rPr>
        <w:t>The effectiveness of</w:t>
      </w:r>
      <w:r w:rsidR="00410263" w:rsidRPr="00435F30">
        <w:rPr>
          <w:rFonts w:ascii="Century Gothic" w:eastAsia="MS Mincho" w:hAnsi="Century Gothic"/>
          <w:color w:val="000000"/>
          <w:lang w:eastAsia="en-AU"/>
        </w:rPr>
        <w:t xml:space="preserve"> applying</w:t>
      </w:r>
      <w:r w:rsidRPr="00435F30">
        <w:rPr>
          <w:rFonts w:ascii="Century Gothic" w:eastAsia="MS Mincho" w:hAnsi="Century Gothic"/>
          <w:color w:val="000000"/>
          <w:lang w:eastAsia="en-AU"/>
        </w:rPr>
        <w:t xml:space="preserve"> </w:t>
      </w:r>
      <w:r w:rsidR="009A3EBE" w:rsidRPr="00435F30">
        <w:rPr>
          <w:rFonts w:ascii="Century Gothic" w:eastAsia="MS Mincho" w:hAnsi="Century Gothic"/>
          <w:color w:val="000000"/>
          <w:lang w:eastAsia="en-AU"/>
        </w:rPr>
        <w:t>these cons</w:t>
      </w:r>
      <w:r w:rsidR="00410263" w:rsidRPr="00435F30">
        <w:rPr>
          <w:rFonts w:ascii="Century Gothic" w:eastAsia="MS Mincho" w:hAnsi="Century Gothic"/>
          <w:color w:val="000000"/>
          <w:lang w:eastAsia="en-AU"/>
        </w:rPr>
        <w:t xml:space="preserve">iderations in decision–making </w:t>
      </w:r>
      <w:r w:rsidR="006F60A4">
        <w:rPr>
          <w:rFonts w:ascii="Century Gothic" w:eastAsia="MS Mincho" w:hAnsi="Century Gothic"/>
          <w:color w:val="000000"/>
          <w:lang w:eastAsia="en-AU"/>
        </w:rPr>
        <w:t xml:space="preserve">and achieving desired outcomes </w:t>
      </w:r>
      <w:r w:rsidRPr="00435F30">
        <w:rPr>
          <w:rFonts w:ascii="Century Gothic" w:eastAsia="MS Mincho" w:hAnsi="Century Gothic"/>
          <w:color w:val="000000"/>
          <w:lang w:eastAsia="en-AU"/>
        </w:rPr>
        <w:t xml:space="preserve">will be reviewed and evaluated </w:t>
      </w:r>
      <w:r w:rsidR="00EE4078">
        <w:rPr>
          <w:rFonts w:ascii="Century Gothic" w:eastAsia="MS Mincho" w:hAnsi="Century Gothic"/>
          <w:color w:val="000000"/>
          <w:lang w:eastAsia="en-AU"/>
        </w:rPr>
        <w:t xml:space="preserve">at the whole of Reef level </w:t>
      </w:r>
      <w:r w:rsidRPr="00435F30">
        <w:rPr>
          <w:rFonts w:ascii="Century Gothic" w:eastAsia="MS Mincho" w:hAnsi="Century Gothic"/>
          <w:color w:val="000000"/>
          <w:lang w:eastAsia="en-AU"/>
        </w:rPr>
        <w:t xml:space="preserve">in line </w:t>
      </w:r>
      <w:r w:rsidR="006F60A4">
        <w:rPr>
          <w:rFonts w:ascii="Century Gothic" w:eastAsia="MS Mincho" w:hAnsi="Century Gothic"/>
          <w:color w:val="000000"/>
          <w:lang w:eastAsia="en-AU"/>
        </w:rPr>
        <w:t>with t</w:t>
      </w:r>
      <w:r w:rsidRPr="00435F30">
        <w:rPr>
          <w:rFonts w:ascii="Century Gothic" w:eastAsia="MS Mincho" w:hAnsi="Century Gothic"/>
          <w:color w:val="000000"/>
          <w:lang w:eastAsia="en-AU"/>
        </w:rPr>
        <w:t xml:space="preserve">he five yearly </w:t>
      </w:r>
      <w:r w:rsidR="00BF57EB">
        <w:rPr>
          <w:rFonts w:ascii="Century Gothic" w:eastAsia="MS Mincho" w:hAnsi="Century Gothic"/>
          <w:color w:val="000000"/>
          <w:lang w:eastAsia="en-AU"/>
        </w:rPr>
        <w:t xml:space="preserve">Great Barrier Reef </w:t>
      </w:r>
      <w:r w:rsidRPr="00435F30">
        <w:rPr>
          <w:rFonts w:ascii="Century Gothic" w:eastAsia="MS Mincho" w:hAnsi="Century Gothic"/>
          <w:color w:val="000000"/>
          <w:lang w:eastAsia="en-AU"/>
        </w:rPr>
        <w:t xml:space="preserve">Outlook Report. </w:t>
      </w:r>
      <w:r w:rsidR="00AD30FD" w:rsidRPr="00435F30">
        <w:rPr>
          <w:rFonts w:ascii="Century Gothic" w:eastAsia="MS Mincho" w:hAnsi="Century Gothic"/>
          <w:color w:val="000000"/>
          <w:lang w:eastAsia="en-AU"/>
        </w:rPr>
        <w:t>Effective implementation should deliver decisions and actions that apply these good practice</w:t>
      </w:r>
      <w:r w:rsidR="003B6C39">
        <w:rPr>
          <w:rFonts w:ascii="Century Gothic" w:eastAsia="MS Mincho" w:hAnsi="Century Gothic"/>
          <w:color w:val="000000"/>
          <w:lang w:eastAsia="en-AU"/>
        </w:rPr>
        <w:t xml:space="preserve"> considerations.  In the longer-</w:t>
      </w:r>
      <w:r w:rsidR="00AD30FD" w:rsidRPr="00435F30">
        <w:rPr>
          <w:rFonts w:ascii="Century Gothic" w:eastAsia="MS Mincho" w:hAnsi="Century Gothic"/>
          <w:color w:val="000000"/>
          <w:lang w:eastAsia="en-AU"/>
        </w:rPr>
        <w:t xml:space="preserve">term this should translate to an improvement in the condition or trend of </w:t>
      </w:r>
      <w:r w:rsidR="00BF57EB">
        <w:rPr>
          <w:rFonts w:ascii="Century Gothic" w:eastAsia="MS Mincho" w:hAnsi="Century Gothic"/>
          <w:color w:val="000000"/>
          <w:lang w:eastAsia="en-AU"/>
        </w:rPr>
        <w:t xml:space="preserve">the </w:t>
      </w:r>
      <w:r w:rsidR="00AD30FD" w:rsidRPr="00435F30">
        <w:rPr>
          <w:rFonts w:ascii="Century Gothic" w:eastAsia="MS Mincho" w:hAnsi="Century Gothic"/>
          <w:color w:val="000000"/>
          <w:lang w:eastAsia="en-AU"/>
        </w:rPr>
        <w:t>Reef</w:t>
      </w:r>
      <w:r w:rsidR="00BF57EB">
        <w:rPr>
          <w:rFonts w:ascii="Century Gothic" w:eastAsia="MS Mincho" w:hAnsi="Century Gothic"/>
          <w:color w:val="000000"/>
          <w:lang w:eastAsia="en-AU"/>
        </w:rPr>
        <w:t>’s</w:t>
      </w:r>
      <w:r w:rsidR="00AD30FD" w:rsidRPr="00435F30">
        <w:rPr>
          <w:rFonts w:ascii="Century Gothic" w:eastAsia="MS Mincho" w:hAnsi="Century Gothic"/>
          <w:color w:val="000000"/>
          <w:lang w:eastAsia="en-AU"/>
        </w:rPr>
        <w:t xml:space="preserve"> values</w:t>
      </w:r>
      <w:r w:rsidR="00AD30FD" w:rsidRPr="00435F30">
        <w:rPr>
          <w:rFonts w:ascii="Century Gothic" w:hAnsi="Century Gothic"/>
        </w:rPr>
        <w:t>.</w:t>
      </w:r>
    </w:p>
    <w:p w14:paraId="22B8955A" w14:textId="2538ED5E" w:rsidR="001E6CAB" w:rsidRPr="00435F30" w:rsidRDefault="00B13B4C" w:rsidP="00410263">
      <w:pPr>
        <w:pStyle w:val="BodyTextNumbering"/>
        <w:spacing w:after="120"/>
        <w:rPr>
          <w:rFonts w:ascii="Century Gothic" w:hAnsi="Century Gothic"/>
          <w:sz w:val="22"/>
          <w:szCs w:val="22"/>
        </w:rPr>
      </w:pPr>
      <w:r w:rsidRPr="00435F30">
        <w:rPr>
          <w:rFonts w:ascii="Century Gothic" w:hAnsi="Century Gothic"/>
          <w:sz w:val="22"/>
          <w:szCs w:val="22"/>
        </w:rPr>
        <w:t xml:space="preserve">This </w:t>
      </w:r>
      <w:r w:rsidR="00410263" w:rsidRPr="00435F30">
        <w:rPr>
          <w:rFonts w:ascii="Century Gothic" w:hAnsi="Century Gothic"/>
          <w:sz w:val="22"/>
          <w:szCs w:val="22"/>
        </w:rPr>
        <w:t>document i</w:t>
      </w:r>
      <w:r w:rsidRPr="00435F30">
        <w:rPr>
          <w:rFonts w:ascii="Century Gothic" w:hAnsi="Century Gothic"/>
          <w:sz w:val="22"/>
          <w:szCs w:val="22"/>
        </w:rPr>
        <w:t xml:space="preserve">s to be read in conjunction with the Reef 2050 Policy Guideline for Decision Makers which illustrates a wide range of actions designed to manage drivers and pressures on the Reef. </w:t>
      </w:r>
    </w:p>
    <w:p w14:paraId="22B8955B" w14:textId="0454FBCD" w:rsidR="001E6CAB" w:rsidRPr="00FB213D" w:rsidRDefault="00BC4666" w:rsidP="00402527">
      <w:pPr>
        <w:pStyle w:val="Heading2"/>
        <w:rPr>
          <w:rFonts w:ascii="Century Gothic" w:hAnsi="Century Gothic"/>
        </w:rPr>
      </w:pPr>
      <w:r w:rsidRPr="00FB213D">
        <w:rPr>
          <w:rFonts w:ascii="Century Gothic" w:hAnsi="Century Gothic"/>
        </w:rPr>
        <w:br w:type="page"/>
      </w:r>
      <w:bookmarkStart w:id="44" w:name="_Toc494878578"/>
      <w:bookmarkStart w:id="45" w:name="_Toc494894286"/>
      <w:bookmarkStart w:id="46" w:name="_Toc498932337"/>
      <w:r w:rsidR="001E6CAB" w:rsidRPr="00FB213D">
        <w:rPr>
          <w:rFonts w:ascii="Century Gothic" w:hAnsi="Century Gothic"/>
        </w:rPr>
        <w:t>Definitions</w:t>
      </w:r>
      <w:bookmarkEnd w:id="44"/>
      <w:bookmarkEnd w:id="45"/>
      <w:bookmarkEnd w:id="46"/>
    </w:p>
    <w:p w14:paraId="22B8955C"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Action</w:t>
      </w:r>
    </w:p>
    <w:p w14:paraId="22B8955D" w14:textId="734B5C6E"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 xml:space="preserve">Actions and activities are used to describe projects and project parts under the EPBC Act and GBRMP Act.  For this </w:t>
      </w:r>
      <w:r w:rsidR="00FF2578">
        <w:rPr>
          <w:rFonts w:ascii="Century Gothic" w:hAnsi="Century Gothic"/>
          <w:sz w:val="18"/>
          <w:szCs w:val="18"/>
        </w:rPr>
        <w:t>document</w:t>
      </w:r>
      <w:r w:rsidRPr="00FB213D">
        <w:rPr>
          <w:rFonts w:ascii="Century Gothic" w:hAnsi="Century Gothic"/>
          <w:sz w:val="18"/>
          <w:szCs w:val="18"/>
        </w:rPr>
        <w:t xml:space="preserve"> actions are used, assuming activities comprise action, or a subset of an action. Also includes development proposals and/or planning actions.</w:t>
      </w:r>
    </w:p>
    <w:p w14:paraId="22B8955E"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 xml:space="preserve">Adaptive capacity </w:t>
      </w:r>
    </w:p>
    <w:p w14:paraId="22B8955F"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The ability for a component of the environment to adapt to impacts to maintain or improve its condition. Includes the environmental component’s ability to recover, reorganise or build capacity to learn and adapt in between events.</w:t>
      </w:r>
    </w:p>
    <w:p w14:paraId="22B89560"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Adaptive management</w:t>
      </w:r>
    </w:p>
    <w:p w14:paraId="22B89561"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A systematic process for continually improving management practices through learning from the outcomes of previous management. It includes a monitoring, evaluation, reporting and improvement cycle.</w:t>
      </w:r>
    </w:p>
    <w:p w14:paraId="22B89562"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Avoid-mitigate-offset hierarchy</w:t>
      </w:r>
    </w:p>
    <w:p w14:paraId="22B89563"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 xml:space="preserve">Is used to guide assessment of actions and inform decision-making. The highest priority is given to avoiding impacts on the environment. Avoidance measures must consider prudent and feasible alternatives to a proposed action.  Potential impacts that cannot be avoided must be minimised. Mitigation measures must consider direct, indirect and cumulative impacts, and account for the likely spatial and temporal scales of impacts across the duration of the proposed activity. Offsets compensate for the residual adverse impacts of an action on the environment. </w:t>
      </w:r>
    </w:p>
    <w:p w14:paraId="22B89564"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Baseline condition</w:t>
      </w:r>
    </w:p>
    <w:p w14:paraId="22B89565"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A description of existing conditions to provide a starting point (e.g. pre-project condition of biodiversity) against which comparisons can be made (e.g. post-impact condition of biodiversity), allowing the change to be quantified. Baseline conditions for the Marine Park are measured from its World Heritage Declaration in 1981.</w:t>
      </w:r>
    </w:p>
    <w:p w14:paraId="22B89566"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 xml:space="preserve">Biodiversity elements </w:t>
      </w:r>
    </w:p>
    <w:p w14:paraId="22B89567"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Biodiversity is the variety of life on Earth. It includes all living things and the way they interact with each other and their environment. The Region’s biodiversity values which underpin matters of national environmental significance include:</w:t>
      </w:r>
    </w:p>
    <w:p w14:paraId="22B89568" w14:textId="77777777" w:rsidR="00BC4666" w:rsidRPr="00FB213D" w:rsidRDefault="00BC4666" w:rsidP="00BC4666">
      <w:pPr>
        <w:pStyle w:val="BodyTextNumbering"/>
        <w:numPr>
          <w:ilvl w:val="0"/>
          <w:numId w:val="11"/>
        </w:numPr>
        <w:spacing w:after="120"/>
        <w:rPr>
          <w:rFonts w:ascii="Century Gothic" w:hAnsi="Century Gothic"/>
          <w:sz w:val="18"/>
          <w:szCs w:val="18"/>
        </w:rPr>
      </w:pPr>
      <w:r w:rsidRPr="00FB213D">
        <w:rPr>
          <w:rFonts w:ascii="Century Gothic" w:hAnsi="Century Gothic"/>
          <w:sz w:val="18"/>
          <w:szCs w:val="18"/>
        </w:rPr>
        <w:t xml:space="preserve">Great Barrier Reef habitats </w:t>
      </w:r>
    </w:p>
    <w:p w14:paraId="22B89569" w14:textId="77777777" w:rsidR="00BC4666" w:rsidRPr="00FB213D" w:rsidRDefault="00BC4666" w:rsidP="00BC4666">
      <w:pPr>
        <w:pStyle w:val="BodyTextNumbering"/>
        <w:numPr>
          <w:ilvl w:val="0"/>
          <w:numId w:val="11"/>
        </w:numPr>
        <w:spacing w:after="120"/>
        <w:rPr>
          <w:rFonts w:ascii="Century Gothic" w:hAnsi="Century Gothic"/>
          <w:sz w:val="18"/>
          <w:szCs w:val="18"/>
        </w:rPr>
      </w:pPr>
      <w:r w:rsidRPr="00FB213D">
        <w:rPr>
          <w:rFonts w:ascii="Century Gothic" w:hAnsi="Century Gothic"/>
          <w:sz w:val="18"/>
          <w:szCs w:val="18"/>
        </w:rPr>
        <w:t xml:space="preserve">terrestrial habitats that support the Great Barrier Reef </w:t>
      </w:r>
    </w:p>
    <w:p w14:paraId="22B8956A" w14:textId="77777777" w:rsidR="00BC4666" w:rsidRPr="00FB213D" w:rsidRDefault="00BC4666" w:rsidP="00BC4666">
      <w:pPr>
        <w:pStyle w:val="BodyTextNumbering"/>
        <w:numPr>
          <w:ilvl w:val="0"/>
          <w:numId w:val="11"/>
        </w:numPr>
        <w:spacing w:after="120"/>
        <w:rPr>
          <w:rFonts w:ascii="Century Gothic" w:hAnsi="Century Gothic"/>
          <w:sz w:val="18"/>
          <w:szCs w:val="18"/>
        </w:rPr>
      </w:pPr>
      <w:r w:rsidRPr="00FB213D">
        <w:rPr>
          <w:rFonts w:ascii="Century Gothic" w:hAnsi="Century Gothic"/>
          <w:sz w:val="18"/>
          <w:szCs w:val="18"/>
        </w:rPr>
        <w:t xml:space="preserve">species </w:t>
      </w:r>
    </w:p>
    <w:p w14:paraId="22B8956B"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Community benefit</w:t>
      </w:r>
    </w:p>
    <w:p w14:paraId="22B8956C"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The interconnectedness of people and their environment as reflected in the definition of ‘environment’ under the EPBC Act and GBRMP Act and as defined in this document.</w:t>
      </w:r>
    </w:p>
    <w:p w14:paraId="22B8956D"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Consequential impacts</w:t>
      </w:r>
    </w:p>
    <w:p w14:paraId="22B8956E" w14:textId="1EBAD7E8"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Are a form of ‘indirect’ impact resulting from further actions (including actions by third parties) that are made possible or are facilitated by implementation of the activity. For example</w:t>
      </w:r>
      <w:r w:rsidR="00F13B53" w:rsidRPr="00FB213D">
        <w:rPr>
          <w:rFonts w:ascii="Century Gothic" w:hAnsi="Century Gothic"/>
          <w:sz w:val="18"/>
          <w:szCs w:val="18"/>
        </w:rPr>
        <w:t>,</w:t>
      </w:r>
      <w:r w:rsidRPr="00FB213D">
        <w:rPr>
          <w:rFonts w:ascii="Century Gothic" w:hAnsi="Century Gothic"/>
          <w:sz w:val="18"/>
          <w:szCs w:val="18"/>
        </w:rPr>
        <w:t xml:space="preserve"> a port expansion may result in an increase in shipping activity which may bring with it a suite of consequential impacts (e.g. anchoring impacts, displacement of uses).</w:t>
      </w:r>
    </w:p>
    <w:p w14:paraId="22B8956F"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Cumulative impacts</w:t>
      </w:r>
    </w:p>
    <w:p w14:paraId="22B89570"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 xml:space="preserve">Cumulative impacts are defined as the interaction of effects between one or more impacts and past, present, and reasonably foreseeable future pressures. </w:t>
      </w:r>
    </w:p>
    <w:p w14:paraId="22B89571" w14:textId="77777777" w:rsidR="00BC4666" w:rsidRPr="00FB213D" w:rsidRDefault="000A4D14"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br w:type="page"/>
      </w:r>
      <w:r w:rsidR="00BC4666" w:rsidRPr="00FB213D">
        <w:rPr>
          <w:rFonts w:ascii="Century Gothic" w:hAnsi="Century Gothic"/>
          <w:b/>
          <w:bCs/>
          <w:sz w:val="18"/>
          <w:szCs w:val="18"/>
        </w:rPr>
        <w:t>Cumulative impact assessment</w:t>
      </w:r>
    </w:p>
    <w:p w14:paraId="22B89572"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Takes into account direct, indirect and consequential impacts and the incremental and compounding effects of these impacts over time, including past, present and reasonably foreseeable future pressures.</w:t>
      </w:r>
    </w:p>
    <w:p w14:paraId="22B89573"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 xml:space="preserve">Decision </w:t>
      </w:r>
    </w:p>
    <w:p w14:paraId="22B89574"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Decisions are not limited to regulatory decision-making. Decisions include developing, revising or implementing relevant agreements, policies, plans, strategies and programs; implementing legislation as part of the Great Barrier Reef planning and assessment processes; prioritising and undertaking on-ground actions.</w:t>
      </w:r>
    </w:p>
    <w:p w14:paraId="22B89575"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Drivers</w:t>
      </w:r>
    </w:p>
    <w:p w14:paraId="22B89576" w14:textId="77777777" w:rsidR="00BC4666" w:rsidRPr="006A789C"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 xml:space="preserve">An </w:t>
      </w:r>
      <w:r w:rsidRPr="006A789C">
        <w:rPr>
          <w:rFonts w:ascii="Century Gothic" w:hAnsi="Century Gothic"/>
          <w:sz w:val="18"/>
          <w:szCs w:val="18"/>
        </w:rPr>
        <w:t>overarching cause that can drive change in the environment. It can affect the environment indirectly by changing the way people undertake activities that affect the environment (indirect drivers) or by directing changing conditions in the environment itself (direct drivers). Examples include climate change, economic growth and population growth.</w:t>
      </w:r>
    </w:p>
    <w:p w14:paraId="6F3DF412" w14:textId="77777777" w:rsidR="00F95CF9" w:rsidRPr="006A789C" w:rsidRDefault="00F95CF9" w:rsidP="00F95CF9">
      <w:pPr>
        <w:pStyle w:val="BodyTextNumbering"/>
        <w:spacing w:after="120"/>
        <w:rPr>
          <w:rFonts w:ascii="Century Gothic" w:hAnsi="Century Gothic"/>
          <w:b/>
          <w:bCs/>
          <w:sz w:val="18"/>
          <w:szCs w:val="18"/>
        </w:rPr>
      </w:pPr>
      <w:r w:rsidRPr="006A789C">
        <w:rPr>
          <w:rFonts w:ascii="Century Gothic" w:hAnsi="Century Gothic"/>
          <w:b/>
          <w:bCs/>
          <w:sz w:val="18"/>
          <w:szCs w:val="18"/>
        </w:rPr>
        <w:t>Ecological processes and functions</w:t>
      </w:r>
    </w:p>
    <w:p w14:paraId="36C945E2" w14:textId="2A83A4FA" w:rsidR="00F95CF9" w:rsidRPr="006A789C" w:rsidRDefault="00F95CF9" w:rsidP="00F95CF9">
      <w:pPr>
        <w:pStyle w:val="BodyTextNumbering"/>
        <w:spacing w:after="120"/>
        <w:rPr>
          <w:rFonts w:ascii="Century Gothic" w:hAnsi="Century Gothic"/>
          <w:bCs/>
          <w:sz w:val="18"/>
          <w:szCs w:val="18"/>
        </w:rPr>
      </w:pPr>
      <w:r w:rsidRPr="006A789C">
        <w:rPr>
          <w:rFonts w:ascii="Century Gothic" w:hAnsi="Century Gothic"/>
          <w:bCs/>
          <w:sz w:val="18"/>
          <w:szCs w:val="18"/>
        </w:rPr>
        <w:t>Ecological processes comprise a number of functions including: microbial processes, particle feeding, primary production, herbivory, predation, symbiosis, recruitment, reef building, competition and connectivity. Key ecological processes of the Great Barri</w:t>
      </w:r>
      <w:r w:rsidR="00183165">
        <w:rPr>
          <w:rFonts w:ascii="Century Gothic" w:hAnsi="Century Gothic"/>
          <w:bCs/>
          <w:sz w:val="18"/>
          <w:szCs w:val="18"/>
        </w:rPr>
        <w:t>er Reef are listed in Table A4.2</w:t>
      </w:r>
      <w:r w:rsidRPr="006A789C">
        <w:rPr>
          <w:rFonts w:ascii="Century Gothic" w:hAnsi="Century Gothic"/>
          <w:bCs/>
          <w:sz w:val="18"/>
          <w:szCs w:val="18"/>
        </w:rPr>
        <w:t>. Changes in these processes can have direct and indirect effects on other species such as depletion of prey or predators and the delivery of ecosystem services.  Ecosystem services are the benefits provided to humans through the transformations of resources (or environmental assets, including land, water, vegetation and atmosphere) into a flow of essential goods and services e.g. clean air, water, and food 12 (Ecosystem services definition cited in Department of the Environment, Water, Heritage and the Arts (2009). Ecosystem Services: Key Concepts and Applications, Occasional Paper No 1, Department of the Environment, Water, Heritage and the Arts, Canberra).</w:t>
      </w:r>
    </w:p>
    <w:p w14:paraId="22B89577" w14:textId="77777777" w:rsidR="00BC4666" w:rsidRPr="00FB213D" w:rsidRDefault="00BC4666" w:rsidP="00BC4666">
      <w:pPr>
        <w:pStyle w:val="BodyTextNumbering"/>
        <w:spacing w:after="120"/>
        <w:rPr>
          <w:rFonts w:ascii="Century Gothic" w:hAnsi="Century Gothic"/>
          <w:b/>
          <w:bCs/>
          <w:sz w:val="18"/>
          <w:szCs w:val="18"/>
        </w:rPr>
      </w:pPr>
      <w:r w:rsidRPr="006A789C">
        <w:rPr>
          <w:rFonts w:ascii="Century Gothic" w:hAnsi="Century Gothic"/>
          <w:b/>
          <w:bCs/>
          <w:sz w:val="18"/>
          <w:szCs w:val="18"/>
        </w:rPr>
        <w:t>Ecologically sustainable use</w:t>
      </w:r>
    </w:p>
    <w:p w14:paraId="22B89578"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The principles of ecologically sustainable use are defined in section 3AA of the GBRMP Act as:</w:t>
      </w:r>
    </w:p>
    <w:p w14:paraId="22B89579" w14:textId="77777777" w:rsidR="00BC4666" w:rsidRPr="00FB213D" w:rsidRDefault="00BC4666" w:rsidP="006A789C">
      <w:pPr>
        <w:pStyle w:val="BodyTextNumbering"/>
        <w:numPr>
          <w:ilvl w:val="0"/>
          <w:numId w:val="9"/>
        </w:numPr>
        <w:spacing w:before="120" w:after="120"/>
        <w:rPr>
          <w:rFonts w:ascii="Century Gothic" w:hAnsi="Century Gothic"/>
          <w:sz w:val="18"/>
          <w:szCs w:val="18"/>
        </w:rPr>
      </w:pPr>
      <w:r w:rsidRPr="00FB213D">
        <w:rPr>
          <w:rFonts w:ascii="Century Gothic" w:hAnsi="Century Gothic"/>
          <w:sz w:val="18"/>
          <w:szCs w:val="18"/>
        </w:rPr>
        <w:t>decision</w:t>
      </w:r>
      <w:r w:rsidRPr="00FB213D">
        <w:rPr>
          <w:rFonts w:ascii="Century Gothic" w:hAnsi="Century Gothic"/>
          <w:sz w:val="18"/>
          <w:szCs w:val="18"/>
        </w:rPr>
        <w:noBreakHyphen/>
        <w:t>making processes should effectively integrate both long</w:t>
      </w:r>
      <w:r w:rsidRPr="00FB213D">
        <w:rPr>
          <w:rFonts w:ascii="Century Gothic" w:hAnsi="Century Gothic"/>
          <w:sz w:val="18"/>
          <w:szCs w:val="18"/>
        </w:rPr>
        <w:noBreakHyphen/>
        <w:t>term and short</w:t>
      </w:r>
      <w:r w:rsidRPr="00FB213D">
        <w:rPr>
          <w:rFonts w:ascii="Century Gothic" w:hAnsi="Century Gothic"/>
          <w:sz w:val="18"/>
          <w:szCs w:val="18"/>
        </w:rPr>
        <w:noBreakHyphen/>
        <w:t>term environmental, economic, social and equitable considerations</w:t>
      </w:r>
    </w:p>
    <w:p w14:paraId="22B8957A" w14:textId="77777777" w:rsidR="00BC4666" w:rsidRPr="00FB213D" w:rsidRDefault="00BC4666" w:rsidP="006A789C">
      <w:pPr>
        <w:pStyle w:val="BodyTextNumbering"/>
        <w:numPr>
          <w:ilvl w:val="0"/>
          <w:numId w:val="9"/>
        </w:numPr>
        <w:spacing w:before="120" w:after="120"/>
        <w:rPr>
          <w:rFonts w:ascii="Century Gothic" w:hAnsi="Century Gothic"/>
          <w:sz w:val="18"/>
          <w:szCs w:val="18"/>
        </w:rPr>
      </w:pPr>
      <w:r w:rsidRPr="00FB213D">
        <w:rPr>
          <w:rFonts w:ascii="Century Gothic" w:hAnsi="Century Gothic"/>
          <w:sz w:val="18"/>
          <w:szCs w:val="18"/>
        </w:rPr>
        <w:t>the precautionary principle</w:t>
      </w:r>
    </w:p>
    <w:p w14:paraId="22B8957B" w14:textId="77777777" w:rsidR="00BC4666" w:rsidRPr="00FB213D" w:rsidRDefault="00BC4666" w:rsidP="006A789C">
      <w:pPr>
        <w:pStyle w:val="BodyTextNumbering"/>
        <w:numPr>
          <w:ilvl w:val="0"/>
          <w:numId w:val="9"/>
        </w:numPr>
        <w:spacing w:before="120" w:after="120"/>
        <w:rPr>
          <w:rFonts w:ascii="Century Gothic" w:hAnsi="Century Gothic"/>
          <w:sz w:val="18"/>
          <w:szCs w:val="18"/>
        </w:rPr>
      </w:pPr>
      <w:r w:rsidRPr="00FB213D">
        <w:rPr>
          <w:rFonts w:ascii="Century Gothic" w:hAnsi="Century Gothic"/>
          <w:sz w:val="18"/>
          <w:szCs w:val="18"/>
        </w:rPr>
        <w:t>the principle of inter</w:t>
      </w:r>
      <w:r w:rsidRPr="00FB213D">
        <w:rPr>
          <w:rFonts w:ascii="Century Gothic" w:hAnsi="Century Gothic"/>
          <w:sz w:val="18"/>
          <w:szCs w:val="18"/>
        </w:rPr>
        <w:noBreakHyphen/>
        <w:t>generational equity—that the present generation should ensure that the health, diversity and productivity of the environment is maintained or enhanced for the benefit of future generations</w:t>
      </w:r>
    </w:p>
    <w:p w14:paraId="22B8957C" w14:textId="77777777" w:rsidR="00BC4666" w:rsidRPr="00FB213D" w:rsidRDefault="00BC4666" w:rsidP="006A789C">
      <w:pPr>
        <w:pStyle w:val="BodyTextNumbering"/>
        <w:numPr>
          <w:ilvl w:val="0"/>
          <w:numId w:val="9"/>
        </w:numPr>
        <w:spacing w:before="120" w:after="120"/>
        <w:rPr>
          <w:rFonts w:ascii="Century Gothic" w:hAnsi="Century Gothic"/>
          <w:sz w:val="18"/>
          <w:szCs w:val="18"/>
        </w:rPr>
      </w:pPr>
      <w:r w:rsidRPr="00FB213D">
        <w:rPr>
          <w:rFonts w:ascii="Century Gothic" w:hAnsi="Century Gothic"/>
          <w:sz w:val="18"/>
          <w:szCs w:val="18"/>
        </w:rPr>
        <w:t>the conservation of biodiversity and ecological integrity should be a fundamental consideration in decision</w:t>
      </w:r>
      <w:r w:rsidRPr="00FB213D">
        <w:rPr>
          <w:rFonts w:ascii="Century Gothic" w:hAnsi="Century Gothic"/>
          <w:sz w:val="18"/>
          <w:szCs w:val="18"/>
        </w:rPr>
        <w:noBreakHyphen/>
        <w:t>making</w:t>
      </w:r>
    </w:p>
    <w:p w14:paraId="22B8957D" w14:textId="77777777" w:rsidR="00BC4666" w:rsidRPr="00FB213D" w:rsidRDefault="00BC4666" w:rsidP="006A789C">
      <w:pPr>
        <w:pStyle w:val="BodyTextNumbering"/>
        <w:numPr>
          <w:ilvl w:val="0"/>
          <w:numId w:val="9"/>
        </w:numPr>
        <w:spacing w:before="120" w:after="120"/>
        <w:rPr>
          <w:rFonts w:ascii="Century Gothic" w:hAnsi="Century Gothic"/>
          <w:sz w:val="18"/>
          <w:szCs w:val="18"/>
        </w:rPr>
      </w:pPr>
      <w:r w:rsidRPr="00FB213D">
        <w:rPr>
          <w:rFonts w:ascii="Century Gothic" w:hAnsi="Century Gothic"/>
          <w:sz w:val="18"/>
          <w:szCs w:val="18"/>
        </w:rPr>
        <w:t>improved valuation, pricing and incentive mechanisms should be promoted</w:t>
      </w:r>
    </w:p>
    <w:p w14:paraId="22B8957E"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Effect</w:t>
      </w:r>
    </w:p>
    <w:p w14:paraId="22B8957F"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Is a deviation from the expected (positive or negative).</w:t>
      </w:r>
    </w:p>
    <w:p w14:paraId="22B89580"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Environment</w:t>
      </w:r>
    </w:p>
    <w:p w14:paraId="22B89581"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Includes ecosystems and their constituent parts, including people and communities; natural and physical resources; the qualities and characteristics of locations, places and areas; heritage values of places; and the social, economic and cultural aspects of the above. (EPBC Act and GBRMP Act).</w:t>
      </w:r>
    </w:p>
    <w:p w14:paraId="22B89582"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Event</w:t>
      </w:r>
    </w:p>
    <w:p w14:paraId="22B89583"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A change in situation; something happening or not happening (when it was expected); an incident or occurrence that exposes a value to a hazard.</w:t>
      </w:r>
    </w:p>
    <w:p w14:paraId="22B89584" w14:textId="0B420294"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Exposure</w:t>
      </w:r>
    </w:p>
    <w:p w14:paraId="22B89585"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The magnitude, frequency and duration of an environmental component’s contact with a hazard.</w:t>
      </w:r>
    </w:p>
    <w:p w14:paraId="22B89586"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Great Barrier Reef</w:t>
      </w:r>
    </w:p>
    <w:p w14:paraId="22B89587"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Refers to the Great Barrier Reef World Heritage Area, Great Barrier Reef Marine Park and Great Barrier Reef Region areas relevant to the decision-making or action.</w:t>
      </w:r>
    </w:p>
    <w:p w14:paraId="22B89588"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Hazard</w:t>
      </w:r>
    </w:p>
    <w:p w14:paraId="01FBC7D7" w14:textId="77777777" w:rsidR="00342520"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A source of potential harm; a situation, action or behaviour that may negatively impact on an environmental component, whether intentionally or unintentionally.</w:t>
      </w:r>
    </w:p>
    <w:p w14:paraId="22B8958A" w14:textId="332E28F2"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Heritage values</w:t>
      </w:r>
    </w:p>
    <w:p w14:paraId="22B8958B"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The Region’s heritage values, which underpin matters of national environmental significance, are grouped into five broad categories:</w:t>
      </w:r>
    </w:p>
    <w:p w14:paraId="22B8958C" w14:textId="77777777" w:rsidR="00BC4666" w:rsidRPr="00FB213D" w:rsidRDefault="00BC4666" w:rsidP="006A789C">
      <w:pPr>
        <w:pStyle w:val="BodyTextNumbering"/>
        <w:numPr>
          <w:ilvl w:val="0"/>
          <w:numId w:val="10"/>
        </w:numPr>
        <w:spacing w:before="120" w:after="120"/>
        <w:ind w:left="648"/>
        <w:rPr>
          <w:rFonts w:ascii="Century Gothic" w:hAnsi="Century Gothic"/>
          <w:sz w:val="18"/>
          <w:szCs w:val="18"/>
        </w:rPr>
      </w:pPr>
      <w:r w:rsidRPr="00FB213D">
        <w:rPr>
          <w:rFonts w:ascii="Century Gothic" w:hAnsi="Century Gothic"/>
          <w:b/>
          <w:i/>
          <w:sz w:val="18"/>
          <w:szCs w:val="18"/>
        </w:rPr>
        <w:t>Indigenous heritage values</w:t>
      </w:r>
      <w:r w:rsidRPr="00FB213D">
        <w:rPr>
          <w:rFonts w:ascii="Century Gothic" w:hAnsi="Century Gothic"/>
          <w:sz w:val="18"/>
          <w:szCs w:val="18"/>
        </w:rPr>
        <w:t>: the heritage values of a place that are of significance to Aboriginal and Torres Strait Islander persons in accordance with their practices, observances, customs, traditions, beliefs or history</w:t>
      </w:r>
    </w:p>
    <w:p w14:paraId="22B8958D" w14:textId="77777777" w:rsidR="00BC4666" w:rsidRPr="00FB213D" w:rsidRDefault="00BC4666" w:rsidP="006A789C">
      <w:pPr>
        <w:pStyle w:val="BodyTextNumbering"/>
        <w:numPr>
          <w:ilvl w:val="0"/>
          <w:numId w:val="10"/>
        </w:numPr>
        <w:spacing w:before="120" w:after="120"/>
        <w:ind w:left="648"/>
        <w:rPr>
          <w:rFonts w:ascii="Century Gothic" w:hAnsi="Century Gothic"/>
          <w:sz w:val="18"/>
          <w:szCs w:val="18"/>
        </w:rPr>
      </w:pPr>
      <w:r w:rsidRPr="00FB213D">
        <w:rPr>
          <w:rFonts w:ascii="Century Gothic" w:hAnsi="Century Gothic"/>
          <w:b/>
          <w:i/>
          <w:sz w:val="18"/>
          <w:szCs w:val="18"/>
        </w:rPr>
        <w:t>other heritage values</w:t>
      </w:r>
      <w:r w:rsidRPr="00FB213D">
        <w:rPr>
          <w:rFonts w:ascii="Century Gothic" w:hAnsi="Century Gothic"/>
          <w:sz w:val="18"/>
          <w:szCs w:val="18"/>
        </w:rPr>
        <w:t>: a place’s natural and cultural environment having aesthetic, historic, scientific or social significance, or other significance, for current and future generations of Australians</w:t>
      </w:r>
    </w:p>
    <w:p w14:paraId="22B8958E" w14:textId="77777777" w:rsidR="00BC4666" w:rsidRPr="00FB213D" w:rsidRDefault="00BC4666" w:rsidP="006A789C">
      <w:pPr>
        <w:pStyle w:val="BodyTextNumbering"/>
        <w:numPr>
          <w:ilvl w:val="0"/>
          <w:numId w:val="10"/>
        </w:numPr>
        <w:spacing w:before="120" w:after="120"/>
        <w:ind w:left="648"/>
        <w:rPr>
          <w:rFonts w:ascii="Century Gothic" w:hAnsi="Century Gothic"/>
          <w:sz w:val="18"/>
          <w:szCs w:val="18"/>
        </w:rPr>
      </w:pPr>
      <w:r w:rsidRPr="00FB213D">
        <w:rPr>
          <w:rFonts w:ascii="Century Gothic" w:hAnsi="Century Gothic"/>
          <w:b/>
          <w:i/>
          <w:sz w:val="18"/>
          <w:szCs w:val="18"/>
        </w:rPr>
        <w:t>world heritage values</w:t>
      </w:r>
      <w:r w:rsidRPr="00FB213D">
        <w:rPr>
          <w:rFonts w:ascii="Century Gothic" w:hAnsi="Century Gothic"/>
          <w:sz w:val="18"/>
          <w:szCs w:val="18"/>
        </w:rPr>
        <w:t>: the natural heritage and cultural heritage of a property that is internationally recognised as being of outstanding universal value</w:t>
      </w:r>
    </w:p>
    <w:p w14:paraId="22B8958F" w14:textId="77777777" w:rsidR="00BC4666" w:rsidRPr="00FB213D" w:rsidRDefault="00BC4666" w:rsidP="006A789C">
      <w:pPr>
        <w:pStyle w:val="BodyTextNumbering"/>
        <w:numPr>
          <w:ilvl w:val="0"/>
          <w:numId w:val="10"/>
        </w:numPr>
        <w:spacing w:before="120" w:after="120"/>
        <w:ind w:left="648"/>
        <w:rPr>
          <w:rFonts w:ascii="Century Gothic" w:hAnsi="Century Gothic"/>
          <w:sz w:val="18"/>
          <w:szCs w:val="18"/>
        </w:rPr>
      </w:pPr>
      <w:r w:rsidRPr="00FB213D">
        <w:rPr>
          <w:rFonts w:ascii="Century Gothic" w:hAnsi="Century Gothic"/>
          <w:b/>
          <w:i/>
          <w:sz w:val="18"/>
          <w:szCs w:val="18"/>
        </w:rPr>
        <w:t>national heritage values</w:t>
      </w:r>
      <w:r w:rsidRPr="00FB213D">
        <w:rPr>
          <w:rFonts w:ascii="Century Gothic" w:hAnsi="Century Gothic"/>
          <w:sz w:val="18"/>
          <w:szCs w:val="18"/>
        </w:rPr>
        <w:t>: the values of a place that are of national significance as recognised through placement on the National Heritage List</w:t>
      </w:r>
    </w:p>
    <w:p w14:paraId="22B89590" w14:textId="77777777" w:rsidR="00BC4666" w:rsidRPr="00FB213D" w:rsidRDefault="00BC4666" w:rsidP="006A789C">
      <w:pPr>
        <w:pStyle w:val="BodyTextNumbering"/>
        <w:numPr>
          <w:ilvl w:val="0"/>
          <w:numId w:val="10"/>
        </w:numPr>
        <w:spacing w:before="120" w:after="120"/>
        <w:ind w:left="648"/>
        <w:rPr>
          <w:rFonts w:ascii="Century Gothic" w:hAnsi="Century Gothic"/>
          <w:sz w:val="18"/>
          <w:szCs w:val="18"/>
        </w:rPr>
      </w:pPr>
      <w:r w:rsidRPr="00FB213D">
        <w:rPr>
          <w:rFonts w:ascii="Century Gothic" w:hAnsi="Century Gothic"/>
          <w:b/>
          <w:i/>
          <w:sz w:val="18"/>
          <w:szCs w:val="18"/>
        </w:rPr>
        <w:t>Commonwealth heritage values</w:t>
      </w:r>
      <w:r w:rsidRPr="00FB213D">
        <w:rPr>
          <w:rFonts w:ascii="Century Gothic" w:hAnsi="Century Gothic"/>
          <w:sz w:val="18"/>
          <w:szCs w:val="18"/>
        </w:rPr>
        <w:t>: the values of a place that are specified in its placement on the Commonwealth Heritage List.</w:t>
      </w:r>
    </w:p>
    <w:p w14:paraId="22B89591"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Integrity</w:t>
      </w:r>
    </w:p>
    <w:p w14:paraId="22B89592"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Relates to ‘wholeness and intactness’ of the World Heritage property and how it conveys the values it holds. Integrity can also relate to the size of the property (sufficient size to continue to represent the values) and to any threats affecting the property.</w:t>
      </w:r>
    </w:p>
    <w:p w14:paraId="22B89593"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Impact</w:t>
      </w:r>
    </w:p>
    <w:p w14:paraId="22B89594" w14:textId="77777777"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The result or effect that happens when an environmental component is exposed to a hazard; may be positive or negative.</w:t>
      </w:r>
    </w:p>
    <w:p w14:paraId="22B89595"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Matters of national environmental significance</w:t>
      </w:r>
    </w:p>
    <w:p w14:paraId="22B89596" w14:textId="083DAE6B" w:rsidR="00BC4666" w:rsidRPr="00FB213D"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Those matters as defined in the Environment Protection and Biodiversity Conservation Act</w:t>
      </w:r>
      <w:r w:rsidR="00F13B53" w:rsidRPr="00FB213D">
        <w:rPr>
          <w:rFonts w:ascii="Century Gothic" w:hAnsi="Century Gothic"/>
          <w:i/>
          <w:sz w:val="18"/>
          <w:szCs w:val="18"/>
        </w:rPr>
        <w:t>.</w:t>
      </w:r>
    </w:p>
    <w:p w14:paraId="22B89597"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Net benefit</w:t>
      </w:r>
    </w:p>
    <w:p w14:paraId="22B89598" w14:textId="6F4D9BF1"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 xml:space="preserve">A decision or action which results in a net improvement to the condition and/or trend of a Great Barrier Reef environmental value or process as described in Attachment </w:t>
      </w:r>
      <w:r w:rsidR="00237CCA">
        <w:rPr>
          <w:rFonts w:ascii="Century Gothic" w:hAnsi="Century Gothic"/>
          <w:sz w:val="18"/>
          <w:szCs w:val="18"/>
          <w:lang w:val="en-US"/>
        </w:rPr>
        <w:t>4</w:t>
      </w:r>
      <w:r w:rsidRPr="00FB213D">
        <w:rPr>
          <w:rFonts w:ascii="Century Gothic" w:hAnsi="Century Gothic"/>
          <w:sz w:val="18"/>
          <w:szCs w:val="18"/>
          <w:lang w:val="en-US"/>
        </w:rPr>
        <w:t xml:space="preserve"> – Tables A</w:t>
      </w:r>
      <w:r w:rsidR="00237CCA">
        <w:rPr>
          <w:rFonts w:ascii="Century Gothic" w:hAnsi="Century Gothic"/>
          <w:sz w:val="18"/>
          <w:szCs w:val="18"/>
          <w:lang w:val="en-US"/>
        </w:rPr>
        <w:t>4</w:t>
      </w:r>
      <w:r w:rsidRPr="00FB213D">
        <w:rPr>
          <w:rFonts w:ascii="Century Gothic" w:hAnsi="Century Gothic"/>
          <w:sz w:val="18"/>
          <w:szCs w:val="18"/>
          <w:lang w:val="en-US"/>
        </w:rPr>
        <w:t>.</w:t>
      </w:r>
      <w:r w:rsidR="00237CCA">
        <w:rPr>
          <w:rFonts w:ascii="Century Gothic" w:hAnsi="Century Gothic"/>
          <w:sz w:val="18"/>
          <w:szCs w:val="18"/>
          <w:lang w:val="en-US"/>
        </w:rPr>
        <w:t>1</w:t>
      </w:r>
      <w:r w:rsidRPr="00FB213D">
        <w:rPr>
          <w:rFonts w:ascii="Century Gothic" w:hAnsi="Century Gothic"/>
          <w:sz w:val="18"/>
          <w:szCs w:val="18"/>
          <w:lang w:val="en-US"/>
        </w:rPr>
        <w:t xml:space="preserve"> and A</w:t>
      </w:r>
      <w:r w:rsidR="00237CCA">
        <w:rPr>
          <w:rFonts w:ascii="Century Gothic" w:hAnsi="Century Gothic"/>
          <w:sz w:val="18"/>
          <w:szCs w:val="18"/>
          <w:lang w:val="en-US"/>
        </w:rPr>
        <w:t>4</w:t>
      </w:r>
      <w:r w:rsidRPr="00FB213D">
        <w:rPr>
          <w:rFonts w:ascii="Century Gothic" w:hAnsi="Century Gothic"/>
          <w:sz w:val="18"/>
          <w:szCs w:val="18"/>
          <w:lang w:val="en-US"/>
        </w:rPr>
        <w:t>.</w:t>
      </w:r>
      <w:r w:rsidR="00237CCA">
        <w:rPr>
          <w:rFonts w:ascii="Century Gothic" w:hAnsi="Century Gothic"/>
          <w:sz w:val="18"/>
          <w:szCs w:val="18"/>
          <w:lang w:val="en-US"/>
        </w:rPr>
        <w:t>2</w:t>
      </w:r>
      <w:r w:rsidRPr="00FB213D">
        <w:rPr>
          <w:rFonts w:ascii="Century Gothic" w:hAnsi="Century Gothic"/>
          <w:sz w:val="18"/>
          <w:szCs w:val="18"/>
          <w:lang w:val="en-US"/>
        </w:rPr>
        <w:t>.</w:t>
      </w:r>
    </w:p>
    <w:p w14:paraId="22B89599"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Outstanding universal value</w:t>
      </w:r>
    </w:p>
    <w:p w14:paraId="22B8959A" w14:textId="066196A8" w:rsidR="00E26051"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 xml:space="preserve">Cultural and/or natural significance which is so exceptional as to transcend national boundaries and to be of common importance for present and future generations of all humanity. Outstanding universal value is distributed throughout the entire Great Barrier Reef World Heritage Area. The relationship between outstanding universal value and Great Barrier Reef values </w:t>
      </w:r>
      <w:r w:rsidR="00F13B53" w:rsidRPr="00FB213D">
        <w:rPr>
          <w:rFonts w:ascii="Century Gothic" w:hAnsi="Century Gothic"/>
          <w:sz w:val="18"/>
          <w:szCs w:val="18"/>
          <w:lang w:val="en-US"/>
        </w:rPr>
        <w:t xml:space="preserve">is </w:t>
      </w:r>
      <w:r w:rsidRPr="00FB213D">
        <w:rPr>
          <w:rFonts w:ascii="Century Gothic" w:hAnsi="Century Gothic"/>
          <w:sz w:val="18"/>
          <w:szCs w:val="18"/>
          <w:lang w:val="en-US"/>
        </w:rPr>
        <w:t xml:space="preserve">described in Attachment </w:t>
      </w:r>
      <w:r w:rsidR="00237CCA">
        <w:rPr>
          <w:rFonts w:ascii="Century Gothic" w:hAnsi="Century Gothic"/>
          <w:sz w:val="18"/>
          <w:szCs w:val="18"/>
          <w:lang w:val="en-US"/>
        </w:rPr>
        <w:t>4</w:t>
      </w:r>
      <w:r w:rsidRPr="00FB213D">
        <w:rPr>
          <w:rFonts w:ascii="Century Gothic" w:hAnsi="Century Gothic"/>
          <w:sz w:val="18"/>
          <w:szCs w:val="18"/>
          <w:lang w:val="en-US"/>
        </w:rPr>
        <w:t>.</w:t>
      </w:r>
    </w:p>
    <w:p w14:paraId="22B8959B"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Pressure (Threats)</w:t>
      </w:r>
    </w:p>
    <w:p w14:paraId="22B8959C" w14:textId="725B6CFE"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An activity or group of activities that cause an impact on a value</w:t>
      </w:r>
      <w:r w:rsidR="00F13B53" w:rsidRPr="00FB213D">
        <w:rPr>
          <w:rFonts w:ascii="Century Gothic" w:hAnsi="Century Gothic"/>
          <w:sz w:val="18"/>
          <w:szCs w:val="18"/>
          <w:lang w:val="en-US"/>
        </w:rPr>
        <w:t>.</w:t>
      </w:r>
    </w:p>
    <w:p w14:paraId="22B8959D"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Program</w:t>
      </w:r>
    </w:p>
    <w:p w14:paraId="22B8959E" w14:textId="77777777"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Includes programs, plans, decisions and on-ground actions.</w:t>
      </w:r>
    </w:p>
    <w:p w14:paraId="70E27EFB" w14:textId="77777777" w:rsidR="006A789C" w:rsidRDefault="006A789C">
      <w:pPr>
        <w:spacing w:after="0" w:line="240" w:lineRule="auto"/>
        <w:rPr>
          <w:rFonts w:ascii="Century Gothic" w:eastAsia="MS Mincho" w:hAnsi="Century Gothic"/>
          <w:b/>
          <w:bCs/>
          <w:color w:val="000000"/>
          <w:sz w:val="18"/>
          <w:szCs w:val="18"/>
          <w:lang w:val="en-US" w:eastAsia="en-AU"/>
        </w:rPr>
      </w:pPr>
      <w:r>
        <w:rPr>
          <w:rFonts w:ascii="Century Gothic" w:hAnsi="Century Gothic"/>
          <w:b/>
          <w:bCs/>
          <w:sz w:val="18"/>
          <w:szCs w:val="18"/>
          <w:lang w:val="en-US"/>
        </w:rPr>
        <w:br w:type="page"/>
      </w:r>
    </w:p>
    <w:p w14:paraId="22B8959F" w14:textId="354D487C"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 xml:space="preserve">Reference condition </w:t>
      </w:r>
    </w:p>
    <w:p w14:paraId="6C8FEEE6" w14:textId="070B8376" w:rsidR="00342520"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 xml:space="preserve">Assessment of the reference condition and trend of Great Barrier Reef values (taking into account past and present effects) is described in Attachment </w:t>
      </w:r>
      <w:r w:rsidR="00237CCA">
        <w:rPr>
          <w:rFonts w:ascii="Century Gothic" w:hAnsi="Century Gothic"/>
          <w:sz w:val="18"/>
          <w:szCs w:val="18"/>
          <w:lang w:val="en-US"/>
        </w:rPr>
        <w:t>3</w:t>
      </w:r>
      <w:r w:rsidRPr="00FB213D">
        <w:rPr>
          <w:rFonts w:ascii="Century Gothic" w:hAnsi="Century Gothic"/>
          <w:sz w:val="18"/>
          <w:szCs w:val="18"/>
          <w:lang w:val="en-US"/>
        </w:rPr>
        <w:t xml:space="preserve"> and values are benchmarked and graded every five years through the </w:t>
      </w:r>
      <w:r w:rsidR="00D447F7" w:rsidRPr="00D447F7">
        <w:rPr>
          <w:rFonts w:ascii="Century Gothic" w:hAnsi="Century Gothic"/>
          <w:sz w:val="18"/>
          <w:szCs w:val="18"/>
          <w:lang w:val="en-US"/>
        </w:rPr>
        <w:t xml:space="preserve">Great Barrier Reef </w:t>
      </w:r>
      <w:r w:rsidRPr="00FB213D">
        <w:rPr>
          <w:rFonts w:ascii="Century Gothic" w:hAnsi="Century Gothic"/>
          <w:sz w:val="18"/>
          <w:szCs w:val="18"/>
          <w:lang w:val="en-US"/>
        </w:rPr>
        <w:t xml:space="preserve">Outlook Report. </w:t>
      </w:r>
    </w:p>
    <w:p w14:paraId="22B895A1" w14:textId="68CCE058"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Reference scenario</w:t>
      </w:r>
    </w:p>
    <w:p w14:paraId="22B895A2" w14:textId="5EE2A1EE"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 xml:space="preserve">What is likely to have occurred in the absence of management response. The reference scenario is based on the current condition and trend, taking into account reasonably foreseeable future pressures. Grading statements for condition are described in Attachment </w:t>
      </w:r>
      <w:r w:rsidR="001579BD" w:rsidRPr="00FB213D">
        <w:rPr>
          <w:rFonts w:ascii="Century Gothic" w:hAnsi="Century Gothic"/>
          <w:sz w:val="18"/>
          <w:szCs w:val="18"/>
          <w:lang w:val="en-US"/>
        </w:rPr>
        <w:t>3</w:t>
      </w:r>
      <w:r w:rsidRPr="00FB213D">
        <w:rPr>
          <w:rFonts w:ascii="Century Gothic" w:hAnsi="Century Gothic"/>
          <w:sz w:val="18"/>
          <w:szCs w:val="18"/>
          <w:lang w:val="en-US"/>
        </w:rPr>
        <w:t xml:space="preserve"> – Table A</w:t>
      </w:r>
      <w:r w:rsidR="001579BD" w:rsidRPr="00FB213D">
        <w:rPr>
          <w:rFonts w:ascii="Century Gothic" w:hAnsi="Century Gothic"/>
          <w:sz w:val="18"/>
          <w:szCs w:val="18"/>
          <w:lang w:val="en-US"/>
        </w:rPr>
        <w:t>3</w:t>
      </w:r>
      <w:r w:rsidRPr="00FB213D">
        <w:rPr>
          <w:rFonts w:ascii="Century Gothic" w:hAnsi="Century Gothic"/>
          <w:sz w:val="18"/>
          <w:szCs w:val="18"/>
          <w:lang w:val="en-US"/>
        </w:rPr>
        <w:t>.1.</w:t>
      </w:r>
    </w:p>
    <w:p w14:paraId="22B895A3"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 xml:space="preserve">Resilience </w:t>
      </w:r>
    </w:p>
    <w:p w14:paraId="22B895A4" w14:textId="77777777"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 xml:space="preserve">The ability of an environmental component to cope with change or exposure and remain in a desirable functioning state. It includes the ability to absorb impacts and continue functioning, and recover, reorganise or build capacity to learn and adapt in between events.  </w:t>
      </w:r>
    </w:p>
    <w:p w14:paraId="22B895A5"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Risk</w:t>
      </w:r>
    </w:p>
    <w:p w14:paraId="22B895A6" w14:textId="77777777"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Defined by the Australia/New Zealand Standard for Risk Management (AS/NZS 31000:2009 ) as “effect of uncertainty on objectives.” For this policy/guideline, risk relates to uncertainty as to whether the objectives of the policy can be achieved i.e. achieving desired states for Great Barrier Reef values.</w:t>
      </w:r>
    </w:p>
    <w:p w14:paraId="22B895A7"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Sensitivity</w:t>
      </w:r>
    </w:p>
    <w:p w14:paraId="22B895A8" w14:textId="77777777"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The degree to which a component of the environment is responsive to a specific impact.</w:t>
      </w:r>
    </w:p>
    <w:p w14:paraId="22B895A9"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Severity</w:t>
      </w:r>
    </w:p>
    <w:p w14:paraId="22B895AA" w14:textId="77777777"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How serious a consequence would be if it occurred; the degree of degradation that would occur to the value if that consequence occurred.</w:t>
      </w:r>
    </w:p>
    <w:p w14:paraId="22B895AB" w14:textId="77777777" w:rsidR="00BC4666" w:rsidRPr="00FB213D" w:rsidRDefault="00BC4666" w:rsidP="00BC4666">
      <w:pPr>
        <w:pStyle w:val="BodyTextNumbering"/>
        <w:spacing w:after="120"/>
        <w:rPr>
          <w:rFonts w:ascii="Century Gothic" w:hAnsi="Century Gothic"/>
          <w:b/>
          <w:bCs/>
          <w:sz w:val="18"/>
          <w:szCs w:val="18"/>
          <w:lang w:val="en-US"/>
        </w:rPr>
      </w:pPr>
      <w:r w:rsidRPr="00FB213D">
        <w:rPr>
          <w:rFonts w:ascii="Century Gothic" w:hAnsi="Century Gothic"/>
          <w:b/>
          <w:bCs/>
          <w:sz w:val="18"/>
          <w:szCs w:val="18"/>
          <w:lang w:val="en-US"/>
        </w:rPr>
        <w:t>Values</w:t>
      </w:r>
    </w:p>
    <w:p w14:paraId="22B895AC" w14:textId="76634E46" w:rsidR="00BC4666" w:rsidRPr="00FB213D" w:rsidRDefault="00BC4666" w:rsidP="00BC4666">
      <w:pPr>
        <w:pStyle w:val="BodyTextNumbering"/>
        <w:spacing w:after="120"/>
        <w:rPr>
          <w:rFonts w:ascii="Century Gothic" w:hAnsi="Century Gothic"/>
          <w:sz w:val="18"/>
          <w:szCs w:val="18"/>
          <w:lang w:val="en-US"/>
        </w:rPr>
      </w:pPr>
      <w:r w:rsidRPr="00FB213D">
        <w:rPr>
          <w:rFonts w:ascii="Century Gothic" w:hAnsi="Century Gothic"/>
          <w:sz w:val="18"/>
          <w:szCs w:val="18"/>
          <w:lang w:val="en-US"/>
        </w:rPr>
        <w:t xml:space="preserve">Refers to values and processes as described in Attachment </w:t>
      </w:r>
      <w:r w:rsidR="00237CCA">
        <w:rPr>
          <w:rFonts w:ascii="Century Gothic" w:hAnsi="Century Gothic"/>
          <w:sz w:val="18"/>
          <w:szCs w:val="18"/>
          <w:lang w:val="en-US"/>
        </w:rPr>
        <w:t>4</w:t>
      </w:r>
      <w:r w:rsidRPr="00FB213D">
        <w:rPr>
          <w:rFonts w:ascii="Century Gothic" w:hAnsi="Century Gothic"/>
          <w:sz w:val="18"/>
          <w:szCs w:val="18"/>
          <w:lang w:val="en-US"/>
        </w:rPr>
        <w:t>. Foremost, healthy and resilien</w:t>
      </w:r>
      <w:r w:rsidR="00484D83" w:rsidRPr="00FB213D">
        <w:rPr>
          <w:rFonts w:ascii="Century Gothic" w:hAnsi="Century Gothic"/>
          <w:sz w:val="18"/>
          <w:szCs w:val="18"/>
          <w:lang w:val="en-US"/>
        </w:rPr>
        <w:t>t</w:t>
      </w:r>
      <w:r w:rsidRPr="00FB213D">
        <w:rPr>
          <w:rFonts w:ascii="Century Gothic" w:hAnsi="Century Gothic"/>
          <w:sz w:val="18"/>
          <w:szCs w:val="18"/>
          <w:lang w:val="en-US"/>
        </w:rPr>
        <w:t xml:space="preserve"> ecosystems are fundamental to the protection of biodiversity and heritage values and the community benefits they support.</w:t>
      </w:r>
    </w:p>
    <w:p w14:paraId="22B895AD" w14:textId="77777777" w:rsidR="00BC4666" w:rsidRPr="00FB213D" w:rsidRDefault="00BC4666" w:rsidP="00BC4666">
      <w:pPr>
        <w:pStyle w:val="BodyTextNumbering"/>
        <w:spacing w:after="120"/>
        <w:rPr>
          <w:rFonts w:ascii="Century Gothic" w:hAnsi="Century Gothic"/>
          <w:b/>
          <w:bCs/>
          <w:sz w:val="18"/>
          <w:szCs w:val="18"/>
        </w:rPr>
      </w:pPr>
      <w:r w:rsidRPr="00FB213D">
        <w:rPr>
          <w:rFonts w:ascii="Century Gothic" w:hAnsi="Century Gothic"/>
          <w:b/>
          <w:bCs/>
          <w:sz w:val="18"/>
          <w:szCs w:val="18"/>
        </w:rPr>
        <w:t xml:space="preserve">Vulnerability </w:t>
      </w:r>
    </w:p>
    <w:p w14:paraId="22B895AE" w14:textId="21671269" w:rsidR="00BC4666" w:rsidRPr="006A789C" w:rsidRDefault="00BC4666" w:rsidP="00BC4666">
      <w:pPr>
        <w:pStyle w:val="BodyTextNumbering"/>
        <w:spacing w:after="120"/>
        <w:rPr>
          <w:rFonts w:ascii="Century Gothic" w:hAnsi="Century Gothic"/>
          <w:sz w:val="18"/>
          <w:szCs w:val="18"/>
        </w:rPr>
      </w:pPr>
      <w:r w:rsidRPr="00FB213D">
        <w:rPr>
          <w:rFonts w:ascii="Century Gothic" w:hAnsi="Century Gothic"/>
          <w:sz w:val="18"/>
          <w:szCs w:val="18"/>
        </w:rPr>
        <w:t xml:space="preserve">The susceptibility of environmental components to degradation from impacts. Vulnerability is a function of the </w:t>
      </w:r>
      <w:r w:rsidRPr="006A789C">
        <w:rPr>
          <w:rFonts w:ascii="Century Gothic" w:hAnsi="Century Gothic"/>
          <w:sz w:val="18"/>
          <w:szCs w:val="18"/>
        </w:rPr>
        <w:t>environmental component</w:t>
      </w:r>
      <w:r w:rsidR="00DB19A7" w:rsidRPr="006A789C">
        <w:rPr>
          <w:rFonts w:ascii="Century Gothic" w:hAnsi="Century Gothic"/>
          <w:sz w:val="18"/>
          <w:szCs w:val="18"/>
        </w:rPr>
        <w:t>’</w:t>
      </w:r>
      <w:r w:rsidRPr="006A789C">
        <w:rPr>
          <w:rFonts w:ascii="Century Gothic" w:hAnsi="Century Gothic"/>
          <w:sz w:val="18"/>
          <w:szCs w:val="18"/>
        </w:rPr>
        <w:t>s exposure, sensitivity and adaptive capacity.</w:t>
      </w:r>
    </w:p>
    <w:p w14:paraId="22B895AF" w14:textId="77777777" w:rsidR="00BC4666" w:rsidRPr="006A789C" w:rsidRDefault="00BC4666" w:rsidP="00BC4666">
      <w:pPr>
        <w:pStyle w:val="BodyTextNumbering"/>
        <w:spacing w:after="120"/>
        <w:rPr>
          <w:rFonts w:ascii="Century Gothic" w:hAnsi="Century Gothic"/>
          <w:b/>
          <w:bCs/>
          <w:sz w:val="18"/>
          <w:szCs w:val="18"/>
        </w:rPr>
      </w:pPr>
      <w:r w:rsidRPr="006A789C">
        <w:rPr>
          <w:rFonts w:ascii="Century Gothic" w:hAnsi="Century Gothic"/>
          <w:b/>
          <w:bCs/>
          <w:sz w:val="18"/>
          <w:szCs w:val="18"/>
        </w:rPr>
        <w:t>Zone of influence</w:t>
      </w:r>
    </w:p>
    <w:p w14:paraId="22B895B0" w14:textId="03D768F5" w:rsidR="00BC4666" w:rsidRPr="006A789C" w:rsidRDefault="00BC4666" w:rsidP="00BC4666">
      <w:pPr>
        <w:pStyle w:val="BodyTextNumbering"/>
        <w:spacing w:after="120"/>
        <w:rPr>
          <w:rFonts w:ascii="Century Gothic" w:hAnsi="Century Gothic"/>
          <w:sz w:val="18"/>
          <w:szCs w:val="18"/>
        </w:rPr>
      </w:pPr>
      <w:r w:rsidRPr="006A789C">
        <w:rPr>
          <w:rFonts w:ascii="Century Gothic" w:hAnsi="Century Gothic"/>
          <w:sz w:val="18"/>
          <w:szCs w:val="18"/>
        </w:rPr>
        <w:t xml:space="preserve">The area or spatial extent in which an activity or pressure has the potential to impact a component of the environment. The ‘zone of influence’ </w:t>
      </w:r>
      <w:r w:rsidR="00C910A4" w:rsidRPr="006A789C">
        <w:rPr>
          <w:rFonts w:ascii="Century Gothic" w:hAnsi="Century Gothic"/>
          <w:sz w:val="18"/>
          <w:szCs w:val="18"/>
        </w:rPr>
        <w:t xml:space="preserve">or ‘zone of impact’ </w:t>
      </w:r>
      <w:r w:rsidRPr="006A789C">
        <w:rPr>
          <w:rFonts w:ascii="Century Gothic" w:hAnsi="Century Gothic"/>
          <w:sz w:val="18"/>
          <w:szCs w:val="18"/>
        </w:rPr>
        <w:t xml:space="preserve">is used to describe the </w:t>
      </w:r>
      <w:r w:rsidR="00C910A4" w:rsidRPr="006A789C">
        <w:rPr>
          <w:rFonts w:ascii="Century Gothic" w:hAnsi="Century Gothic"/>
          <w:sz w:val="18"/>
          <w:szCs w:val="18"/>
        </w:rPr>
        <w:t xml:space="preserve">area and temporal </w:t>
      </w:r>
      <w:r w:rsidRPr="006A789C">
        <w:rPr>
          <w:rFonts w:ascii="Century Gothic" w:hAnsi="Century Gothic"/>
          <w:sz w:val="18"/>
          <w:szCs w:val="18"/>
        </w:rPr>
        <w:t xml:space="preserve">scale of effect at which impacts (such as from an action, project, plan or program) are occurring and the scope of response available </w:t>
      </w:r>
      <w:r w:rsidR="001D7BEA" w:rsidRPr="006A789C">
        <w:rPr>
          <w:rFonts w:ascii="Century Gothic" w:hAnsi="Century Gothic"/>
          <w:sz w:val="18"/>
          <w:szCs w:val="18"/>
        </w:rPr>
        <w:t xml:space="preserve">or required </w:t>
      </w:r>
      <w:r w:rsidRPr="006A789C">
        <w:rPr>
          <w:rFonts w:ascii="Century Gothic" w:hAnsi="Century Gothic"/>
          <w:sz w:val="18"/>
          <w:szCs w:val="18"/>
        </w:rPr>
        <w:t>to manage impacts. The zone of influence includes the assessment of the boundaries to biological and life processes needed to encompass the spatial and temporal extent of impacts that influence the condition of environmental values, ecosystem processes and socio-ecological systems throughout the period during which impacts of the decision will occur. The zone of influence can be described in three parts:</w:t>
      </w:r>
    </w:p>
    <w:p w14:paraId="22B895B1" w14:textId="77777777" w:rsidR="00BC4666" w:rsidRPr="006A789C" w:rsidRDefault="00BC4666" w:rsidP="006A789C">
      <w:pPr>
        <w:pStyle w:val="BodyTextNumbering"/>
        <w:numPr>
          <w:ilvl w:val="0"/>
          <w:numId w:val="11"/>
        </w:numPr>
        <w:spacing w:before="120" w:after="120"/>
        <w:rPr>
          <w:rFonts w:ascii="Century Gothic" w:hAnsi="Century Gothic"/>
          <w:sz w:val="18"/>
          <w:szCs w:val="18"/>
        </w:rPr>
      </w:pPr>
      <w:r w:rsidRPr="006A789C">
        <w:rPr>
          <w:rFonts w:ascii="Century Gothic" w:hAnsi="Century Gothic"/>
          <w:sz w:val="18"/>
          <w:szCs w:val="18"/>
        </w:rPr>
        <w:t xml:space="preserve">zone of ecological influence - the area or spatial extent in which an activity or pressure directly impacts a component of the environment </w:t>
      </w:r>
    </w:p>
    <w:p w14:paraId="22B895B2" w14:textId="77777777" w:rsidR="00BC4666" w:rsidRPr="00FB213D" w:rsidRDefault="00BC4666" w:rsidP="006A789C">
      <w:pPr>
        <w:pStyle w:val="BodyTextNumbering"/>
        <w:numPr>
          <w:ilvl w:val="0"/>
          <w:numId w:val="11"/>
        </w:numPr>
        <w:spacing w:before="120" w:after="120"/>
        <w:rPr>
          <w:rFonts w:ascii="Century Gothic" w:hAnsi="Century Gothic"/>
          <w:sz w:val="18"/>
          <w:szCs w:val="18"/>
        </w:rPr>
      </w:pPr>
      <w:r w:rsidRPr="006A789C">
        <w:rPr>
          <w:rFonts w:ascii="Century Gothic" w:hAnsi="Century Gothic"/>
          <w:sz w:val="18"/>
          <w:szCs w:val="18"/>
        </w:rPr>
        <w:t>zone of system influence - the area or spatial extent in</w:t>
      </w:r>
      <w:r w:rsidRPr="00FB213D">
        <w:rPr>
          <w:rFonts w:ascii="Century Gothic" w:hAnsi="Century Gothic"/>
          <w:sz w:val="18"/>
          <w:szCs w:val="18"/>
        </w:rPr>
        <w:t xml:space="preserve"> which an activity or pressure has an indirect or consequential impact on a component of the environment, recognising the boundaries to biological and life processes extend beyond the direct impact of the activity</w:t>
      </w:r>
    </w:p>
    <w:p w14:paraId="22B895B3" w14:textId="77777777" w:rsidR="00BC4666" w:rsidRPr="00FB213D" w:rsidRDefault="00BC4666" w:rsidP="006A789C">
      <w:pPr>
        <w:pStyle w:val="BodyTextNumbering"/>
        <w:numPr>
          <w:ilvl w:val="0"/>
          <w:numId w:val="11"/>
        </w:numPr>
        <w:spacing w:before="120" w:after="120"/>
        <w:rPr>
          <w:rFonts w:ascii="Century Gothic" w:hAnsi="Century Gothic"/>
          <w:szCs w:val="20"/>
        </w:rPr>
      </w:pPr>
      <w:r w:rsidRPr="00FB213D">
        <w:rPr>
          <w:rFonts w:ascii="Century Gothic" w:hAnsi="Century Gothic"/>
          <w:sz w:val="18"/>
          <w:szCs w:val="18"/>
        </w:rPr>
        <w:t>zone of management influence – which includes the scope of response encompassing direct and indirect impacts and other past, present pressures and threats affecting values and processes.</w:t>
      </w:r>
      <w:r w:rsidRPr="00FB213D">
        <w:rPr>
          <w:rFonts w:ascii="Century Gothic" w:hAnsi="Century Gothic"/>
          <w:szCs w:val="20"/>
        </w:rPr>
        <w:t xml:space="preserve"> </w:t>
      </w:r>
    </w:p>
    <w:p w14:paraId="22B895B4" w14:textId="77777777" w:rsidR="003C4E97" w:rsidRPr="00FB213D" w:rsidRDefault="003C4E97" w:rsidP="006A789C">
      <w:pPr>
        <w:pStyle w:val="BodyTextNumbering"/>
        <w:spacing w:before="120" w:after="120"/>
        <w:rPr>
          <w:rFonts w:ascii="Century Gothic" w:hAnsi="Century Gothic"/>
          <w:szCs w:val="20"/>
        </w:rPr>
      </w:pPr>
    </w:p>
    <w:p w14:paraId="22B895B5" w14:textId="77777777" w:rsidR="00C87438" w:rsidRPr="00FB213D" w:rsidRDefault="00E26051" w:rsidP="00402527">
      <w:pPr>
        <w:pStyle w:val="Heading2"/>
        <w:rPr>
          <w:rFonts w:ascii="Century Gothic" w:hAnsi="Century Gothic"/>
        </w:rPr>
      </w:pPr>
      <w:r w:rsidRPr="00FB213D">
        <w:rPr>
          <w:rFonts w:ascii="Century Gothic" w:hAnsi="Century Gothic"/>
        </w:rPr>
        <w:br w:type="page"/>
      </w:r>
      <w:bookmarkStart w:id="47" w:name="_Toc494878579"/>
      <w:bookmarkStart w:id="48" w:name="_Toc494894287"/>
      <w:bookmarkStart w:id="49" w:name="_Toc498932338"/>
      <w:r w:rsidR="00C87438" w:rsidRPr="00FB213D">
        <w:rPr>
          <w:rFonts w:ascii="Century Gothic" w:hAnsi="Century Gothic"/>
        </w:rPr>
        <w:t>Further information</w:t>
      </w:r>
      <w:bookmarkEnd w:id="47"/>
      <w:bookmarkEnd w:id="48"/>
      <w:bookmarkEnd w:id="49"/>
      <w:r w:rsidR="00C87438" w:rsidRPr="00FB213D">
        <w:rPr>
          <w:rFonts w:ascii="Century Gothic" w:hAnsi="Century Gothic"/>
        </w:rPr>
        <w:tab/>
      </w:r>
    </w:p>
    <w:p w14:paraId="22B895B6" w14:textId="53894872" w:rsidR="00C87438" w:rsidRPr="00FB213D" w:rsidRDefault="00DF20DD" w:rsidP="00C87438">
      <w:pPr>
        <w:pStyle w:val="BodyTextNumbering"/>
        <w:spacing w:after="120"/>
        <w:rPr>
          <w:rFonts w:ascii="Century Gothic" w:hAnsi="Century Gothic"/>
          <w:szCs w:val="20"/>
        </w:rPr>
      </w:pPr>
      <w:r w:rsidRPr="00763F70" w:rsidDel="00B5108B">
        <w:rPr>
          <w:rFonts w:ascii="Century Gothic" w:hAnsi="Century Gothic"/>
          <w:szCs w:val="20"/>
        </w:rPr>
        <w:t xml:space="preserve">Director- </w:t>
      </w:r>
      <w:r>
        <w:rPr>
          <w:rFonts w:ascii="Century Gothic" w:hAnsi="Century Gothic"/>
          <w:szCs w:val="20"/>
        </w:rPr>
        <w:t>Policy and Planning</w:t>
      </w:r>
    </w:p>
    <w:p w14:paraId="22B895B7" w14:textId="77777777" w:rsidR="00C87438" w:rsidRPr="00FB213D" w:rsidRDefault="00C87438" w:rsidP="00C87438">
      <w:pPr>
        <w:pStyle w:val="BodyTextNumbering"/>
        <w:spacing w:after="120"/>
        <w:rPr>
          <w:rFonts w:ascii="Century Gothic" w:hAnsi="Century Gothic"/>
          <w:b/>
          <w:szCs w:val="20"/>
        </w:rPr>
      </w:pPr>
      <w:r w:rsidRPr="00FB213D">
        <w:rPr>
          <w:rFonts w:ascii="Century Gothic" w:hAnsi="Century Gothic"/>
          <w:b/>
          <w:szCs w:val="20"/>
        </w:rPr>
        <w:t>Great Barrier Reef Marine Park Authority</w:t>
      </w:r>
    </w:p>
    <w:p w14:paraId="22B895B8" w14:textId="77777777" w:rsidR="00C87438" w:rsidRPr="00FB213D" w:rsidRDefault="00C87438" w:rsidP="00C87438">
      <w:pPr>
        <w:pStyle w:val="BodyTextNumbering"/>
        <w:spacing w:after="120"/>
        <w:rPr>
          <w:rFonts w:ascii="Century Gothic" w:hAnsi="Century Gothic"/>
          <w:szCs w:val="20"/>
        </w:rPr>
      </w:pPr>
      <w:r w:rsidRPr="00FB213D">
        <w:rPr>
          <w:rFonts w:ascii="Century Gothic" w:hAnsi="Century Gothic"/>
          <w:szCs w:val="20"/>
        </w:rPr>
        <w:t xml:space="preserve">2 - 68 Flinders Street </w:t>
      </w:r>
    </w:p>
    <w:p w14:paraId="22B895B9" w14:textId="77777777" w:rsidR="00C87438" w:rsidRPr="00FB213D" w:rsidRDefault="00C87438" w:rsidP="00C87438">
      <w:pPr>
        <w:pStyle w:val="BodyTextNumbering"/>
        <w:spacing w:after="120"/>
        <w:rPr>
          <w:rFonts w:ascii="Century Gothic" w:hAnsi="Century Gothic"/>
          <w:szCs w:val="20"/>
        </w:rPr>
      </w:pPr>
      <w:r w:rsidRPr="00FB213D">
        <w:rPr>
          <w:rFonts w:ascii="Century Gothic" w:hAnsi="Century Gothic"/>
          <w:szCs w:val="20"/>
        </w:rPr>
        <w:t>PO Box 1379</w:t>
      </w:r>
    </w:p>
    <w:p w14:paraId="22B895BA" w14:textId="77777777" w:rsidR="00C87438" w:rsidRPr="00FB213D" w:rsidRDefault="00C87438" w:rsidP="00C87438">
      <w:pPr>
        <w:pStyle w:val="BodyTextNumbering"/>
        <w:spacing w:after="120"/>
        <w:rPr>
          <w:rFonts w:ascii="Century Gothic" w:hAnsi="Century Gothic"/>
          <w:szCs w:val="20"/>
        </w:rPr>
      </w:pPr>
      <w:r w:rsidRPr="00FB213D">
        <w:rPr>
          <w:rFonts w:ascii="Century Gothic" w:hAnsi="Century Gothic"/>
          <w:szCs w:val="20"/>
        </w:rPr>
        <w:t>Townsville Qld 4810</w:t>
      </w:r>
    </w:p>
    <w:p w14:paraId="22B895BB" w14:textId="77777777" w:rsidR="00C87438" w:rsidRPr="00FB213D" w:rsidRDefault="00C87438" w:rsidP="00C87438">
      <w:pPr>
        <w:pStyle w:val="BodyTextNumbering"/>
        <w:spacing w:after="120"/>
        <w:rPr>
          <w:rFonts w:ascii="Century Gothic" w:hAnsi="Century Gothic"/>
          <w:szCs w:val="20"/>
        </w:rPr>
      </w:pPr>
      <w:r w:rsidRPr="00FB213D">
        <w:rPr>
          <w:rFonts w:ascii="Century Gothic" w:hAnsi="Century Gothic"/>
          <w:szCs w:val="20"/>
        </w:rPr>
        <w:t>Australia</w:t>
      </w:r>
    </w:p>
    <w:p w14:paraId="22B895BC" w14:textId="77777777" w:rsidR="00C87438" w:rsidRPr="00FB213D" w:rsidRDefault="00C87438" w:rsidP="00C87438">
      <w:pPr>
        <w:pStyle w:val="BodyTextNumbering"/>
        <w:spacing w:after="120"/>
        <w:rPr>
          <w:rFonts w:ascii="Century Gothic" w:hAnsi="Century Gothic"/>
          <w:szCs w:val="20"/>
        </w:rPr>
      </w:pPr>
    </w:p>
    <w:p w14:paraId="22B895BD" w14:textId="77777777" w:rsidR="00C87438" w:rsidRPr="00FB213D" w:rsidRDefault="00C87438" w:rsidP="00C87438">
      <w:pPr>
        <w:pStyle w:val="BodyTextNumbering"/>
        <w:spacing w:after="120"/>
        <w:rPr>
          <w:rFonts w:ascii="Century Gothic" w:hAnsi="Century Gothic"/>
          <w:szCs w:val="20"/>
        </w:rPr>
      </w:pPr>
      <w:r w:rsidRPr="00FB213D">
        <w:rPr>
          <w:rFonts w:ascii="Century Gothic" w:hAnsi="Century Gothic"/>
          <w:szCs w:val="20"/>
        </w:rPr>
        <w:t>Phone + 61 7 4750 0700</w:t>
      </w:r>
    </w:p>
    <w:p w14:paraId="22B895BE" w14:textId="77777777" w:rsidR="00C87438" w:rsidRPr="00FB213D" w:rsidRDefault="00C87438" w:rsidP="00C87438">
      <w:pPr>
        <w:pStyle w:val="BodyTextNumbering"/>
        <w:spacing w:after="120"/>
        <w:rPr>
          <w:rFonts w:ascii="Century Gothic" w:hAnsi="Century Gothic"/>
          <w:szCs w:val="20"/>
        </w:rPr>
      </w:pPr>
      <w:r w:rsidRPr="00FB213D">
        <w:rPr>
          <w:rFonts w:ascii="Century Gothic" w:hAnsi="Century Gothic"/>
          <w:szCs w:val="20"/>
        </w:rPr>
        <w:t>Fax + 61 7 4772 6093</w:t>
      </w:r>
    </w:p>
    <w:p w14:paraId="040DE2D7" w14:textId="77777777" w:rsidR="00DF20DD" w:rsidRPr="00763F70" w:rsidRDefault="00DF20DD" w:rsidP="00DF20DD">
      <w:pPr>
        <w:spacing w:before="240" w:after="120" w:line="240" w:lineRule="auto"/>
        <w:rPr>
          <w:rFonts w:ascii="Century Gothic" w:eastAsia="MS Mincho" w:hAnsi="Century Gothic"/>
          <w:color w:val="000000"/>
          <w:sz w:val="20"/>
          <w:szCs w:val="20"/>
          <w:lang w:eastAsia="en-AU"/>
        </w:rPr>
      </w:pPr>
      <w:r>
        <w:rPr>
          <w:rFonts w:ascii="Century Gothic" w:eastAsia="MS Mincho" w:hAnsi="Century Gothic"/>
          <w:color w:val="000000"/>
          <w:sz w:val="20"/>
          <w:szCs w:val="20"/>
          <w:lang w:eastAsia="en-AU"/>
        </w:rPr>
        <w:t xml:space="preserve">email </w:t>
      </w:r>
      <w:hyperlink r:id="rId26" w:history="1">
        <w:r w:rsidRPr="00C11879">
          <w:rPr>
            <w:rStyle w:val="Hyperlink"/>
            <w:rFonts w:ascii="Century Gothic" w:eastAsia="MS Mincho" w:hAnsi="Century Gothic"/>
            <w:sz w:val="20"/>
            <w:szCs w:val="20"/>
            <w:lang w:eastAsia="en-AU"/>
          </w:rPr>
          <w:t>reefcoords@gbrmpa.gov.au</w:t>
        </w:r>
      </w:hyperlink>
      <w:r>
        <w:rPr>
          <w:rFonts w:ascii="Century Gothic" w:eastAsia="MS Mincho" w:hAnsi="Century Gothic"/>
          <w:color w:val="000000"/>
          <w:sz w:val="20"/>
          <w:szCs w:val="20"/>
          <w:lang w:eastAsia="en-AU"/>
        </w:rPr>
        <w:t xml:space="preserve"> </w:t>
      </w:r>
    </w:p>
    <w:p w14:paraId="22B895C0" w14:textId="77777777" w:rsidR="00C87438" w:rsidRPr="00FB213D" w:rsidRDefault="00C87438" w:rsidP="00C87438">
      <w:pPr>
        <w:pStyle w:val="BodyTextNumbering"/>
        <w:spacing w:after="120"/>
        <w:rPr>
          <w:rFonts w:ascii="Century Gothic" w:hAnsi="Century Gothic"/>
          <w:szCs w:val="20"/>
        </w:rPr>
      </w:pPr>
    </w:p>
    <w:p w14:paraId="22B895C1" w14:textId="77777777" w:rsidR="00C87438" w:rsidRPr="00FB213D" w:rsidRDefault="00453E12" w:rsidP="006B0FE9">
      <w:pPr>
        <w:pStyle w:val="BodyTextNumbering"/>
        <w:spacing w:after="2400"/>
        <w:rPr>
          <w:rFonts w:ascii="Century Gothic" w:hAnsi="Century Gothic"/>
          <w:szCs w:val="20"/>
        </w:rPr>
      </w:pPr>
      <w:hyperlink r:id="rId27" w:history="1">
        <w:r w:rsidR="00C87438" w:rsidRPr="00FB213D">
          <w:rPr>
            <w:rStyle w:val="Hyperlink"/>
            <w:rFonts w:ascii="Century Gothic" w:hAnsi="Century Gothic"/>
            <w:szCs w:val="20"/>
          </w:rPr>
          <w:t>www.gbrmpa.gov.au</w:t>
        </w:r>
      </w:hyperlink>
    </w:p>
    <w:tbl>
      <w:tblPr>
        <w:tblW w:w="5000" w:type="pct"/>
        <w:shd w:val="clear" w:color="auto" w:fill="C6D9F1"/>
        <w:tblLook w:val="04A0" w:firstRow="1" w:lastRow="0" w:firstColumn="1" w:lastColumn="0" w:noHBand="0" w:noVBand="1"/>
      </w:tblPr>
      <w:tblGrid>
        <w:gridCol w:w="2196"/>
        <w:gridCol w:w="5260"/>
        <w:gridCol w:w="1500"/>
        <w:gridCol w:w="1460"/>
      </w:tblGrid>
      <w:tr w:rsidR="00C87438" w:rsidRPr="00FB213D" w14:paraId="22B895C9" w14:textId="77777777" w:rsidTr="00C87438">
        <w:trPr>
          <w:trHeight w:val="283"/>
        </w:trPr>
        <w:tc>
          <w:tcPr>
            <w:tcW w:w="5000" w:type="pct"/>
            <w:gridSpan w:val="4"/>
            <w:tcBorders>
              <w:top w:val="single" w:sz="12" w:space="0" w:color="006187"/>
              <w:bottom w:val="single" w:sz="2" w:space="0" w:color="006187"/>
            </w:tcBorders>
            <w:shd w:val="clear" w:color="auto" w:fill="C6D9F1"/>
            <w:vAlign w:val="center"/>
            <w:hideMark/>
          </w:tcPr>
          <w:p w14:paraId="22B895C8" w14:textId="77777777" w:rsidR="00C87438" w:rsidRPr="00FB213D" w:rsidRDefault="00C87438" w:rsidP="00C87438">
            <w:pPr>
              <w:pStyle w:val="BodyTextNumbering"/>
              <w:spacing w:after="120"/>
              <w:rPr>
                <w:rFonts w:ascii="Century Gothic" w:hAnsi="Century Gothic"/>
                <w:b/>
                <w:i/>
                <w:szCs w:val="20"/>
              </w:rPr>
            </w:pPr>
            <w:r w:rsidRPr="00FB213D">
              <w:rPr>
                <w:rFonts w:ascii="Century Gothic" w:hAnsi="Century Gothic"/>
                <w:b/>
                <w:i/>
                <w:szCs w:val="20"/>
              </w:rPr>
              <w:t>Document control information</w:t>
            </w:r>
          </w:p>
        </w:tc>
      </w:tr>
      <w:tr w:rsidR="00C87438" w:rsidRPr="00FB213D" w14:paraId="22B895CE" w14:textId="77777777" w:rsidTr="00C87438">
        <w:trPr>
          <w:trHeight w:val="283"/>
        </w:trPr>
        <w:tc>
          <w:tcPr>
            <w:tcW w:w="1054" w:type="pct"/>
            <w:tcBorders>
              <w:top w:val="single" w:sz="2" w:space="0" w:color="006187"/>
            </w:tcBorders>
            <w:shd w:val="clear" w:color="auto" w:fill="C6D9F1"/>
            <w:vAlign w:val="center"/>
            <w:hideMark/>
          </w:tcPr>
          <w:p w14:paraId="22B895CA" w14:textId="77777777" w:rsidR="00C87438" w:rsidRPr="00FB213D" w:rsidRDefault="00C87438" w:rsidP="00C87438">
            <w:pPr>
              <w:pStyle w:val="BodyTextNumbering"/>
              <w:spacing w:after="120"/>
              <w:rPr>
                <w:rFonts w:ascii="Century Gothic" w:hAnsi="Century Gothic"/>
                <w:i/>
                <w:szCs w:val="20"/>
              </w:rPr>
            </w:pPr>
            <w:r w:rsidRPr="00FB213D">
              <w:rPr>
                <w:rFonts w:ascii="Century Gothic" w:hAnsi="Century Gothic"/>
                <w:i/>
                <w:szCs w:val="20"/>
              </w:rPr>
              <w:t>Approved by:</w:t>
            </w:r>
          </w:p>
        </w:tc>
        <w:tc>
          <w:tcPr>
            <w:tcW w:w="2525" w:type="pct"/>
            <w:tcBorders>
              <w:top w:val="single" w:sz="2" w:space="0" w:color="006187"/>
            </w:tcBorders>
            <w:shd w:val="clear" w:color="auto" w:fill="C6D9F1"/>
            <w:vAlign w:val="center"/>
            <w:hideMark/>
          </w:tcPr>
          <w:p w14:paraId="22B895CB" w14:textId="15D8A282" w:rsidR="00C87438" w:rsidRPr="00FB213D" w:rsidRDefault="009F7E14" w:rsidP="00C87438">
            <w:pPr>
              <w:pStyle w:val="BodyTextNumbering"/>
              <w:spacing w:after="120"/>
              <w:rPr>
                <w:rFonts w:ascii="Century Gothic" w:hAnsi="Century Gothic"/>
                <w:szCs w:val="20"/>
              </w:rPr>
            </w:pPr>
            <w:r>
              <w:rPr>
                <w:rFonts w:ascii="Century Gothic" w:hAnsi="Century Gothic"/>
                <w:szCs w:val="20"/>
              </w:rPr>
              <w:t>Great Barrier Reef Ministerial Forum</w:t>
            </w:r>
          </w:p>
        </w:tc>
        <w:tc>
          <w:tcPr>
            <w:tcW w:w="720" w:type="pct"/>
            <w:tcBorders>
              <w:top w:val="single" w:sz="2" w:space="0" w:color="006187"/>
            </w:tcBorders>
            <w:shd w:val="clear" w:color="auto" w:fill="C6D9F1"/>
            <w:vAlign w:val="center"/>
            <w:hideMark/>
          </w:tcPr>
          <w:p w14:paraId="22B895CC" w14:textId="77777777" w:rsidR="00C87438" w:rsidRPr="00FB213D" w:rsidRDefault="00C87438" w:rsidP="00C87438">
            <w:pPr>
              <w:pStyle w:val="BodyTextNumbering"/>
              <w:spacing w:after="120"/>
              <w:rPr>
                <w:rFonts w:ascii="Century Gothic" w:hAnsi="Century Gothic"/>
                <w:i/>
                <w:szCs w:val="20"/>
              </w:rPr>
            </w:pPr>
            <w:r w:rsidRPr="00FB213D">
              <w:rPr>
                <w:rFonts w:ascii="Century Gothic" w:hAnsi="Century Gothic"/>
                <w:i/>
                <w:szCs w:val="20"/>
              </w:rPr>
              <w:t>Approved date:</w:t>
            </w:r>
          </w:p>
        </w:tc>
        <w:tc>
          <w:tcPr>
            <w:tcW w:w="701" w:type="pct"/>
            <w:tcBorders>
              <w:top w:val="single" w:sz="2" w:space="0" w:color="006187"/>
            </w:tcBorders>
            <w:shd w:val="clear" w:color="auto" w:fill="C6D9F1"/>
            <w:vAlign w:val="center"/>
          </w:tcPr>
          <w:p w14:paraId="22B895CD" w14:textId="795277ED" w:rsidR="00C87438" w:rsidRPr="00FB213D" w:rsidRDefault="009F7E14" w:rsidP="00C87438">
            <w:pPr>
              <w:pStyle w:val="BodyTextNumbering"/>
              <w:spacing w:after="120"/>
              <w:rPr>
                <w:rFonts w:ascii="Century Gothic" w:hAnsi="Century Gothic"/>
                <w:szCs w:val="20"/>
              </w:rPr>
            </w:pPr>
            <w:r>
              <w:rPr>
                <w:rFonts w:ascii="Century Gothic" w:hAnsi="Century Gothic"/>
                <w:szCs w:val="20"/>
              </w:rPr>
              <w:t>19 June 2018</w:t>
            </w:r>
          </w:p>
        </w:tc>
      </w:tr>
      <w:tr w:rsidR="00C87438" w:rsidRPr="00FB213D" w14:paraId="22B895D1" w14:textId="77777777" w:rsidTr="00C87438">
        <w:trPr>
          <w:trHeight w:val="283"/>
        </w:trPr>
        <w:tc>
          <w:tcPr>
            <w:tcW w:w="1054" w:type="pct"/>
            <w:shd w:val="clear" w:color="auto" w:fill="C6D9F1"/>
            <w:vAlign w:val="center"/>
            <w:hideMark/>
          </w:tcPr>
          <w:p w14:paraId="22B895CF" w14:textId="77777777" w:rsidR="00C87438" w:rsidRPr="00FB213D" w:rsidRDefault="00C87438" w:rsidP="00C87438">
            <w:pPr>
              <w:pStyle w:val="BodyTextNumbering"/>
              <w:spacing w:after="120"/>
              <w:rPr>
                <w:rFonts w:ascii="Century Gothic" w:hAnsi="Century Gothic"/>
                <w:i/>
                <w:szCs w:val="20"/>
              </w:rPr>
            </w:pPr>
            <w:r w:rsidRPr="00FB213D">
              <w:rPr>
                <w:rFonts w:ascii="Century Gothic" w:hAnsi="Century Gothic"/>
                <w:i/>
                <w:szCs w:val="20"/>
              </w:rPr>
              <w:t>Last reviewed:</w:t>
            </w:r>
          </w:p>
        </w:tc>
        <w:tc>
          <w:tcPr>
            <w:tcW w:w="3946" w:type="pct"/>
            <w:gridSpan w:val="3"/>
            <w:shd w:val="clear" w:color="auto" w:fill="C6D9F1"/>
            <w:vAlign w:val="center"/>
            <w:hideMark/>
          </w:tcPr>
          <w:p w14:paraId="22B895D0" w14:textId="77777777" w:rsidR="00C87438" w:rsidRPr="00FB213D" w:rsidRDefault="00C87438" w:rsidP="00C87438">
            <w:pPr>
              <w:pStyle w:val="BodyTextNumbering"/>
              <w:spacing w:after="120"/>
              <w:rPr>
                <w:rFonts w:ascii="Century Gothic" w:hAnsi="Century Gothic"/>
                <w:szCs w:val="20"/>
              </w:rPr>
            </w:pPr>
            <w:r w:rsidRPr="00FB213D" w:rsidDel="00B5108B">
              <w:rPr>
                <w:rFonts w:ascii="Century Gothic" w:hAnsi="Century Gothic"/>
                <w:szCs w:val="20"/>
              </w:rPr>
              <w:t>New</w:t>
            </w:r>
          </w:p>
        </w:tc>
      </w:tr>
      <w:tr w:rsidR="00C87438" w:rsidRPr="00FB213D" w14:paraId="22B895D4" w14:textId="77777777" w:rsidTr="00C87438">
        <w:trPr>
          <w:trHeight w:val="283"/>
        </w:trPr>
        <w:tc>
          <w:tcPr>
            <w:tcW w:w="1054" w:type="pct"/>
            <w:shd w:val="clear" w:color="auto" w:fill="C6D9F1"/>
            <w:vAlign w:val="center"/>
            <w:hideMark/>
          </w:tcPr>
          <w:p w14:paraId="22B895D2" w14:textId="77777777" w:rsidR="00C87438" w:rsidRPr="00FB213D" w:rsidRDefault="00C87438" w:rsidP="00C87438">
            <w:pPr>
              <w:pStyle w:val="BodyTextNumbering"/>
              <w:spacing w:after="120"/>
              <w:rPr>
                <w:rFonts w:ascii="Century Gothic" w:hAnsi="Century Gothic"/>
                <w:i/>
                <w:szCs w:val="20"/>
              </w:rPr>
            </w:pPr>
            <w:r w:rsidRPr="00FB213D">
              <w:rPr>
                <w:rFonts w:ascii="Century Gothic" w:hAnsi="Century Gothic"/>
                <w:i/>
                <w:szCs w:val="20"/>
              </w:rPr>
              <w:t>Next review:</w:t>
            </w:r>
          </w:p>
        </w:tc>
        <w:tc>
          <w:tcPr>
            <w:tcW w:w="3946" w:type="pct"/>
            <w:gridSpan w:val="3"/>
            <w:shd w:val="clear" w:color="auto" w:fill="C6D9F1"/>
            <w:vAlign w:val="center"/>
            <w:hideMark/>
          </w:tcPr>
          <w:p w14:paraId="22B895D3" w14:textId="55897530" w:rsidR="00C87438" w:rsidRPr="00FB213D" w:rsidRDefault="00C87438" w:rsidP="00C87438">
            <w:pPr>
              <w:pStyle w:val="BodyTextNumbering"/>
              <w:spacing w:after="120"/>
              <w:rPr>
                <w:rFonts w:ascii="Century Gothic" w:hAnsi="Century Gothic"/>
                <w:szCs w:val="20"/>
              </w:rPr>
            </w:pPr>
          </w:p>
        </w:tc>
      </w:tr>
      <w:tr w:rsidR="00C87438" w:rsidRPr="00FB213D" w14:paraId="22B895D7" w14:textId="77777777" w:rsidTr="00C87438">
        <w:trPr>
          <w:trHeight w:val="283"/>
        </w:trPr>
        <w:tc>
          <w:tcPr>
            <w:tcW w:w="1054" w:type="pct"/>
            <w:shd w:val="clear" w:color="auto" w:fill="C6D9F1"/>
            <w:vAlign w:val="center"/>
            <w:hideMark/>
          </w:tcPr>
          <w:p w14:paraId="22B895D5" w14:textId="77777777" w:rsidR="00C87438" w:rsidRPr="00FB213D" w:rsidRDefault="00C87438" w:rsidP="00C87438">
            <w:pPr>
              <w:pStyle w:val="BodyTextNumbering"/>
              <w:spacing w:after="120"/>
              <w:rPr>
                <w:rFonts w:ascii="Century Gothic" w:hAnsi="Century Gothic"/>
                <w:i/>
                <w:szCs w:val="20"/>
              </w:rPr>
            </w:pPr>
            <w:r w:rsidRPr="00FB213D">
              <w:rPr>
                <w:rFonts w:ascii="Century Gothic" w:hAnsi="Century Gothic"/>
                <w:i/>
                <w:szCs w:val="20"/>
              </w:rPr>
              <w:t>Created:</w:t>
            </w:r>
          </w:p>
        </w:tc>
        <w:tc>
          <w:tcPr>
            <w:tcW w:w="3946" w:type="pct"/>
            <w:gridSpan w:val="3"/>
            <w:shd w:val="clear" w:color="auto" w:fill="C6D9F1"/>
            <w:vAlign w:val="center"/>
            <w:hideMark/>
          </w:tcPr>
          <w:p w14:paraId="22B895D6" w14:textId="342278B8" w:rsidR="00C87438" w:rsidRPr="00FB213D" w:rsidRDefault="009F7E14" w:rsidP="00C87438">
            <w:pPr>
              <w:pStyle w:val="BodyTextNumbering"/>
              <w:spacing w:after="120"/>
              <w:rPr>
                <w:rFonts w:ascii="Century Gothic" w:hAnsi="Century Gothic"/>
                <w:szCs w:val="20"/>
              </w:rPr>
            </w:pPr>
            <w:r>
              <w:rPr>
                <w:rFonts w:ascii="Century Gothic" w:hAnsi="Century Gothic"/>
                <w:szCs w:val="20"/>
              </w:rPr>
              <w:t>July 2018</w:t>
            </w:r>
            <w:r w:rsidR="00C87438" w:rsidRPr="00FB213D">
              <w:rPr>
                <w:rFonts w:ascii="Century Gothic" w:hAnsi="Century Gothic"/>
                <w:szCs w:val="20"/>
              </w:rPr>
              <w:t xml:space="preserve"> </w:t>
            </w:r>
          </w:p>
        </w:tc>
      </w:tr>
      <w:tr w:rsidR="00C87438" w:rsidRPr="00FB213D" w14:paraId="22B895DA" w14:textId="77777777" w:rsidTr="00C87438">
        <w:trPr>
          <w:trHeight w:val="283"/>
        </w:trPr>
        <w:tc>
          <w:tcPr>
            <w:tcW w:w="1054" w:type="pct"/>
            <w:tcBorders>
              <w:bottom w:val="single" w:sz="2" w:space="0" w:color="006187"/>
            </w:tcBorders>
            <w:shd w:val="clear" w:color="auto" w:fill="C6D9F1"/>
            <w:vAlign w:val="center"/>
            <w:hideMark/>
          </w:tcPr>
          <w:p w14:paraId="22B895D8" w14:textId="77777777" w:rsidR="00C87438" w:rsidRPr="00FB213D" w:rsidRDefault="00C87438" w:rsidP="00C87438">
            <w:pPr>
              <w:pStyle w:val="BodyTextNumbering"/>
              <w:spacing w:after="120"/>
              <w:rPr>
                <w:rFonts w:ascii="Century Gothic" w:hAnsi="Century Gothic"/>
                <w:i/>
                <w:szCs w:val="20"/>
              </w:rPr>
            </w:pPr>
            <w:r w:rsidRPr="00FB213D">
              <w:rPr>
                <w:rFonts w:ascii="Century Gothic" w:hAnsi="Century Gothic"/>
                <w:i/>
                <w:szCs w:val="20"/>
              </w:rPr>
              <w:t>Document custodian:</w:t>
            </w:r>
          </w:p>
        </w:tc>
        <w:tc>
          <w:tcPr>
            <w:tcW w:w="3946" w:type="pct"/>
            <w:gridSpan w:val="3"/>
            <w:tcBorders>
              <w:bottom w:val="single" w:sz="2" w:space="0" w:color="006187"/>
            </w:tcBorders>
            <w:shd w:val="clear" w:color="auto" w:fill="C6D9F1"/>
            <w:vAlign w:val="center"/>
            <w:hideMark/>
          </w:tcPr>
          <w:p w14:paraId="22B895D9" w14:textId="1EA2A2DA" w:rsidR="00C87438" w:rsidRPr="00FB213D" w:rsidRDefault="009F7E14" w:rsidP="00C87438">
            <w:pPr>
              <w:pStyle w:val="BodyTextNumbering"/>
              <w:spacing w:after="120"/>
              <w:rPr>
                <w:rFonts w:ascii="Century Gothic" w:hAnsi="Century Gothic"/>
                <w:szCs w:val="20"/>
              </w:rPr>
            </w:pPr>
            <w:r w:rsidRPr="00763F70" w:rsidDel="00B5108B">
              <w:rPr>
                <w:rFonts w:ascii="Century Gothic" w:hAnsi="Century Gothic"/>
                <w:szCs w:val="20"/>
              </w:rPr>
              <w:t xml:space="preserve">Director- </w:t>
            </w:r>
            <w:r>
              <w:rPr>
                <w:rFonts w:ascii="Century Gothic" w:hAnsi="Century Gothic"/>
                <w:szCs w:val="20"/>
              </w:rPr>
              <w:t>Policy and Planning</w:t>
            </w:r>
            <w:r w:rsidR="00C87438" w:rsidRPr="00FB213D" w:rsidDel="00B5108B">
              <w:rPr>
                <w:rFonts w:ascii="Century Gothic" w:hAnsi="Century Gothic"/>
                <w:szCs w:val="20"/>
              </w:rPr>
              <w:t xml:space="preserve">, Great Barrier Reef Marine Park </w:t>
            </w:r>
            <w:r w:rsidR="00F840E5" w:rsidRPr="00FB213D">
              <w:rPr>
                <w:rFonts w:ascii="Century Gothic" w:hAnsi="Century Gothic"/>
                <w:szCs w:val="20"/>
              </w:rPr>
              <w:t>Authority</w:t>
            </w:r>
          </w:p>
        </w:tc>
      </w:tr>
      <w:tr w:rsidR="00C87438" w:rsidRPr="00FB213D" w14:paraId="22B895DD" w14:textId="77777777" w:rsidTr="00C87438">
        <w:trPr>
          <w:trHeight w:val="283"/>
        </w:trPr>
        <w:tc>
          <w:tcPr>
            <w:tcW w:w="1054" w:type="pct"/>
            <w:tcBorders>
              <w:top w:val="single" w:sz="2" w:space="0" w:color="006187"/>
            </w:tcBorders>
            <w:shd w:val="clear" w:color="auto" w:fill="C6D9F1"/>
            <w:vAlign w:val="center"/>
            <w:hideMark/>
          </w:tcPr>
          <w:p w14:paraId="22B895DB" w14:textId="77777777" w:rsidR="00C87438" w:rsidRPr="00FB213D" w:rsidRDefault="00C87438" w:rsidP="00C87438">
            <w:pPr>
              <w:pStyle w:val="BodyTextNumbering"/>
              <w:spacing w:after="120"/>
              <w:rPr>
                <w:rFonts w:ascii="Century Gothic" w:hAnsi="Century Gothic"/>
                <w:i/>
                <w:szCs w:val="20"/>
              </w:rPr>
            </w:pPr>
            <w:r w:rsidRPr="00FB213D">
              <w:rPr>
                <w:rFonts w:ascii="Century Gothic" w:hAnsi="Century Gothic"/>
                <w:i/>
                <w:szCs w:val="20"/>
              </w:rPr>
              <w:t>Replaces:</w:t>
            </w:r>
          </w:p>
        </w:tc>
        <w:tc>
          <w:tcPr>
            <w:tcW w:w="3946" w:type="pct"/>
            <w:gridSpan w:val="3"/>
            <w:tcBorders>
              <w:top w:val="single" w:sz="2" w:space="0" w:color="006187"/>
            </w:tcBorders>
            <w:shd w:val="clear" w:color="auto" w:fill="C6D9F1"/>
            <w:vAlign w:val="center"/>
            <w:hideMark/>
          </w:tcPr>
          <w:p w14:paraId="22B895DC" w14:textId="77777777" w:rsidR="00C87438" w:rsidRPr="00FB213D" w:rsidRDefault="00C87438" w:rsidP="00C87438">
            <w:pPr>
              <w:pStyle w:val="BodyTextNumbering"/>
              <w:spacing w:after="120"/>
              <w:rPr>
                <w:rFonts w:ascii="Century Gothic" w:hAnsi="Century Gothic"/>
                <w:szCs w:val="20"/>
              </w:rPr>
            </w:pPr>
            <w:r w:rsidRPr="00FB213D" w:rsidDel="00B5108B">
              <w:rPr>
                <w:rFonts w:ascii="Century Gothic" w:hAnsi="Century Gothic"/>
                <w:szCs w:val="20"/>
              </w:rPr>
              <w:t>New</w:t>
            </w:r>
          </w:p>
        </w:tc>
      </w:tr>
    </w:tbl>
    <w:p w14:paraId="22B895DE" w14:textId="434FFBDB" w:rsidR="00083CEC" w:rsidRPr="00FB213D" w:rsidRDefault="00C87438" w:rsidP="00083CEC">
      <w:pPr>
        <w:pStyle w:val="Heading2"/>
        <w:keepNext/>
        <w:tabs>
          <w:tab w:val="left" w:pos="9498"/>
        </w:tabs>
        <w:spacing w:before="240" w:after="120"/>
        <w:rPr>
          <w:rFonts w:ascii="Century Gothic" w:hAnsi="Century Gothic"/>
          <w:b/>
          <w:szCs w:val="20"/>
        </w:rPr>
      </w:pPr>
      <w:r w:rsidRPr="00FB213D">
        <w:rPr>
          <w:rFonts w:ascii="Century Gothic" w:hAnsi="Century Gothic"/>
          <w:szCs w:val="20"/>
        </w:rPr>
        <w:br w:type="page"/>
      </w:r>
      <w:bookmarkStart w:id="50" w:name="_Toc478631419"/>
      <w:bookmarkStart w:id="51" w:name="_Toc479240262"/>
    </w:p>
    <w:p w14:paraId="22B89630" w14:textId="5F1CDE73" w:rsidR="00C87438" w:rsidRPr="00FB213D" w:rsidRDefault="00C87438" w:rsidP="00402527">
      <w:pPr>
        <w:pStyle w:val="Heading2"/>
        <w:rPr>
          <w:rFonts w:ascii="Century Gothic" w:hAnsi="Century Gothic"/>
        </w:rPr>
      </w:pPr>
      <w:bookmarkStart w:id="52" w:name="_Toc494878580"/>
      <w:bookmarkStart w:id="53" w:name="_Toc494894288"/>
      <w:bookmarkStart w:id="54" w:name="_Toc498932339"/>
      <w:r w:rsidRPr="00FB213D">
        <w:rPr>
          <w:rFonts w:ascii="Century Gothic" w:hAnsi="Century Gothic"/>
        </w:rPr>
        <w:t xml:space="preserve">Attachment </w:t>
      </w:r>
      <w:r w:rsidR="001579BD" w:rsidRPr="00FB213D">
        <w:rPr>
          <w:rFonts w:ascii="Century Gothic" w:hAnsi="Century Gothic"/>
        </w:rPr>
        <w:t>1</w:t>
      </w:r>
      <w:r w:rsidRPr="00FB213D">
        <w:rPr>
          <w:rFonts w:ascii="Century Gothic" w:hAnsi="Century Gothic"/>
        </w:rPr>
        <w:t xml:space="preserve">: </w:t>
      </w:r>
      <w:bookmarkEnd w:id="50"/>
      <w:r w:rsidRPr="00FB213D">
        <w:rPr>
          <w:rFonts w:ascii="Century Gothic" w:hAnsi="Century Gothic"/>
        </w:rPr>
        <w:t>Drivers of change, pressures and impacts on the Great Barrier Reef</w:t>
      </w:r>
      <w:bookmarkEnd w:id="51"/>
      <w:bookmarkEnd w:id="52"/>
      <w:bookmarkEnd w:id="53"/>
      <w:bookmarkEnd w:id="54"/>
    </w:p>
    <w:p w14:paraId="22B89631" w14:textId="038A6696" w:rsidR="00C87438" w:rsidRPr="00FB213D" w:rsidRDefault="00C87438" w:rsidP="00C87438">
      <w:pPr>
        <w:spacing w:after="120" w:line="240" w:lineRule="auto"/>
        <w:rPr>
          <w:rFonts w:ascii="Century Gothic" w:eastAsia="Calibri" w:hAnsi="Century Gothic" w:cs="Arial"/>
          <w:sz w:val="20"/>
          <w:szCs w:val="20"/>
        </w:rPr>
      </w:pPr>
      <w:r w:rsidRPr="00FB213D">
        <w:rPr>
          <w:rFonts w:ascii="Century Gothic" w:eastAsia="Calibri" w:hAnsi="Century Gothic" w:cs="Arial"/>
          <w:sz w:val="20"/>
          <w:szCs w:val="20"/>
        </w:rPr>
        <w:t>Drivers are overarching causes that can drive change in the environment (State of the Environment, 2011; Strategic Assessment Report, 2014) and have also been referred to as underlying causes of change in the environment (</w:t>
      </w:r>
      <w:r w:rsidR="00D447F7" w:rsidRPr="00D447F7">
        <w:rPr>
          <w:rFonts w:ascii="Century Gothic" w:eastAsia="Calibri" w:hAnsi="Century Gothic" w:cs="Arial"/>
          <w:sz w:val="20"/>
          <w:szCs w:val="20"/>
        </w:rPr>
        <w:t xml:space="preserve">Great Barrier Reef </w:t>
      </w:r>
      <w:r w:rsidRPr="00FB213D">
        <w:rPr>
          <w:rFonts w:ascii="Century Gothic" w:eastAsia="Calibri" w:hAnsi="Century Gothic" w:cs="Arial"/>
          <w:sz w:val="20"/>
          <w:szCs w:val="20"/>
        </w:rPr>
        <w:t xml:space="preserve">Outlook Report, 2014).  For the purposes of this </w:t>
      </w:r>
      <w:r w:rsidR="007C027D" w:rsidRPr="00FB213D">
        <w:rPr>
          <w:rFonts w:ascii="Century Gothic" w:eastAsia="Calibri" w:hAnsi="Century Gothic" w:cs="Arial"/>
          <w:sz w:val="20"/>
          <w:szCs w:val="20"/>
        </w:rPr>
        <w:t>p</w:t>
      </w:r>
      <w:r w:rsidRPr="00FB213D">
        <w:rPr>
          <w:rFonts w:ascii="Century Gothic" w:eastAsia="Calibri" w:hAnsi="Century Gothic" w:cs="Arial"/>
          <w:sz w:val="20"/>
          <w:szCs w:val="20"/>
        </w:rPr>
        <w:t>olicy and the Reef Integrated Monitoring and Reporting Program, it is proposed to adopt six drivers of change for the Great Barrier Reef system:</w:t>
      </w:r>
    </w:p>
    <w:p w14:paraId="22B89632" w14:textId="77777777" w:rsidR="00C87438" w:rsidRPr="00FB213D" w:rsidRDefault="00C87438" w:rsidP="00E02472">
      <w:pPr>
        <w:numPr>
          <w:ilvl w:val="0"/>
          <w:numId w:val="34"/>
        </w:numPr>
        <w:spacing w:after="60" w:line="240" w:lineRule="auto"/>
        <w:rPr>
          <w:rFonts w:ascii="Century Gothic" w:eastAsia="Calibri" w:hAnsi="Century Gothic" w:cs="Arial"/>
          <w:sz w:val="20"/>
          <w:szCs w:val="20"/>
        </w:rPr>
      </w:pPr>
      <w:r w:rsidRPr="00FB213D">
        <w:rPr>
          <w:rFonts w:ascii="Century Gothic" w:eastAsia="Calibri" w:hAnsi="Century Gothic" w:cs="Arial"/>
          <w:sz w:val="20"/>
          <w:szCs w:val="20"/>
        </w:rPr>
        <w:t>Climate change</w:t>
      </w:r>
    </w:p>
    <w:p w14:paraId="22B89633" w14:textId="77777777" w:rsidR="00C87438" w:rsidRPr="00FB213D" w:rsidRDefault="00C87438" w:rsidP="00E02472">
      <w:pPr>
        <w:numPr>
          <w:ilvl w:val="0"/>
          <w:numId w:val="34"/>
        </w:numPr>
        <w:spacing w:after="60" w:line="240" w:lineRule="auto"/>
        <w:rPr>
          <w:rFonts w:ascii="Century Gothic" w:eastAsia="Calibri" w:hAnsi="Century Gothic" w:cs="Arial"/>
          <w:sz w:val="20"/>
          <w:szCs w:val="20"/>
        </w:rPr>
      </w:pPr>
      <w:r w:rsidRPr="00FB213D">
        <w:rPr>
          <w:rFonts w:ascii="Century Gothic" w:eastAsia="Calibri" w:hAnsi="Century Gothic" w:cs="Arial"/>
          <w:sz w:val="20"/>
          <w:szCs w:val="20"/>
        </w:rPr>
        <w:t>Population growth</w:t>
      </w:r>
    </w:p>
    <w:p w14:paraId="22B89634" w14:textId="77777777" w:rsidR="00C87438" w:rsidRPr="00FB213D" w:rsidRDefault="00C87438" w:rsidP="00E02472">
      <w:pPr>
        <w:numPr>
          <w:ilvl w:val="0"/>
          <w:numId w:val="34"/>
        </w:numPr>
        <w:spacing w:after="60" w:line="240" w:lineRule="auto"/>
        <w:rPr>
          <w:rFonts w:ascii="Century Gothic" w:eastAsia="Calibri" w:hAnsi="Century Gothic" w:cs="Arial"/>
          <w:sz w:val="20"/>
          <w:szCs w:val="20"/>
        </w:rPr>
      </w:pPr>
      <w:r w:rsidRPr="00FB213D">
        <w:rPr>
          <w:rFonts w:ascii="Century Gothic" w:eastAsia="Calibri" w:hAnsi="Century Gothic" w:cs="Arial"/>
          <w:sz w:val="20"/>
          <w:szCs w:val="20"/>
        </w:rPr>
        <w:t>Economic growth</w:t>
      </w:r>
    </w:p>
    <w:p w14:paraId="22B89635" w14:textId="77777777" w:rsidR="00C87438" w:rsidRPr="00FB213D" w:rsidRDefault="00C87438" w:rsidP="00E02472">
      <w:pPr>
        <w:numPr>
          <w:ilvl w:val="0"/>
          <w:numId w:val="34"/>
        </w:numPr>
        <w:spacing w:after="60" w:line="240" w:lineRule="auto"/>
        <w:rPr>
          <w:rFonts w:ascii="Century Gothic" w:eastAsia="Calibri" w:hAnsi="Century Gothic" w:cs="Arial"/>
          <w:sz w:val="20"/>
          <w:szCs w:val="20"/>
        </w:rPr>
      </w:pPr>
      <w:r w:rsidRPr="00FB213D">
        <w:rPr>
          <w:rFonts w:ascii="Century Gothic" w:eastAsia="Calibri" w:hAnsi="Century Gothic" w:cs="Arial"/>
          <w:sz w:val="20"/>
          <w:szCs w:val="20"/>
        </w:rPr>
        <w:t>Technological developments</w:t>
      </w:r>
    </w:p>
    <w:p w14:paraId="22B89636" w14:textId="77777777" w:rsidR="00C87438" w:rsidRPr="00FB213D" w:rsidRDefault="00C87438" w:rsidP="00E02472">
      <w:pPr>
        <w:numPr>
          <w:ilvl w:val="0"/>
          <w:numId w:val="34"/>
        </w:numPr>
        <w:spacing w:after="60" w:line="240" w:lineRule="auto"/>
        <w:rPr>
          <w:rFonts w:ascii="Century Gothic" w:eastAsia="Calibri" w:hAnsi="Century Gothic" w:cs="Arial"/>
          <w:sz w:val="20"/>
          <w:szCs w:val="20"/>
        </w:rPr>
      </w:pPr>
      <w:r w:rsidRPr="00FB213D">
        <w:rPr>
          <w:rFonts w:ascii="Century Gothic" w:eastAsia="Calibri" w:hAnsi="Century Gothic" w:cs="Arial"/>
          <w:sz w:val="20"/>
          <w:szCs w:val="20"/>
        </w:rPr>
        <w:t>Societal attitudes</w:t>
      </w:r>
    </w:p>
    <w:p w14:paraId="22B89637" w14:textId="77777777" w:rsidR="00C87438" w:rsidRPr="00FB213D" w:rsidRDefault="00C87438" w:rsidP="00E02472">
      <w:pPr>
        <w:numPr>
          <w:ilvl w:val="0"/>
          <w:numId w:val="34"/>
        </w:numPr>
        <w:spacing w:after="60" w:line="240" w:lineRule="auto"/>
        <w:rPr>
          <w:rFonts w:ascii="Century Gothic" w:eastAsia="Calibri" w:hAnsi="Century Gothic" w:cs="Arial"/>
          <w:sz w:val="20"/>
          <w:szCs w:val="20"/>
        </w:rPr>
      </w:pPr>
      <w:r w:rsidRPr="00FB213D">
        <w:rPr>
          <w:rFonts w:ascii="Century Gothic" w:eastAsia="Calibri" w:hAnsi="Century Gothic" w:cs="Arial"/>
          <w:sz w:val="20"/>
          <w:szCs w:val="20"/>
        </w:rPr>
        <w:t>Governance systems</w:t>
      </w:r>
    </w:p>
    <w:p w14:paraId="25D3FF56" w14:textId="05F616D6" w:rsidR="00F13819" w:rsidRPr="00F13819" w:rsidRDefault="00C87438" w:rsidP="00F13819">
      <w:pPr>
        <w:spacing w:after="120"/>
        <w:rPr>
          <w:rFonts w:ascii="Century Gothic" w:eastAsia="Calibri" w:hAnsi="Century Gothic" w:cs="Arial"/>
          <w:sz w:val="20"/>
          <w:szCs w:val="20"/>
        </w:rPr>
      </w:pPr>
      <w:r w:rsidRPr="00FB213D">
        <w:rPr>
          <w:rFonts w:ascii="Century Gothic" w:eastAsia="Calibri" w:hAnsi="Century Gothic" w:cs="Arial"/>
          <w:sz w:val="20"/>
          <w:szCs w:val="20"/>
        </w:rPr>
        <w:t xml:space="preserve">Pressures and impacts are mechanisms that exert a change force (either positive or negative) on a value.  Put another way, pressures and impacts are the change mechanisms (e.g. processes or activities) that result from drivers.  For the purposes of this policy, pressures are defined consistent with the </w:t>
      </w:r>
      <w:r w:rsidR="00D447F7" w:rsidRPr="00D447F7">
        <w:rPr>
          <w:rFonts w:ascii="Century Gothic" w:eastAsia="Calibri" w:hAnsi="Century Gothic" w:cs="Arial"/>
          <w:sz w:val="20"/>
          <w:szCs w:val="20"/>
        </w:rPr>
        <w:t xml:space="preserve">Great Barrier Reef </w:t>
      </w:r>
      <w:r w:rsidRPr="00FB213D">
        <w:rPr>
          <w:rFonts w:ascii="Century Gothic" w:eastAsia="Calibri" w:hAnsi="Century Gothic" w:cs="Arial"/>
          <w:sz w:val="20"/>
          <w:szCs w:val="20"/>
        </w:rPr>
        <w:t>Outlook Report ‘threats’ (2014) and the Strategic Assessment Report ‘impacts’ (2014).</w:t>
      </w:r>
      <w:r w:rsidR="00E02472">
        <w:rPr>
          <w:rFonts w:ascii="Century Gothic" w:eastAsia="Calibri" w:hAnsi="Century Gothic" w:cs="Arial"/>
          <w:sz w:val="20"/>
          <w:szCs w:val="20"/>
        </w:rPr>
        <w:t xml:space="preserve">  </w:t>
      </w:r>
      <w:r w:rsidR="001544D0" w:rsidRPr="00FB213D">
        <w:rPr>
          <w:rFonts w:ascii="Century Gothic" w:eastAsia="Calibri" w:hAnsi="Century Gothic" w:cs="Arial"/>
          <w:sz w:val="20"/>
          <w:szCs w:val="20"/>
        </w:rPr>
        <w:t xml:space="preserve">The green boxes in </w:t>
      </w:r>
      <w:r w:rsidR="006B0FE9" w:rsidRPr="00FB213D">
        <w:rPr>
          <w:rFonts w:ascii="Century Gothic" w:eastAsia="Calibri" w:hAnsi="Century Gothic" w:cs="Arial"/>
          <w:sz w:val="20"/>
          <w:szCs w:val="20"/>
        </w:rPr>
        <w:t>Table</w:t>
      </w:r>
      <w:r w:rsidR="001544D0" w:rsidRPr="00FB213D">
        <w:rPr>
          <w:rFonts w:ascii="Century Gothic" w:eastAsia="Calibri" w:hAnsi="Century Gothic" w:cs="Arial"/>
          <w:sz w:val="20"/>
          <w:szCs w:val="20"/>
        </w:rPr>
        <w:t xml:space="preserve"> A</w:t>
      </w:r>
      <w:r w:rsidR="00C92AE7">
        <w:rPr>
          <w:rFonts w:ascii="Century Gothic" w:eastAsia="Calibri" w:hAnsi="Century Gothic" w:cs="Arial"/>
          <w:sz w:val="20"/>
          <w:szCs w:val="20"/>
        </w:rPr>
        <w:t>1</w:t>
      </w:r>
      <w:r w:rsidR="001544D0" w:rsidRPr="00FB213D">
        <w:rPr>
          <w:rFonts w:ascii="Century Gothic" w:eastAsia="Calibri" w:hAnsi="Century Gothic" w:cs="Arial"/>
          <w:sz w:val="20"/>
          <w:szCs w:val="20"/>
        </w:rPr>
        <w:t>.1 are pressures and impacts of particular relevance in the Great Barrier Reef catchment.</w:t>
      </w:r>
      <w:r w:rsidR="00F13819">
        <w:rPr>
          <w:rFonts w:ascii="Century Gothic" w:eastAsia="Calibri" w:hAnsi="Century Gothic" w:cs="Arial"/>
          <w:sz w:val="20"/>
          <w:szCs w:val="20"/>
        </w:rPr>
        <w:t xml:space="preserve">  </w:t>
      </w:r>
      <w:r w:rsidR="00F13819" w:rsidRPr="00F13819">
        <w:rPr>
          <w:rFonts w:ascii="Century Gothic" w:eastAsia="Calibri" w:hAnsi="Century Gothic" w:cs="Arial"/>
          <w:sz w:val="20"/>
          <w:szCs w:val="20"/>
        </w:rPr>
        <w:t>Refer to Attachment 2 for the process for assessment of risk to Great Barrier Reef values.</w:t>
      </w:r>
    </w:p>
    <w:p w14:paraId="50F73A2B" w14:textId="77777777" w:rsidR="00F13819" w:rsidRPr="00F13819" w:rsidRDefault="00F13819" w:rsidP="00F13819">
      <w:pPr>
        <w:keepNext/>
        <w:keepLines/>
        <w:spacing w:before="60" w:after="60" w:line="240" w:lineRule="auto"/>
        <w:outlineLvl w:val="3"/>
        <w:rPr>
          <w:rFonts w:ascii="Century Gothic" w:eastAsia="Calibri" w:hAnsi="Century Gothic"/>
          <w:b/>
          <w:bCs/>
          <w:iCs/>
          <w:color w:val="000000"/>
          <w:sz w:val="21"/>
        </w:rPr>
      </w:pPr>
      <w:r w:rsidRPr="00F13819">
        <w:rPr>
          <w:rFonts w:ascii="Century Gothic" w:eastAsia="Calibri" w:hAnsi="Century Gothic"/>
          <w:b/>
          <w:bCs/>
          <w:iCs/>
          <w:color w:val="000000"/>
          <w:sz w:val="21"/>
        </w:rPr>
        <w:t>Table A1.1 – Pressures and impacts, their definitions and their risks to values</w:t>
      </w:r>
    </w:p>
    <w:tbl>
      <w:tblPr>
        <w:tblW w:w="5139" w:type="pct"/>
        <w:tblInd w:w="-162"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464"/>
        <w:gridCol w:w="2775"/>
        <w:gridCol w:w="272"/>
        <w:gridCol w:w="270"/>
        <w:gridCol w:w="6925"/>
      </w:tblGrid>
      <w:tr w:rsidR="00F13819" w:rsidRPr="00F13819" w14:paraId="061515CA" w14:textId="77777777" w:rsidTr="00925AE7">
        <w:trPr>
          <w:trHeight w:val="262"/>
          <w:tblHeader/>
        </w:trPr>
        <w:tc>
          <w:tcPr>
            <w:tcW w:w="217" w:type="pct"/>
            <w:tcBorders>
              <w:left w:val="nil"/>
            </w:tcBorders>
            <w:shd w:val="clear" w:color="auto" w:fill="auto"/>
            <w:vAlign w:val="center"/>
          </w:tcPr>
          <w:p w14:paraId="377F58BE" w14:textId="77777777" w:rsidR="00F13819" w:rsidRPr="00F13819" w:rsidRDefault="00F13819" w:rsidP="00F13819">
            <w:pPr>
              <w:spacing w:afterLines="20" w:after="48" w:line="240" w:lineRule="auto"/>
              <w:rPr>
                <w:rFonts w:ascii="Century Gothic" w:eastAsia="Calibri" w:hAnsi="Century Gothic" w:cs="Arial"/>
                <w:b/>
                <w:bCs/>
                <w:color w:val="FFFFFF"/>
                <w:sz w:val="16"/>
                <w:szCs w:val="16"/>
              </w:rPr>
            </w:pPr>
          </w:p>
        </w:tc>
        <w:tc>
          <w:tcPr>
            <w:tcW w:w="1296" w:type="pct"/>
            <w:vMerge w:val="restart"/>
            <w:tcBorders>
              <w:left w:val="nil"/>
            </w:tcBorders>
            <w:shd w:val="clear" w:color="auto" w:fill="808080"/>
            <w:vAlign w:val="center"/>
          </w:tcPr>
          <w:p w14:paraId="2B7C31B0" w14:textId="77777777" w:rsidR="00F13819" w:rsidRPr="00F13819" w:rsidRDefault="00F13819" w:rsidP="00F13819">
            <w:pPr>
              <w:spacing w:afterLines="20" w:after="48" w:line="240" w:lineRule="auto"/>
              <w:jc w:val="center"/>
              <w:rPr>
                <w:rFonts w:ascii="Century Gothic" w:eastAsia="Calibri" w:hAnsi="Century Gothic" w:cs="Arial"/>
                <w:b/>
                <w:bCs/>
                <w:color w:val="FFFFFF"/>
                <w:sz w:val="16"/>
                <w:szCs w:val="16"/>
              </w:rPr>
            </w:pPr>
            <w:r w:rsidRPr="00F13819">
              <w:rPr>
                <w:rFonts w:ascii="Century Gothic" w:eastAsia="Calibri" w:hAnsi="Century Gothic" w:cs="Arial"/>
                <w:b/>
                <w:bCs/>
                <w:color w:val="FFFFFF"/>
                <w:sz w:val="16"/>
                <w:szCs w:val="16"/>
              </w:rPr>
              <w:t>Pressures and impacts</w:t>
            </w:r>
          </w:p>
        </w:tc>
        <w:tc>
          <w:tcPr>
            <w:tcW w:w="253" w:type="pct"/>
            <w:gridSpan w:val="2"/>
            <w:shd w:val="clear" w:color="auto" w:fill="808080"/>
            <w:vAlign w:val="bottom"/>
          </w:tcPr>
          <w:p w14:paraId="568AFD69" w14:textId="77777777" w:rsidR="00F13819" w:rsidRPr="00F13819" w:rsidRDefault="00F13819" w:rsidP="00F13819">
            <w:pPr>
              <w:spacing w:afterLines="20" w:after="48" w:line="240" w:lineRule="auto"/>
              <w:jc w:val="center"/>
              <w:rPr>
                <w:rFonts w:ascii="Century Gothic" w:eastAsia="Calibri" w:hAnsi="Century Gothic" w:cs="Arial"/>
                <w:b/>
                <w:bCs/>
                <w:color w:val="FFFFFF"/>
                <w:sz w:val="16"/>
                <w:szCs w:val="16"/>
              </w:rPr>
            </w:pPr>
            <w:r w:rsidRPr="00F13819">
              <w:rPr>
                <w:rFonts w:ascii="Century Gothic" w:eastAsia="Calibri" w:hAnsi="Century Gothic" w:cs="Arial"/>
                <w:b/>
                <w:bCs/>
                <w:color w:val="FFFFFF"/>
                <w:sz w:val="16"/>
                <w:szCs w:val="16"/>
              </w:rPr>
              <w:t>Risk</w:t>
            </w:r>
          </w:p>
        </w:tc>
        <w:tc>
          <w:tcPr>
            <w:tcW w:w="3235" w:type="pct"/>
            <w:vMerge w:val="restart"/>
            <w:tcBorders>
              <w:right w:val="nil"/>
            </w:tcBorders>
            <w:shd w:val="clear" w:color="auto" w:fill="808080"/>
            <w:vAlign w:val="center"/>
          </w:tcPr>
          <w:p w14:paraId="2D288222" w14:textId="77777777" w:rsidR="00F13819" w:rsidRPr="00F13819" w:rsidRDefault="00F13819" w:rsidP="00F13819">
            <w:pPr>
              <w:spacing w:afterLines="20" w:after="48" w:line="240" w:lineRule="auto"/>
              <w:jc w:val="center"/>
              <w:rPr>
                <w:rFonts w:ascii="Century Gothic" w:eastAsia="Calibri" w:hAnsi="Century Gothic" w:cs="Arial"/>
                <w:b/>
                <w:bCs/>
                <w:color w:val="FFFFFF"/>
                <w:sz w:val="16"/>
                <w:szCs w:val="16"/>
              </w:rPr>
            </w:pPr>
            <w:r w:rsidRPr="00F13819">
              <w:rPr>
                <w:rFonts w:ascii="Century Gothic" w:eastAsia="Calibri" w:hAnsi="Century Gothic" w:cs="Arial"/>
                <w:b/>
                <w:bCs/>
                <w:color w:val="FFFFFF"/>
                <w:sz w:val="16"/>
                <w:szCs w:val="16"/>
              </w:rPr>
              <w:t>Definitions</w:t>
            </w:r>
          </w:p>
        </w:tc>
      </w:tr>
      <w:tr w:rsidR="00F13819" w:rsidRPr="00F13819" w14:paraId="3E9D5B41" w14:textId="77777777" w:rsidTr="00925AE7">
        <w:trPr>
          <w:cantSplit/>
          <w:trHeight w:val="1134"/>
          <w:tblHeader/>
        </w:trPr>
        <w:tc>
          <w:tcPr>
            <w:tcW w:w="217" w:type="pct"/>
            <w:tcBorders>
              <w:left w:val="nil"/>
            </w:tcBorders>
            <w:shd w:val="clear" w:color="auto" w:fill="auto"/>
            <w:vAlign w:val="center"/>
          </w:tcPr>
          <w:p w14:paraId="71F1AC23" w14:textId="77777777" w:rsidR="00F13819" w:rsidRPr="00F13819" w:rsidRDefault="00F13819" w:rsidP="00F13819">
            <w:pPr>
              <w:spacing w:afterLines="20" w:after="48" w:line="240" w:lineRule="auto"/>
              <w:rPr>
                <w:rFonts w:ascii="Century Gothic" w:eastAsia="Calibri" w:hAnsi="Century Gothic" w:cs="Arial"/>
                <w:b/>
                <w:bCs/>
                <w:color w:val="FFFFFF"/>
                <w:sz w:val="16"/>
                <w:szCs w:val="16"/>
              </w:rPr>
            </w:pPr>
          </w:p>
        </w:tc>
        <w:tc>
          <w:tcPr>
            <w:tcW w:w="1296" w:type="pct"/>
            <w:vMerge/>
            <w:tcBorders>
              <w:left w:val="nil"/>
            </w:tcBorders>
            <w:shd w:val="clear" w:color="auto" w:fill="808080"/>
            <w:vAlign w:val="center"/>
          </w:tcPr>
          <w:p w14:paraId="5F65BF09" w14:textId="77777777" w:rsidR="00F13819" w:rsidRPr="00F13819" w:rsidRDefault="00F13819" w:rsidP="00F13819">
            <w:pPr>
              <w:spacing w:afterLines="20" w:after="48" w:line="240" w:lineRule="auto"/>
              <w:rPr>
                <w:rFonts w:ascii="Century Gothic" w:eastAsia="Calibri" w:hAnsi="Century Gothic" w:cs="Arial"/>
                <w:b/>
                <w:bCs/>
                <w:color w:val="FFFFFF"/>
                <w:sz w:val="16"/>
                <w:szCs w:val="16"/>
              </w:rPr>
            </w:pPr>
          </w:p>
        </w:tc>
        <w:tc>
          <w:tcPr>
            <w:tcW w:w="127" w:type="pct"/>
            <w:shd w:val="clear" w:color="auto" w:fill="808080"/>
            <w:textDirection w:val="btLr"/>
            <w:vAlign w:val="center"/>
          </w:tcPr>
          <w:p w14:paraId="5D5EB414" w14:textId="77777777" w:rsidR="00F13819" w:rsidRPr="00F13819" w:rsidRDefault="00F13819" w:rsidP="00F13819">
            <w:pPr>
              <w:spacing w:afterLines="20" w:after="48" w:line="240" w:lineRule="auto"/>
              <w:ind w:left="113" w:right="113"/>
              <w:jc w:val="center"/>
              <w:rPr>
                <w:rFonts w:ascii="Century Gothic" w:eastAsia="Calibri" w:hAnsi="Century Gothic" w:cs="Arial"/>
                <w:b/>
                <w:bCs/>
                <w:color w:val="FFFFFF"/>
                <w:sz w:val="16"/>
                <w:szCs w:val="16"/>
              </w:rPr>
            </w:pPr>
            <w:r w:rsidRPr="00F13819">
              <w:rPr>
                <w:rFonts w:ascii="Century Gothic" w:eastAsia="Calibri" w:hAnsi="Century Gothic" w:cs="Arial"/>
                <w:b/>
                <w:bCs/>
                <w:color w:val="FFFFFF"/>
                <w:sz w:val="16"/>
                <w:szCs w:val="16"/>
              </w:rPr>
              <w:t>Ecosystem</w:t>
            </w:r>
          </w:p>
        </w:tc>
        <w:tc>
          <w:tcPr>
            <w:tcW w:w="126" w:type="pct"/>
            <w:shd w:val="clear" w:color="auto" w:fill="808080"/>
            <w:textDirection w:val="btLr"/>
            <w:vAlign w:val="center"/>
          </w:tcPr>
          <w:p w14:paraId="152F4E1E" w14:textId="77777777" w:rsidR="00F13819" w:rsidRPr="00F13819" w:rsidRDefault="00F13819" w:rsidP="00F13819">
            <w:pPr>
              <w:spacing w:afterLines="20" w:after="48" w:line="240" w:lineRule="auto"/>
              <w:ind w:left="113" w:right="113"/>
              <w:jc w:val="center"/>
              <w:rPr>
                <w:rFonts w:ascii="Century Gothic" w:eastAsia="Calibri" w:hAnsi="Century Gothic" w:cs="Arial"/>
                <w:b/>
                <w:bCs/>
                <w:color w:val="FFFFFF"/>
                <w:sz w:val="16"/>
                <w:szCs w:val="16"/>
              </w:rPr>
            </w:pPr>
            <w:r w:rsidRPr="00F13819">
              <w:rPr>
                <w:rFonts w:ascii="Century Gothic" w:eastAsia="Calibri" w:hAnsi="Century Gothic" w:cs="Arial"/>
                <w:b/>
                <w:bCs/>
                <w:color w:val="FFFFFF"/>
                <w:sz w:val="16"/>
                <w:szCs w:val="16"/>
              </w:rPr>
              <w:t>Heritage</w:t>
            </w:r>
          </w:p>
        </w:tc>
        <w:tc>
          <w:tcPr>
            <w:tcW w:w="3235" w:type="pct"/>
            <w:vMerge/>
            <w:tcBorders>
              <w:right w:val="nil"/>
            </w:tcBorders>
            <w:shd w:val="clear" w:color="auto" w:fill="808080"/>
            <w:vAlign w:val="center"/>
          </w:tcPr>
          <w:p w14:paraId="52D4891F" w14:textId="77777777" w:rsidR="00F13819" w:rsidRPr="00F13819" w:rsidRDefault="00F13819" w:rsidP="00F13819">
            <w:pPr>
              <w:spacing w:afterLines="20" w:after="48" w:line="240" w:lineRule="auto"/>
              <w:rPr>
                <w:rFonts w:ascii="Century Gothic" w:eastAsia="Calibri" w:hAnsi="Century Gothic" w:cs="Arial"/>
                <w:b/>
                <w:bCs/>
                <w:color w:val="FFFFFF"/>
                <w:sz w:val="16"/>
                <w:szCs w:val="16"/>
              </w:rPr>
            </w:pPr>
          </w:p>
        </w:tc>
      </w:tr>
      <w:tr w:rsidR="00F13819" w:rsidRPr="00F13819" w14:paraId="3A11BE83" w14:textId="77777777" w:rsidTr="00925AE7">
        <w:trPr>
          <w:trHeight w:val="238"/>
        </w:trPr>
        <w:tc>
          <w:tcPr>
            <w:tcW w:w="217" w:type="pct"/>
            <w:vMerge w:val="restart"/>
            <w:tcBorders>
              <w:top w:val="double" w:sz="4" w:space="0" w:color="FFFFFF"/>
              <w:left w:val="nil"/>
            </w:tcBorders>
            <w:shd w:val="clear" w:color="auto" w:fill="DAEEF3" w:themeFill="accent5" w:themeFillTint="33"/>
            <w:textDirection w:val="btLr"/>
            <w:vAlign w:val="center"/>
          </w:tcPr>
          <w:p w14:paraId="35C2A328" w14:textId="77777777" w:rsidR="00F13819" w:rsidRPr="00F13819" w:rsidRDefault="00F13819" w:rsidP="00F13819">
            <w:pPr>
              <w:spacing w:afterLines="20" w:after="48" w:line="240" w:lineRule="auto"/>
              <w:ind w:left="113" w:right="113"/>
              <w:jc w:val="center"/>
              <w:rPr>
                <w:rFonts w:ascii="Century Gothic" w:eastAsia="Calibri" w:hAnsi="Century Gothic" w:cs="Arial"/>
                <w:b/>
                <w:bCs/>
                <w:sz w:val="16"/>
                <w:szCs w:val="16"/>
              </w:rPr>
            </w:pPr>
            <w:r w:rsidRPr="00F13819">
              <w:rPr>
                <w:rFonts w:ascii="Century Gothic" w:eastAsia="Calibri" w:hAnsi="Century Gothic" w:cs="Arial"/>
                <w:b/>
                <w:bCs/>
                <w:sz w:val="16"/>
                <w:szCs w:val="16"/>
              </w:rPr>
              <w:t>Region-wide</w:t>
            </w:r>
          </w:p>
        </w:tc>
        <w:tc>
          <w:tcPr>
            <w:tcW w:w="1296" w:type="pct"/>
            <w:tcBorders>
              <w:top w:val="double" w:sz="4" w:space="0" w:color="FFFFFF"/>
              <w:left w:val="nil"/>
              <w:bottom w:val="double" w:sz="4" w:space="0" w:color="FFFFFF"/>
            </w:tcBorders>
            <w:shd w:val="clear" w:color="auto" w:fill="DAEEF3" w:themeFill="accent5" w:themeFillTint="33"/>
            <w:vAlign w:val="center"/>
          </w:tcPr>
          <w:p w14:paraId="06FA0782"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Cyclone activity</w:t>
            </w:r>
          </w:p>
        </w:tc>
        <w:tc>
          <w:tcPr>
            <w:tcW w:w="127" w:type="pct"/>
            <w:tcBorders>
              <w:top w:val="double" w:sz="4" w:space="0" w:color="FFFFFF"/>
              <w:bottom w:val="double" w:sz="4" w:space="0" w:color="FFFFFF"/>
            </w:tcBorders>
            <w:shd w:val="clear" w:color="auto" w:fill="943634" w:themeFill="accent2" w:themeFillShade="BF"/>
            <w:vAlign w:val="center"/>
          </w:tcPr>
          <w:p w14:paraId="40FEAEC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058352F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1A11DB2B"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Cyclone activity.</w:t>
            </w:r>
          </w:p>
        </w:tc>
      </w:tr>
      <w:tr w:rsidR="00F13819" w:rsidRPr="00F13819" w14:paraId="0B234429" w14:textId="77777777" w:rsidTr="00925AE7">
        <w:trPr>
          <w:trHeight w:val="244"/>
        </w:trPr>
        <w:tc>
          <w:tcPr>
            <w:tcW w:w="217" w:type="pct"/>
            <w:vMerge/>
            <w:tcBorders>
              <w:left w:val="nil"/>
            </w:tcBorders>
            <w:shd w:val="clear" w:color="auto" w:fill="DAEEF3" w:themeFill="accent5" w:themeFillTint="33"/>
            <w:vAlign w:val="center"/>
          </w:tcPr>
          <w:p w14:paraId="55C682C7"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3B93E84E"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Sea temperature increase</w:t>
            </w:r>
          </w:p>
        </w:tc>
        <w:tc>
          <w:tcPr>
            <w:tcW w:w="127" w:type="pct"/>
            <w:shd w:val="clear" w:color="auto" w:fill="943634" w:themeFill="accent2" w:themeFillShade="BF"/>
            <w:vAlign w:val="center"/>
          </w:tcPr>
          <w:p w14:paraId="3443D446"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943634" w:themeFill="accent2" w:themeFillShade="BF"/>
            <w:vAlign w:val="center"/>
          </w:tcPr>
          <w:p w14:paraId="29335666"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31866025"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Increasing sea temperature.</w:t>
            </w:r>
          </w:p>
        </w:tc>
      </w:tr>
      <w:tr w:rsidR="00F13819" w:rsidRPr="00F13819" w14:paraId="12C009F7" w14:textId="77777777" w:rsidTr="00925AE7">
        <w:trPr>
          <w:trHeight w:val="244"/>
        </w:trPr>
        <w:tc>
          <w:tcPr>
            <w:tcW w:w="217" w:type="pct"/>
            <w:vMerge/>
            <w:tcBorders>
              <w:left w:val="nil"/>
            </w:tcBorders>
            <w:shd w:val="clear" w:color="auto" w:fill="DAEEF3" w:themeFill="accent5" w:themeFillTint="33"/>
            <w:vAlign w:val="center"/>
          </w:tcPr>
          <w:p w14:paraId="62FA8EC4"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4143E60C"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Ocean acidification</w:t>
            </w:r>
          </w:p>
        </w:tc>
        <w:tc>
          <w:tcPr>
            <w:tcW w:w="127" w:type="pct"/>
            <w:shd w:val="clear" w:color="auto" w:fill="943634" w:themeFill="accent2" w:themeFillShade="BF"/>
            <w:vAlign w:val="center"/>
          </w:tcPr>
          <w:p w14:paraId="64DD22F7"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943634" w:themeFill="accent2" w:themeFillShade="BF"/>
            <w:vAlign w:val="center"/>
          </w:tcPr>
          <w:p w14:paraId="129337F2"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34D60D11"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Increasing acidity of the Region’s waters.</w:t>
            </w:r>
          </w:p>
        </w:tc>
      </w:tr>
      <w:tr w:rsidR="00F13819" w:rsidRPr="00F13819" w14:paraId="4D1C23FA" w14:textId="77777777" w:rsidTr="00925AE7">
        <w:trPr>
          <w:trHeight w:val="235"/>
        </w:trPr>
        <w:tc>
          <w:tcPr>
            <w:tcW w:w="217" w:type="pct"/>
            <w:vMerge/>
            <w:tcBorders>
              <w:left w:val="nil"/>
            </w:tcBorders>
            <w:shd w:val="clear" w:color="auto" w:fill="DAEEF3" w:themeFill="accent5" w:themeFillTint="33"/>
            <w:vAlign w:val="center"/>
          </w:tcPr>
          <w:p w14:paraId="6C4AF277"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12449FBE"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Rising sea level</w:t>
            </w:r>
          </w:p>
        </w:tc>
        <w:tc>
          <w:tcPr>
            <w:tcW w:w="127" w:type="pct"/>
            <w:tcBorders>
              <w:top w:val="double" w:sz="4" w:space="0" w:color="FFFFFF"/>
              <w:bottom w:val="double" w:sz="4" w:space="0" w:color="FFFFFF"/>
            </w:tcBorders>
            <w:shd w:val="clear" w:color="auto" w:fill="943634" w:themeFill="accent2" w:themeFillShade="BF"/>
            <w:vAlign w:val="center"/>
          </w:tcPr>
          <w:p w14:paraId="6DB0EDB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379BD647"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70782B25"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Rising sea level.</w:t>
            </w:r>
          </w:p>
        </w:tc>
      </w:tr>
      <w:tr w:rsidR="00F13819" w:rsidRPr="00F13819" w14:paraId="0087FA6E" w14:textId="77777777" w:rsidTr="00925AE7">
        <w:trPr>
          <w:trHeight w:val="337"/>
        </w:trPr>
        <w:tc>
          <w:tcPr>
            <w:tcW w:w="217" w:type="pct"/>
            <w:vMerge/>
            <w:tcBorders>
              <w:left w:val="nil"/>
            </w:tcBorders>
            <w:shd w:val="clear" w:color="auto" w:fill="DAEEF3" w:themeFill="accent5" w:themeFillTint="33"/>
            <w:vAlign w:val="center"/>
          </w:tcPr>
          <w:p w14:paraId="4B9CF946"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6013C8E5"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Modifying supporting terrestrial habitats</w:t>
            </w:r>
          </w:p>
        </w:tc>
        <w:tc>
          <w:tcPr>
            <w:tcW w:w="127" w:type="pct"/>
            <w:tcBorders>
              <w:top w:val="double" w:sz="4" w:space="0" w:color="FFFFFF"/>
              <w:bottom w:val="double" w:sz="4" w:space="0" w:color="FFFFFF"/>
            </w:tcBorders>
            <w:shd w:val="clear" w:color="auto" w:fill="943634" w:themeFill="accent2" w:themeFillShade="BF"/>
            <w:vAlign w:val="center"/>
          </w:tcPr>
          <w:p w14:paraId="720EEA8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414942F8"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329B07D3"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Clearing or modifying supporting terrestrial habitats such as wetlands, saltmarshes, mangroves and sand dunes — this also includes trampling and damage from recreational vehicle use.</w:t>
            </w:r>
          </w:p>
        </w:tc>
      </w:tr>
      <w:tr w:rsidR="00F13819" w:rsidRPr="00F13819" w14:paraId="43812C16" w14:textId="77777777" w:rsidTr="00925AE7">
        <w:trPr>
          <w:trHeight w:val="337"/>
        </w:trPr>
        <w:tc>
          <w:tcPr>
            <w:tcW w:w="217" w:type="pct"/>
            <w:vMerge/>
            <w:tcBorders>
              <w:left w:val="nil"/>
            </w:tcBorders>
            <w:shd w:val="clear" w:color="auto" w:fill="DAEEF3" w:themeFill="accent5" w:themeFillTint="33"/>
            <w:vAlign w:val="center"/>
          </w:tcPr>
          <w:p w14:paraId="7B9EFA17"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1CED4409"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Nutrients from catchment run-off</w:t>
            </w:r>
          </w:p>
        </w:tc>
        <w:tc>
          <w:tcPr>
            <w:tcW w:w="127" w:type="pct"/>
            <w:tcBorders>
              <w:top w:val="double" w:sz="4" w:space="0" w:color="FFFFFF"/>
              <w:bottom w:val="double" w:sz="4" w:space="0" w:color="FFFFFF"/>
            </w:tcBorders>
            <w:shd w:val="clear" w:color="auto" w:fill="943634" w:themeFill="accent2" w:themeFillShade="BF"/>
            <w:vAlign w:val="center"/>
          </w:tcPr>
          <w:p w14:paraId="5557E010"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273BBB01"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3981CC23"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Nutrients entering the Region in run-off from the catchment.</w:t>
            </w:r>
          </w:p>
        </w:tc>
      </w:tr>
      <w:tr w:rsidR="00F13819" w:rsidRPr="00F13819" w14:paraId="5FC1B8BB" w14:textId="77777777" w:rsidTr="00925AE7">
        <w:trPr>
          <w:trHeight w:val="337"/>
        </w:trPr>
        <w:tc>
          <w:tcPr>
            <w:tcW w:w="217" w:type="pct"/>
            <w:vMerge/>
            <w:tcBorders>
              <w:left w:val="nil"/>
            </w:tcBorders>
            <w:shd w:val="clear" w:color="auto" w:fill="DAEEF3" w:themeFill="accent5" w:themeFillTint="33"/>
            <w:vAlign w:val="center"/>
          </w:tcPr>
          <w:p w14:paraId="4D852BDF"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08F0E8BA"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Sediments from catchment run-off</w:t>
            </w:r>
          </w:p>
        </w:tc>
        <w:tc>
          <w:tcPr>
            <w:tcW w:w="127" w:type="pct"/>
            <w:tcBorders>
              <w:top w:val="double" w:sz="4" w:space="0" w:color="FFFFFF"/>
              <w:bottom w:val="double" w:sz="4" w:space="0" w:color="FFFFFF"/>
            </w:tcBorders>
            <w:shd w:val="clear" w:color="auto" w:fill="943634" w:themeFill="accent2" w:themeFillShade="BF"/>
            <w:vAlign w:val="center"/>
          </w:tcPr>
          <w:p w14:paraId="1D1CCB77"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74B647E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0FF25C0B"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Sediments entering the Region in run-off from the catchment.</w:t>
            </w:r>
          </w:p>
        </w:tc>
      </w:tr>
      <w:tr w:rsidR="00F13819" w:rsidRPr="00F13819" w14:paraId="3E4706CE" w14:textId="77777777" w:rsidTr="00925AE7">
        <w:trPr>
          <w:trHeight w:val="337"/>
        </w:trPr>
        <w:tc>
          <w:tcPr>
            <w:tcW w:w="217" w:type="pct"/>
            <w:vMerge/>
            <w:tcBorders>
              <w:left w:val="nil"/>
            </w:tcBorders>
            <w:shd w:val="clear" w:color="auto" w:fill="DAEEF3" w:themeFill="accent5" w:themeFillTint="33"/>
            <w:vAlign w:val="center"/>
          </w:tcPr>
          <w:p w14:paraId="25D8DA9E"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0B479C78"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Outbreak of crown-of-thorns starfish</w:t>
            </w:r>
          </w:p>
        </w:tc>
        <w:tc>
          <w:tcPr>
            <w:tcW w:w="127" w:type="pct"/>
            <w:shd w:val="clear" w:color="auto" w:fill="943634" w:themeFill="accent2" w:themeFillShade="BF"/>
            <w:vAlign w:val="center"/>
          </w:tcPr>
          <w:p w14:paraId="554A5C7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943634" w:themeFill="accent2" w:themeFillShade="BF"/>
            <w:vAlign w:val="center"/>
          </w:tcPr>
          <w:p w14:paraId="20CB30C2"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2E1A33EE"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Outbreak of crown-of-thorns starfish (i.e. when the density exceeds about 30 starfish per hectare).</w:t>
            </w:r>
          </w:p>
        </w:tc>
      </w:tr>
      <w:tr w:rsidR="00F13819" w:rsidRPr="00F13819" w14:paraId="5C15A97F" w14:textId="77777777" w:rsidTr="00925AE7">
        <w:trPr>
          <w:trHeight w:val="337"/>
        </w:trPr>
        <w:tc>
          <w:tcPr>
            <w:tcW w:w="217" w:type="pct"/>
            <w:vMerge/>
            <w:tcBorders>
              <w:left w:val="nil"/>
            </w:tcBorders>
            <w:shd w:val="clear" w:color="auto" w:fill="DAEEF3" w:themeFill="accent5" w:themeFillTint="33"/>
            <w:vAlign w:val="center"/>
          </w:tcPr>
          <w:p w14:paraId="45DCE267"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45E673E4"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Illegal fishing and poaching</w:t>
            </w:r>
          </w:p>
        </w:tc>
        <w:tc>
          <w:tcPr>
            <w:tcW w:w="127" w:type="pct"/>
            <w:tcBorders>
              <w:top w:val="double" w:sz="4" w:space="0" w:color="FFFFFF"/>
              <w:bottom w:val="double" w:sz="4" w:space="0" w:color="FFFFFF"/>
            </w:tcBorders>
            <w:shd w:val="clear" w:color="auto" w:fill="943634" w:themeFill="accent2" w:themeFillShade="BF"/>
            <w:vAlign w:val="center"/>
          </w:tcPr>
          <w:p w14:paraId="34F8CFF0"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943634" w:themeFill="accent2" w:themeFillShade="BF"/>
            <w:vAlign w:val="center"/>
          </w:tcPr>
          <w:p w14:paraId="484E096C"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74CC48E7"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Illegal fishing, collecting and poaching (foreign or domestic) including of species of conservation concern.</w:t>
            </w:r>
          </w:p>
        </w:tc>
      </w:tr>
      <w:tr w:rsidR="00F13819" w:rsidRPr="00F13819" w14:paraId="1C771941" w14:textId="77777777" w:rsidTr="00925AE7">
        <w:trPr>
          <w:trHeight w:val="337"/>
        </w:trPr>
        <w:tc>
          <w:tcPr>
            <w:tcW w:w="217" w:type="pct"/>
            <w:vMerge/>
            <w:tcBorders>
              <w:left w:val="nil"/>
            </w:tcBorders>
            <w:shd w:val="clear" w:color="auto" w:fill="DAEEF3" w:themeFill="accent5" w:themeFillTint="33"/>
            <w:vAlign w:val="center"/>
          </w:tcPr>
          <w:p w14:paraId="46145669"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1543DBDB"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Extraction – incidental catch of species of conservation concern</w:t>
            </w:r>
          </w:p>
        </w:tc>
        <w:tc>
          <w:tcPr>
            <w:tcW w:w="127" w:type="pct"/>
            <w:shd w:val="clear" w:color="auto" w:fill="943634" w:themeFill="accent2" w:themeFillShade="BF"/>
            <w:vAlign w:val="center"/>
          </w:tcPr>
          <w:p w14:paraId="67560EA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943634" w:themeFill="accent2" w:themeFillShade="BF"/>
            <w:vAlign w:val="center"/>
          </w:tcPr>
          <w:p w14:paraId="6B7C7840"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211E24D1"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Immediate or post-release effects (such as death, injury, reduced reproductive success) of interactions of species of conservation concern with fishing gear.</w:t>
            </w:r>
          </w:p>
        </w:tc>
      </w:tr>
      <w:tr w:rsidR="00F13819" w:rsidRPr="00F13819" w14:paraId="0871B300" w14:textId="77777777" w:rsidTr="00925AE7">
        <w:trPr>
          <w:trHeight w:val="337"/>
        </w:trPr>
        <w:tc>
          <w:tcPr>
            <w:tcW w:w="217" w:type="pct"/>
            <w:vMerge/>
            <w:tcBorders>
              <w:left w:val="nil"/>
            </w:tcBorders>
            <w:shd w:val="clear" w:color="auto" w:fill="DAEEF3" w:themeFill="accent5" w:themeFillTint="33"/>
            <w:vAlign w:val="center"/>
          </w:tcPr>
          <w:p w14:paraId="2010965A"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3764B5F7" w14:textId="77777777" w:rsidR="00F13819" w:rsidRPr="00F13819" w:rsidRDefault="00F13819" w:rsidP="00F13819">
            <w:pPr>
              <w:spacing w:afterLines="20" w:after="48" w:line="240" w:lineRule="auto"/>
              <w:rPr>
                <w:rFonts w:ascii="Century Gothic" w:eastAsia="Calibri" w:hAnsi="Century Gothic" w:cs="Arial"/>
                <w:b/>
                <w:bCs/>
                <w:sz w:val="16"/>
                <w:szCs w:val="16"/>
              </w:rPr>
            </w:pPr>
            <w:r w:rsidRPr="00F13819">
              <w:rPr>
                <w:rFonts w:ascii="Century Gothic" w:eastAsia="Calibri" w:hAnsi="Century Gothic" w:cs="Arial"/>
                <w:b/>
                <w:bCs/>
                <w:sz w:val="16"/>
                <w:szCs w:val="16"/>
              </w:rPr>
              <w:t>Increased freshwater inflow</w:t>
            </w:r>
          </w:p>
        </w:tc>
        <w:tc>
          <w:tcPr>
            <w:tcW w:w="127" w:type="pct"/>
            <w:tcBorders>
              <w:top w:val="double" w:sz="4" w:space="0" w:color="FFFFFF"/>
              <w:bottom w:val="double" w:sz="4" w:space="0" w:color="FFFFFF"/>
            </w:tcBorders>
            <w:shd w:val="clear" w:color="auto" w:fill="E36C0A" w:themeFill="accent6" w:themeFillShade="BF"/>
            <w:vAlign w:val="center"/>
          </w:tcPr>
          <w:p w14:paraId="2DA59235"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43E6CE0D"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087B978D" w14:textId="77777777" w:rsidR="00F13819" w:rsidRPr="00F13819" w:rsidRDefault="00F13819" w:rsidP="00F13819">
            <w:pPr>
              <w:spacing w:afterLines="20" w:after="48" w:line="240" w:lineRule="auto"/>
              <w:rPr>
                <w:rFonts w:ascii="Century Gothic" w:eastAsia="Calibri" w:hAnsi="Century Gothic" w:cs="Arial"/>
                <w:sz w:val="16"/>
                <w:szCs w:val="16"/>
              </w:rPr>
            </w:pPr>
            <w:r w:rsidRPr="00F13819">
              <w:rPr>
                <w:rFonts w:ascii="Century Gothic" w:eastAsia="Calibri" w:hAnsi="Century Gothic" w:cs="Arial"/>
                <w:sz w:val="16"/>
                <w:szCs w:val="16"/>
              </w:rPr>
              <w:t>Increased freshwater inflow from prolonged or heavy rainfall including flood events, and from changes to catchment ecosystems; resulting in reduced salinity.</w:t>
            </w:r>
          </w:p>
        </w:tc>
      </w:tr>
      <w:tr w:rsidR="00F13819" w:rsidRPr="00F13819" w14:paraId="713EA7AB" w14:textId="77777777" w:rsidTr="00925AE7">
        <w:trPr>
          <w:trHeight w:val="337"/>
        </w:trPr>
        <w:tc>
          <w:tcPr>
            <w:tcW w:w="217" w:type="pct"/>
            <w:vMerge/>
            <w:tcBorders>
              <w:left w:val="nil"/>
            </w:tcBorders>
            <w:shd w:val="clear" w:color="auto" w:fill="DAEEF3" w:themeFill="accent5" w:themeFillTint="33"/>
            <w:vAlign w:val="center"/>
          </w:tcPr>
          <w:p w14:paraId="0CECB203"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6F75DA9A"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Artificial barriers to flow</w:t>
            </w:r>
          </w:p>
        </w:tc>
        <w:tc>
          <w:tcPr>
            <w:tcW w:w="127" w:type="pct"/>
            <w:tcBorders>
              <w:top w:val="double" w:sz="4" w:space="0" w:color="FFFFFF"/>
              <w:bottom w:val="double" w:sz="4" w:space="0" w:color="FFFFFF"/>
            </w:tcBorders>
            <w:shd w:val="clear" w:color="auto" w:fill="E36C0A" w:themeFill="accent6" w:themeFillShade="BF"/>
            <w:vAlign w:val="center"/>
          </w:tcPr>
          <w:p w14:paraId="17504B05"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7E5AC911"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7BE09199"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Artificial barriers to riverine and estuarine flow including breakwalls, weirs, dams, gates, ponded pastures, and weeds causing changes to hydrology, groundwater and ecological connectivity.</w:t>
            </w:r>
          </w:p>
        </w:tc>
      </w:tr>
      <w:tr w:rsidR="00F13819" w:rsidRPr="00F13819" w14:paraId="0CA57E80" w14:textId="77777777" w:rsidTr="00925AE7">
        <w:trPr>
          <w:trHeight w:val="337"/>
        </w:trPr>
        <w:tc>
          <w:tcPr>
            <w:tcW w:w="217" w:type="pct"/>
            <w:vMerge/>
            <w:tcBorders>
              <w:left w:val="nil"/>
            </w:tcBorders>
            <w:shd w:val="clear" w:color="auto" w:fill="DAEEF3" w:themeFill="accent5" w:themeFillTint="33"/>
            <w:vAlign w:val="center"/>
          </w:tcPr>
          <w:p w14:paraId="0BB34C87"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788B7ED4"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Marine debris</w:t>
            </w:r>
          </w:p>
        </w:tc>
        <w:tc>
          <w:tcPr>
            <w:tcW w:w="127" w:type="pct"/>
            <w:shd w:val="clear" w:color="auto" w:fill="E36C0A" w:themeFill="accent6" w:themeFillShade="BF"/>
            <w:vAlign w:val="center"/>
          </w:tcPr>
          <w:p w14:paraId="1A8D762A"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3FFAF982"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1A42B84F"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Manufactured material discarded, disposed of or abandoned in the marine and coastal environment (including discarded fishing gear and plastics).</w:t>
            </w:r>
          </w:p>
        </w:tc>
      </w:tr>
      <w:tr w:rsidR="00F13819" w:rsidRPr="00F13819" w14:paraId="61C2E906" w14:textId="77777777" w:rsidTr="00925AE7">
        <w:trPr>
          <w:trHeight w:val="337"/>
        </w:trPr>
        <w:tc>
          <w:tcPr>
            <w:tcW w:w="217" w:type="pct"/>
            <w:vMerge/>
            <w:tcBorders>
              <w:left w:val="nil"/>
            </w:tcBorders>
            <w:shd w:val="clear" w:color="auto" w:fill="DAEEF3" w:themeFill="accent5" w:themeFillTint="33"/>
            <w:vAlign w:val="center"/>
          </w:tcPr>
          <w:p w14:paraId="43F2B922"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51B535E0"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Incompatible uses</w:t>
            </w:r>
          </w:p>
        </w:tc>
        <w:tc>
          <w:tcPr>
            <w:tcW w:w="127" w:type="pct"/>
            <w:shd w:val="clear" w:color="auto" w:fill="DAEEF3" w:themeFill="accent5" w:themeFillTint="33"/>
            <w:vAlign w:val="center"/>
          </w:tcPr>
          <w:p w14:paraId="2FE0BB20"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5B7791EA"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C2D69B" w:themeFill="accent3" w:themeFillTint="99"/>
            <w:vAlign w:val="center"/>
          </w:tcPr>
          <w:p w14:paraId="1525AF4D"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Activities undertaken within the Region that disturb or exclude other users, such as recreational use in areas important for cultural activities.</w:t>
            </w:r>
          </w:p>
        </w:tc>
      </w:tr>
      <w:tr w:rsidR="00F13819" w:rsidRPr="00F13819" w14:paraId="238C0624" w14:textId="77777777" w:rsidTr="00925AE7">
        <w:trPr>
          <w:trHeight w:val="199"/>
        </w:trPr>
        <w:tc>
          <w:tcPr>
            <w:tcW w:w="217" w:type="pct"/>
            <w:vMerge/>
            <w:tcBorders>
              <w:left w:val="nil"/>
            </w:tcBorders>
            <w:shd w:val="clear" w:color="auto" w:fill="DAEEF3" w:themeFill="accent5" w:themeFillTint="33"/>
            <w:vAlign w:val="center"/>
          </w:tcPr>
          <w:p w14:paraId="0D727309"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7AB3CA4D"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Extraction – discarded catch</w:t>
            </w:r>
          </w:p>
        </w:tc>
        <w:tc>
          <w:tcPr>
            <w:tcW w:w="127" w:type="pct"/>
            <w:tcBorders>
              <w:top w:val="double" w:sz="4" w:space="0" w:color="FFFFFF"/>
              <w:bottom w:val="double" w:sz="4" w:space="0" w:color="FFFFFF"/>
            </w:tcBorders>
            <w:shd w:val="clear" w:color="auto" w:fill="E36C0A" w:themeFill="accent6" w:themeFillShade="BF"/>
            <w:vAlign w:val="center"/>
          </w:tcPr>
          <w:p w14:paraId="5E64E85A"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6032B29D"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13FB1CC9"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Immediate or post-release effects (such as death, injury, reduced reproductive success) on discarded species as a result of interactions with fishing gear. Does not include species of conservation concern.</w:t>
            </w:r>
          </w:p>
        </w:tc>
      </w:tr>
      <w:tr w:rsidR="00F13819" w:rsidRPr="00F13819" w14:paraId="59888246" w14:textId="77777777" w:rsidTr="00925AE7">
        <w:trPr>
          <w:trHeight w:val="460"/>
        </w:trPr>
        <w:tc>
          <w:tcPr>
            <w:tcW w:w="217" w:type="pct"/>
            <w:vMerge/>
            <w:tcBorders>
              <w:left w:val="nil"/>
            </w:tcBorders>
            <w:shd w:val="clear" w:color="auto" w:fill="DAEEF3" w:themeFill="accent5" w:themeFillTint="33"/>
            <w:vAlign w:val="center"/>
          </w:tcPr>
          <w:p w14:paraId="4DD4529E"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6572526F" w14:textId="77777777" w:rsidR="00F13819" w:rsidRPr="00F13819" w:rsidRDefault="00F13819" w:rsidP="00F13819">
            <w:pPr>
              <w:spacing w:afterLines="20" w:after="48" w:line="240" w:lineRule="auto"/>
              <w:rPr>
                <w:rFonts w:ascii="Century Gothic" w:eastAsia="Calibri" w:hAnsi="Century Gothic" w:cs="Arial"/>
                <w:b/>
                <w:bCs/>
                <w:sz w:val="16"/>
                <w:szCs w:val="16"/>
              </w:rPr>
            </w:pPr>
            <w:r w:rsidRPr="00F13819">
              <w:rPr>
                <w:rFonts w:ascii="Century Gothic" w:eastAsia="Calibri" w:hAnsi="Century Gothic" w:cs="Arial"/>
                <w:b/>
                <w:bCs/>
                <w:sz w:val="16"/>
                <w:szCs w:val="16"/>
              </w:rPr>
              <w:t>Extraction — top order predators</w:t>
            </w:r>
          </w:p>
        </w:tc>
        <w:tc>
          <w:tcPr>
            <w:tcW w:w="127" w:type="pct"/>
            <w:tcBorders>
              <w:top w:val="double" w:sz="4" w:space="0" w:color="FFFFFF"/>
              <w:bottom w:val="double" w:sz="4" w:space="0" w:color="FFFFFF"/>
            </w:tcBorders>
            <w:shd w:val="clear" w:color="auto" w:fill="E36C0A" w:themeFill="accent6" w:themeFillShade="BF"/>
            <w:vAlign w:val="center"/>
          </w:tcPr>
          <w:p w14:paraId="6DD160C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1479FD06"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26EC7D1D"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Retained take (extraction) of top order predators (e.g. sharks) through commercial, recreational and traditional fishing and the Queensland Shark Control Program.</w:t>
            </w:r>
          </w:p>
        </w:tc>
      </w:tr>
      <w:tr w:rsidR="00F13819" w:rsidRPr="00F13819" w14:paraId="7F672AC4" w14:textId="77777777" w:rsidTr="00925AE7">
        <w:trPr>
          <w:trHeight w:val="451"/>
        </w:trPr>
        <w:tc>
          <w:tcPr>
            <w:tcW w:w="217" w:type="pct"/>
            <w:vMerge/>
            <w:tcBorders>
              <w:left w:val="nil"/>
            </w:tcBorders>
            <w:shd w:val="clear" w:color="auto" w:fill="DAEEF3" w:themeFill="accent5" w:themeFillTint="33"/>
            <w:vAlign w:val="center"/>
          </w:tcPr>
          <w:p w14:paraId="64FA8EDE"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7B47D9E0" w14:textId="77777777" w:rsidR="00F13819" w:rsidRPr="00F13819" w:rsidRDefault="00F13819" w:rsidP="00F13819">
            <w:pPr>
              <w:spacing w:afterLines="20" w:after="48" w:line="240" w:lineRule="auto"/>
              <w:rPr>
                <w:rFonts w:ascii="Century Gothic" w:eastAsia="Calibri" w:hAnsi="Century Gothic" w:cs="Arial"/>
                <w:b/>
                <w:bCs/>
                <w:sz w:val="16"/>
                <w:szCs w:val="16"/>
              </w:rPr>
            </w:pPr>
            <w:r w:rsidRPr="00F13819">
              <w:rPr>
                <w:rFonts w:ascii="Century Gothic" w:eastAsia="Calibri" w:hAnsi="Century Gothic" w:cs="Arial"/>
                <w:b/>
                <w:bCs/>
                <w:sz w:val="16"/>
                <w:szCs w:val="16"/>
              </w:rPr>
              <w:t>Extraction — lower order predators</w:t>
            </w:r>
          </w:p>
        </w:tc>
        <w:tc>
          <w:tcPr>
            <w:tcW w:w="127" w:type="pct"/>
            <w:tcBorders>
              <w:top w:val="double" w:sz="4" w:space="0" w:color="FFFFFF"/>
              <w:bottom w:val="double" w:sz="4" w:space="0" w:color="FFFFFF"/>
            </w:tcBorders>
            <w:shd w:val="clear" w:color="auto" w:fill="E36C0A" w:themeFill="accent6" w:themeFillShade="BF"/>
            <w:vAlign w:val="center"/>
          </w:tcPr>
          <w:p w14:paraId="0E7E508D"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1EE4F389"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505F9F18"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Retained take (extraction) of lower order predators (e.g. coral trout and snapper) through commercial, recreational and traditional fishing.</w:t>
            </w:r>
          </w:p>
        </w:tc>
      </w:tr>
      <w:tr w:rsidR="00F13819" w:rsidRPr="00F13819" w14:paraId="114EEB95" w14:textId="77777777" w:rsidTr="00925AE7">
        <w:trPr>
          <w:trHeight w:val="337"/>
        </w:trPr>
        <w:tc>
          <w:tcPr>
            <w:tcW w:w="217" w:type="pct"/>
            <w:vMerge/>
            <w:tcBorders>
              <w:left w:val="nil"/>
            </w:tcBorders>
            <w:shd w:val="clear" w:color="auto" w:fill="DAEEF3" w:themeFill="accent5" w:themeFillTint="33"/>
            <w:vAlign w:val="center"/>
          </w:tcPr>
          <w:p w14:paraId="33E0933F"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497D9D0C"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Extraction — lower trophic orders</w:t>
            </w:r>
          </w:p>
        </w:tc>
        <w:tc>
          <w:tcPr>
            <w:tcW w:w="127" w:type="pct"/>
            <w:shd w:val="clear" w:color="auto" w:fill="FFC000"/>
            <w:vAlign w:val="center"/>
          </w:tcPr>
          <w:p w14:paraId="72FEA1EF"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2D974017"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1E828C59"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Retained take (extraction) of lower trophic orders (e.g. scallops, sea cucumbers and prawns) through commercial, recreational and traditional fishing.</w:t>
            </w:r>
          </w:p>
        </w:tc>
      </w:tr>
      <w:tr w:rsidR="00F13819" w:rsidRPr="00F13819" w14:paraId="5508755A" w14:textId="77777777" w:rsidTr="00925AE7">
        <w:trPr>
          <w:trHeight w:val="304"/>
        </w:trPr>
        <w:tc>
          <w:tcPr>
            <w:tcW w:w="217" w:type="pct"/>
            <w:vMerge/>
            <w:tcBorders>
              <w:left w:val="nil"/>
            </w:tcBorders>
            <w:shd w:val="clear" w:color="auto" w:fill="DAEEF3" w:themeFill="accent5" w:themeFillTint="33"/>
            <w:vAlign w:val="center"/>
          </w:tcPr>
          <w:p w14:paraId="1BB05DEA"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580FA8FB"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Altered ocean currents</w:t>
            </w:r>
          </w:p>
        </w:tc>
        <w:tc>
          <w:tcPr>
            <w:tcW w:w="127" w:type="pct"/>
            <w:shd w:val="clear" w:color="auto" w:fill="FFC000"/>
            <w:vAlign w:val="center"/>
          </w:tcPr>
          <w:p w14:paraId="6BD29041"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07F4FD1C"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5C9ED970" w14:textId="77777777" w:rsidR="00F13819" w:rsidRPr="00F13819" w:rsidRDefault="00F13819" w:rsidP="00F13819">
            <w:pPr>
              <w:spacing w:afterLines="20" w:after="48" w:line="240" w:lineRule="auto"/>
              <w:rPr>
                <w:rFonts w:ascii="Century Gothic" w:eastAsia="Calibri" w:hAnsi="Century Gothic" w:cs="Arial"/>
                <w:sz w:val="16"/>
                <w:szCs w:val="16"/>
              </w:rPr>
            </w:pPr>
            <w:r w:rsidRPr="00F13819">
              <w:rPr>
                <w:rFonts w:ascii="Century Gothic" w:eastAsia="Calibri" w:hAnsi="Century Gothic" w:cs="Arial"/>
                <w:sz w:val="16"/>
                <w:szCs w:val="16"/>
              </w:rPr>
              <w:t>Altered ocean currents due to climate change or anomalies related to the El Niño-Southern Oscillation, and altered coastal water movement at a local scale.</w:t>
            </w:r>
          </w:p>
        </w:tc>
      </w:tr>
      <w:tr w:rsidR="00F13819" w:rsidRPr="00F13819" w14:paraId="168D9FF4" w14:textId="77777777" w:rsidTr="00925AE7">
        <w:trPr>
          <w:trHeight w:val="337"/>
        </w:trPr>
        <w:tc>
          <w:tcPr>
            <w:tcW w:w="217" w:type="pct"/>
            <w:vMerge w:val="restart"/>
            <w:tcBorders>
              <w:left w:val="nil"/>
            </w:tcBorders>
            <w:shd w:val="clear" w:color="auto" w:fill="DAEEF3" w:themeFill="accent5" w:themeFillTint="33"/>
            <w:textDirection w:val="btLr"/>
            <w:vAlign w:val="center"/>
          </w:tcPr>
          <w:p w14:paraId="408AEB77" w14:textId="77777777" w:rsidR="00F13819" w:rsidRPr="00F13819" w:rsidRDefault="00F13819" w:rsidP="00F13819">
            <w:pPr>
              <w:spacing w:afterLines="20" w:after="48" w:line="240" w:lineRule="auto"/>
              <w:ind w:left="113" w:right="113"/>
              <w:jc w:val="center"/>
              <w:rPr>
                <w:rFonts w:ascii="Century Gothic" w:eastAsia="Calibri" w:hAnsi="Century Gothic" w:cs="Arial"/>
                <w:b/>
                <w:bCs/>
                <w:sz w:val="16"/>
                <w:szCs w:val="16"/>
              </w:rPr>
            </w:pPr>
            <w:r w:rsidRPr="00F13819">
              <w:rPr>
                <w:rFonts w:ascii="Century Gothic" w:eastAsia="Calibri" w:hAnsi="Century Gothic" w:cs="Arial"/>
                <w:b/>
                <w:bCs/>
                <w:sz w:val="16"/>
                <w:szCs w:val="16"/>
              </w:rPr>
              <w:t>Local or regional</w:t>
            </w:r>
          </w:p>
        </w:tc>
        <w:tc>
          <w:tcPr>
            <w:tcW w:w="1296" w:type="pct"/>
            <w:tcBorders>
              <w:left w:val="nil"/>
            </w:tcBorders>
            <w:shd w:val="clear" w:color="auto" w:fill="C2D69B" w:themeFill="accent3" w:themeFillTint="99"/>
            <w:vAlign w:val="center"/>
          </w:tcPr>
          <w:p w14:paraId="2C78120B"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Pesticides from catchment run-off</w:t>
            </w:r>
          </w:p>
        </w:tc>
        <w:tc>
          <w:tcPr>
            <w:tcW w:w="127" w:type="pct"/>
            <w:shd w:val="clear" w:color="auto" w:fill="E36C0A" w:themeFill="accent6" w:themeFillShade="BF"/>
            <w:vAlign w:val="center"/>
          </w:tcPr>
          <w:p w14:paraId="1558F35C"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107CCF37"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C2D69B" w:themeFill="accent3" w:themeFillTint="99"/>
            <w:vAlign w:val="center"/>
          </w:tcPr>
          <w:p w14:paraId="1F262CB3"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Pesticides (including herbicides, insecticides, fungicides) entering the Region in run-off from the catchment.</w:t>
            </w:r>
          </w:p>
        </w:tc>
      </w:tr>
      <w:tr w:rsidR="00F13819" w:rsidRPr="00F13819" w14:paraId="658D9F02" w14:textId="77777777" w:rsidTr="00925AE7">
        <w:trPr>
          <w:trHeight w:val="337"/>
        </w:trPr>
        <w:tc>
          <w:tcPr>
            <w:tcW w:w="217" w:type="pct"/>
            <w:vMerge/>
            <w:tcBorders>
              <w:left w:val="nil"/>
            </w:tcBorders>
            <w:shd w:val="clear" w:color="auto" w:fill="DAEEF3" w:themeFill="accent5" w:themeFillTint="33"/>
            <w:vAlign w:val="center"/>
          </w:tcPr>
          <w:p w14:paraId="523E0DB6"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31A0D031"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Disposal and resuspension of dredge material</w:t>
            </w:r>
          </w:p>
        </w:tc>
        <w:tc>
          <w:tcPr>
            <w:tcW w:w="127" w:type="pct"/>
            <w:shd w:val="clear" w:color="auto" w:fill="E36C0A" w:themeFill="accent6" w:themeFillShade="BF"/>
            <w:vAlign w:val="center"/>
          </w:tcPr>
          <w:p w14:paraId="015FAFD0"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4EE86107"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C2D69B" w:themeFill="accent3" w:themeFillTint="99"/>
            <w:vAlign w:val="center"/>
          </w:tcPr>
          <w:p w14:paraId="43DF38AA"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Sea dumping of dredge material including smothering, loss and modification of seabed habitats and resuspension.</w:t>
            </w:r>
          </w:p>
        </w:tc>
      </w:tr>
      <w:tr w:rsidR="00F13819" w:rsidRPr="00F13819" w14:paraId="7EF6E01B" w14:textId="77777777" w:rsidTr="00925AE7">
        <w:trPr>
          <w:trHeight w:val="337"/>
        </w:trPr>
        <w:tc>
          <w:tcPr>
            <w:tcW w:w="217" w:type="pct"/>
            <w:vMerge/>
            <w:tcBorders>
              <w:left w:val="nil"/>
            </w:tcBorders>
            <w:shd w:val="clear" w:color="auto" w:fill="DAEEF3" w:themeFill="accent5" w:themeFillTint="33"/>
            <w:vAlign w:val="center"/>
          </w:tcPr>
          <w:p w14:paraId="0519F3FC"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4FB1BF5F"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Extraction — fishing in spawning aggregations</w:t>
            </w:r>
          </w:p>
        </w:tc>
        <w:tc>
          <w:tcPr>
            <w:tcW w:w="127" w:type="pct"/>
            <w:shd w:val="clear" w:color="auto" w:fill="E36C0A" w:themeFill="accent6" w:themeFillShade="BF"/>
            <w:vAlign w:val="center"/>
          </w:tcPr>
          <w:p w14:paraId="71077B85"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E36C0A" w:themeFill="accent6" w:themeFillShade="BF"/>
            <w:vAlign w:val="center"/>
          </w:tcPr>
          <w:p w14:paraId="471A9F9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636A4571"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Retained take (extraction) of fish from unidentified or unprotected spawning aggregations.</w:t>
            </w:r>
          </w:p>
        </w:tc>
      </w:tr>
      <w:tr w:rsidR="00F13819" w:rsidRPr="00F13819" w14:paraId="74C6B3B2" w14:textId="77777777" w:rsidTr="00925AE7">
        <w:trPr>
          <w:trHeight w:val="337"/>
        </w:trPr>
        <w:tc>
          <w:tcPr>
            <w:tcW w:w="217" w:type="pct"/>
            <w:vMerge/>
            <w:tcBorders>
              <w:left w:val="nil"/>
            </w:tcBorders>
            <w:shd w:val="clear" w:color="auto" w:fill="DAEEF3" w:themeFill="accent5" w:themeFillTint="33"/>
            <w:vAlign w:val="center"/>
          </w:tcPr>
          <w:p w14:paraId="600066C4"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0A7349E5"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Outbreak of disease</w:t>
            </w:r>
          </w:p>
        </w:tc>
        <w:tc>
          <w:tcPr>
            <w:tcW w:w="127" w:type="pct"/>
            <w:tcBorders>
              <w:top w:val="double" w:sz="4" w:space="0" w:color="FFFFFF"/>
              <w:bottom w:val="double" w:sz="4" w:space="0" w:color="FFFFFF"/>
            </w:tcBorders>
            <w:shd w:val="clear" w:color="auto" w:fill="E36C0A" w:themeFill="accent6" w:themeFillShade="BF"/>
            <w:vAlign w:val="center"/>
          </w:tcPr>
          <w:p w14:paraId="03E67DC2"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E36C0A" w:themeFill="accent6" w:themeFillShade="BF"/>
            <w:vAlign w:val="center"/>
          </w:tcPr>
          <w:p w14:paraId="3C732B5B"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29531E86"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Outbreak of disease, both naturally occurring and introduced.</w:t>
            </w:r>
          </w:p>
        </w:tc>
      </w:tr>
      <w:tr w:rsidR="00F13819" w:rsidRPr="00F13819" w14:paraId="6F821594" w14:textId="77777777" w:rsidTr="00925AE7">
        <w:trPr>
          <w:trHeight w:val="337"/>
        </w:trPr>
        <w:tc>
          <w:tcPr>
            <w:tcW w:w="217" w:type="pct"/>
            <w:vMerge/>
            <w:tcBorders>
              <w:left w:val="nil"/>
            </w:tcBorders>
            <w:shd w:val="clear" w:color="auto" w:fill="DAEEF3" w:themeFill="accent5" w:themeFillTint="33"/>
            <w:vAlign w:val="center"/>
          </w:tcPr>
          <w:p w14:paraId="05E8BCA3"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4C996E30"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Outbreak or bloom of other species</w:t>
            </w:r>
          </w:p>
        </w:tc>
        <w:tc>
          <w:tcPr>
            <w:tcW w:w="127" w:type="pct"/>
            <w:tcBorders>
              <w:top w:val="double" w:sz="4" w:space="0" w:color="FFFFFF"/>
              <w:bottom w:val="double" w:sz="4" w:space="0" w:color="FFFFFF"/>
            </w:tcBorders>
            <w:shd w:val="clear" w:color="auto" w:fill="FFC000"/>
            <w:vAlign w:val="center"/>
          </w:tcPr>
          <w:p w14:paraId="3525116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6A18D6A8"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55EFE71D"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Outbreak of naturally occurring or native species, excluding crown-of-thorns starfish.</w:t>
            </w:r>
          </w:p>
        </w:tc>
      </w:tr>
      <w:tr w:rsidR="00F13819" w:rsidRPr="00F13819" w14:paraId="08AC3F64" w14:textId="77777777" w:rsidTr="00925AE7">
        <w:trPr>
          <w:trHeight w:val="337"/>
        </w:trPr>
        <w:tc>
          <w:tcPr>
            <w:tcW w:w="217" w:type="pct"/>
            <w:vMerge/>
            <w:tcBorders>
              <w:left w:val="nil"/>
            </w:tcBorders>
            <w:shd w:val="clear" w:color="auto" w:fill="DAEEF3" w:themeFill="accent5" w:themeFillTint="33"/>
            <w:vAlign w:val="center"/>
          </w:tcPr>
          <w:p w14:paraId="6C82CAFF"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70B278C4"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Urban and industrial discharge</w:t>
            </w:r>
          </w:p>
        </w:tc>
        <w:tc>
          <w:tcPr>
            <w:tcW w:w="127" w:type="pct"/>
            <w:tcBorders>
              <w:top w:val="double" w:sz="4" w:space="0" w:color="FFFFFF"/>
              <w:bottom w:val="double" w:sz="4" w:space="0" w:color="FFFFFF"/>
            </w:tcBorders>
            <w:shd w:val="clear" w:color="auto" w:fill="FFC000"/>
            <w:vAlign w:val="center"/>
          </w:tcPr>
          <w:p w14:paraId="09CFF935"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0A981F6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08FA62C8"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Point and diffuse-source land-based discharge of pollutants from urban and industrial land use and mining, including polluted water, sewage, wastewater and stormwater.</w:t>
            </w:r>
          </w:p>
        </w:tc>
      </w:tr>
      <w:tr w:rsidR="00F13819" w:rsidRPr="00F13819" w14:paraId="3FFFF3AA" w14:textId="77777777" w:rsidTr="00925AE7">
        <w:trPr>
          <w:trHeight w:val="220"/>
        </w:trPr>
        <w:tc>
          <w:tcPr>
            <w:tcW w:w="217" w:type="pct"/>
            <w:vMerge/>
            <w:tcBorders>
              <w:left w:val="nil"/>
            </w:tcBorders>
            <w:shd w:val="clear" w:color="auto" w:fill="DAEEF3" w:themeFill="accent5" w:themeFillTint="33"/>
            <w:vAlign w:val="center"/>
          </w:tcPr>
          <w:p w14:paraId="5308A3A9"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0D7B7D6A" w14:textId="77777777" w:rsidR="00F13819" w:rsidRPr="00F13819" w:rsidRDefault="00F13819" w:rsidP="00F13819">
            <w:pPr>
              <w:spacing w:afterLines="20" w:after="48" w:line="240" w:lineRule="auto"/>
              <w:rPr>
                <w:rFonts w:ascii="Century Gothic" w:eastAsia="Calibri" w:hAnsi="Century Gothic" w:cs="Arial"/>
                <w:b/>
                <w:bCs/>
                <w:sz w:val="16"/>
                <w:szCs w:val="16"/>
              </w:rPr>
            </w:pPr>
            <w:r w:rsidRPr="00F13819">
              <w:rPr>
                <w:rFonts w:ascii="Century Gothic" w:eastAsia="Calibri" w:hAnsi="Century Gothic" w:cs="Arial"/>
                <w:b/>
                <w:bCs/>
                <w:sz w:val="16"/>
                <w:szCs w:val="16"/>
              </w:rPr>
              <w:t>Acid sulphate soils</w:t>
            </w:r>
          </w:p>
        </w:tc>
        <w:tc>
          <w:tcPr>
            <w:tcW w:w="127" w:type="pct"/>
            <w:tcBorders>
              <w:top w:val="double" w:sz="4" w:space="0" w:color="FFFFFF"/>
              <w:bottom w:val="double" w:sz="4" w:space="0" w:color="FFFFFF"/>
            </w:tcBorders>
            <w:shd w:val="clear" w:color="auto" w:fill="FFC000"/>
            <w:vAlign w:val="center"/>
          </w:tcPr>
          <w:p w14:paraId="5586F804"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35E5873F"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418254E7"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Exposure and subsequent oxidation of potential acid sulphate soils.</w:t>
            </w:r>
          </w:p>
        </w:tc>
      </w:tr>
      <w:tr w:rsidR="00F13819" w:rsidRPr="00F13819" w14:paraId="5F692D82" w14:textId="77777777" w:rsidTr="00925AE7">
        <w:trPr>
          <w:trHeight w:val="337"/>
        </w:trPr>
        <w:tc>
          <w:tcPr>
            <w:tcW w:w="217" w:type="pct"/>
            <w:vMerge/>
            <w:tcBorders>
              <w:left w:val="nil"/>
            </w:tcBorders>
            <w:shd w:val="clear" w:color="auto" w:fill="DAEEF3" w:themeFill="accent5" w:themeFillTint="33"/>
            <w:vAlign w:val="center"/>
          </w:tcPr>
          <w:p w14:paraId="5933A11D"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2CB8C601"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Artificial light</w:t>
            </w:r>
          </w:p>
        </w:tc>
        <w:tc>
          <w:tcPr>
            <w:tcW w:w="127" w:type="pct"/>
            <w:tcBorders>
              <w:top w:val="double" w:sz="4" w:space="0" w:color="FFFFFF"/>
              <w:bottom w:val="double" w:sz="4" w:space="0" w:color="FFFFFF"/>
            </w:tcBorders>
            <w:shd w:val="clear" w:color="auto" w:fill="FFC000"/>
            <w:vAlign w:val="center"/>
          </w:tcPr>
          <w:p w14:paraId="4790E07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1C010A3B"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6EF245B5"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Artificial lighting including from resorts, industrial infrastructure, mainland beaches and coastlines, vessels and ships.</w:t>
            </w:r>
          </w:p>
        </w:tc>
      </w:tr>
      <w:tr w:rsidR="00F13819" w:rsidRPr="00F13819" w14:paraId="4AD49BF9" w14:textId="77777777" w:rsidTr="00925AE7">
        <w:trPr>
          <w:trHeight w:val="337"/>
        </w:trPr>
        <w:tc>
          <w:tcPr>
            <w:tcW w:w="217" w:type="pct"/>
            <w:vMerge/>
            <w:tcBorders>
              <w:left w:val="nil"/>
            </w:tcBorders>
            <w:shd w:val="clear" w:color="auto" w:fill="DAEEF3" w:themeFill="accent5" w:themeFillTint="33"/>
            <w:vAlign w:val="center"/>
          </w:tcPr>
          <w:p w14:paraId="6103BEB3"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67B7B723"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Damage to reef structure</w:t>
            </w:r>
          </w:p>
        </w:tc>
        <w:tc>
          <w:tcPr>
            <w:tcW w:w="127" w:type="pct"/>
            <w:shd w:val="clear" w:color="auto" w:fill="FFC000"/>
            <w:vAlign w:val="center"/>
          </w:tcPr>
          <w:p w14:paraId="0DF998F4"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3B6D76F2"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7179057E"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Physical damage to reef benthos (reef structure) through actions such as snorkelling, diving, anchoring and fishing, but not vessel grounding.</w:t>
            </w:r>
          </w:p>
        </w:tc>
      </w:tr>
      <w:tr w:rsidR="00F13819" w:rsidRPr="00F13819" w14:paraId="6603333D" w14:textId="77777777" w:rsidTr="00925AE7">
        <w:trPr>
          <w:trHeight w:val="337"/>
        </w:trPr>
        <w:tc>
          <w:tcPr>
            <w:tcW w:w="217" w:type="pct"/>
            <w:vMerge/>
            <w:tcBorders>
              <w:left w:val="nil"/>
            </w:tcBorders>
            <w:shd w:val="clear" w:color="auto" w:fill="DAEEF3" w:themeFill="accent5" w:themeFillTint="33"/>
            <w:vAlign w:val="center"/>
          </w:tcPr>
          <w:p w14:paraId="59707A32"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4B0CA8BB"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Damage to seafloor</w:t>
            </w:r>
          </w:p>
        </w:tc>
        <w:tc>
          <w:tcPr>
            <w:tcW w:w="127" w:type="pct"/>
            <w:tcBorders>
              <w:top w:val="double" w:sz="4" w:space="0" w:color="FFFFFF"/>
              <w:bottom w:val="double" w:sz="4" w:space="0" w:color="FFFFFF"/>
            </w:tcBorders>
            <w:shd w:val="clear" w:color="auto" w:fill="FFC000"/>
            <w:vAlign w:val="center"/>
          </w:tcPr>
          <w:p w14:paraId="3FB1DC3C"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255ABC85"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24FF022D"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Physical damage to non-reef benthos (seafloor) through actions such as trawling and anchoring, but not vessel grounding.</w:t>
            </w:r>
          </w:p>
        </w:tc>
      </w:tr>
      <w:tr w:rsidR="00F13819" w:rsidRPr="00F13819" w14:paraId="37630F38" w14:textId="77777777" w:rsidTr="00925AE7">
        <w:trPr>
          <w:trHeight w:val="292"/>
        </w:trPr>
        <w:tc>
          <w:tcPr>
            <w:tcW w:w="217" w:type="pct"/>
            <w:vMerge/>
            <w:tcBorders>
              <w:left w:val="nil"/>
            </w:tcBorders>
            <w:shd w:val="clear" w:color="auto" w:fill="DAEEF3" w:themeFill="accent5" w:themeFillTint="33"/>
            <w:vAlign w:val="center"/>
          </w:tcPr>
          <w:p w14:paraId="23D1A286"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C2D69B" w:themeFill="accent3" w:themeFillTint="99"/>
            <w:vAlign w:val="center"/>
          </w:tcPr>
          <w:p w14:paraId="3C54AFB8"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Dredging</w:t>
            </w:r>
          </w:p>
        </w:tc>
        <w:tc>
          <w:tcPr>
            <w:tcW w:w="127" w:type="pct"/>
            <w:tcBorders>
              <w:top w:val="double" w:sz="4" w:space="0" w:color="FFFFFF"/>
              <w:bottom w:val="double" w:sz="4" w:space="0" w:color="FFFFFF"/>
            </w:tcBorders>
            <w:shd w:val="clear" w:color="auto" w:fill="FFC000"/>
            <w:vAlign w:val="center"/>
          </w:tcPr>
          <w:p w14:paraId="17E5F2CC"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6BA0447D"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C2D69B" w:themeFill="accent3" w:themeFillTint="99"/>
            <w:vAlign w:val="center"/>
          </w:tcPr>
          <w:p w14:paraId="7E705B14"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Dredging of the seafloor.</w:t>
            </w:r>
          </w:p>
        </w:tc>
      </w:tr>
      <w:tr w:rsidR="00F13819" w:rsidRPr="00F13819" w14:paraId="4BCEB66A" w14:textId="77777777" w:rsidTr="00925AE7">
        <w:trPr>
          <w:trHeight w:val="310"/>
        </w:trPr>
        <w:tc>
          <w:tcPr>
            <w:tcW w:w="217" w:type="pct"/>
            <w:vMerge/>
            <w:tcBorders>
              <w:left w:val="nil"/>
            </w:tcBorders>
            <w:shd w:val="clear" w:color="auto" w:fill="DAEEF3" w:themeFill="accent5" w:themeFillTint="33"/>
            <w:vAlign w:val="center"/>
          </w:tcPr>
          <w:p w14:paraId="6E4BA20B"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669483DE"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Coastal reclamation</w:t>
            </w:r>
          </w:p>
        </w:tc>
        <w:tc>
          <w:tcPr>
            <w:tcW w:w="127" w:type="pct"/>
            <w:shd w:val="clear" w:color="auto" w:fill="FFC000"/>
            <w:vAlign w:val="center"/>
          </w:tcPr>
          <w:p w14:paraId="6A93CFDC"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439A208F"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C2D69B" w:themeFill="accent3" w:themeFillTint="99"/>
            <w:vAlign w:val="center"/>
          </w:tcPr>
          <w:p w14:paraId="0ADFEE89"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Coastal land reclamation, including for ports and groynes.</w:t>
            </w:r>
          </w:p>
        </w:tc>
      </w:tr>
      <w:tr w:rsidR="00F13819" w:rsidRPr="00F13819" w14:paraId="7958520D" w14:textId="77777777" w:rsidTr="00925AE7">
        <w:trPr>
          <w:trHeight w:val="337"/>
        </w:trPr>
        <w:tc>
          <w:tcPr>
            <w:tcW w:w="217" w:type="pct"/>
            <w:vMerge/>
            <w:tcBorders>
              <w:left w:val="nil"/>
            </w:tcBorders>
            <w:shd w:val="clear" w:color="auto" w:fill="DAEEF3" w:themeFill="accent5" w:themeFillTint="33"/>
            <w:vAlign w:val="center"/>
          </w:tcPr>
          <w:p w14:paraId="5438E6A2"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25F4C4CC"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Exotic species and diseases</w:t>
            </w:r>
          </w:p>
        </w:tc>
        <w:tc>
          <w:tcPr>
            <w:tcW w:w="127" w:type="pct"/>
            <w:shd w:val="clear" w:color="auto" w:fill="FFC000"/>
            <w:vAlign w:val="center"/>
          </w:tcPr>
          <w:p w14:paraId="3A2E87D2"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FF00"/>
            <w:vAlign w:val="center"/>
          </w:tcPr>
          <w:p w14:paraId="261D6898"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C2D69B" w:themeFill="accent3" w:themeFillTint="99"/>
            <w:vAlign w:val="center"/>
          </w:tcPr>
          <w:p w14:paraId="514258DF"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Introduction of exotic species and diseases from aquaculture operations, hull fouling, ballast release, imported bait and release of aquarium specimens to the Region, plus the introduction of weeds and feral animals to islands.</w:t>
            </w:r>
          </w:p>
        </w:tc>
      </w:tr>
      <w:tr w:rsidR="00F13819" w:rsidRPr="00F13819" w14:paraId="22B55CC4" w14:textId="77777777" w:rsidTr="00925AE7">
        <w:trPr>
          <w:trHeight w:val="337"/>
        </w:trPr>
        <w:tc>
          <w:tcPr>
            <w:tcW w:w="217" w:type="pct"/>
            <w:vMerge/>
            <w:tcBorders>
              <w:left w:val="nil"/>
            </w:tcBorders>
            <w:shd w:val="clear" w:color="auto" w:fill="DAEEF3" w:themeFill="accent5" w:themeFillTint="33"/>
            <w:vAlign w:val="center"/>
          </w:tcPr>
          <w:p w14:paraId="4C50C444"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5186552B"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Extraction –  herbivores</w:t>
            </w:r>
          </w:p>
        </w:tc>
        <w:tc>
          <w:tcPr>
            <w:tcW w:w="127" w:type="pct"/>
            <w:tcBorders>
              <w:top w:val="double" w:sz="4" w:space="0" w:color="FFFFFF"/>
              <w:bottom w:val="double" w:sz="4" w:space="0" w:color="FFFFFF"/>
            </w:tcBorders>
            <w:shd w:val="clear" w:color="auto" w:fill="FFC000"/>
            <w:vAlign w:val="center"/>
          </w:tcPr>
          <w:p w14:paraId="297E451D"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6C2E31FD"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4340A98D"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Retained take (extraction) of herbivores (e.g. some fish, molluscs, dugongs, green turtles) through commercial and non-commercial uses.</w:t>
            </w:r>
          </w:p>
        </w:tc>
      </w:tr>
      <w:tr w:rsidR="00F13819" w:rsidRPr="00F13819" w14:paraId="6E556302" w14:textId="77777777" w:rsidTr="00925AE7">
        <w:trPr>
          <w:trHeight w:val="337"/>
        </w:trPr>
        <w:tc>
          <w:tcPr>
            <w:tcW w:w="217" w:type="pct"/>
            <w:vMerge/>
            <w:tcBorders>
              <w:left w:val="nil"/>
            </w:tcBorders>
            <w:shd w:val="clear" w:color="auto" w:fill="DAEEF3" w:themeFill="accent5" w:themeFillTint="33"/>
            <w:vAlign w:val="center"/>
          </w:tcPr>
          <w:p w14:paraId="22B49D2D"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05FE9640"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Grounding large vessel</w:t>
            </w:r>
          </w:p>
        </w:tc>
        <w:tc>
          <w:tcPr>
            <w:tcW w:w="127" w:type="pct"/>
            <w:shd w:val="clear" w:color="auto" w:fill="FFC000"/>
            <w:vAlign w:val="center"/>
          </w:tcPr>
          <w:p w14:paraId="12D6D2F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56692786"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1B1E23F0"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Grounding of large vessels (&gt;50m) including physical damage and the dislodging of antifoulants.</w:t>
            </w:r>
          </w:p>
        </w:tc>
      </w:tr>
      <w:tr w:rsidR="00F13819" w:rsidRPr="00F13819" w14:paraId="0AD80890" w14:textId="77777777" w:rsidTr="00925AE7">
        <w:trPr>
          <w:trHeight w:val="337"/>
        </w:trPr>
        <w:tc>
          <w:tcPr>
            <w:tcW w:w="217" w:type="pct"/>
            <w:vMerge/>
            <w:tcBorders>
              <w:left w:val="nil"/>
            </w:tcBorders>
            <w:shd w:val="clear" w:color="auto" w:fill="DAEEF3" w:themeFill="accent5" w:themeFillTint="33"/>
            <w:vAlign w:val="center"/>
          </w:tcPr>
          <w:p w14:paraId="5CC4461A"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70C22F61"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Illegal activities — other</w:t>
            </w:r>
          </w:p>
        </w:tc>
        <w:tc>
          <w:tcPr>
            <w:tcW w:w="127" w:type="pct"/>
            <w:shd w:val="clear" w:color="auto" w:fill="FFC000"/>
            <w:vAlign w:val="center"/>
          </w:tcPr>
          <w:p w14:paraId="64A09791"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7FE39546"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58E2AB72"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Illegal activities such as entering a protected or restricted area, illegal release of industrial discharge, shipping outside of designated shipping areas.</w:t>
            </w:r>
          </w:p>
        </w:tc>
      </w:tr>
      <w:tr w:rsidR="00F13819" w:rsidRPr="00F13819" w14:paraId="701D3100" w14:textId="77777777" w:rsidTr="00925AE7">
        <w:trPr>
          <w:trHeight w:val="301"/>
        </w:trPr>
        <w:tc>
          <w:tcPr>
            <w:tcW w:w="217" w:type="pct"/>
            <w:vMerge/>
            <w:tcBorders>
              <w:left w:val="nil"/>
            </w:tcBorders>
            <w:shd w:val="clear" w:color="auto" w:fill="DAEEF3" w:themeFill="accent5" w:themeFillTint="33"/>
            <w:vAlign w:val="center"/>
          </w:tcPr>
          <w:p w14:paraId="1CCD2F1E"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06954B39"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Noise pollution</w:t>
            </w:r>
          </w:p>
        </w:tc>
        <w:tc>
          <w:tcPr>
            <w:tcW w:w="127" w:type="pct"/>
            <w:shd w:val="clear" w:color="auto" w:fill="FFC000"/>
            <w:vAlign w:val="center"/>
          </w:tcPr>
          <w:p w14:paraId="28737B76"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715428B8"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C2D69B" w:themeFill="accent3" w:themeFillTint="99"/>
            <w:vAlign w:val="center"/>
          </w:tcPr>
          <w:p w14:paraId="44AB064A"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Noise from human activities, both below and above water.</w:t>
            </w:r>
          </w:p>
        </w:tc>
      </w:tr>
      <w:tr w:rsidR="00F13819" w:rsidRPr="00F13819" w14:paraId="087EF8F4" w14:textId="77777777" w:rsidTr="00925AE7">
        <w:trPr>
          <w:trHeight w:val="337"/>
        </w:trPr>
        <w:tc>
          <w:tcPr>
            <w:tcW w:w="217" w:type="pct"/>
            <w:vMerge/>
            <w:tcBorders>
              <w:left w:val="nil"/>
            </w:tcBorders>
            <w:shd w:val="clear" w:color="auto" w:fill="DAEEF3" w:themeFill="accent5" w:themeFillTint="33"/>
            <w:vAlign w:val="center"/>
          </w:tcPr>
          <w:p w14:paraId="2AEDD153"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00842E9B"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Spill — large chemical</w:t>
            </w:r>
          </w:p>
        </w:tc>
        <w:tc>
          <w:tcPr>
            <w:tcW w:w="127" w:type="pct"/>
            <w:shd w:val="clear" w:color="auto" w:fill="FFC000"/>
            <w:vAlign w:val="center"/>
          </w:tcPr>
          <w:p w14:paraId="69FC8E6D"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18F0EC8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6DAFB350"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Chemical spill that triggers a national or regional response or is more than 10 tonnes.</w:t>
            </w:r>
          </w:p>
        </w:tc>
      </w:tr>
      <w:tr w:rsidR="00F13819" w:rsidRPr="00F13819" w14:paraId="01C85B91" w14:textId="77777777" w:rsidTr="00925AE7">
        <w:trPr>
          <w:trHeight w:val="337"/>
        </w:trPr>
        <w:tc>
          <w:tcPr>
            <w:tcW w:w="217" w:type="pct"/>
            <w:vMerge/>
            <w:tcBorders>
              <w:left w:val="nil"/>
            </w:tcBorders>
            <w:shd w:val="clear" w:color="auto" w:fill="DAEEF3" w:themeFill="accent5" w:themeFillTint="33"/>
            <w:vAlign w:val="center"/>
          </w:tcPr>
          <w:p w14:paraId="0A2169E8"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3EE8A4C6"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Spill — large oil</w:t>
            </w:r>
          </w:p>
        </w:tc>
        <w:tc>
          <w:tcPr>
            <w:tcW w:w="127" w:type="pct"/>
            <w:tcBorders>
              <w:top w:val="double" w:sz="4" w:space="0" w:color="FFFFFF"/>
              <w:bottom w:val="double" w:sz="4" w:space="0" w:color="FFFFFF"/>
            </w:tcBorders>
            <w:shd w:val="clear" w:color="auto" w:fill="FFC000"/>
            <w:vAlign w:val="center"/>
          </w:tcPr>
          <w:p w14:paraId="7E06224F"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4C5F1D7F"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77FB6115"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Oil spill that triggers a national or regional response or is more than 10 tonnes.</w:t>
            </w:r>
          </w:p>
        </w:tc>
      </w:tr>
      <w:tr w:rsidR="00F13819" w:rsidRPr="00F13819" w14:paraId="231AF468" w14:textId="77777777" w:rsidTr="00925AE7">
        <w:trPr>
          <w:trHeight w:val="337"/>
        </w:trPr>
        <w:tc>
          <w:tcPr>
            <w:tcW w:w="217" w:type="pct"/>
            <w:vMerge/>
            <w:tcBorders>
              <w:left w:val="nil"/>
            </w:tcBorders>
            <w:shd w:val="clear" w:color="auto" w:fill="DAEEF3" w:themeFill="accent5" w:themeFillTint="33"/>
            <w:vAlign w:val="center"/>
          </w:tcPr>
          <w:p w14:paraId="7E6D83BE"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4A640776"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Vessel strike on wildlife</w:t>
            </w:r>
          </w:p>
        </w:tc>
        <w:tc>
          <w:tcPr>
            <w:tcW w:w="127" w:type="pct"/>
            <w:shd w:val="clear" w:color="auto" w:fill="FFC000"/>
            <w:vAlign w:val="center"/>
          </w:tcPr>
          <w:p w14:paraId="7A7F18F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C000"/>
            <w:vAlign w:val="center"/>
          </w:tcPr>
          <w:p w14:paraId="78ED0F5F"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39739B56"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Death or injury to wildlife as a result of being struck by a vessel of any type or size.</w:t>
            </w:r>
          </w:p>
        </w:tc>
      </w:tr>
      <w:tr w:rsidR="00F13819" w:rsidRPr="00F13819" w14:paraId="2894157E" w14:textId="77777777" w:rsidTr="00925AE7">
        <w:trPr>
          <w:trHeight w:val="337"/>
        </w:trPr>
        <w:tc>
          <w:tcPr>
            <w:tcW w:w="217" w:type="pct"/>
            <w:vMerge/>
            <w:tcBorders>
              <w:left w:val="nil"/>
            </w:tcBorders>
            <w:shd w:val="clear" w:color="auto" w:fill="DAEEF3" w:themeFill="accent5" w:themeFillTint="33"/>
            <w:vAlign w:val="center"/>
          </w:tcPr>
          <w:p w14:paraId="5C1EFC2B"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2BBCD4EA"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Waste discharge from a vessel</w:t>
            </w:r>
          </w:p>
        </w:tc>
        <w:tc>
          <w:tcPr>
            <w:tcW w:w="127" w:type="pct"/>
            <w:tcBorders>
              <w:top w:val="double" w:sz="4" w:space="0" w:color="FFFFFF"/>
              <w:bottom w:val="double" w:sz="4" w:space="0" w:color="FFFFFF"/>
            </w:tcBorders>
            <w:shd w:val="clear" w:color="auto" w:fill="FFFF00"/>
            <w:vAlign w:val="center"/>
          </w:tcPr>
          <w:p w14:paraId="0640DFF1"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C000"/>
            <w:vAlign w:val="center"/>
          </w:tcPr>
          <w:p w14:paraId="01DBC63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6750FA02"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Waste discharged from a vessel into the marine environment.</w:t>
            </w:r>
          </w:p>
        </w:tc>
      </w:tr>
      <w:tr w:rsidR="00F13819" w:rsidRPr="00F13819" w14:paraId="76EF8E99" w14:textId="77777777" w:rsidTr="00925AE7">
        <w:trPr>
          <w:trHeight w:val="337"/>
        </w:trPr>
        <w:tc>
          <w:tcPr>
            <w:tcW w:w="217" w:type="pct"/>
            <w:vMerge/>
            <w:tcBorders>
              <w:left w:val="nil"/>
            </w:tcBorders>
            <w:shd w:val="clear" w:color="auto" w:fill="DAEEF3" w:themeFill="accent5" w:themeFillTint="33"/>
            <w:vAlign w:val="center"/>
          </w:tcPr>
          <w:p w14:paraId="5409496E"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0352E5D2"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Wildlife disturbance</w:t>
            </w:r>
          </w:p>
        </w:tc>
        <w:tc>
          <w:tcPr>
            <w:tcW w:w="127" w:type="pct"/>
            <w:shd w:val="clear" w:color="auto" w:fill="FFFF00"/>
            <w:vAlign w:val="center"/>
          </w:tcPr>
          <w:p w14:paraId="1E47492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FF00"/>
            <w:vAlign w:val="center"/>
          </w:tcPr>
          <w:p w14:paraId="2FCD7EC3"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C2D69B" w:themeFill="accent3" w:themeFillTint="99"/>
            <w:vAlign w:val="center"/>
          </w:tcPr>
          <w:p w14:paraId="7984CE69"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Disturbance to wildlife including from snorkelling, diving, fish feeding, walking on islands and beaches, and the presence of boats; not including noise pollution.</w:t>
            </w:r>
          </w:p>
        </w:tc>
      </w:tr>
      <w:tr w:rsidR="00F13819" w:rsidRPr="00F13819" w14:paraId="2957357E" w14:textId="77777777" w:rsidTr="00925AE7">
        <w:trPr>
          <w:trHeight w:val="337"/>
        </w:trPr>
        <w:tc>
          <w:tcPr>
            <w:tcW w:w="217" w:type="pct"/>
            <w:vMerge/>
            <w:tcBorders>
              <w:left w:val="nil"/>
            </w:tcBorders>
            <w:shd w:val="clear" w:color="auto" w:fill="DAEEF3" w:themeFill="accent5" w:themeFillTint="33"/>
            <w:vAlign w:val="center"/>
          </w:tcPr>
          <w:p w14:paraId="5F3E788B"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top w:val="double" w:sz="4" w:space="0" w:color="FFFFFF"/>
              <w:left w:val="nil"/>
              <w:bottom w:val="double" w:sz="4" w:space="0" w:color="FFFFFF"/>
            </w:tcBorders>
            <w:shd w:val="clear" w:color="auto" w:fill="DAEEF3" w:themeFill="accent5" w:themeFillTint="33"/>
            <w:vAlign w:val="center"/>
          </w:tcPr>
          <w:p w14:paraId="7AA35B29"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Grounding small vessel</w:t>
            </w:r>
          </w:p>
        </w:tc>
        <w:tc>
          <w:tcPr>
            <w:tcW w:w="127" w:type="pct"/>
            <w:tcBorders>
              <w:top w:val="double" w:sz="4" w:space="0" w:color="FFFFFF"/>
              <w:bottom w:val="double" w:sz="4" w:space="0" w:color="FFFFFF"/>
            </w:tcBorders>
            <w:shd w:val="clear" w:color="auto" w:fill="FFFF00"/>
            <w:vAlign w:val="center"/>
          </w:tcPr>
          <w:p w14:paraId="67ED3EF6"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tcBorders>
              <w:top w:val="double" w:sz="4" w:space="0" w:color="FFFFFF"/>
              <w:bottom w:val="double" w:sz="4" w:space="0" w:color="FFFFFF"/>
            </w:tcBorders>
            <w:shd w:val="clear" w:color="auto" w:fill="FFFF00"/>
            <w:vAlign w:val="center"/>
          </w:tcPr>
          <w:p w14:paraId="13954201"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top w:val="double" w:sz="4" w:space="0" w:color="FFFFFF"/>
              <w:bottom w:val="double" w:sz="4" w:space="0" w:color="FFFFFF"/>
              <w:right w:val="nil"/>
            </w:tcBorders>
            <w:shd w:val="clear" w:color="auto" w:fill="DAEEF3" w:themeFill="accent5" w:themeFillTint="33"/>
            <w:vAlign w:val="center"/>
          </w:tcPr>
          <w:p w14:paraId="6011E3A6"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Grounding of small vessels (&lt;50m) including physical damage and the dislodging of antifoulants.</w:t>
            </w:r>
          </w:p>
        </w:tc>
      </w:tr>
      <w:tr w:rsidR="00F13819" w:rsidRPr="00F13819" w14:paraId="74316DD1" w14:textId="77777777" w:rsidTr="00925AE7">
        <w:trPr>
          <w:trHeight w:val="337"/>
        </w:trPr>
        <w:tc>
          <w:tcPr>
            <w:tcW w:w="217" w:type="pct"/>
            <w:vMerge/>
            <w:tcBorders>
              <w:left w:val="nil"/>
            </w:tcBorders>
            <w:shd w:val="clear" w:color="auto" w:fill="DAEEF3" w:themeFill="accent5" w:themeFillTint="33"/>
            <w:vAlign w:val="center"/>
          </w:tcPr>
          <w:p w14:paraId="11ABE29E"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DAEEF3" w:themeFill="accent5" w:themeFillTint="33"/>
            <w:vAlign w:val="center"/>
          </w:tcPr>
          <w:p w14:paraId="0A217196"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Spill — small chemical and oil</w:t>
            </w:r>
          </w:p>
        </w:tc>
        <w:tc>
          <w:tcPr>
            <w:tcW w:w="127" w:type="pct"/>
            <w:shd w:val="clear" w:color="auto" w:fill="FFFF00"/>
            <w:vAlign w:val="center"/>
          </w:tcPr>
          <w:p w14:paraId="400F4515"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FF00"/>
            <w:vAlign w:val="center"/>
          </w:tcPr>
          <w:p w14:paraId="24DA1C4F"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DAEEF3" w:themeFill="accent5" w:themeFillTint="33"/>
            <w:vAlign w:val="center"/>
          </w:tcPr>
          <w:p w14:paraId="5E7CC8D5"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Chemical or oil spill that does not trigger a national or regional response and is less than 10 tonnes</w:t>
            </w:r>
          </w:p>
        </w:tc>
      </w:tr>
      <w:tr w:rsidR="00F13819" w:rsidRPr="00F13819" w14:paraId="7166C2A2" w14:textId="77777777" w:rsidTr="00925AE7">
        <w:trPr>
          <w:trHeight w:val="199"/>
        </w:trPr>
        <w:tc>
          <w:tcPr>
            <w:tcW w:w="217" w:type="pct"/>
            <w:vMerge/>
            <w:tcBorders>
              <w:left w:val="nil"/>
            </w:tcBorders>
            <w:shd w:val="clear" w:color="auto" w:fill="DAEEF3" w:themeFill="accent5" w:themeFillTint="33"/>
            <w:vAlign w:val="center"/>
          </w:tcPr>
          <w:p w14:paraId="274ECDFC" w14:textId="77777777" w:rsidR="00F13819" w:rsidRPr="00F13819" w:rsidRDefault="00F13819" w:rsidP="00F13819">
            <w:pPr>
              <w:spacing w:afterLines="20" w:after="48" w:line="240" w:lineRule="auto"/>
              <w:rPr>
                <w:rFonts w:ascii="Century Gothic" w:eastAsia="Calibri" w:hAnsi="Century Gothic" w:cs="Arial"/>
                <w:b/>
                <w:bCs/>
                <w:sz w:val="16"/>
                <w:szCs w:val="16"/>
              </w:rPr>
            </w:pPr>
          </w:p>
        </w:tc>
        <w:tc>
          <w:tcPr>
            <w:tcW w:w="1296" w:type="pct"/>
            <w:tcBorders>
              <w:left w:val="nil"/>
            </w:tcBorders>
            <w:shd w:val="clear" w:color="auto" w:fill="C2D69B" w:themeFill="accent3" w:themeFillTint="99"/>
            <w:vAlign w:val="center"/>
          </w:tcPr>
          <w:p w14:paraId="1540F51F" w14:textId="77777777" w:rsidR="00F13819" w:rsidRPr="00F13819" w:rsidRDefault="00F13819" w:rsidP="00F13819">
            <w:pPr>
              <w:spacing w:afterLines="20" w:after="48" w:line="240" w:lineRule="auto"/>
              <w:rPr>
                <w:rFonts w:ascii="Century Gothic" w:eastAsia="Calibri" w:hAnsi="Century Gothic" w:cs="Arial"/>
                <w:b/>
                <w:bCs/>
                <w:i/>
                <w:sz w:val="16"/>
                <w:szCs w:val="16"/>
              </w:rPr>
            </w:pPr>
            <w:r w:rsidRPr="00F13819">
              <w:rPr>
                <w:rFonts w:ascii="Century Gothic" w:eastAsia="Calibri" w:hAnsi="Century Gothic" w:cs="Arial"/>
                <w:b/>
                <w:bCs/>
                <w:sz w:val="16"/>
                <w:szCs w:val="16"/>
              </w:rPr>
              <w:t>Atmospheric pollution</w:t>
            </w:r>
          </w:p>
        </w:tc>
        <w:tc>
          <w:tcPr>
            <w:tcW w:w="127" w:type="pct"/>
            <w:shd w:val="clear" w:color="auto" w:fill="FFFF00"/>
            <w:vAlign w:val="center"/>
          </w:tcPr>
          <w:p w14:paraId="78085F0E"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126" w:type="pct"/>
            <w:shd w:val="clear" w:color="auto" w:fill="FFFF00"/>
            <w:vAlign w:val="center"/>
          </w:tcPr>
          <w:p w14:paraId="74339026" w14:textId="77777777" w:rsidR="00F13819" w:rsidRPr="00F13819" w:rsidRDefault="00F13819" w:rsidP="00F13819">
            <w:pPr>
              <w:spacing w:afterLines="20" w:after="48" w:line="240" w:lineRule="auto"/>
              <w:rPr>
                <w:rFonts w:ascii="Century Gothic" w:eastAsia="Calibri" w:hAnsi="Century Gothic" w:cs="Arial"/>
                <w:sz w:val="16"/>
                <w:szCs w:val="16"/>
              </w:rPr>
            </w:pPr>
          </w:p>
        </w:tc>
        <w:tc>
          <w:tcPr>
            <w:tcW w:w="3235" w:type="pct"/>
            <w:tcBorders>
              <w:right w:val="nil"/>
            </w:tcBorders>
            <w:shd w:val="clear" w:color="auto" w:fill="C2D69B" w:themeFill="accent3" w:themeFillTint="99"/>
            <w:vAlign w:val="center"/>
          </w:tcPr>
          <w:p w14:paraId="792DE994" w14:textId="77777777" w:rsidR="00F13819" w:rsidRPr="00F13819" w:rsidRDefault="00F13819" w:rsidP="00F13819">
            <w:pPr>
              <w:spacing w:afterLines="20" w:after="48" w:line="240" w:lineRule="auto"/>
              <w:rPr>
                <w:rFonts w:ascii="Century Gothic" w:eastAsia="Calibri" w:hAnsi="Century Gothic" w:cs="Arial"/>
                <w:color w:val="000000"/>
                <w:sz w:val="16"/>
                <w:szCs w:val="16"/>
              </w:rPr>
            </w:pPr>
            <w:r w:rsidRPr="00F13819">
              <w:rPr>
                <w:rFonts w:ascii="Century Gothic" w:eastAsia="Calibri" w:hAnsi="Century Gothic" w:cs="Arial"/>
                <w:sz w:val="16"/>
                <w:szCs w:val="16"/>
              </w:rPr>
              <w:t xml:space="preserve">Pollution of the atmosphere related to domestic, industrial and business activities in both the Region and adjacent areas. The contribution of gases such as carbon dioxide to climate change is not included as this is encompassed under threats such as sea temperature increase and ocean acidification. </w:t>
            </w:r>
          </w:p>
        </w:tc>
      </w:tr>
    </w:tbl>
    <w:p w14:paraId="22B896C4" w14:textId="553E507C" w:rsidR="00C87438" w:rsidRPr="00FB213D" w:rsidRDefault="00C87438" w:rsidP="00402527">
      <w:pPr>
        <w:pStyle w:val="Heading2"/>
        <w:rPr>
          <w:rFonts w:ascii="Century Gothic" w:hAnsi="Century Gothic"/>
        </w:rPr>
      </w:pPr>
      <w:bookmarkStart w:id="55" w:name="_Toc479240263"/>
      <w:bookmarkStart w:id="56" w:name="_Toc494878581"/>
      <w:bookmarkStart w:id="57" w:name="_Toc494894289"/>
      <w:bookmarkStart w:id="58" w:name="_Toc498932340"/>
      <w:r w:rsidRPr="00FB213D">
        <w:rPr>
          <w:rFonts w:ascii="Century Gothic" w:hAnsi="Century Gothic"/>
        </w:rPr>
        <w:t xml:space="preserve">Attachment </w:t>
      </w:r>
      <w:r w:rsidR="00083CEC" w:rsidRPr="00FB213D">
        <w:rPr>
          <w:rFonts w:ascii="Century Gothic" w:hAnsi="Century Gothic"/>
        </w:rPr>
        <w:t>2</w:t>
      </w:r>
      <w:r w:rsidRPr="00FB213D">
        <w:rPr>
          <w:rFonts w:ascii="Century Gothic" w:hAnsi="Century Gothic"/>
        </w:rPr>
        <w:t>: Risks to Great Barrier Reef values as reported in the Great Barrier Reef Outlook Report</w:t>
      </w:r>
      <w:bookmarkEnd w:id="55"/>
      <w:bookmarkEnd w:id="56"/>
      <w:bookmarkEnd w:id="57"/>
      <w:bookmarkEnd w:id="58"/>
    </w:p>
    <w:p w14:paraId="22B896C5" w14:textId="2F312ABE" w:rsidR="00C87438" w:rsidRPr="00FB213D" w:rsidRDefault="00C87438" w:rsidP="00C87438">
      <w:pPr>
        <w:spacing w:before="120" w:after="0" w:line="240" w:lineRule="auto"/>
        <w:rPr>
          <w:rFonts w:ascii="Century Gothic" w:eastAsia="Times New Roman" w:hAnsi="Century Gothic" w:cs="Arial"/>
          <w:sz w:val="20"/>
          <w:szCs w:val="20"/>
          <w:lang w:eastAsia="en-AU"/>
        </w:rPr>
      </w:pPr>
      <w:r w:rsidRPr="00FB213D">
        <w:rPr>
          <w:rFonts w:ascii="Century Gothic" w:eastAsia="Times New Roman" w:hAnsi="Century Gothic" w:cs="Arial"/>
          <w:sz w:val="20"/>
          <w:szCs w:val="20"/>
          <w:lang w:eastAsia="en-AU"/>
        </w:rPr>
        <w:t xml:space="preserve">The Great Barrier Reef Outlook Report provides a full description of threats and risks. The </w:t>
      </w:r>
      <w:r w:rsidR="00D447F7" w:rsidRPr="00D447F7">
        <w:rPr>
          <w:rFonts w:ascii="Century Gothic" w:eastAsia="Times New Roman" w:hAnsi="Century Gothic" w:cs="Arial"/>
          <w:sz w:val="20"/>
          <w:szCs w:val="20"/>
          <w:lang w:eastAsia="en-AU"/>
        </w:rPr>
        <w:t xml:space="preserve">Great Barrier Reef </w:t>
      </w:r>
      <w:r w:rsidRPr="00FB213D">
        <w:rPr>
          <w:rFonts w:ascii="Century Gothic" w:eastAsia="Times New Roman" w:hAnsi="Century Gothic" w:cs="Arial"/>
          <w:sz w:val="20"/>
          <w:szCs w:val="20"/>
          <w:lang w:eastAsia="en-AU"/>
        </w:rPr>
        <w:t>Outlook Report has a standard set of criteria to allow the comparison of different types of threats within the one risk assessment, based on the likelihood and consequence of each threat. The likelihood and consequence of each predicted threat are ranked on five-point scales, as described below.</w:t>
      </w:r>
    </w:p>
    <w:p w14:paraId="22B896C7" w14:textId="49F4D5C9" w:rsidR="00C87438" w:rsidRPr="00FB213D" w:rsidRDefault="00C87438" w:rsidP="00402527">
      <w:pPr>
        <w:pStyle w:val="Heading4"/>
        <w:rPr>
          <w:rFonts w:ascii="Century Gothic" w:hAnsi="Century Gothic"/>
        </w:rPr>
      </w:pPr>
      <w:bookmarkStart w:id="59" w:name="_Toc494878582"/>
      <w:r w:rsidRPr="00FB213D">
        <w:rPr>
          <w:rFonts w:ascii="Century Gothic" w:hAnsi="Century Gothic"/>
        </w:rPr>
        <w:t>Figure A</w:t>
      </w:r>
      <w:r w:rsidR="001579BD" w:rsidRPr="00FB213D">
        <w:rPr>
          <w:rFonts w:ascii="Century Gothic" w:hAnsi="Century Gothic"/>
        </w:rPr>
        <w:t>2</w:t>
      </w:r>
      <w:r w:rsidRPr="00FB213D">
        <w:rPr>
          <w:rFonts w:ascii="Century Gothic" w:hAnsi="Century Gothic"/>
        </w:rPr>
        <w:t>.1 -</w:t>
      </w:r>
      <w:r w:rsidRPr="00FB213D">
        <w:rPr>
          <w:rFonts w:ascii="Century Gothic" w:hAnsi="Century Gothic"/>
          <w:szCs w:val="21"/>
        </w:rPr>
        <w:t xml:space="preserve"> </w:t>
      </w:r>
      <w:r w:rsidRPr="00FB213D">
        <w:rPr>
          <w:rFonts w:ascii="Century Gothic" w:hAnsi="Century Gothic"/>
        </w:rPr>
        <w:t>Likelihood scale</w:t>
      </w:r>
      <w:bookmarkEnd w:id="59"/>
    </w:p>
    <w:tbl>
      <w:tblPr>
        <w:tblW w:w="450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37"/>
        <w:gridCol w:w="7737"/>
      </w:tblGrid>
      <w:tr w:rsidR="004D60BE" w:rsidRPr="00FB213D" w14:paraId="33CE6873" w14:textId="77777777" w:rsidTr="00930444">
        <w:trPr>
          <w:trHeight w:val="361"/>
          <w:tblHeader/>
        </w:trPr>
        <w:tc>
          <w:tcPr>
            <w:tcW w:w="873" w:type="pct"/>
            <w:tcBorders>
              <w:left w:val="nil"/>
            </w:tcBorders>
            <w:shd w:val="clear" w:color="auto" w:fill="808080"/>
          </w:tcPr>
          <w:p w14:paraId="091D6934" w14:textId="7A43326C" w:rsidR="004D60BE" w:rsidRPr="00FB213D" w:rsidRDefault="004D60BE" w:rsidP="004D60BE">
            <w:pPr>
              <w:spacing w:before="40" w:after="40" w:line="240" w:lineRule="auto"/>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Likelihood</w:t>
            </w:r>
          </w:p>
        </w:tc>
        <w:tc>
          <w:tcPr>
            <w:tcW w:w="4127" w:type="pct"/>
            <w:tcBorders>
              <w:right w:val="nil"/>
            </w:tcBorders>
            <w:shd w:val="clear" w:color="auto" w:fill="808080"/>
          </w:tcPr>
          <w:p w14:paraId="4859B054" w14:textId="1DD8C71C" w:rsidR="004D60BE" w:rsidRPr="00FB213D" w:rsidRDefault="004D60BE" w:rsidP="00F52D0A">
            <w:pPr>
              <w:spacing w:before="40" w:after="40" w:line="240" w:lineRule="auto"/>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Expected frequency of a given threat</w:t>
            </w:r>
          </w:p>
        </w:tc>
      </w:tr>
      <w:tr w:rsidR="004D60BE" w:rsidRPr="00FB213D" w14:paraId="27AF0B47" w14:textId="77777777" w:rsidTr="00930444">
        <w:trPr>
          <w:trHeight w:val="220"/>
        </w:trPr>
        <w:tc>
          <w:tcPr>
            <w:tcW w:w="873" w:type="pct"/>
            <w:tcBorders>
              <w:top w:val="double" w:sz="4" w:space="0" w:color="FFFFFF"/>
              <w:left w:val="nil"/>
              <w:bottom w:val="double" w:sz="4" w:space="0" w:color="FFFFFF"/>
            </w:tcBorders>
            <w:shd w:val="clear" w:color="auto" w:fill="E8F5F8"/>
          </w:tcPr>
          <w:p w14:paraId="1089C6C4" w14:textId="318BDB25" w:rsidR="004D60BE" w:rsidRPr="00FB213D" w:rsidRDefault="004D60BE" w:rsidP="00F52D0A">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Almost certain</w:t>
            </w:r>
          </w:p>
        </w:tc>
        <w:tc>
          <w:tcPr>
            <w:tcW w:w="4127" w:type="pct"/>
            <w:tcBorders>
              <w:top w:val="double" w:sz="4" w:space="0" w:color="FFFFFF"/>
              <w:bottom w:val="double" w:sz="4" w:space="0" w:color="FFFFFF"/>
              <w:right w:val="nil"/>
            </w:tcBorders>
            <w:shd w:val="clear" w:color="auto" w:fill="E8F5F8"/>
          </w:tcPr>
          <w:p w14:paraId="109B0F85" w14:textId="181B62D8" w:rsidR="004D60BE" w:rsidRPr="00FB213D" w:rsidRDefault="004D60BE" w:rsidP="00F52D0A">
            <w:pPr>
              <w:spacing w:before="40" w:after="4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Expected to occur more or less continuously throughout a year</w:t>
            </w:r>
          </w:p>
        </w:tc>
      </w:tr>
      <w:tr w:rsidR="004D60BE" w:rsidRPr="00FB213D" w14:paraId="694C71D0" w14:textId="77777777" w:rsidTr="00930444">
        <w:trPr>
          <w:trHeight w:val="304"/>
        </w:trPr>
        <w:tc>
          <w:tcPr>
            <w:tcW w:w="873" w:type="pct"/>
            <w:tcBorders>
              <w:left w:val="nil"/>
            </w:tcBorders>
            <w:shd w:val="clear" w:color="auto" w:fill="E8F5F8"/>
          </w:tcPr>
          <w:p w14:paraId="015071D9" w14:textId="5D62E85E" w:rsidR="004D60BE" w:rsidRPr="00FB213D" w:rsidRDefault="004D60BE" w:rsidP="00F52D0A">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Likely</w:t>
            </w:r>
          </w:p>
        </w:tc>
        <w:tc>
          <w:tcPr>
            <w:tcW w:w="4127" w:type="pct"/>
            <w:tcBorders>
              <w:right w:val="nil"/>
            </w:tcBorders>
            <w:shd w:val="clear" w:color="auto" w:fill="E8F5F8"/>
          </w:tcPr>
          <w:p w14:paraId="062C3726" w14:textId="6DABC797" w:rsidR="004D60BE" w:rsidRPr="00FB213D" w:rsidRDefault="004D60BE" w:rsidP="00F52D0A">
            <w:pPr>
              <w:spacing w:before="40" w:after="4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Not expected to be continuous but expected to occur one or more times a year</w:t>
            </w:r>
          </w:p>
        </w:tc>
      </w:tr>
      <w:tr w:rsidR="004D60BE" w:rsidRPr="00FB213D" w14:paraId="6751AA03" w14:textId="77777777" w:rsidTr="00930444">
        <w:trPr>
          <w:trHeight w:val="337"/>
        </w:trPr>
        <w:tc>
          <w:tcPr>
            <w:tcW w:w="873" w:type="pct"/>
            <w:tcBorders>
              <w:top w:val="double" w:sz="4" w:space="0" w:color="FFFFFF"/>
              <w:left w:val="nil"/>
              <w:bottom w:val="double" w:sz="4" w:space="0" w:color="FFFFFF"/>
            </w:tcBorders>
            <w:shd w:val="clear" w:color="auto" w:fill="E8F5F8"/>
          </w:tcPr>
          <w:p w14:paraId="34B72910" w14:textId="36793464" w:rsidR="004D60BE" w:rsidRPr="00FB213D" w:rsidRDefault="004D60BE" w:rsidP="00F52D0A">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Possible</w:t>
            </w:r>
          </w:p>
        </w:tc>
        <w:tc>
          <w:tcPr>
            <w:tcW w:w="4127" w:type="pct"/>
            <w:tcBorders>
              <w:top w:val="double" w:sz="4" w:space="0" w:color="FFFFFF"/>
              <w:bottom w:val="double" w:sz="4" w:space="0" w:color="FFFFFF"/>
              <w:right w:val="nil"/>
            </w:tcBorders>
            <w:shd w:val="clear" w:color="auto" w:fill="E8F5F8"/>
          </w:tcPr>
          <w:p w14:paraId="71AF25FF" w14:textId="5F09C630" w:rsidR="004D60BE" w:rsidRPr="00FB213D" w:rsidRDefault="004D60BE" w:rsidP="00F52D0A">
            <w:pPr>
              <w:spacing w:before="40" w:after="4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Not expected to occur annually but expected to occur within a 10-year period</w:t>
            </w:r>
          </w:p>
        </w:tc>
      </w:tr>
      <w:tr w:rsidR="004D60BE" w:rsidRPr="00FB213D" w14:paraId="2A8CE9F6" w14:textId="77777777" w:rsidTr="00930444">
        <w:trPr>
          <w:trHeight w:val="337"/>
        </w:trPr>
        <w:tc>
          <w:tcPr>
            <w:tcW w:w="873" w:type="pct"/>
            <w:tcBorders>
              <w:top w:val="double" w:sz="4" w:space="0" w:color="FFFFFF"/>
              <w:left w:val="nil"/>
              <w:bottom w:val="double" w:sz="4" w:space="0" w:color="FFFFFF"/>
            </w:tcBorders>
            <w:shd w:val="clear" w:color="auto" w:fill="E8F5F8"/>
          </w:tcPr>
          <w:p w14:paraId="76238F74" w14:textId="62DBBCCA" w:rsidR="004D60BE" w:rsidRPr="00FB213D" w:rsidRDefault="004D60BE" w:rsidP="00F52D0A">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Unlikely</w:t>
            </w:r>
          </w:p>
        </w:tc>
        <w:tc>
          <w:tcPr>
            <w:tcW w:w="4127" w:type="pct"/>
            <w:tcBorders>
              <w:top w:val="double" w:sz="4" w:space="0" w:color="FFFFFF"/>
              <w:bottom w:val="double" w:sz="4" w:space="0" w:color="FFFFFF"/>
              <w:right w:val="nil"/>
            </w:tcBorders>
            <w:shd w:val="clear" w:color="auto" w:fill="E8F5F8"/>
          </w:tcPr>
          <w:p w14:paraId="4D435125" w14:textId="1505069E" w:rsidR="004D60BE" w:rsidRPr="00FB213D" w:rsidRDefault="004D60BE" w:rsidP="00F52D0A">
            <w:pPr>
              <w:spacing w:before="40" w:after="40" w:line="240" w:lineRule="auto"/>
              <w:rPr>
                <w:rFonts w:ascii="Century Gothic" w:eastAsia="Calibri" w:hAnsi="Century Gothic" w:cs="Arial"/>
                <w:sz w:val="16"/>
                <w:szCs w:val="16"/>
              </w:rPr>
            </w:pPr>
            <w:r w:rsidRPr="00FB213D">
              <w:rPr>
                <w:rFonts w:ascii="Century Gothic" w:eastAsia="Calibri" w:hAnsi="Century Gothic" w:cs="Arial"/>
                <w:sz w:val="16"/>
                <w:szCs w:val="16"/>
              </w:rPr>
              <w:t>Not expected to occur in a 10-year period but expected to occur in a 100-year period</w:t>
            </w:r>
          </w:p>
        </w:tc>
      </w:tr>
      <w:tr w:rsidR="004D60BE" w:rsidRPr="00FB213D" w14:paraId="2D9881FD" w14:textId="77777777" w:rsidTr="00930444">
        <w:trPr>
          <w:trHeight w:val="337"/>
        </w:trPr>
        <w:tc>
          <w:tcPr>
            <w:tcW w:w="873" w:type="pct"/>
            <w:tcBorders>
              <w:top w:val="double" w:sz="4" w:space="0" w:color="FFFFFF"/>
              <w:left w:val="nil"/>
              <w:bottom w:val="double" w:sz="4" w:space="0" w:color="FFFFFF"/>
            </w:tcBorders>
            <w:shd w:val="clear" w:color="auto" w:fill="E8F5F8"/>
          </w:tcPr>
          <w:p w14:paraId="72C09727" w14:textId="22E670C5" w:rsidR="004D60BE" w:rsidRPr="00FB213D" w:rsidRDefault="004D60BE" w:rsidP="00F52D0A">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Rare</w:t>
            </w:r>
          </w:p>
        </w:tc>
        <w:tc>
          <w:tcPr>
            <w:tcW w:w="4127" w:type="pct"/>
            <w:tcBorders>
              <w:top w:val="double" w:sz="4" w:space="0" w:color="FFFFFF"/>
              <w:bottom w:val="double" w:sz="4" w:space="0" w:color="FFFFFF"/>
              <w:right w:val="nil"/>
            </w:tcBorders>
            <w:shd w:val="clear" w:color="auto" w:fill="E8F5F8"/>
          </w:tcPr>
          <w:p w14:paraId="6173ABF3" w14:textId="0EB45129" w:rsidR="004D60BE" w:rsidRPr="00FB213D" w:rsidRDefault="004D60BE" w:rsidP="00F52D0A">
            <w:pPr>
              <w:spacing w:before="40" w:after="40" w:line="240" w:lineRule="auto"/>
              <w:rPr>
                <w:rFonts w:ascii="Century Gothic" w:eastAsia="Calibri" w:hAnsi="Century Gothic" w:cs="Arial"/>
                <w:sz w:val="16"/>
                <w:szCs w:val="16"/>
              </w:rPr>
            </w:pPr>
            <w:r w:rsidRPr="00FB213D">
              <w:rPr>
                <w:rFonts w:ascii="Century Gothic" w:eastAsia="Calibri" w:hAnsi="Century Gothic" w:cs="Arial"/>
                <w:sz w:val="16"/>
                <w:szCs w:val="16"/>
              </w:rPr>
              <w:t>Not expected to occur within the next 100 years</w:t>
            </w:r>
          </w:p>
        </w:tc>
      </w:tr>
    </w:tbl>
    <w:p w14:paraId="22B896CA" w14:textId="15FC96C8" w:rsidR="00C87438" w:rsidRPr="00FB213D" w:rsidRDefault="00C87438" w:rsidP="00C87438">
      <w:pPr>
        <w:spacing w:before="120" w:after="0" w:line="240" w:lineRule="auto"/>
        <w:rPr>
          <w:rFonts w:ascii="Century Gothic" w:eastAsia="Times New Roman" w:hAnsi="Century Gothic" w:cs="Arial"/>
          <w:b/>
          <w:i/>
          <w:sz w:val="16"/>
          <w:szCs w:val="20"/>
          <w:lang w:eastAsia="en-AU"/>
        </w:rPr>
      </w:pPr>
      <w:bookmarkStart w:id="60" w:name="_Toc494878583"/>
      <w:r w:rsidRPr="00FB213D">
        <w:rPr>
          <w:rStyle w:val="Heading4Char"/>
          <w:rFonts w:ascii="Century Gothic" w:eastAsia="Cambria" w:hAnsi="Century Gothic"/>
        </w:rPr>
        <w:t>Figure A</w:t>
      </w:r>
      <w:r w:rsidR="001579BD" w:rsidRPr="00FB213D">
        <w:rPr>
          <w:rStyle w:val="Heading4Char"/>
          <w:rFonts w:ascii="Century Gothic" w:eastAsia="Cambria" w:hAnsi="Century Gothic"/>
        </w:rPr>
        <w:t>2</w:t>
      </w:r>
      <w:r w:rsidRPr="00FB213D">
        <w:rPr>
          <w:rStyle w:val="Heading4Char"/>
          <w:rFonts w:ascii="Century Gothic" w:eastAsia="Cambria" w:hAnsi="Century Gothic"/>
        </w:rPr>
        <w:t>.2 - Consequence scale</w:t>
      </w:r>
      <w:bookmarkEnd w:id="60"/>
      <w:r w:rsidRPr="00FB213D">
        <w:rPr>
          <w:rFonts w:ascii="Century Gothic" w:eastAsia="Times New Roman" w:hAnsi="Century Gothic" w:cs="Arial"/>
          <w:b/>
          <w:sz w:val="20"/>
          <w:szCs w:val="20"/>
          <w:lang w:eastAsia="en-AU"/>
        </w:rPr>
        <w:br/>
      </w:r>
      <w:r w:rsidRPr="00FB213D">
        <w:rPr>
          <w:rFonts w:ascii="Century Gothic" w:eastAsia="Times New Roman" w:hAnsi="Century Gothic" w:cs="Arial"/>
          <w:b/>
          <w:i/>
          <w:sz w:val="16"/>
          <w:szCs w:val="20"/>
          <w:lang w:eastAsia="en-AU"/>
        </w:rPr>
        <w:t>Based on current management</w:t>
      </w:r>
    </w:p>
    <w:tbl>
      <w:tblPr>
        <w:tblW w:w="4543"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44"/>
        <w:gridCol w:w="2610"/>
        <w:gridCol w:w="2517"/>
        <w:gridCol w:w="2693"/>
      </w:tblGrid>
      <w:tr w:rsidR="0085201F" w:rsidRPr="00FB213D" w14:paraId="4CA82BA3" w14:textId="3F983048" w:rsidTr="0085201F">
        <w:trPr>
          <w:trHeight w:val="361"/>
          <w:tblHeader/>
        </w:trPr>
        <w:tc>
          <w:tcPr>
            <w:tcW w:w="868" w:type="pct"/>
            <w:vMerge w:val="restart"/>
            <w:tcBorders>
              <w:left w:val="nil"/>
            </w:tcBorders>
            <w:shd w:val="clear" w:color="auto" w:fill="808080"/>
            <w:vAlign w:val="center"/>
          </w:tcPr>
          <w:p w14:paraId="4C20FAED" w14:textId="625B4D8D" w:rsidR="0085201F" w:rsidRPr="00FB213D" w:rsidRDefault="0085201F" w:rsidP="0085201F">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Consequence</w:t>
            </w:r>
          </w:p>
        </w:tc>
        <w:tc>
          <w:tcPr>
            <w:tcW w:w="2709" w:type="pct"/>
            <w:gridSpan w:val="2"/>
            <w:tcBorders>
              <w:right w:val="nil"/>
            </w:tcBorders>
            <w:shd w:val="clear" w:color="auto" w:fill="808080"/>
          </w:tcPr>
          <w:p w14:paraId="66E6A81A" w14:textId="63BB0FEF" w:rsidR="0085201F" w:rsidRPr="00FB213D" w:rsidRDefault="0085201F" w:rsidP="0085201F">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Ecosystem</w:t>
            </w:r>
          </w:p>
        </w:tc>
        <w:tc>
          <w:tcPr>
            <w:tcW w:w="1423" w:type="pct"/>
            <w:vMerge w:val="restart"/>
            <w:tcBorders>
              <w:right w:val="nil"/>
            </w:tcBorders>
            <w:shd w:val="clear" w:color="auto" w:fill="808080"/>
            <w:vAlign w:val="center"/>
          </w:tcPr>
          <w:p w14:paraId="5C423979" w14:textId="0B950B58" w:rsidR="0085201F" w:rsidRPr="00FB213D" w:rsidRDefault="0085201F" w:rsidP="0085201F">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Heritage</w:t>
            </w:r>
          </w:p>
        </w:tc>
      </w:tr>
      <w:tr w:rsidR="0085201F" w:rsidRPr="00FB213D" w14:paraId="62E94A7D" w14:textId="77777777" w:rsidTr="0085201F">
        <w:trPr>
          <w:trHeight w:val="361"/>
          <w:tblHeader/>
        </w:trPr>
        <w:tc>
          <w:tcPr>
            <w:tcW w:w="868" w:type="pct"/>
            <w:vMerge/>
            <w:tcBorders>
              <w:left w:val="nil"/>
            </w:tcBorders>
            <w:shd w:val="clear" w:color="auto" w:fill="808080"/>
          </w:tcPr>
          <w:p w14:paraId="5F335F4B" w14:textId="77777777" w:rsidR="0085201F" w:rsidRPr="00FB213D" w:rsidRDefault="0085201F" w:rsidP="00F52D0A">
            <w:pPr>
              <w:spacing w:before="40" w:after="40" w:line="240" w:lineRule="auto"/>
              <w:jc w:val="center"/>
              <w:rPr>
                <w:rFonts w:ascii="Century Gothic" w:eastAsia="Calibri" w:hAnsi="Century Gothic" w:cs="Arial"/>
                <w:b/>
                <w:bCs/>
                <w:sz w:val="16"/>
                <w:szCs w:val="16"/>
              </w:rPr>
            </w:pPr>
          </w:p>
        </w:tc>
        <w:tc>
          <w:tcPr>
            <w:tcW w:w="1379" w:type="pct"/>
            <w:tcBorders>
              <w:right w:val="nil"/>
            </w:tcBorders>
            <w:shd w:val="clear" w:color="auto" w:fill="808080"/>
          </w:tcPr>
          <w:p w14:paraId="50DBBC40" w14:textId="1A5F2B61" w:rsidR="0085201F" w:rsidRPr="00FB213D" w:rsidRDefault="0085201F" w:rsidP="0085201F">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Broad scale</w:t>
            </w:r>
          </w:p>
        </w:tc>
        <w:tc>
          <w:tcPr>
            <w:tcW w:w="1330" w:type="pct"/>
            <w:tcBorders>
              <w:right w:val="nil"/>
            </w:tcBorders>
            <w:shd w:val="clear" w:color="auto" w:fill="808080"/>
          </w:tcPr>
          <w:p w14:paraId="18D1D4B2" w14:textId="500FDCC3" w:rsidR="0085201F" w:rsidRPr="00FB213D" w:rsidRDefault="0085201F" w:rsidP="0085201F">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Local scale</w:t>
            </w:r>
          </w:p>
        </w:tc>
        <w:tc>
          <w:tcPr>
            <w:tcW w:w="1423" w:type="pct"/>
            <w:vMerge/>
            <w:tcBorders>
              <w:right w:val="nil"/>
            </w:tcBorders>
            <w:shd w:val="clear" w:color="auto" w:fill="808080"/>
          </w:tcPr>
          <w:p w14:paraId="44D9644A" w14:textId="77777777" w:rsidR="0085201F" w:rsidRPr="00FB213D" w:rsidRDefault="0085201F" w:rsidP="00F52D0A">
            <w:pPr>
              <w:spacing w:before="40" w:after="40" w:line="240" w:lineRule="auto"/>
              <w:jc w:val="center"/>
              <w:rPr>
                <w:rFonts w:ascii="Century Gothic" w:eastAsia="Calibri" w:hAnsi="Century Gothic" w:cs="Arial"/>
                <w:b/>
                <w:bCs/>
                <w:color w:val="FFFFFF"/>
                <w:sz w:val="16"/>
                <w:szCs w:val="16"/>
              </w:rPr>
            </w:pPr>
          </w:p>
        </w:tc>
      </w:tr>
      <w:tr w:rsidR="0085201F" w:rsidRPr="00FB213D" w14:paraId="74155E9D" w14:textId="0D39C2B6" w:rsidTr="00CF5787">
        <w:trPr>
          <w:trHeight w:val="220"/>
        </w:trPr>
        <w:tc>
          <w:tcPr>
            <w:tcW w:w="868" w:type="pct"/>
            <w:tcBorders>
              <w:top w:val="double" w:sz="4" w:space="0" w:color="FFFFFF"/>
              <w:left w:val="nil"/>
              <w:bottom w:val="double" w:sz="4" w:space="0" w:color="FFFFFF"/>
            </w:tcBorders>
            <w:shd w:val="clear" w:color="auto" w:fill="E8F5F8"/>
            <w:vAlign w:val="center"/>
          </w:tcPr>
          <w:p w14:paraId="6A9EE9A6" w14:textId="5F9CA4CA" w:rsidR="0085201F" w:rsidRPr="00FB213D" w:rsidRDefault="0085201F" w:rsidP="00CF5787">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Catastrophic</w:t>
            </w:r>
          </w:p>
        </w:tc>
        <w:tc>
          <w:tcPr>
            <w:tcW w:w="1379" w:type="pct"/>
            <w:tcBorders>
              <w:top w:val="double" w:sz="4" w:space="0" w:color="FFFFFF"/>
              <w:bottom w:val="double" w:sz="4" w:space="0" w:color="FFFFFF"/>
              <w:right w:val="nil"/>
            </w:tcBorders>
            <w:shd w:val="clear" w:color="auto" w:fill="E8F5F8"/>
            <w:vAlign w:val="center"/>
          </w:tcPr>
          <w:p w14:paraId="6D76728C" w14:textId="7EE5AC47" w:rsidR="0085201F" w:rsidRPr="00FB213D" w:rsidRDefault="0085201F"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Impact is clearly affecting, or would clearly affect, the nature of the ecosystem over a wide area.  Recovery periods greater than 20 years likely</w:t>
            </w:r>
          </w:p>
        </w:tc>
        <w:tc>
          <w:tcPr>
            <w:tcW w:w="1330" w:type="pct"/>
            <w:tcBorders>
              <w:top w:val="double" w:sz="4" w:space="0" w:color="FFFFFF"/>
              <w:bottom w:val="double" w:sz="4" w:space="0" w:color="FFFFFF"/>
              <w:right w:val="nil"/>
            </w:tcBorders>
            <w:shd w:val="clear" w:color="auto" w:fill="E8F5F8"/>
            <w:vAlign w:val="center"/>
          </w:tcPr>
          <w:p w14:paraId="5C1BB0FF" w14:textId="77777777" w:rsidR="0085201F" w:rsidRPr="00FB213D" w:rsidRDefault="0085201F" w:rsidP="00CF5787">
            <w:pPr>
              <w:spacing w:before="120" w:after="120" w:line="240" w:lineRule="auto"/>
              <w:rPr>
                <w:rFonts w:ascii="Century Gothic" w:eastAsia="Calibri" w:hAnsi="Century Gothic" w:cs="Arial"/>
                <w:color w:val="000000"/>
                <w:sz w:val="16"/>
                <w:szCs w:val="16"/>
              </w:rPr>
            </w:pPr>
          </w:p>
        </w:tc>
        <w:tc>
          <w:tcPr>
            <w:tcW w:w="1423" w:type="pct"/>
            <w:tcBorders>
              <w:top w:val="double" w:sz="4" w:space="0" w:color="FFFFFF"/>
              <w:bottom w:val="double" w:sz="4" w:space="0" w:color="FFFFFF"/>
              <w:right w:val="nil"/>
            </w:tcBorders>
            <w:shd w:val="clear" w:color="auto" w:fill="E8F5F8"/>
            <w:vAlign w:val="center"/>
          </w:tcPr>
          <w:p w14:paraId="6CDE8FF5" w14:textId="060D6D98" w:rsidR="0085201F" w:rsidRPr="00FB213D" w:rsidRDefault="0085201F"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Impact is or has the potential to destroy a class or collection of heritage places on a large scale; or is clearly affecting, or would clearly affect, a range of heritage values over a wide area.</w:t>
            </w:r>
          </w:p>
        </w:tc>
      </w:tr>
      <w:tr w:rsidR="0085201F" w:rsidRPr="00FB213D" w14:paraId="30630D50" w14:textId="2CC7D92B" w:rsidTr="00CF5787">
        <w:trPr>
          <w:trHeight w:val="304"/>
        </w:trPr>
        <w:tc>
          <w:tcPr>
            <w:tcW w:w="868" w:type="pct"/>
            <w:tcBorders>
              <w:left w:val="nil"/>
            </w:tcBorders>
            <w:shd w:val="clear" w:color="auto" w:fill="E8F5F8"/>
            <w:vAlign w:val="center"/>
          </w:tcPr>
          <w:p w14:paraId="72DBB3AE" w14:textId="176ACD99" w:rsidR="0085201F" w:rsidRPr="00FB213D" w:rsidRDefault="0085201F" w:rsidP="00CF5787">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Major</w:t>
            </w:r>
          </w:p>
        </w:tc>
        <w:tc>
          <w:tcPr>
            <w:tcW w:w="1379" w:type="pct"/>
            <w:tcBorders>
              <w:right w:val="nil"/>
            </w:tcBorders>
            <w:shd w:val="clear" w:color="auto" w:fill="E8F5F8"/>
            <w:vAlign w:val="center"/>
          </w:tcPr>
          <w:p w14:paraId="718903C8" w14:textId="662FFCA1" w:rsidR="0085201F" w:rsidRPr="00FB213D" w:rsidRDefault="0085201F"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Impact is, or would be, significant as a wider scale.  Recovery periods of 10 to 20 years likely.</w:t>
            </w:r>
          </w:p>
        </w:tc>
        <w:tc>
          <w:tcPr>
            <w:tcW w:w="1330" w:type="pct"/>
            <w:tcBorders>
              <w:right w:val="nil"/>
            </w:tcBorders>
            <w:shd w:val="clear" w:color="auto" w:fill="E8F5F8"/>
            <w:vAlign w:val="center"/>
          </w:tcPr>
          <w:p w14:paraId="2FADB051" w14:textId="77777777" w:rsidR="0085201F" w:rsidRPr="00FB213D" w:rsidRDefault="0085201F"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Impact is, or would be, extremely serious and possibly irreversible to a sensitive population or community.</w:t>
            </w:r>
          </w:p>
          <w:p w14:paraId="2700743B" w14:textId="600E8DE4" w:rsidR="0085201F" w:rsidRPr="00FB213D" w:rsidRDefault="0085201F"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Condition of an affected part of the ecosystem possibly irretrievably compromised.</w:t>
            </w:r>
          </w:p>
        </w:tc>
        <w:tc>
          <w:tcPr>
            <w:tcW w:w="1423" w:type="pct"/>
            <w:tcBorders>
              <w:right w:val="nil"/>
            </w:tcBorders>
            <w:shd w:val="clear" w:color="auto" w:fill="E8F5F8"/>
            <w:vAlign w:val="center"/>
          </w:tcPr>
          <w:p w14:paraId="5438B7B2" w14:textId="36060394" w:rsidR="0085201F" w:rsidRPr="00FB213D" w:rsidRDefault="0085201F"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Impact is, or would be, adversely affect the heritage values of a number of places; destroy individual heritage places of great significance; or significantly affect the heritage values over a wide area.</w:t>
            </w:r>
          </w:p>
        </w:tc>
      </w:tr>
      <w:tr w:rsidR="0085201F" w:rsidRPr="00FB213D" w14:paraId="0CF82DE6" w14:textId="65F747DA" w:rsidTr="00CF5787">
        <w:trPr>
          <w:trHeight w:val="337"/>
        </w:trPr>
        <w:tc>
          <w:tcPr>
            <w:tcW w:w="868" w:type="pct"/>
            <w:tcBorders>
              <w:top w:val="double" w:sz="4" w:space="0" w:color="FFFFFF"/>
              <w:left w:val="nil"/>
              <w:bottom w:val="double" w:sz="4" w:space="0" w:color="FFFFFF"/>
            </w:tcBorders>
            <w:shd w:val="clear" w:color="auto" w:fill="E8F5F8"/>
            <w:vAlign w:val="center"/>
          </w:tcPr>
          <w:p w14:paraId="63028110" w14:textId="3551D2E4" w:rsidR="0085201F" w:rsidRPr="00FB213D" w:rsidRDefault="0085201F" w:rsidP="00CF5787">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Moderate</w:t>
            </w:r>
          </w:p>
        </w:tc>
        <w:tc>
          <w:tcPr>
            <w:tcW w:w="1379" w:type="pct"/>
            <w:tcBorders>
              <w:top w:val="double" w:sz="4" w:space="0" w:color="FFFFFF"/>
              <w:bottom w:val="double" w:sz="4" w:space="0" w:color="FFFFFF"/>
              <w:right w:val="nil"/>
            </w:tcBorders>
            <w:shd w:val="clear" w:color="auto" w:fill="E8F5F8"/>
            <w:vAlign w:val="center"/>
          </w:tcPr>
          <w:p w14:paraId="721E3C32" w14:textId="2D3F2316" w:rsidR="0085201F" w:rsidRPr="00FB213D" w:rsidRDefault="0085201F"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Impact is, or would be, present at a wider scale, affecting some components of the ecosystem.  Recovery periods of five to 10 years likely.</w:t>
            </w:r>
          </w:p>
        </w:tc>
        <w:tc>
          <w:tcPr>
            <w:tcW w:w="1330" w:type="pct"/>
            <w:tcBorders>
              <w:top w:val="double" w:sz="4" w:space="0" w:color="FFFFFF"/>
              <w:bottom w:val="double" w:sz="4" w:space="0" w:color="FFFFFF"/>
              <w:right w:val="nil"/>
            </w:tcBorders>
            <w:shd w:val="clear" w:color="auto" w:fill="E8F5F8"/>
            <w:vAlign w:val="center"/>
          </w:tcPr>
          <w:p w14:paraId="29100931" w14:textId="635F644C" w:rsidR="0085201F" w:rsidRPr="00FB213D" w:rsidRDefault="0085201F"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Impact is, or would be, serious and possibly irreversible over a small area.</w:t>
            </w:r>
            <w:r w:rsidR="00F642A6" w:rsidRPr="00FB213D">
              <w:rPr>
                <w:rFonts w:ascii="Century Gothic" w:eastAsia="Calibri" w:hAnsi="Century Gothic" w:cs="Arial"/>
                <w:color w:val="000000"/>
                <w:sz w:val="16"/>
                <w:szCs w:val="16"/>
              </w:rPr>
              <w:t xml:space="preserve">  Recovery periods of 10 to 20 years likely.</w:t>
            </w:r>
          </w:p>
        </w:tc>
        <w:tc>
          <w:tcPr>
            <w:tcW w:w="1423" w:type="pct"/>
            <w:tcBorders>
              <w:top w:val="double" w:sz="4" w:space="0" w:color="FFFFFF"/>
              <w:bottom w:val="double" w:sz="4" w:space="0" w:color="FFFFFF"/>
              <w:right w:val="nil"/>
            </w:tcBorders>
            <w:shd w:val="clear" w:color="auto" w:fill="E8F5F8"/>
            <w:vAlign w:val="center"/>
          </w:tcPr>
          <w:p w14:paraId="609D910A" w14:textId="2B79A0D9" w:rsidR="0085201F" w:rsidRPr="00FB213D" w:rsidRDefault="00F642A6" w:rsidP="00CF5787">
            <w:pPr>
              <w:spacing w:before="120" w:after="120" w:line="240" w:lineRule="auto"/>
              <w:rPr>
                <w:rFonts w:ascii="Century Gothic" w:eastAsia="Calibri" w:hAnsi="Century Gothic" w:cs="Arial"/>
                <w:color w:val="000000"/>
                <w:sz w:val="16"/>
                <w:szCs w:val="16"/>
              </w:rPr>
            </w:pPr>
            <w:r w:rsidRPr="00FB213D">
              <w:rPr>
                <w:rFonts w:ascii="Century Gothic" w:eastAsia="Calibri" w:hAnsi="Century Gothic" w:cs="Arial"/>
                <w:color w:val="000000"/>
                <w:sz w:val="16"/>
                <w:szCs w:val="16"/>
              </w:rPr>
              <w:t>Impact is, or would, affect individual heritage places or values of significance; or affect to some extent the heritage values at a wider scale.</w:t>
            </w:r>
          </w:p>
        </w:tc>
      </w:tr>
      <w:tr w:rsidR="0085201F" w:rsidRPr="00FB213D" w14:paraId="4D997C46" w14:textId="579BD043" w:rsidTr="00CF5787">
        <w:trPr>
          <w:trHeight w:val="337"/>
        </w:trPr>
        <w:tc>
          <w:tcPr>
            <w:tcW w:w="868" w:type="pct"/>
            <w:tcBorders>
              <w:top w:val="double" w:sz="4" w:space="0" w:color="FFFFFF"/>
              <w:left w:val="nil"/>
              <w:bottom w:val="double" w:sz="4" w:space="0" w:color="FFFFFF"/>
            </w:tcBorders>
            <w:shd w:val="clear" w:color="auto" w:fill="E8F5F8"/>
            <w:vAlign w:val="center"/>
          </w:tcPr>
          <w:p w14:paraId="28057B0A" w14:textId="7444F323" w:rsidR="0085201F" w:rsidRPr="00FB213D" w:rsidRDefault="0085201F" w:rsidP="00CF5787">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Minor</w:t>
            </w:r>
          </w:p>
        </w:tc>
        <w:tc>
          <w:tcPr>
            <w:tcW w:w="1379" w:type="pct"/>
            <w:tcBorders>
              <w:top w:val="double" w:sz="4" w:space="0" w:color="FFFFFF"/>
              <w:bottom w:val="double" w:sz="4" w:space="0" w:color="FFFFFF"/>
              <w:right w:val="nil"/>
            </w:tcBorders>
            <w:shd w:val="clear" w:color="auto" w:fill="E8F5F8"/>
            <w:vAlign w:val="center"/>
          </w:tcPr>
          <w:p w14:paraId="32D24B41" w14:textId="77777777" w:rsidR="000A20A2" w:rsidRPr="00FB213D" w:rsidRDefault="003255F9" w:rsidP="00CF5787">
            <w:pPr>
              <w:spacing w:before="120" w:after="120" w:line="240" w:lineRule="auto"/>
              <w:rPr>
                <w:rFonts w:ascii="Century Gothic" w:eastAsia="Calibri" w:hAnsi="Century Gothic" w:cs="Arial"/>
                <w:sz w:val="16"/>
                <w:szCs w:val="16"/>
              </w:rPr>
            </w:pPr>
            <w:r w:rsidRPr="00FB213D">
              <w:rPr>
                <w:rFonts w:ascii="Century Gothic" w:eastAsia="Calibri" w:hAnsi="Century Gothic" w:cs="Arial"/>
                <w:sz w:val="16"/>
                <w:szCs w:val="16"/>
              </w:rPr>
              <w:t xml:space="preserve">Impact is, or would be, </w:t>
            </w:r>
            <w:r w:rsidR="00AF3A03" w:rsidRPr="00FB213D">
              <w:rPr>
                <w:rFonts w:ascii="Century Gothic" w:eastAsia="Calibri" w:hAnsi="Century Gothic" w:cs="Arial"/>
                <w:sz w:val="16"/>
                <w:szCs w:val="16"/>
              </w:rPr>
              <w:t>not discernible at a wider scale</w:t>
            </w:r>
            <w:r w:rsidR="000A20A2" w:rsidRPr="00FB213D">
              <w:rPr>
                <w:rFonts w:ascii="Century Gothic" w:eastAsia="Calibri" w:hAnsi="Century Gothic" w:cs="Arial"/>
                <w:sz w:val="16"/>
                <w:szCs w:val="16"/>
              </w:rPr>
              <w:t>.</w:t>
            </w:r>
          </w:p>
          <w:p w14:paraId="754E0818" w14:textId="4B897A2C" w:rsidR="0085201F" w:rsidRPr="00FB213D" w:rsidRDefault="000A20A2" w:rsidP="00CF5787">
            <w:pPr>
              <w:spacing w:before="120" w:after="120" w:line="240" w:lineRule="auto"/>
              <w:rPr>
                <w:rFonts w:ascii="Century Gothic" w:eastAsia="Calibri" w:hAnsi="Century Gothic" w:cs="Arial"/>
                <w:sz w:val="16"/>
                <w:szCs w:val="16"/>
              </w:rPr>
            </w:pPr>
            <w:r w:rsidRPr="00FB213D">
              <w:rPr>
                <w:rFonts w:ascii="Century Gothic" w:eastAsia="Calibri" w:hAnsi="Century Gothic" w:cs="Arial"/>
                <w:sz w:val="16"/>
                <w:szCs w:val="16"/>
              </w:rPr>
              <w:t>Impact would not impair the overall condition of the ecosystem, or a sensitive population or community, over a wider level.</w:t>
            </w:r>
          </w:p>
        </w:tc>
        <w:tc>
          <w:tcPr>
            <w:tcW w:w="1330" w:type="pct"/>
            <w:tcBorders>
              <w:top w:val="double" w:sz="4" w:space="0" w:color="FFFFFF"/>
              <w:bottom w:val="double" w:sz="4" w:space="0" w:color="FFFFFF"/>
              <w:right w:val="nil"/>
            </w:tcBorders>
            <w:shd w:val="clear" w:color="auto" w:fill="E8F5F8"/>
            <w:vAlign w:val="center"/>
          </w:tcPr>
          <w:p w14:paraId="3B004EA2" w14:textId="30A4CC2A" w:rsidR="0085201F" w:rsidRPr="00FB213D" w:rsidRDefault="000A20A2" w:rsidP="00CF5787">
            <w:pPr>
              <w:spacing w:before="120" w:after="120" w:line="240" w:lineRule="auto"/>
              <w:rPr>
                <w:rFonts w:ascii="Century Gothic" w:eastAsia="Calibri" w:hAnsi="Century Gothic" w:cs="Arial"/>
                <w:sz w:val="16"/>
                <w:szCs w:val="16"/>
              </w:rPr>
            </w:pPr>
            <w:r w:rsidRPr="00FB213D">
              <w:rPr>
                <w:rFonts w:ascii="Century Gothic" w:eastAsia="Calibri" w:hAnsi="Century Gothic" w:cs="Arial"/>
                <w:sz w:val="16"/>
                <w:szCs w:val="16"/>
              </w:rPr>
              <w:t>Impact is, or would be, significant to a sensitive population or community at a local level.  Recovery periods of five to 10 years likely.</w:t>
            </w:r>
          </w:p>
        </w:tc>
        <w:tc>
          <w:tcPr>
            <w:tcW w:w="1423" w:type="pct"/>
            <w:tcBorders>
              <w:top w:val="double" w:sz="4" w:space="0" w:color="FFFFFF"/>
              <w:bottom w:val="double" w:sz="4" w:space="0" w:color="FFFFFF"/>
              <w:right w:val="nil"/>
            </w:tcBorders>
            <w:shd w:val="clear" w:color="auto" w:fill="E8F5F8"/>
            <w:vAlign w:val="center"/>
          </w:tcPr>
          <w:p w14:paraId="72E9D81D" w14:textId="36D18B56" w:rsidR="0085201F" w:rsidRPr="00FB213D" w:rsidRDefault="000A20A2" w:rsidP="00CF5787">
            <w:pPr>
              <w:spacing w:before="120" w:after="120" w:line="240" w:lineRule="auto"/>
              <w:rPr>
                <w:rFonts w:ascii="Century Gothic" w:eastAsia="Calibri" w:hAnsi="Century Gothic" w:cs="Arial"/>
                <w:sz w:val="16"/>
                <w:szCs w:val="16"/>
              </w:rPr>
            </w:pPr>
            <w:r w:rsidRPr="00FB213D">
              <w:rPr>
                <w:rFonts w:ascii="Century Gothic" w:eastAsia="Calibri" w:hAnsi="Century Gothic" w:cs="Arial"/>
                <w:sz w:val="16"/>
                <w:szCs w:val="16"/>
              </w:rPr>
              <w:t>Impact is, or would, affect heritage places or values of local significance, but not at a wider scale.  Impact would not impair the overall condition of the heritage values.</w:t>
            </w:r>
          </w:p>
        </w:tc>
      </w:tr>
      <w:tr w:rsidR="0085201F" w:rsidRPr="00FB213D" w14:paraId="3B341D87" w14:textId="5D3C36B0" w:rsidTr="00CF5787">
        <w:trPr>
          <w:trHeight w:val="337"/>
        </w:trPr>
        <w:tc>
          <w:tcPr>
            <w:tcW w:w="868" w:type="pct"/>
            <w:tcBorders>
              <w:top w:val="double" w:sz="4" w:space="0" w:color="FFFFFF"/>
              <w:left w:val="nil"/>
              <w:bottom w:val="double" w:sz="4" w:space="0" w:color="FFFFFF"/>
            </w:tcBorders>
            <w:shd w:val="clear" w:color="auto" w:fill="E8F5F8"/>
            <w:vAlign w:val="center"/>
          </w:tcPr>
          <w:p w14:paraId="14417781" w14:textId="14308B2A" w:rsidR="0085201F" w:rsidRPr="00FB213D" w:rsidRDefault="0085201F" w:rsidP="00CF5787">
            <w:pPr>
              <w:spacing w:before="40" w:after="40" w:line="240" w:lineRule="auto"/>
              <w:rPr>
                <w:rFonts w:ascii="Century Gothic" w:eastAsia="Calibri" w:hAnsi="Century Gothic" w:cs="Arial"/>
                <w:b/>
                <w:bCs/>
                <w:sz w:val="16"/>
                <w:szCs w:val="16"/>
              </w:rPr>
            </w:pPr>
            <w:r w:rsidRPr="00FB213D">
              <w:rPr>
                <w:rFonts w:ascii="Century Gothic" w:eastAsia="Calibri" w:hAnsi="Century Gothic" w:cs="Arial"/>
                <w:b/>
                <w:bCs/>
                <w:sz w:val="16"/>
                <w:szCs w:val="16"/>
              </w:rPr>
              <w:t>Insignificant</w:t>
            </w:r>
          </w:p>
        </w:tc>
        <w:tc>
          <w:tcPr>
            <w:tcW w:w="1379" w:type="pct"/>
            <w:tcBorders>
              <w:top w:val="double" w:sz="4" w:space="0" w:color="FFFFFF"/>
              <w:bottom w:val="double" w:sz="4" w:space="0" w:color="FFFFFF"/>
              <w:right w:val="nil"/>
            </w:tcBorders>
            <w:shd w:val="clear" w:color="auto" w:fill="E8F5F8"/>
            <w:vAlign w:val="center"/>
          </w:tcPr>
          <w:p w14:paraId="2E923CD2" w14:textId="600E8937" w:rsidR="0085201F" w:rsidRPr="00FB213D" w:rsidRDefault="000A20A2" w:rsidP="00CF5787">
            <w:pPr>
              <w:spacing w:before="120" w:after="120" w:line="240" w:lineRule="auto"/>
              <w:rPr>
                <w:rFonts w:ascii="Century Gothic" w:eastAsia="Calibri" w:hAnsi="Century Gothic" w:cs="Arial"/>
                <w:sz w:val="16"/>
                <w:szCs w:val="16"/>
              </w:rPr>
            </w:pPr>
            <w:r w:rsidRPr="00FB213D">
              <w:rPr>
                <w:rFonts w:ascii="Century Gothic" w:eastAsia="Calibri" w:hAnsi="Century Gothic" w:cs="Arial"/>
                <w:sz w:val="16"/>
                <w:szCs w:val="16"/>
              </w:rPr>
              <w:t>No impact; or if impact is, or would be, present then only to the extent that it has no discernible effect on the overall condition of the ecosystem.</w:t>
            </w:r>
          </w:p>
        </w:tc>
        <w:tc>
          <w:tcPr>
            <w:tcW w:w="1330" w:type="pct"/>
            <w:tcBorders>
              <w:top w:val="double" w:sz="4" w:space="0" w:color="FFFFFF"/>
              <w:bottom w:val="double" w:sz="4" w:space="0" w:color="FFFFFF"/>
              <w:right w:val="nil"/>
            </w:tcBorders>
            <w:shd w:val="clear" w:color="auto" w:fill="E8F5F8"/>
            <w:vAlign w:val="center"/>
          </w:tcPr>
          <w:p w14:paraId="36011AF6" w14:textId="079AFCFE" w:rsidR="0085201F" w:rsidRPr="00FB213D" w:rsidRDefault="000A20A2" w:rsidP="00CF5787">
            <w:pPr>
              <w:spacing w:before="120" w:after="120" w:line="240" w:lineRule="auto"/>
              <w:rPr>
                <w:rFonts w:ascii="Century Gothic" w:eastAsia="Calibri" w:hAnsi="Century Gothic" w:cs="Arial"/>
                <w:sz w:val="16"/>
                <w:szCs w:val="16"/>
              </w:rPr>
            </w:pPr>
            <w:r w:rsidRPr="00FB213D">
              <w:rPr>
                <w:rFonts w:ascii="Century Gothic" w:eastAsia="Calibri" w:hAnsi="Century Gothic" w:cs="Arial"/>
                <w:sz w:val="16"/>
                <w:szCs w:val="16"/>
              </w:rPr>
              <w:t>No impact; or if impact is, or would be,</w:t>
            </w:r>
            <w:r w:rsidR="000649D5" w:rsidRPr="00FB213D">
              <w:rPr>
                <w:rFonts w:ascii="Century Gothic" w:eastAsia="Calibri" w:hAnsi="Century Gothic" w:cs="Arial"/>
                <w:sz w:val="16"/>
                <w:szCs w:val="16"/>
              </w:rPr>
              <w:t xml:space="preserve"> present then only to the extent that it has no discernible effect on the overall condition of the ecosystem.</w:t>
            </w:r>
          </w:p>
        </w:tc>
        <w:tc>
          <w:tcPr>
            <w:tcW w:w="1423" w:type="pct"/>
            <w:tcBorders>
              <w:top w:val="double" w:sz="4" w:space="0" w:color="FFFFFF"/>
              <w:bottom w:val="double" w:sz="4" w:space="0" w:color="FFFFFF"/>
              <w:right w:val="nil"/>
            </w:tcBorders>
            <w:shd w:val="clear" w:color="auto" w:fill="E8F5F8"/>
            <w:vAlign w:val="center"/>
          </w:tcPr>
          <w:p w14:paraId="06C17535" w14:textId="798322D3" w:rsidR="0085201F" w:rsidRPr="00FB213D" w:rsidRDefault="000649D5" w:rsidP="00CF5787">
            <w:pPr>
              <w:spacing w:before="120" w:after="120" w:line="240" w:lineRule="auto"/>
              <w:rPr>
                <w:rFonts w:ascii="Century Gothic" w:eastAsia="Calibri" w:hAnsi="Century Gothic" w:cs="Arial"/>
                <w:sz w:val="16"/>
                <w:szCs w:val="16"/>
              </w:rPr>
            </w:pPr>
            <w:r w:rsidRPr="00FB213D">
              <w:rPr>
                <w:rFonts w:ascii="Century Gothic" w:eastAsia="Calibri" w:hAnsi="Century Gothic" w:cs="Arial"/>
                <w:sz w:val="16"/>
                <w:szCs w:val="16"/>
              </w:rPr>
              <w:t>No impact; or if impact is, or would be, present then only to the extent that it has no discernible effect on the heritage values; or positive impacts.</w:t>
            </w:r>
          </w:p>
        </w:tc>
      </w:tr>
    </w:tbl>
    <w:p w14:paraId="57B8E0B3" w14:textId="3EF8E876" w:rsidR="00930444" w:rsidRPr="00FB213D" w:rsidRDefault="00930444" w:rsidP="00C87438">
      <w:pPr>
        <w:spacing w:before="120" w:after="0" w:line="240" w:lineRule="auto"/>
        <w:rPr>
          <w:rFonts w:ascii="Century Gothic" w:eastAsia="Times New Roman" w:hAnsi="Century Gothic" w:cs="Arial"/>
          <w:i/>
          <w:sz w:val="16"/>
          <w:szCs w:val="20"/>
          <w:lang w:eastAsia="en-AU"/>
        </w:rPr>
      </w:pPr>
    </w:p>
    <w:p w14:paraId="22B896CC" w14:textId="52A27931" w:rsidR="00C87438" w:rsidRPr="00FB213D" w:rsidRDefault="00C87438" w:rsidP="00402527">
      <w:pPr>
        <w:pStyle w:val="Heading4"/>
        <w:rPr>
          <w:rFonts w:ascii="Century Gothic" w:hAnsi="Century Gothic"/>
        </w:rPr>
      </w:pPr>
      <w:bookmarkStart w:id="61" w:name="_Toc494878584"/>
      <w:r w:rsidRPr="00FB213D">
        <w:rPr>
          <w:rFonts w:ascii="Century Gothic" w:hAnsi="Century Gothic"/>
        </w:rPr>
        <w:t>Figure A</w:t>
      </w:r>
      <w:r w:rsidR="001579BD" w:rsidRPr="00FB213D">
        <w:rPr>
          <w:rFonts w:ascii="Century Gothic" w:hAnsi="Century Gothic"/>
        </w:rPr>
        <w:t>2</w:t>
      </w:r>
      <w:r w:rsidRPr="00FB213D">
        <w:rPr>
          <w:rFonts w:ascii="Century Gothic" w:hAnsi="Century Gothic"/>
        </w:rPr>
        <w:t>.3 -</w:t>
      </w:r>
      <w:r w:rsidRPr="00FB213D">
        <w:rPr>
          <w:rFonts w:ascii="Century Gothic" w:hAnsi="Century Gothic"/>
          <w:szCs w:val="21"/>
        </w:rPr>
        <w:t xml:space="preserve"> </w:t>
      </w:r>
      <w:r w:rsidRPr="00FB213D">
        <w:rPr>
          <w:rFonts w:ascii="Century Gothic" w:hAnsi="Century Gothic"/>
        </w:rPr>
        <w:t>Risk matrix legend</w:t>
      </w:r>
      <w:bookmarkEnd w:id="61"/>
    </w:p>
    <w:p w14:paraId="22B896CD" w14:textId="77777777" w:rsidR="00C87438" w:rsidRPr="00FB213D" w:rsidRDefault="00C87438" w:rsidP="00C87438">
      <w:pPr>
        <w:spacing w:before="120" w:after="0" w:line="240" w:lineRule="auto"/>
        <w:rPr>
          <w:rFonts w:ascii="Century Gothic" w:eastAsia="Times New Roman" w:hAnsi="Century Gothic" w:cs="Arial"/>
          <w:sz w:val="20"/>
          <w:szCs w:val="20"/>
          <w:lang w:eastAsia="en-AU"/>
        </w:rPr>
      </w:pPr>
      <w:r w:rsidRPr="00FB213D">
        <w:rPr>
          <w:rFonts w:ascii="Century Gothic" w:eastAsia="Times New Roman" w:hAnsi="Century Gothic" w:cs="Arial"/>
          <w:sz w:val="20"/>
          <w:szCs w:val="20"/>
          <w:lang w:eastAsia="en-AU"/>
        </w:rPr>
        <w:t>Likelihood and consequence are combined to determine risk level, in accordance with the Australian Standard for Risk Assessment (AS/NZS ISO 31000:2009).</w:t>
      </w:r>
    </w:p>
    <w:p w14:paraId="4F4FEA67" w14:textId="032AF21B" w:rsidR="00CF5787" w:rsidRPr="00FB213D" w:rsidRDefault="00CF5787" w:rsidP="0002282D">
      <w:pPr>
        <w:spacing w:after="0" w:line="240" w:lineRule="auto"/>
        <w:rPr>
          <w:rFonts w:ascii="Century Gothic" w:eastAsia="Times New Roman" w:hAnsi="Century Gothic" w:cs="Arial"/>
          <w:sz w:val="20"/>
          <w:szCs w:val="20"/>
          <w:lang w:eastAsia="en-AU"/>
        </w:rPr>
      </w:pPr>
    </w:p>
    <w:tbl>
      <w:tblPr>
        <w:tblW w:w="3103" w:type="pct"/>
        <w:tblInd w:w="1998"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720"/>
        <w:gridCol w:w="1349"/>
        <w:gridCol w:w="879"/>
        <w:gridCol w:w="879"/>
        <w:gridCol w:w="879"/>
        <w:gridCol w:w="879"/>
        <w:gridCol w:w="879"/>
      </w:tblGrid>
      <w:tr w:rsidR="00F91488" w:rsidRPr="00FB213D" w14:paraId="66F7445F" w14:textId="2625CEDF" w:rsidTr="008A6FBD">
        <w:trPr>
          <w:trHeight w:val="496"/>
          <w:tblHeader/>
        </w:trPr>
        <w:tc>
          <w:tcPr>
            <w:tcW w:w="721" w:type="dxa"/>
            <w:tcBorders>
              <w:left w:val="nil"/>
            </w:tcBorders>
            <w:shd w:val="clear" w:color="auto" w:fill="FFFFFF"/>
          </w:tcPr>
          <w:p w14:paraId="0C49E63E" w14:textId="77777777" w:rsidR="00CF5787" w:rsidRPr="00FB213D" w:rsidRDefault="00CF5787" w:rsidP="00F52D0A">
            <w:pPr>
              <w:spacing w:before="40" w:after="40" w:line="240" w:lineRule="auto"/>
              <w:rPr>
                <w:rFonts w:ascii="Century Gothic" w:eastAsia="Calibri" w:hAnsi="Century Gothic" w:cs="Arial"/>
                <w:b/>
                <w:bCs/>
                <w:color w:val="FFFFFF"/>
                <w:sz w:val="16"/>
                <w:szCs w:val="16"/>
              </w:rPr>
            </w:pPr>
          </w:p>
        </w:tc>
        <w:tc>
          <w:tcPr>
            <w:tcW w:w="1351" w:type="dxa"/>
            <w:vMerge w:val="restart"/>
            <w:tcBorders>
              <w:left w:val="nil"/>
            </w:tcBorders>
            <w:shd w:val="clear" w:color="auto" w:fill="FFFFFF"/>
            <w:vAlign w:val="center"/>
          </w:tcPr>
          <w:p w14:paraId="1451B2FD" w14:textId="73043991" w:rsidR="00CF5787" w:rsidRPr="00FB213D" w:rsidRDefault="00CF5787" w:rsidP="00F52D0A">
            <w:pPr>
              <w:spacing w:before="40" w:after="40" w:line="240" w:lineRule="auto"/>
              <w:rPr>
                <w:rFonts w:ascii="Century Gothic" w:eastAsia="Calibri" w:hAnsi="Century Gothic" w:cs="Arial"/>
                <w:b/>
                <w:bCs/>
                <w:color w:val="FFFFFF"/>
                <w:sz w:val="16"/>
                <w:szCs w:val="16"/>
              </w:rPr>
            </w:pPr>
          </w:p>
        </w:tc>
        <w:tc>
          <w:tcPr>
            <w:tcW w:w="4395" w:type="dxa"/>
            <w:gridSpan w:val="5"/>
            <w:shd w:val="clear" w:color="auto" w:fill="808080"/>
            <w:vAlign w:val="center"/>
          </w:tcPr>
          <w:p w14:paraId="137E074C" w14:textId="3827D48D" w:rsidR="00CF5787" w:rsidRPr="00FB213D" w:rsidRDefault="00CF5787" w:rsidP="00CF5787">
            <w:pPr>
              <w:spacing w:before="40" w:after="40" w:line="240" w:lineRule="auto"/>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LIKELIHOOD</w:t>
            </w:r>
          </w:p>
        </w:tc>
      </w:tr>
      <w:tr w:rsidR="00F91488" w:rsidRPr="00FB213D" w14:paraId="0E371626" w14:textId="64EAB09F" w:rsidTr="008A6FBD">
        <w:trPr>
          <w:trHeight w:val="361"/>
          <w:tblHeader/>
        </w:trPr>
        <w:tc>
          <w:tcPr>
            <w:tcW w:w="721" w:type="dxa"/>
            <w:tcBorders>
              <w:left w:val="nil"/>
            </w:tcBorders>
            <w:shd w:val="clear" w:color="auto" w:fill="FFFFFF"/>
          </w:tcPr>
          <w:p w14:paraId="04C28B7A" w14:textId="77777777" w:rsidR="00CF5787" w:rsidRPr="00FB213D" w:rsidRDefault="00CF5787" w:rsidP="00F52D0A">
            <w:pPr>
              <w:spacing w:before="40" w:after="40" w:line="240" w:lineRule="auto"/>
              <w:jc w:val="center"/>
              <w:rPr>
                <w:rFonts w:ascii="Century Gothic" w:eastAsia="Calibri" w:hAnsi="Century Gothic" w:cs="Arial"/>
                <w:b/>
                <w:bCs/>
                <w:sz w:val="16"/>
                <w:szCs w:val="16"/>
              </w:rPr>
            </w:pPr>
          </w:p>
        </w:tc>
        <w:tc>
          <w:tcPr>
            <w:tcW w:w="1351" w:type="dxa"/>
            <w:vMerge/>
            <w:tcBorders>
              <w:left w:val="nil"/>
            </w:tcBorders>
            <w:shd w:val="clear" w:color="auto" w:fill="FFFFFF"/>
          </w:tcPr>
          <w:p w14:paraId="3706D418" w14:textId="0A128D47" w:rsidR="00CF5787" w:rsidRPr="00FB213D" w:rsidRDefault="00CF5787" w:rsidP="00F52D0A">
            <w:pPr>
              <w:spacing w:before="40" w:after="40" w:line="240" w:lineRule="auto"/>
              <w:jc w:val="center"/>
              <w:rPr>
                <w:rFonts w:ascii="Century Gothic" w:eastAsia="Calibri" w:hAnsi="Century Gothic" w:cs="Arial"/>
                <w:b/>
                <w:bCs/>
                <w:sz w:val="16"/>
                <w:szCs w:val="16"/>
              </w:rPr>
            </w:pPr>
          </w:p>
        </w:tc>
        <w:tc>
          <w:tcPr>
            <w:tcW w:w="879" w:type="dxa"/>
            <w:tcBorders>
              <w:right w:val="nil"/>
            </w:tcBorders>
            <w:shd w:val="clear" w:color="auto" w:fill="808080"/>
          </w:tcPr>
          <w:p w14:paraId="1C035F8F" w14:textId="5A063084" w:rsidR="00CF5787" w:rsidRPr="00FB213D" w:rsidRDefault="00CF5787" w:rsidP="00F91488">
            <w:pPr>
              <w:spacing w:before="40" w:after="40" w:line="240" w:lineRule="auto"/>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Rare</w:t>
            </w:r>
          </w:p>
        </w:tc>
        <w:tc>
          <w:tcPr>
            <w:tcW w:w="879" w:type="dxa"/>
            <w:tcBorders>
              <w:right w:val="nil"/>
            </w:tcBorders>
            <w:shd w:val="clear" w:color="auto" w:fill="808080"/>
          </w:tcPr>
          <w:p w14:paraId="4875A553" w14:textId="7ECA5AE4" w:rsidR="00CF5787" w:rsidRPr="00FB213D" w:rsidRDefault="00CF5787" w:rsidP="00F91488">
            <w:pPr>
              <w:spacing w:before="40" w:after="40" w:line="240" w:lineRule="auto"/>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Unlikely</w:t>
            </w:r>
          </w:p>
        </w:tc>
        <w:tc>
          <w:tcPr>
            <w:tcW w:w="879" w:type="dxa"/>
            <w:shd w:val="clear" w:color="auto" w:fill="808080"/>
          </w:tcPr>
          <w:p w14:paraId="46637B06" w14:textId="340DDB9C" w:rsidR="00CF5787" w:rsidRPr="00FB213D" w:rsidRDefault="00CF5787" w:rsidP="00F91488">
            <w:pPr>
              <w:spacing w:before="40" w:after="40" w:line="240" w:lineRule="auto"/>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Possible</w:t>
            </w:r>
          </w:p>
        </w:tc>
        <w:tc>
          <w:tcPr>
            <w:tcW w:w="879" w:type="dxa"/>
            <w:shd w:val="clear" w:color="auto" w:fill="808080"/>
          </w:tcPr>
          <w:p w14:paraId="0EB467F5" w14:textId="12AEB00A" w:rsidR="00CF5787" w:rsidRPr="00FB213D" w:rsidRDefault="00CF5787" w:rsidP="00F91488">
            <w:pPr>
              <w:spacing w:before="40" w:after="40" w:line="240" w:lineRule="auto"/>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Likely</w:t>
            </w:r>
          </w:p>
        </w:tc>
        <w:tc>
          <w:tcPr>
            <w:tcW w:w="879" w:type="dxa"/>
            <w:shd w:val="clear" w:color="auto" w:fill="808080"/>
          </w:tcPr>
          <w:p w14:paraId="1A869E94" w14:textId="52A4243B" w:rsidR="00CF5787" w:rsidRPr="00FB213D" w:rsidRDefault="00CF5787" w:rsidP="00F91488">
            <w:pPr>
              <w:spacing w:before="40" w:after="40" w:line="240" w:lineRule="auto"/>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Almost certain</w:t>
            </w:r>
          </w:p>
        </w:tc>
      </w:tr>
      <w:tr w:rsidR="008A6FBD" w:rsidRPr="00FB213D" w14:paraId="37D6D251" w14:textId="397E4CF0" w:rsidTr="008A6FBD">
        <w:trPr>
          <w:trHeight w:val="864"/>
        </w:trPr>
        <w:tc>
          <w:tcPr>
            <w:tcW w:w="721" w:type="dxa"/>
            <w:vMerge w:val="restart"/>
            <w:tcBorders>
              <w:top w:val="double" w:sz="4" w:space="0" w:color="FFFFFF"/>
              <w:left w:val="nil"/>
            </w:tcBorders>
            <w:shd w:val="clear" w:color="auto" w:fill="808080"/>
            <w:textDirection w:val="btLr"/>
            <w:vAlign w:val="center"/>
          </w:tcPr>
          <w:p w14:paraId="21FB4B0D" w14:textId="74D48102" w:rsidR="00CF5787" w:rsidRPr="00FB213D" w:rsidRDefault="00CF5787" w:rsidP="00CF5787">
            <w:pPr>
              <w:spacing w:before="40" w:after="40" w:line="240" w:lineRule="auto"/>
              <w:ind w:left="113" w:right="113"/>
              <w:jc w:val="center"/>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CONSEQUENCE</w:t>
            </w:r>
          </w:p>
        </w:tc>
        <w:tc>
          <w:tcPr>
            <w:tcW w:w="1351" w:type="dxa"/>
            <w:tcBorders>
              <w:top w:val="double" w:sz="4" w:space="0" w:color="FFFFFF"/>
              <w:left w:val="nil"/>
              <w:bottom w:val="double" w:sz="4" w:space="0" w:color="FFFFFF"/>
            </w:tcBorders>
            <w:shd w:val="clear" w:color="auto" w:fill="808080"/>
            <w:vAlign w:val="center"/>
          </w:tcPr>
          <w:p w14:paraId="72595C29" w14:textId="366D8104" w:rsidR="00CF5787" w:rsidRPr="00FB213D" w:rsidRDefault="00CF5787" w:rsidP="00F52D0A">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Catastrophic</w:t>
            </w:r>
          </w:p>
        </w:tc>
        <w:tc>
          <w:tcPr>
            <w:tcW w:w="879" w:type="dxa"/>
            <w:tcBorders>
              <w:top w:val="double" w:sz="4" w:space="0" w:color="FFFFFF"/>
              <w:bottom w:val="double" w:sz="4" w:space="0" w:color="FFFFFF"/>
              <w:right w:val="nil"/>
            </w:tcBorders>
            <w:shd w:val="clear" w:color="auto" w:fill="E36C0A"/>
            <w:vAlign w:val="center"/>
          </w:tcPr>
          <w:p w14:paraId="69317F1D" w14:textId="0A7150CA"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right w:val="nil"/>
            </w:tcBorders>
            <w:shd w:val="clear" w:color="auto" w:fill="E36C0A"/>
            <w:vAlign w:val="center"/>
          </w:tcPr>
          <w:p w14:paraId="2AE65CDE"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7362F0E7"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6553AECE"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3D5A5D5E"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r>
      <w:tr w:rsidR="008A6FBD" w:rsidRPr="00FB213D" w14:paraId="13993996" w14:textId="4EBCB23E" w:rsidTr="008A6FBD">
        <w:trPr>
          <w:trHeight w:val="864"/>
        </w:trPr>
        <w:tc>
          <w:tcPr>
            <w:tcW w:w="721" w:type="dxa"/>
            <w:vMerge/>
            <w:tcBorders>
              <w:left w:val="nil"/>
            </w:tcBorders>
            <w:shd w:val="clear" w:color="auto" w:fill="808080"/>
          </w:tcPr>
          <w:p w14:paraId="4622026A" w14:textId="77777777" w:rsidR="00CF5787" w:rsidRPr="00FB213D" w:rsidRDefault="00CF5787" w:rsidP="00F52D0A">
            <w:pPr>
              <w:spacing w:before="40" w:after="40" w:line="240" w:lineRule="auto"/>
              <w:rPr>
                <w:rFonts w:ascii="Century Gothic" w:eastAsia="Calibri" w:hAnsi="Century Gothic" w:cs="Arial"/>
                <w:b/>
                <w:bCs/>
                <w:sz w:val="16"/>
                <w:szCs w:val="16"/>
              </w:rPr>
            </w:pPr>
          </w:p>
        </w:tc>
        <w:tc>
          <w:tcPr>
            <w:tcW w:w="1351" w:type="dxa"/>
            <w:tcBorders>
              <w:left w:val="nil"/>
            </w:tcBorders>
            <w:shd w:val="clear" w:color="auto" w:fill="808080"/>
            <w:vAlign w:val="center"/>
          </w:tcPr>
          <w:p w14:paraId="474F3AC0" w14:textId="407AE7F9" w:rsidR="00CF5787" w:rsidRPr="00FB213D" w:rsidRDefault="00CF5787" w:rsidP="00F52D0A">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Major</w:t>
            </w:r>
          </w:p>
        </w:tc>
        <w:tc>
          <w:tcPr>
            <w:tcW w:w="879" w:type="dxa"/>
            <w:tcBorders>
              <w:right w:val="nil"/>
            </w:tcBorders>
            <w:shd w:val="clear" w:color="auto" w:fill="FFC000"/>
            <w:vAlign w:val="center"/>
          </w:tcPr>
          <w:p w14:paraId="458DC2F9" w14:textId="5DDFF817"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right w:val="nil"/>
            </w:tcBorders>
            <w:shd w:val="clear" w:color="auto" w:fill="FFC000"/>
            <w:vAlign w:val="center"/>
          </w:tcPr>
          <w:p w14:paraId="70AA6E10" w14:textId="652BD6E5"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shd w:val="clear" w:color="auto" w:fill="E36C0A"/>
          </w:tcPr>
          <w:p w14:paraId="3CB0FB0D"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shd w:val="clear" w:color="auto" w:fill="E36C0A"/>
          </w:tcPr>
          <w:p w14:paraId="206DE9EB"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shd w:val="clear" w:color="auto" w:fill="943634"/>
          </w:tcPr>
          <w:p w14:paraId="380EDF39"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r>
      <w:tr w:rsidR="008A6FBD" w:rsidRPr="00FB213D" w14:paraId="24F46B98" w14:textId="2D965A5C" w:rsidTr="008A6FBD">
        <w:trPr>
          <w:trHeight w:val="864"/>
        </w:trPr>
        <w:tc>
          <w:tcPr>
            <w:tcW w:w="721" w:type="dxa"/>
            <w:vMerge/>
            <w:tcBorders>
              <w:left w:val="nil"/>
            </w:tcBorders>
            <w:shd w:val="clear" w:color="auto" w:fill="808080"/>
          </w:tcPr>
          <w:p w14:paraId="62B42519" w14:textId="77777777" w:rsidR="00CF5787" w:rsidRPr="00FB213D" w:rsidRDefault="00CF5787" w:rsidP="00F52D0A">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7842E417" w14:textId="21C376E0" w:rsidR="00CF5787" w:rsidRPr="00FB213D" w:rsidRDefault="00CF5787" w:rsidP="00F52D0A">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Moderate</w:t>
            </w:r>
          </w:p>
        </w:tc>
        <w:tc>
          <w:tcPr>
            <w:tcW w:w="879" w:type="dxa"/>
            <w:tcBorders>
              <w:top w:val="double" w:sz="4" w:space="0" w:color="FFFFFF"/>
              <w:bottom w:val="double" w:sz="4" w:space="0" w:color="FFFFFF"/>
              <w:right w:val="nil"/>
            </w:tcBorders>
            <w:shd w:val="clear" w:color="auto" w:fill="FFFF00"/>
            <w:vAlign w:val="center"/>
          </w:tcPr>
          <w:p w14:paraId="393533D4" w14:textId="221E01AA"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right w:val="nil"/>
            </w:tcBorders>
            <w:shd w:val="clear" w:color="auto" w:fill="FFFF00"/>
            <w:vAlign w:val="center"/>
          </w:tcPr>
          <w:p w14:paraId="49120E07" w14:textId="73EE902D"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FFC000"/>
          </w:tcPr>
          <w:p w14:paraId="33AD5BEA"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E36C0A"/>
          </w:tcPr>
          <w:p w14:paraId="0BAABD9C"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E36C0A"/>
          </w:tcPr>
          <w:p w14:paraId="7C154E4A" w14:textId="77777777" w:rsidR="00CF5787" w:rsidRPr="00FB213D" w:rsidRDefault="00CF5787" w:rsidP="00F52D0A">
            <w:pPr>
              <w:spacing w:before="120" w:after="120" w:line="240" w:lineRule="auto"/>
              <w:rPr>
                <w:rFonts w:ascii="Century Gothic" w:eastAsia="Calibri" w:hAnsi="Century Gothic" w:cs="Arial"/>
                <w:color w:val="000000"/>
                <w:sz w:val="16"/>
                <w:szCs w:val="16"/>
              </w:rPr>
            </w:pPr>
          </w:p>
        </w:tc>
      </w:tr>
      <w:tr w:rsidR="00F91488" w:rsidRPr="00FB213D" w14:paraId="1D22E773" w14:textId="5869690A" w:rsidTr="008A6FBD">
        <w:trPr>
          <w:trHeight w:val="864"/>
        </w:trPr>
        <w:tc>
          <w:tcPr>
            <w:tcW w:w="721" w:type="dxa"/>
            <w:vMerge/>
            <w:tcBorders>
              <w:left w:val="nil"/>
            </w:tcBorders>
            <w:shd w:val="clear" w:color="auto" w:fill="808080"/>
          </w:tcPr>
          <w:p w14:paraId="01E544C3" w14:textId="77777777" w:rsidR="00CF5787" w:rsidRPr="00FB213D" w:rsidRDefault="00CF5787" w:rsidP="00F52D0A">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4FD07066" w14:textId="340012FD" w:rsidR="00CF5787" w:rsidRPr="00FB213D" w:rsidRDefault="00CF5787" w:rsidP="00F52D0A">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Minor</w:t>
            </w:r>
          </w:p>
        </w:tc>
        <w:tc>
          <w:tcPr>
            <w:tcW w:w="879" w:type="dxa"/>
            <w:tcBorders>
              <w:top w:val="double" w:sz="4" w:space="0" w:color="FFFFFF"/>
              <w:bottom w:val="double" w:sz="4" w:space="0" w:color="FFFFFF"/>
              <w:right w:val="nil"/>
            </w:tcBorders>
            <w:shd w:val="clear" w:color="auto" w:fill="FFFF00"/>
            <w:vAlign w:val="center"/>
          </w:tcPr>
          <w:p w14:paraId="3DC8B881" w14:textId="4D593385" w:rsidR="00CF5787" w:rsidRPr="00FB213D" w:rsidRDefault="00CF5787" w:rsidP="00F52D0A">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585AF984" w14:textId="5512CD42" w:rsidR="00CF5787" w:rsidRPr="00FB213D" w:rsidRDefault="00CF5787" w:rsidP="00F52D0A">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08BA3841" w14:textId="77777777" w:rsidR="00CF5787" w:rsidRPr="00FB213D" w:rsidRDefault="00CF5787" w:rsidP="00F52D0A">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C000"/>
          </w:tcPr>
          <w:p w14:paraId="0C58657F" w14:textId="77777777" w:rsidR="00CF5787" w:rsidRPr="00FB213D" w:rsidRDefault="00CF5787" w:rsidP="00F52D0A">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C000"/>
          </w:tcPr>
          <w:p w14:paraId="5EEF7DB9" w14:textId="77777777" w:rsidR="00CF5787" w:rsidRPr="00FB213D" w:rsidRDefault="00CF5787" w:rsidP="00F52D0A">
            <w:pPr>
              <w:spacing w:before="120" w:after="120" w:line="240" w:lineRule="auto"/>
              <w:rPr>
                <w:rFonts w:ascii="Century Gothic" w:eastAsia="Calibri" w:hAnsi="Century Gothic" w:cs="Arial"/>
                <w:sz w:val="16"/>
                <w:szCs w:val="16"/>
              </w:rPr>
            </w:pPr>
          </w:p>
        </w:tc>
      </w:tr>
      <w:tr w:rsidR="00F91488" w:rsidRPr="00FB213D" w14:paraId="43B263C8" w14:textId="24B6FAED" w:rsidTr="008A6FBD">
        <w:trPr>
          <w:trHeight w:val="864"/>
        </w:trPr>
        <w:tc>
          <w:tcPr>
            <w:tcW w:w="721" w:type="dxa"/>
            <w:vMerge/>
            <w:tcBorders>
              <w:left w:val="nil"/>
              <w:bottom w:val="double" w:sz="4" w:space="0" w:color="FFFFFF"/>
            </w:tcBorders>
            <w:shd w:val="clear" w:color="auto" w:fill="808080"/>
          </w:tcPr>
          <w:p w14:paraId="2E83B5BF" w14:textId="77777777" w:rsidR="00CF5787" w:rsidRPr="00FB213D" w:rsidRDefault="00CF5787" w:rsidP="00F52D0A">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5F15D96D" w14:textId="538B9FF1" w:rsidR="00CF5787" w:rsidRPr="00FB213D" w:rsidRDefault="00CF5787" w:rsidP="00F52D0A">
            <w:pPr>
              <w:spacing w:before="40" w:after="40" w:line="240" w:lineRule="auto"/>
              <w:rPr>
                <w:rFonts w:ascii="Century Gothic" w:eastAsia="Calibri" w:hAnsi="Century Gothic" w:cs="Arial"/>
                <w:b/>
                <w:bCs/>
                <w:color w:val="FFFFFF"/>
                <w:sz w:val="16"/>
                <w:szCs w:val="16"/>
              </w:rPr>
            </w:pPr>
            <w:r w:rsidRPr="00FB213D">
              <w:rPr>
                <w:rFonts w:ascii="Century Gothic" w:eastAsia="Calibri" w:hAnsi="Century Gothic" w:cs="Arial"/>
                <w:b/>
                <w:bCs/>
                <w:color w:val="FFFFFF"/>
                <w:sz w:val="16"/>
                <w:szCs w:val="16"/>
              </w:rPr>
              <w:t>Insignificant</w:t>
            </w:r>
          </w:p>
        </w:tc>
        <w:tc>
          <w:tcPr>
            <w:tcW w:w="879" w:type="dxa"/>
            <w:tcBorders>
              <w:top w:val="double" w:sz="4" w:space="0" w:color="FFFFFF"/>
              <w:bottom w:val="double" w:sz="4" w:space="0" w:color="FFFFFF"/>
              <w:right w:val="nil"/>
            </w:tcBorders>
            <w:shd w:val="clear" w:color="auto" w:fill="FFFF00"/>
            <w:vAlign w:val="center"/>
          </w:tcPr>
          <w:p w14:paraId="644322B5" w14:textId="74E3CCD5" w:rsidR="00CF5787" w:rsidRPr="00FB213D" w:rsidRDefault="00CF5787" w:rsidP="00F52D0A">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7E975A1C" w14:textId="752DB0C8" w:rsidR="00CF5787" w:rsidRPr="00FB213D" w:rsidRDefault="00CF5787" w:rsidP="00F52D0A">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65713EAE" w14:textId="77777777" w:rsidR="00CF5787" w:rsidRPr="00FB213D" w:rsidRDefault="00CF5787" w:rsidP="00F52D0A">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7B79884A" w14:textId="77777777" w:rsidR="00CF5787" w:rsidRPr="00FB213D" w:rsidRDefault="00CF5787" w:rsidP="00F52D0A">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1AC50BF9" w14:textId="77777777" w:rsidR="00CF5787" w:rsidRPr="00FB213D" w:rsidRDefault="00CF5787" w:rsidP="00F52D0A">
            <w:pPr>
              <w:spacing w:before="120" w:after="120" w:line="240" w:lineRule="auto"/>
              <w:rPr>
                <w:rFonts w:ascii="Century Gothic" w:eastAsia="Calibri" w:hAnsi="Century Gothic" w:cs="Arial"/>
                <w:sz w:val="16"/>
                <w:szCs w:val="16"/>
              </w:rPr>
            </w:pPr>
          </w:p>
        </w:tc>
      </w:tr>
    </w:tbl>
    <w:p w14:paraId="56152216" w14:textId="77777777" w:rsidR="008A6FBD" w:rsidRPr="00FB213D" w:rsidRDefault="008A6FBD" w:rsidP="0002282D">
      <w:pPr>
        <w:spacing w:after="0" w:line="240" w:lineRule="auto"/>
        <w:rPr>
          <w:rFonts w:ascii="Century Gothic" w:hAnsi="Century Gothic"/>
          <w:vanish/>
        </w:rPr>
      </w:pPr>
    </w:p>
    <w:tbl>
      <w:tblPr>
        <w:tblpPr w:leftFromText="180" w:rightFromText="180" w:vertAnchor="text" w:horzAnchor="margin" w:tblpXSpec="center" w:tblpY="87"/>
        <w:tblW w:w="6336" w:type="dxa"/>
        <w:tblBorders>
          <w:top w:val="single" w:sz="4" w:space="0" w:color="A6A6A6"/>
          <w:left w:val="single" w:sz="4" w:space="0" w:color="A6A6A6"/>
          <w:bottom w:val="single" w:sz="4" w:space="0" w:color="A6A6A6"/>
          <w:right w:val="single" w:sz="4" w:space="0" w:color="A6A6A6"/>
        </w:tblBorders>
        <w:tblLook w:val="04A0" w:firstRow="1" w:lastRow="0" w:firstColumn="1" w:lastColumn="0" w:noHBand="0" w:noVBand="1"/>
      </w:tblPr>
      <w:tblGrid>
        <w:gridCol w:w="576"/>
        <w:gridCol w:w="1008"/>
        <w:gridCol w:w="576"/>
        <w:gridCol w:w="1008"/>
        <w:gridCol w:w="576"/>
        <w:gridCol w:w="1008"/>
        <w:gridCol w:w="576"/>
        <w:gridCol w:w="1008"/>
      </w:tblGrid>
      <w:tr w:rsidR="008A6FBD" w:rsidRPr="00FB213D" w14:paraId="680DBBFC" w14:textId="77777777" w:rsidTr="008A6FBD">
        <w:tc>
          <w:tcPr>
            <w:tcW w:w="576" w:type="dxa"/>
            <w:shd w:val="clear" w:color="auto" w:fill="BFBFBF"/>
          </w:tcPr>
          <w:p w14:paraId="12F95618" w14:textId="77777777" w:rsidR="008A6FBD" w:rsidRPr="00FB213D" w:rsidRDefault="008A6FBD" w:rsidP="008A6FBD">
            <w:pPr>
              <w:spacing w:before="120" w:after="120" w:line="240" w:lineRule="auto"/>
              <w:jc w:val="right"/>
              <w:rPr>
                <w:rFonts w:ascii="Century Gothic" w:eastAsia="Times New Roman" w:hAnsi="Century Gothic" w:cs="Arial"/>
                <w:sz w:val="16"/>
                <w:szCs w:val="16"/>
                <w:lang w:eastAsia="en-AU"/>
              </w:rPr>
            </w:pPr>
            <w:r w:rsidRPr="00FB213D">
              <w:rPr>
                <w:rFonts w:ascii="Century Gothic" w:eastAsia="Times New Roman" w:hAnsi="Century Gothic" w:cs="Arial"/>
                <w:sz w:val="16"/>
                <w:szCs w:val="16"/>
                <w:lang w:eastAsia="en-AU"/>
              </w:rPr>
              <w:t>Risk</w:t>
            </w:r>
          </w:p>
        </w:tc>
        <w:tc>
          <w:tcPr>
            <w:tcW w:w="1008" w:type="dxa"/>
            <w:shd w:val="clear" w:color="auto" w:fill="BFBFBF"/>
          </w:tcPr>
          <w:p w14:paraId="02689A29" w14:textId="77777777" w:rsidR="008A6FBD" w:rsidRPr="00FB213D" w:rsidRDefault="008A6FBD" w:rsidP="008A6FBD">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01EEB64B" w14:textId="77777777" w:rsidR="008A6FBD" w:rsidRPr="00FB213D" w:rsidRDefault="008A6FBD" w:rsidP="008A6FBD">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3DD412D8" w14:textId="77777777" w:rsidR="008A6FBD" w:rsidRPr="00FB213D" w:rsidRDefault="008A6FBD" w:rsidP="008A6FBD">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0BE3D0C5" w14:textId="77777777" w:rsidR="008A6FBD" w:rsidRPr="00FB213D" w:rsidRDefault="008A6FBD" w:rsidP="008A6FBD">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3DCCBB68" w14:textId="77777777" w:rsidR="008A6FBD" w:rsidRPr="00FB213D" w:rsidRDefault="008A6FBD" w:rsidP="008A6FBD">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723E5434" w14:textId="77777777" w:rsidR="008A6FBD" w:rsidRPr="00FB213D" w:rsidRDefault="008A6FBD" w:rsidP="008A6FBD">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5C313D69" w14:textId="77777777" w:rsidR="008A6FBD" w:rsidRPr="00FB213D" w:rsidRDefault="008A6FBD" w:rsidP="008A6FBD">
            <w:pPr>
              <w:spacing w:before="120" w:after="0" w:line="240" w:lineRule="auto"/>
              <w:rPr>
                <w:rFonts w:ascii="Century Gothic" w:eastAsia="Times New Roman" w:hAnsi="Century Gothic" w:cs="Arial"/>
                <w:sz w:val="16"/>
                <w:szCs w:val="16"/>
                <w:lang w:eastAsia="en-AU"/>
              </w:rPr>
            </w:pPr>
          </w:p>
        </w:tc>
      </w:tr>
      <w:tr w:rsidR="008A6FBD" w:rsidRPr="00FB213D" w14:paraId="14CB02DD" w14:textId="77777777" w:rsidTr="008A6FBD">
        <w:trPr>
          <w:trHeight w:val="576"/>
        </w:trPr>
        <w:tc>
          <w:tcPr>
            <w:tcW w:w="576" w:type="dxa"/>
            <w:shd w:val="clear" w:color="auto" w:fill="FFFF00"/>
          </w:tcPr>
          <w:p w14:paraId="71F1A064" w14:textId="77777777" w:rsidR="008A6FBD" w:rsidRPr="00FB213D" w:rsidRDefault="008A6FBD" w:rsidP="008A6FBD">
            <w:pPr>
              <w:spacing w:before="120" w:after="0" w:line="240" w:lineRule="auto"/>
              <w:rPr>
                <w:rFonts w:ascii="Century Gothic" w:eastAsia="Times New Roman" w:hAnsi="Century Gothic" w:cs="Arial"/>
                <w:sz w:val="16"/>
                <w:szCs w:val="16"/>
                <w:lang w:eastAsia="en-AU"/>
              </w:rPr>
            </w:pPr>
          </w:p>
        </w:tc>
        <w:tc>
          <w:tcPr>
            <w:tcW w:w="1008" w:type="dxa"/>
            <w:shd w:val="clear" w:color="auto" w:fill="auto"/>
            <w:vAlign w:val="center"/>
          </w:tcPr>
          <w:p w14:paraId="5DA3011B" w14:textId="77777777" w:rsidR="008A6FBD" w:rsidRPr="00FB213D" w:rsidRDefault="008A6FBD" w:rsidP="008A6FBD">
            <w:pPr>
              <w:spacing w:before="120" w:after="0" w:line="240" w:lineRule="auto"/>
              <w:jc w:val="center"/>
              <w:rPr>
                <w:rFonts w:ascii="Century Gothic" w:eastAsia="Times New Roman" w:hAnsi="Century Gothic" w:cs="Arial"/>
                <w:sz w:val="16"/>
                <w:szCs w:val="16"/>
                <w:lang w:eastAsia="en-AU"/>
              </w:rPr>
            </w:pPr>
            <w:r w:rsidRPr="00FB213D">
              <w:rPr>
                <w:rFonts w:ascii="Century Gothic" w:eastAsia="Times New Roman" w:hAnsi="Century Gothic" w:cs="Arial"/>
                <w:sz w:val="16"/>
                <w:szCs w:val="16"/>
                <w:lang w:eastAsia="en-AU"/>
              </w:rPr>
              <w:t>Low</w:t>
            </w:r>
          </w:p>
        </w:tc>
        <w:tc>
          <w:tcPr>
            <w:tcW w:w="576" w:type="dxa"/>
            <w:shd w:val="clear" w:color="auto" w:fill="FFC000"/>
            <w:vAlign w:val="center"/>
          </w:tcPr>
          <w:p w14:paraId="516E4E7C" w14:textId="77777777" w:rsidR="008A6FBD" w:rsidRPr="00FB213D" w:rsidRDefault="008A6FBD" w:rsidP="008A6FBD">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0FC5D78C" w14:textId="77777777" w:rsidR="008A6FBD" w:rsidRPr="00FB213D" w:rsidRDefault="008A6FBD" w:rsidP="008A6FBD">
            <w:pPr>
              <w:spacing w:before="120" w:after="0" w:line="240" w:lineRule="auto"/>
              <w:jc w:val="center"/>
              <w:rPr>
                <w:rFonts w:ascii="Century Gothic" w:eastAsia="Times New Roman" w:hAnsi="Century Gothic" w:cs="Arial"/>
                <w:sz w:val="16"/>
                <w:szCs w:val="16"/>
                <w:lang w:eastAsia="en-AU"/>
              </w:rPr>
            </w:pPr>
            <w:r w:rsidRPr="00FB213D">
              <w:rPr>
                <w:rFonts w:ascii="Century Gothic" w:eastAsia="Times New Roman" w:hAnsi="Century Gothic" w:cs="Arial"/>
                <w:sz w:val="16"/>
                <w:szCs w:val="16"/>
                <w:lang w:eastAsia="en-AU"/>
              </w:rPr>
              <w:t>Medium</w:t>
            </w:r>
          </w:p>
        </w:tc>
        <w:tc>
          <w:tcPr>
            <w:tcW w:w="576" w:type="dxa"/>
            <w:shd w:val="clear" w:color="auto" w:fill="E36C0A"/>
            <w:vAlign w:val="center"/>
          </w:tcPr>
          <w:p w14:paraId="33EAC9F0" w14:textId="77777777" w:rsidR="008A6FBD" w:rsidRPr="00FB213D" w:rsidRDefault="008A6FBD" w:rsidP="008A6FBD">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5151B8E1" w14:textId="77777777" w:rsidR="008A6FBD" w:rsidRPr="00FB213D" w:rsidRDefault="008A6FBD" w:rsidP="008A6FBD">
            <w:pPr>
              <w:spacing w:before="120" w:after="0" w:line="240" w:lineRule="auto"/>
              <w:jc w:val="center"/>
              <w:rPr>
                <w:rFonts w:ascii="Century Gothic" w:eastAsia="Times New Roman" w:hAnsi="Century Gothic" w:cs="Arial"/>
                <w:sz w:val="16"/>
                <w:szCs w:val="16"/>
                <w:lang w:eastAsia="en-AU"/>
              </w:rPr>
            </w:pPr>
            <w:r w:rsidRPr="00FB213D">
              <w:rPr>
                <w:rFonts w:ascii="Century Gothic" w:eastAsia="Times New Roman" w:hAnsi="Century Gothic" w:cs="Arial"/>
                <w:sz w:val="16"/>
                <w:szCs w:val="16"/>
                <w:lang w:eastAsia="en-AU"/>
              </w:rPr>
              <w:t>High</w:t>
            </w:r>
          </w:p>
        </w:tc>
        <w:tc>
          <w:tcPr>
            <w:tcW w:w="576" w:type="dxa"/>
            <w:shd w:val="clear" w:color="auto" w:fill="943634"/>
            <w:vAlign w:val="center"/>
          </w:tcPr>
          <w:p w14:paraId="472E6E86" w14:textId="77777777" w:rsidR="008A6FBD" w:rsidRPr="00FB213D" w:rsidRDefault="008A6FBD" w:rsidP="008A6FBD">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5B52DBE7" w14:textId="77777777" w:rsidR="008A6FBD" w:rsidRPr="00FB213D" w:rsidRDefault="008A6FBD" w:rsidP="008A6FBD">
            <w:pPr>
              <w:spacing w:before="120" w:after="0" w:line="240" w:lineRule="auto"/>
              <w:jc w:val="center"/>
              <w:rPr>
                <w:rFonts w:ascii="Century Gothic" w:eastAsia="Times New Roman" w:hAnsi="Century Gothic" w:cs="Arial"/>
                <w:sz w:val="16"/>
                <w:szCs w:val="16"/>
                <w:lang w:eastAsia="en-AU"/>
              </w:rPr>
            </w:pPr>
            <w:r w:rsidRPr="00FB213D">
              <w:rPr>
                <w:rFonts w:ascii="Century Gothic" w:eastAsia="Times New Roman" w:hAnsi="Century Gothic" w:cs="Arial"/>
                <w:sz w:val="16"/>
                <w:szCs w:val="16"/>
                <w:lang w:eastAsia="en-AU"/>
              </w:rPr>
              <w:t>Very high</w:t>
            </w:r>
          </w:p>
        </w:tc>
      </w:tr>
    </w:tbl>
    <w:p w14:paraId="1B901DE0" w14:textId="77777777" w:rsidR="000B56C8" w:rsidRPr="00FB213D" w:rsidRDefault="000B56C8" w:rsidP="000B56C8">
      <w:pPr>
        <w:spacing w:after="0"/>
        <w:rPr>
          <w:rFonts w:ascii="Century Gothic" w:hAnsi="Century Gothic"/>
          <w:vanish/>
        </w:rPr>
      </w:pPr>
    </w:p>
    <w:p w14:paraId="4E31CCF6" w14:textId="77777777" w:rsidR="00CF5787" w:rsidRPr="00FB213D" w:rsidRDefault="00CF5787" w:rsidP="00C87438">
      <w:pPr>
        <w:spacing w:before="120" w:after="0" w:line="240" w:lineRule="auto"/>
        <w:rPr>
          <w:rFonts w:ascii="Century Gothic" w:eastAsia="Times New Roman" w:hAnsi="Century Gothic" w:cs="Arial"/>
          <w:sz w:val="20"/>
          <w:szCs w:val="20"/>
          <w:lang w:eastAsia="en-AU"/>
        </w:rPr>
      </w:pPr>
    </w:p>
    <w:p w14:paraId="22B896CE" w14:textId="77777777" w:rsidR="001D5E30" w:rsidRPr="00FB213D" w:rsidRDefault="001D5E30" w:rsidP="00C87438">
      <w:pPr>
        <w:spacing w:before="120" w:after="0" w:line="240" w:lineRule="auto"/>
        <w:rPr>
          <w:rFonts w:ascii="Century Gothic" w:eastAsia="Times New Roman" w:hAnsi="Century Gothic" w:cs="Arial"/>
          <w:sz w:val="20"/>
          <w:szCs w:val="20"/>
          <w:lang w:eastAsia="en-AU"/>
        </w:rPr>
      </w:pPr>
    </w:p>
    <w:p w14:paraId="39A8682B" w14:textId="2DA5A3CA" w:rsidR="00E44E34" w:rsidRPr="00FB213D" w:rsidRDefault="00AD545B">
      <w:pPr>
        <w:spacing w:after="0" w:line="240" w:lineRule="auto"/>
        <w:rPr>
          <w:rFonts w:ascii="Century Gothic" w:eastAsia="Calibri" w:hAnsi="Century Gothic"/>
          <w:color w:val="005782"/>
          <w:sz w:val="19"/>
          <w:szCs w:val="19"/>
          <w:lang w:eastAsia="en-AU"/>
        </w:rPr>
      </w:pPr>
      <w:r w:rsidRPr="00AD545B">
        <w:rPr>
          <w:rFonts w:ascii="Century Gothic" w:eastAsia="Calibri" w:hAnsi="Century Gothic"/>
          <w:noProof/>
          <w:sz w:val="19"/>
          <w:szCs w:val="19"/>
          <w:lang w:eastAsia="en-AU"/>
        </w:rPr>
        <mc:AlternateContent>
          <mc:Choice Requires="wps">
            <w:drawing>
              <wp:anchor distT="45720" distB="45720" distL="114300" distR="114300" simplePos="0" relativeHeight="251660288" behindDoc="0" locked="0" layoutInCell="1" allowOverlap="1" wp14:anchorId="46894151" wp14:editId="6F9C4E1D">
                <wp:simplePos x="0" y="0"/>
                <wp:positionH relativeFrom="column">
                  <wp:posOffset>441325</wp:posOffset>
                </wp:positionH>
                <wp:positionV relativeFrom="paragraph">
                  <wp:posOffset>4192905</wp:posOffset>
                </wp:positionV>
                <wp:extent cx="2447925" cy="2952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295275"/>
                        </a:xfrm>
                        <a:prstGeom prst="rect">
                          <a:avLst/>
                        </a:prstGeom>
                        <a:solidFill>
                          <a:srgbClr val="FFFFFF"/>
                        </a:solidFill>
                        <a:ln w="9525">
                          <a:noFill/>
                          <a:miter lim="800000"/>
                          <a:headEnd/>
                          <a:tailEnd/>
                        </a:ln>
                      </wps:spPr>
                      <wps:txbx>
                        <w:txbxContent>
                          <w:p w14:paraId="2C7F0755" w14:textId="6651F3B2" w:rsidR="00AD545B" w:rsidRPr="00AD545B" w:rsidRDefault="003D1A6F">
                            <w:pPr>
                              <w:rPr>
                                <w:rFonts w:ascii="Century Gothic" w:hAnsi="Century Gothic"/>
                                <w:sz w:val="16"/>
                                <w:szCs w:val="16"/>
                              </w:rPr>
                            </w:pPr>
                            <w:r>
                              <w:rPr>
                                <w:rFonts w:ascii="Century Gothic" w:hAnsi="Century Gothic"/>
                                <w:sz w:val="16"/>
                                <w:szCs w:val="16"/>
                              </w:rPr>
                              <w:t>Pho</w:t>
                            </w:r>
                            <w:r w:rsidR="00EA3032">
                              <w:rPr>
                                <w:rFonts w:ascii="Century Gothic" w:hAnsi="Century Gothic"/>
                                <w:sz w:val="16"/>
                                <w:szCs w:val="16"/>
                              </w:rPr>
                              <w:t>tograph</w:t>
                            </w:r>
                            <w:r w:rsidR="00E40BDC">
                              <w:rPr>
                                <w:rFonts w:ascii="Century Gothic" w:hAnsi="Century Gothic"/>
                                <w:sz w:val="16"/>
                                <w:szCs w:val="16"/>
                              </w:rPr>
                              <w:t xml:space="preserve">: </w:t>
                            </w:r>
                            <w:r w:rsidR="00600B96">
                              <w:rPr>
                                <w:rFonts w:ascii="Century Gothic" w:hAnsi="Century Gothic"/>
                                <w:sz w:val="16"/>
                                <w:szCs w:val="16"/>
                              </w:rPr>
                              <w:t>Chris Jones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894151" id="Text Box 2" o:spid="_x0000_s1050" type="#_x0000_t202" style="position:absolute;margin-left:34.75pt;margin-top:330.15pt;width:192.75pt;height:23.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" stroked="f">
                <v:textbox>
                  <w:txbxContent>
                    <w:p w14:paraId="2C7F0755" w14:textId="6651F3B2" w:rsidR="00AD545B" w:rsidRPr="00AD545B" w:rsidRDefault="003D1A6F">
                      <w:pPr>
                        <w:rPr>
                          <w:rFonts w:ascii="Century Gothic" w:hAnsi="Century Gothic"/>
                          <w:sz w:val="16"/>
                          <w:szCs w:val="16"/>
                        </w:rPr>
                      </w:pPr>
                      <w:r>
                        <w:rPr>
                          <w:rFonts w:ascii="Century Gothic" w:hAnsi="Century Gothic"/>
                          <w:sz w:val="16"/>
                          <w:szCs w:val="16"/>
                        </w:rPr>
                        <w:t>Pho</w:t>
                      </w:r>
                      <w:r w:rsidR="00EA3032">
                        <w:rPr>
                          <w:rFonts w:ascii="Century Gothic" w:hAnsi="Century Gothic"/>
                          <w:sz w:val="16"/>
                          <w:szCs w:val="16"/>
                        </w:rPr>
                        <w:t>tograph</w:t>
                      </w:r>
                      <w:r w:rsidR="00E40BDC">
                        <w:rPr>
                          <w:rFonts w:ascii="Century Gothic" w:hAnsi="Century Gothic"/>
                          <w:sz w:val="16"/>
                          <w:szCs w:val="16"/>
                        </w:rPr>
                        <w:t xml:space="preserve">: </w:t>
                      </w:r>
                      <w:r w:rsidR="00600B96">
                        <w:rPr>
                          <w:rFonts w:ascii="Century Gothic" w:hAnsi="Century Gothic"/>
                          <w:sz w:val="16"/>
                          <w:szCs w:val="16"/>
                        </w:rPr>
                        <w:t>Chris Jones</w:t>
                      </w:r>
                    </w:p>
                  </w:txbxContent>
                </v:textbox>
                <w10:wrap type="square"/>
              </v:shape>
            </w:pict>
          </mc:Fallback>
        </mc:AlternateContent>
      </w:r>
      <w:r w:rsidR="00620B20">
        <w:rPr>
          <w:rFonts w:ascii="Century Gothic" w:hAnsi="Century Gothic"/>
          <w:b/>
          <w:noProof/>
          <w:szCs w:val="20"/>
          <w:lang w:eastAsia="en-AU"/>
        </w:rPr>
        <w:drawing>
          <wp:anchor distT="0" distB="0" distL="114300" distR="114300" simplePos="0" relativeHeight="251659264" behindDoc="0" locked="0" layoutInCell="1" allowOverlap="1" wp14:anchorId="72EE5BB0" wp14:editId="5A6D98B5">
            <wp:simplePos x="0" y="0"/>
            <wp:positionH relativeFrom="column">
              <wp:posOffset>450215</wp:posOffset>
            </wp:positionH>
            <wp:positionV relativeFrom="paragraph">
              <wp:posOffset>403670</wp:posOffset>
            </wp:positionV>
            <wp:extent cx="5581650" cy="3788410"/>
            <wp:effectExtent l="0" t="0" r="0" b="2540"/>
            <wp:wrapNone/>
            <wp:docPr id="30" name="Picture 30" descr="Picture of red soft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icture of red soft coral"/>
                    <pic:cNvPicPr>
                      <a:picLocks noChangeAspect="1" noChangeArrowheads="1"/>
                    </pic:cNvPicPr>
                  </pic:nvPicPr>
                  <pic:blipFill>
                    <a:blip r:embed="rId28">
                      <a:extLst>
                        <a:ext uri="{28A0092B-C50C-407E-A947-70E740481C1C}">
                          <a14:useLocalDpi xmlns:a14="http://schemas.microsoft.com/office/drawing/2010/main" val="0"/>
                        </a:ext>
                      </a:extLst>
                    </a:blip>
                    <a:srcRect b="9599"/>
                    <a:stretch>
                      <a:fillRect/>
                    </a:stretch>
                  </pic:blipFill>
                  <pic:spPr bwMode="auto">
                    <a:xfrm>
                      <a:off x="0" y="0"/>
                      <a:ext cx="5581650" cy="3788410"/>
                    </a:xfrm>
                    <a:prstGeom prst="rect">
                      <a:avLst/>
                    </a:prstGeom>
                    <a:noFill/>
                  </pic:spPr>
                </pic:pic>
              </a:graphicData>
            </a:graphic>
            <wp14:sizeRelH relativeFrom="page">
              <wp14:pctWidth>0</wp14:pctWidth>
            </wp14:sizeRelH>
            <wp14:sizeRelV relativeFrom="page">
              <wp14:pctHeight>0</wp14:pctHeight>
            </wp14:sizeRelV>
          </wp:anchor>
        </w:drawing>
      </w:r>
      <w:r w:rsidR="00E44E34" w:rsidRPr="00FB213D">
        <w:rPr>
          <w:rFonts w:ascii="Century Gothic" w:eastAsia="Calibri" w:hAnsi="Century Gothic"/>
          <w:sz w:val="19"/>
          <w:szCs w:val="19"/>
        </w:rPr>
        <w:br w:type="page"/>
      </w:r>
    </w:p>
    <w:p w14:paraId="0CB10C92" w14:textId="31D37E2D" w:rsidR="00E44E34" w:rsidRPr="00FB213D" w:rsidRDefault="00E44E34" w:rsidP="00E44E34">
      <w:pPr>
        <w:rPr>
          <w:rFonts w:ascii="Century Gothic" w:hAnsi="Century Gothic"/>
          <w:b/>
          <w:sz w:val="20"/>
          <w:szCs w:val="20"/>
        </w:rPr>
      </w:pPr>
      <w:bookmarkStart w:id="62" w:name="_Toc494878585"/>
      <w:r w:rsidRPr="00FB213D">
        <w:rPr>
          <w:rStyle w:val="Heading4Char"/>
          <w:rFonts w:ascii="Century Gothic" w:eastAsia="Cambria" w:hAnsi="Century Gothic"/>
        </w:rPr>
        <w:t>Example: Risk assessment procedure for the Marine Park permission system</w:t>
      </w:r>
      <w:bookmarkEnd w:id="62"/>
      <w:r w:rsidRPr="00FB213D">
        <w:rPr>
          <w:rFonts w:ascii="Century Gothic" w:hAnsi="Century Gothic"/>
          <w:b/>
          <w:i/>
          <w:sz w:val="20"/>
          <w:szCs w:val="20"/>
        </w:rPr>
        <w:t xml:space="preserve">: </w:t>
      </w:r>
    </w:p>
    <w:p w14:paraId="7F3BF36F" w14:textId="77777777" w:rsidR="00E44E34" w:rsidRPr="00FB213D" w:rsidRDefault="00E44E34" w:rsidP="00E44E34">
      <w:pPr>
        <w:spacing w:before="120" w:after="0" w:line="240" w:lineRule="auto"/>
        <w:rPr>
          <w:rFonts w:ascii="Century Gothic" w:hAnsi="Century Gothic"/>
          <w:b/>
          <w:bCs/>
          <w:sz w:val="20"/>
          <w:szCs w:val="20"/>
        </w:rPr>
      </w:pPr>
      <w:r w:rsidRPr="00FB213D">
        <w:rPr>
          <w:rFonts w:ascii="Century Gothic" w:hAnsi="Century Gothic"/>
          <w:b/>
          <w:bCs/>
          <w:sz w:val="20"/>
          <w:szCs w:val="20"/>
        </w:rPr>
        <w:t>Determine sensitivity and exposure</w:t>
      </w:r>
    </w:p>
    <w:p w14:paraId="39F6E495"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Determine whether a risk event may occur. A risk event is when an activity exposes a value to hazard to which that value is sensitive. An event only occurs if two things are true:</w:t>
      </w:r>
    </w:p>
    <w:p w14:paraId="4FABFA53" w14:textId="77777777" w:rsidR="00E44E34" w:rsidRPr="00FB213D" w:rsidRDefault="00E44E34" w:rsidP="00E44E34">
      <w:pPr>
        <w:numPr>
          <w:ilvl w:val="1"/>
          <w:numId w:val="46"/>
        </w:numPr>
        <w:spacing w:before="120" w:after="0" w:line="240" w:lineRule="auto"/>
        <w:rPr>
          <w:rFonts w:ascii="Century Gothic" w:hAnsi="Century Gothic"/>
          <w:sz w:val="20"/>
          <w:szCs w:val="20"/>
        </w:rPr>
      </w:pPr>
      <w:r w:rsidRPr="00FB213D">
        <w:rPr>
          <w:rFonts w:ascii="Century Gothic" w:hAnsi="Century Gothic"/>
          <w:sz w:val="20"/>
          <w:szCs w:val="20"/>
        </w:rPr>
        <w:t xml:space="preserve">The value is </w:t>
      </w:r>
      <w:r w:rsidRPr="00FB213D">
        <w:rPr>
          <w:rFonts w:ascii="Century Gothic" w:hAnsi="Century Gothic"/>
          <w:b/>
          <w:sz w:val="20"/>
          <w:szCs w:val="20"/>
        </w:rPr>
        <w:t>sensitive</w:t>
      </w:r>
      <w:r w:rsidRPr="00FB213D">
        <w:rPr>
          <w:rFonts w:ascii="Century Gothic" w:hAnsi="Century Gothic"/>
          <w:sz w:val="20"/>
          <w:szCs w:val="20"/>
        </w:rPr>
        <w:t xml:space="preserve"> to that hazard; and</w:t>
      </w:r>
    </w:p>
    <w:p w14:paraId="13AF25F6" w14:textId="77777777" w:rsidR="00E44E34" w:rsidRPr="00FB213D" w:rsidRDefault="00E44E34" w:rsidP="00E44E34">
      <w:pPr>
        <w:numPr>
          <w:ilvl w:val="1"/>
          <w:numId w:val="46"/>
        </w:numPr>
        <w:spacing w:before="120" w:after="0" w:line="240" w:lineRule="auto"/>
        <w:rPr>
          <w:rFonts w:ascii="Century Gothic" w:hAnsi="Century Gothic"/>
          <w:sz w:val="20"/>
          <w:szCs w:val="20"/>
        </w:rPr>
      </w:pPr>
      <w:r w:rsidRPr="00FB213D">
        <w:rPr>
          <w:rFonts w:ascii="Century Gothic" w:hAnsi="Century Gothic"/>
          <w:sz w:val="20"/>
          <w:szCs w:val="20"/>
        </w:rPr>
        <w:t xml:space="preserve">The value may be </w:t>
      </w:r>
      <w:r w:rsidRPr="00FB213D">
        <w:rPr>
          <w:rFonts w:ascii="Century Gothic" w:hAnsi="Century Gothic"/>
          <w:b/>
          <w:sz w:val="20"/>
          <w:szCs w:val="20"/>
        </w:rPr>
        <w:t>exposed</w:t>
      </w:r>
      <w:r w:rsidRPr="00FB213D">
        <w:rPr>
          <w:rFonts w:ascii="Century Gothic" w:hAnsi="Century Gothic"/>
          <w:sz w:val="20"/>
          <w:szCs w:val="20"/>
        </w:rPr>
        <w:t xml:space="preserve"> to that hazard.</w:t>
      </w:r>
    </w:p>
    <w:p w14:paraId="414FFFBF"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 xml:space="preserve">Consider </w:t>
      </w:r>
      <w:r w:rsidRPr="00FB213D">
        <w:rPr>
          <w:rFonts w:ascii="Century Gothic" w:hAnsi="Century Gothic"/>
          <w:b/>
          <w:sz w:val="20"/>
          <w:szCs w:val="20"/>
        </w:rPr>
        <w:t>sensitivity</w:t>
      </w:r>
      <w:r w:rsidRPr="00FB213D">
        <w:rPr>
          <w:rFonts w:ascii="Century Gothic" w:hAnsi="Century Gothic"/>
          <w:sz w:val="20"/>
          <w:szCs w:val="20"/>
        </w:rPr>
        <w:t xml:space="preserve"> – is the value sensitive to the hazard, that is, likely to change in response to the hazard, creating an impact?  </w:t>
      </w:r>
    </w:p>
    <w:p w14:paraId="351310C3"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Low sensitivity – Value is not known to be affected by the hazard</w:t>
      </w:r>
    </w:p>
    <w:p w14:paraId="3776E288"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Medium sensitivity – Value is known to be slightly affected by the hazard (sub-lethal effects)</w:t>
      </w:r>
    </w:p>
    <w:p w14:paraId="66DD3F24"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High sensitivity – Hazard has well-documented negative impacts on the value (lethal effects are possible)</w:t>
      </w:r>
    </w:p>
    <w:p w14:paraId="50CC29B6"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Uncertain – There is a high degree of scientific uncertainty, or no knowledge about the value’s sensitivity.</w:t>
      </w:r>
    </w:p>
    <w:p w14:paraId="4368F898"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 xml:space="preserve">Consider </w:t>
      </w:r>
      <w:r w:rsidRPr="00FB213D">
        <w:rPr>
          <w:rFonts w:ascii="Century Gothic" w:hAnsi="Century Gothic"/>
          <w:b/>
          <w:sz w:val="20"/>
          <w:szCs w:val="20"/>
        </w:rPr>
        <w:t>exposure</w:t>
      </w:r>
      <w:r w:rsidRPr="00FB213D">
        <w:rPr>
          <w:rFonts w:ascii="Century Gothic" w:hAnsi="Century Gothic"/>
          <w:sz w:val="20"/>
          <w:szCs w:val="20"/>
        </w:rPr>
        <w:t xml:space="preserve"> – is the value likely to be exposed to the hazard? </w:t>
      </w:r>
    </w:p>
    <w:p w14:paraId="2D15B204"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Low exposure – The value is not known to occur in the zone of impact, or has been reported as a rare, aberrant visitor. There are no reasons to believe that the value occurs in the zone of impact.</w:t>
      </w:r>
    </w:p>
    <w:p w14:paraId="345B1247"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Medium exposure – The value has occasionally been reported in the zone of impact, or there is reason to believe that the value occurs in the zone of impact.</w:t>
      </w:r>
    </w:p>
    <w:p w14:paraId="24D90AEE"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High exposure – The value is commonly reported or known to occur in the zone of impact.</w:t>
      </w:r>
    </w:p>
    <w:p w14:paraId="35851DD6"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Uncertain - There is a high degree of scientific uncertainty, or no knowledge about the value’s occurrence or range.</w:t>
      </w:r>
    </w:p>
    <w:p w14:paraId="4ED65842" w14:textId="77777777" w:rsidR="00E44E34" w:rsidRPr="00FB213D" w:rsidRDefault="00E44E34" w:rsidP="00E44E34">
      <w:pPr>
        <w:spacing w:before="120" w:after="0" w:line="240" w:lineRule="auto"/>
        <w:rPr>
          <w:rFonts w:ascii="Century Gothic" w:hAnsi="Century Gothic"/>
          <w:b/>
          <w:sz w:val="20"/>
          <w:szCs w:val="20"/>
        </w:rPr>
      </w:pPr>
      <w:r w:rsidRPr="00FB213D">
        <w:rPr>
          <w:rFonts w:ascii="Century Gothic" w:hAnsi="Century Gothic"/>
          <w:sz w:val="20"/>
          <w:szCs w:val="20"/>
        </w:rPr>
        <w:t xml:space="preserve">Use figure A2.4 to determine whether a risk event needs to be considered in the assessment.  </w:t>
      </w:r>
    </w:p>
    <w:p w14:paraId="1004BAB0" w14:textId="77777777" w:rsidR="00E44E34" w:rsidRPr="00FB213D" w:rsidRDefault="00E44E34" w:rsidP="00E44E34">
      <w:pPr>
        <w:spacing w:before="120" w:after="0" w:line="240" w:lineRule="auto"/>
        <w:ind w:firstLine="720"/>
        <w:rPr>
          <w:rFonts w:ascii="Century Gothic" w:hAnsi="Century Gothic"/>
          <w:b/>
          <w:sz w:val="20"/>
          <w:szCs w:val="20"/>
        </w:rPr>
      </w:pPr>
      <w:r w:rsidRPr="00FB213D">
        <w:rPr>
          <w:rFonts w:ascii="Century Gothic" w:hAnsi="Century Gothic"/>
          <w:b/>
          <w:sz w:val="20"/>
          <w:szCs w:val="20"/>
        </w:rPr>
        <w:t>Figure A2.4 – Does a risk event need to be considered in the assessment?</w:t>
      </w:r>
    </w:p>
    <w:tbl>
      <w:tblPr>
        <w:tblStyle w:val="TableGrid"/>
        <w:tblW w:w="0" w:type="auto"/>
        <w:tblInd w:w="360" w:type="dxa"/>
        <w:tblLook w:val="04A0" w:firstRow="1" w:lastRow="0" w:firstColumn="1" w:lastColumn="0" w:noHBand="0" w:noVBand="1"/>
        <w:tblCaption w:val="Matrix for risk events"/>
        <w:tblDescription w:val="Matrix for using sensitivity and exposure to decide whether assessment needs to consider a risk event"/>
      </w:tblPr>
      <w:tblGrid>
        <w:gridCol w:w="1920"/>
        <w:gridCol w:w="1514"/>
        <w:gridCol w:w="1701"/>
        <w:gridCol w:w="1843"/>
        <w:gridCol w:w="1842"/>
      </w:tblGrid>
      <w:tr w:rsidR="00E44E34" w:rsidRPr="00FB213D" w14:paraId="51DC63B2" w14:textId="77777777" w:rsidTr="00570024">
        <w:tc>
          <w:tcPr>
            <w:tcW w:w="1920" w:type="dxa"/>
            <w:shd w:val="clear" w:color="auto" w:fill="D9D9D9" w:themeFill="background1" w:themeFillShade="D9"/>
            <w:vAlign w:val="center"/>
          </w:tcPr>
          <w:p w14:paraId="207ABC32" w14:textId="77777777" w:rsidR="00E44E34" w:rsidRPr="00FB213D" w:rsidRDefault="00E44E34" w:rsidP="00570024">
            <w:pPr>
              <w:spacing w:before="120" w:after="0" w:line="240" w:lineRule="auto"/>
              <w:rPr>
                <w:rFonts w:ascii="Century Gothic" w:hAnsi="Century Gothic"/>
                <w:b/>
                <w:sz w:val="20"/>
                <w:szCs w:val="20"/>
              </w:rPr>
            </w:pPr>
            <w:r w:rsidRPr="00FB213D">
              <w:rPr>
                <w:rFonts w:ascii="Century Gothic" w:hAnsi="Century Gothic"/>
                <w:b/>
                <w:sz w:val="20"/>
                <w:szCs w:val="20"/>
              </w:rPr>
              <w:t xml:space="preserve">SENSITIVITY </w:t>
            </w:r>
            <w:r w:rsidRPr="00FB213D">
              <w:rPr>
                <w:rFonts w:ascii="Century Gothic" w:hAnsi="Century Gothic"/>
                <w:b/>
                <w:sz w:val="20"/>
                <w:szCs w:val="20"/>
              </w:rPr>
              <w:sym w:font="Wingdings" w:char="F0E0"/>
            </w:r>
          </w:p>
        </w:tc>
        <w:tc>
          <w:tcPr>
            <w:tcW w:w="1514" w:type="dxa"/>
            <w:tcBorders>
              <w:bottom w:val="nil"/>
            </w:tcBorders>
            <w:shd w:val="clear" w:color="auto" w:fill="D9D9D9" w:themeFill="background1" w:themeFillShade="D9"/>
          </w:tcPr>
          <w:p w14:paraId="1F927DDE" w14:textId="77777777" w:rsidR="00E44E34" w:rsidRPr="00FB213D" w:rsidRDefault="00E44E34" w:rsidP="00570024">
            <w:pPr>
              <w:spacing w:before="120" w:after="0" w:line="240" w:lineRule="auto"/>
              <w:jc w:val="center"/>
              <w:rPr>
                <w:rFonts w:ascii="Century Gothic" w:hAnsi="Century Gothic"/>
                <w:b/>
                <w:sz w:val="20"/>
                <w:szCs w:val="20"/>
              </w:rPr>
            </w:pPr>
            <w:r w:rsidRPr="00FB213D">
              <w:rPr>
                <w:rFonts w:ascii="Century Gothic" w:hAnsi="Century Gothic"/>
                <w:b/>
                <w:sz w:val="20"/>
                <w:szCs w:val="20"/>
              </w:rPr>
              <w:t>Uncertain</w:t>
            </w:r>
          </w:p>
        </w:tc>
        <w:tc>
          <w:tcPr>
            <w:tcW w:w="1701" w:type="dxa"/>
            <w:tcBorders>
              <w:bottom w:val="nil"/>
            </w:tcBorders>
            <w:shd w:val="clear" w:color="auto" w:fill="D9D9D9" w:themeFill="background1" w:themeFillShade="D9"/>
          </w:tcPr>
          <w:p w14:paraId="51F36DDC" w14:textId="77777777" w:rsidR="00E44E34" w:rsidRPr="00FB213D" w:rsidRDefault="00E44E34" w:rsidP="00570024">
            <w:pPr>
              <w:spacing w:before="120" w:after="0" w:line="240" w:lineRule="auto"/>
              <w:jc w:val="center"/>
              <w:rPr>
                <w:rFonts w:ascii="Century Gothic" w:hAnsi="Century Gothic"/>
                <w:b/>
                <w:sz w:val="20"/>
                <w:szCs w:val="20"/>
              </w:rPr>
            </w:pPr>
            <w:r w:rsidRPr="00FB213D">
              <w:rPr>
                <w:rFonts w:ascii="Century Gothic" w:hAnsi="Century Gothic"/>
                <w:b/>
                <w:sz w:val="20"/>
                <w:szCs w:val="20"/>
              </w:rPr>
              <w:t>Low</w:t>
            </w:r>
          </w:p>
        </w:tc>
        <w:tc>
          <w:tcPr>
            <w:tcW w:w="1843" w:type="dxa"/>
            <w:tcBorders>
              <w:bottom w:val="nil"/>
            </w:tcBorders>
            <w:shd w:val="clear" w:color="auto" w:fill="D9D9D9" w:themeFill="background1" w:themeFillShade="D9"/>
          </w:tcPr>
          <w:p w14:paraId="02CA8451" w14:textId="77777777" w:rsidR="00E44E34" w:rsidRPr="00FB213D" w:rsidRDefault="00E44E34" w:rsidP="00570024">
            <w:pPr>
              <w:spacing w:before="120" w:after="0" w:line="240" w:lineRule="auto"/>
              <w:jc w:val="center"/>
              <w:rPr>
                <w:rFonts w:ascii="Century Gothic" w:hAnsi="Century Gothic"/>
                <w:b/>
                <w:sz w:val="20"/>
                <w:szCs w:val="20"/>
              </w:rPr>
            </w:pPr>
            <w:r w:rsidRPr="00FB213D">
              <w:rPr>
                <w:rFonts w:ascii="Century Gothic" w:hAnsi="Century Gothic"/>
                <w:b/>
                <w:sz w:val="20"/>
                <w:szCs w:val="20"/>
              </w:rPr>
              <w:t>Medium</w:t>
            </w:r>
          </w:p>
        </w:tc>
        <w:tc>
          <w:tcPr>
            <w:tcW w:w="1842" w:type="dxa"/>
            <w:tcBorders>
              <w:bottom w:val="nil"/>
            </w:tcBorders>
            <w:shd w:val="clear" w:color="auto" w:fill="D9D9D9" w:themeFill="background1" w:themeFillShade="D9"/>
          </w:tcPr>
          <w:p w14:paraId="2E42C06A" w14:textId="77777777" w:rsidR="00E44E34" w:rsidRPr="00FB213D" w:rsidRDefault="00E44E34" w:rsidP="00570024">
            <w:pPr>
              <w:spacing w:before="120" w:after="0" w:line="240" w:lineRule="auto"/>
              <w:jc w:val="center"/>
              <w:rPr>
                <w:rFonts w:ascii="Century Gothic" w:hAnsi="Century Gothic"/>
                <w:b/>
                <w:sz w:val="20"/>
                <w:szCs w:val="20"/>
              </w:rPr>
            </w:pPr>
            <w:r w:rsidRPr="00FB213D">
              <w:rPr>
                <w:rFonts w:ascii="Century Gothic" w:hAnsi="Century Gothic"/>
                <w:b/>
                <w:sz w:val="20"/>
                <w:szCs w:val="20"/>
              </w:rPr>
              <w:t>High</w:t>
            </w:r>
          </w:p>
        </w:tc>
      </w:tr>
      <w:tr w:rsidR="00E44E34" w:rsidRPr="00FB213D" w14:paraId="7A97C665" w14:textId="77777777" w:rsidTr="00570024">
        <w:tc>
          <w:tcPr>
            <w:tcW w:w="1920" w:type="dxa"/>
            <w:shd w:val="clear" w:color="auto" w:fill="D9D9D9" w:themeFill="background1" w:themeFillShade="D9"/>
            <w:vAlign w:val="center"/>
          </w:tcPr>
          <w:p w14:paraId="0EE9958F" w14:textId="77777777" w:rsidR="00E44E34" w:rsidRPr="00FB213D" w:rsidRDefault="00E44E34" w:rsidP="00570024">
            <w:pPr>
              <w:spacing w:before="120" w:after="0" w:line="240" w:lineRule="auto"/>
              <w:rPr>
                <w:rFonts w:ascii="Century Gothic" w:hAnsi="Century Gothic"/>
                <w:b/>
                <w:sz w:val="20"/>
                <w:szCs w:val="20"/>
              </w:rPr>
            </w:pPr>
            <w:r w:rsidRPr="00FB213D">
              <w:rPr>
                <w:rFonts w:ascii="Century Gothic" w:hAnsi="Century Gothic"/>
                <w:b/>
                <w:sz w:val="20"/>
                <w:szCs w:val="20"/>
              </w:rPr>
              <w:t>EXPOSURE</w:t>
            </w:r>
          </w:p>
        </w:tc>
        <w:tc>
          <w:tcPr>
            <w:tcW w:w="1514" w:type="dxa"/>
            <w:tcBorders>
              <w:top w:val="nil"/>
            </w:tcBorders>
            <w:shd w:val="clear" w:color="auto" w:fill="D9D9D9" w:themeFill="background1" w:themeFillShade="D9"/>
          </w:tcPr>
          <w:p w14:paraId="321B4606" w14:textId="77777777" w:rsidR="00E44E34" w:rsidRPr="00FB213D" w:rsidRDefault="00E44E34" w:rsidP="00570024">
            <w:pPr>
              <w:spacing w:before="120" w:after="0" w:line="240" w:lineRule="auto"/>
              <w:ind w:firstLine="720"/>
              <w:jc w:val="center"/>
              <w:rPr>
                <w:rFonts w:ascii="Century Gothic" w:hAnsi="Century Gothic"/>
                <w:sz w:val="20"/>
                <w:szCs w:val="20"/>
              </w:rPr>
            </w:pPr>
          </w:p>
        </w:tc>
        <w:tc>
          <w:tcPr>
            <w:tcW w:w="1701" w:type="dxa"/>
            <w:tcBorders>
              <w:top w:val="nil"/>
            </w:tcBorders>
            <w:shd w:val="clear" w:color="auto" w:fill="D9D9D9" w:themeFill="background1" w:themeFillShade="D9"/>
          </w:tcPr>
          <w:p w14:paraId="5B5A1B0F" w14:textId="77777777" w:rsidR="00E44E34" w:rsidRPr="00FB213D" w:rsidRDefault="00E44E34" w:rsidP="00570024">
            <w:pPr>
              <w:spacing w:before="120" w:after="0" w:line="240" w:lineRule="auto"/>
              <w:ind w:firstLine="720"/>
              <w:jc w:val="center"/>
              <w:rPr>
                <w:rFonts w:ascii="Century Gothic" w:hAnsi="Century Gothic"/>
                <w:sz w:val="20"/>
                <w:szCs w:val="20"/>
              </w:rPr>
            </w:pPr>
          </w:p>
        </w:tc>
        <w:tc>
          <w:tcPr>
            <w:tcW w:w="1843" w:type="dxa"/>
            <w:tcBorders>
              <w:top w:val="nil"/>
            </w:tcBorders>
            <w:shd w:val="clear" w:color="auto" w:fill="D9D9D9" w:themeFill="background1" w:themeFillShade="D9"/>
          </w:tcPr>
          <w:p w14:paraId="2ACD0836" w14:textId="77777777" w:rsidR="00E44E34" w:rsidRPr="00FB213D" w:rsidRDefault="00E44E34" w:rsidP="00570024">
            <w:pPr>
              <w:spacing w:before="120" w:after="0" w:line="240" w:lineRule="auto"/>
              <w:ind w:firstLine="720"/>
              <w:jc w:val="center"/>
              <w:rPr>
                <w:rFonts w:ascii="Century Gothic" w:hAnsi="Century Gothic"/>
                <w:sz w:val="20"/>
                <w:szCs w:val="20"/>
              </w:rPr>
            </w:pPr>
          </w:p>
        </w:tc>
        <w:tc>
          <w:tcPr>
            <w:tcW w:w="1842" w:type="dxa"/>
            <w:tcBorders>
              <w:top w:val="nil"/>
            </w:tcBorders>
            <w:shd w:val="clear" w:color="auto" w:fill="D9D9D9" w:themeFill="background1" w:themeFillShade="D9"/>
          </w:tcPr>
          <w:p w14:paraId="16C0B977" w14:textId="77777777" w:rsidR="00E44E34" w:rsidRPr="00FB213D" w:rsidRDefault="00E44E34" w:rsidP="00570024">
            <w:pPr>
              <w:spacing w:before="120" w:after="0" w:line="240" w:lineRule="auto"/>
              <w:ind w:firstLine="720"/>
              <w:jc w:val="center"/>
              <w:rPr>
                <w:rFonts w:ascii="Century Gothic" w:hAnsi="Century Gothic"/>
                <w:sz w:val="20"/>
                <w:szCs w:val="20"/>
              </w:rPr>
            </w:pPr>
          </w:p>
        </w:tc>
      </w:tr>
      <w:tr w:rsidR="00E44E34" w:rsidRPr="00FB213D" w14:paraId="0C795F94" w14:textId="77777777" w:rsidTr="00570024">
        <w:trPr>
          <w:trHeight w:val="209"/>
        </w:trPr>
        <w:tc>
          <w:tcPr>
            <w:tcW w:w="1920" w:type="dxa"/>
            <w:shd w:val="clear" w:color="auto" w:fill="D9D9D9" w:themeFill="background1" w:themeFillShade="D9"/>
            <w:vAlign w:val="center"/>
          </w:tcPr>
          <w:p w14:paraId="2BA30B6D" w14:textId="77777777" w:rsidR="00E44E34" w:rsidRPr="00FB213D" w:rsidRDefault="00E44E34" w:rsidP="00570024">
            <w:pPr>
              <w:spacing w:before="120" w:after="0" w:line="240" w:lineRule="auto"/>
              <w:jc w:val="right"/>
              <w:rPr>
                <w:rFonts w:ascii="Century Gothic" w:hAnsi="Century Gothic"/>
                <w:b/>
                <w:sz w:val="20"/>
                <w:szCs w:val="20"/>
              </w:rPr>
            </w:pPr>
            <w:r w:rsidRPr="00FB213D">
              <w:rPr>
                <w:rFonts w:ascii="Century Gothic" w:hAnsi="Century Gothic"/>
                <w:b/>
                <w:sz w:val="20"/>
                <w:szCs w:val="20"/>
              </w:rPr>
              <w:t>Low</w:t>
            </w:r>
          </w:p>
        </w:tc>
        <w:tc>
          <w:tcPr>
            <w:tcW w:w="1514" w:type="dxa"/>
            <w:vMerge w:val="restart"/>
            <w:shd w:val="clear" w:color="auto" w:fill="F2F2F2" w:themeFill="background1" w:themeFillShade="F2"/>
            <w:vAlign w:val="center"/>
          </w:tcPr>
          <w:p w14:paraId="28FA1C75"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Case by case decision</w:t>
            </w:r>
          </w:p>
        </w:tc>
        <w:tc>
          <w:tcPr>
            <w:tcW w:w="1701" w:type="dxa"/>
            <w:shd w:val="clear" w:color="auto" w:fill="CCFFCC"/>
            <w:vAlign w:val="center"/>
          </w:tcPr>
          <w:p w14:paraId="1E226F66"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No</w:t>
            </w:r>
          </w:p>
        </w:tc>
        <w:tc>
          <w:tcPr>
            <w:tcW w:w="1843" w:type="dxa"/>
            <w:shd w:val="clear" w:color="auto" w:fill="CCFFCC"/>
            <w:vAlign w:val="center"/>
          </w:tcPr>
          <w:p w14:paraId="2A186D0E"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No</w:t>
            </w:r>
          </w:p>
        </w:tc>
        <w:tc>
          <w:tcPr>
            <w:tcW w:w="1842" w:type="dxa"/>
            <w:shd w:val="clear" w:color="auto" w:fill="CCCCFF"/>
            <w:vAlign w:val="center"/>
          </w:tcPr>
          <w:p w14:paraId="061C7321"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Yes</w:t>
            </w:r>
          </w:p>
        </w:tc>
      </w:tr>
      <w:tr w:rsidR="00E44E34" w:rsidRPr="00FB213D" w14:paraId="07B1354E" w14:textId="77777777" w:rsidTr="00570024">
        <w:trPr>
          <w:trHeight w:val="270"/>
        </w:trPr>
        <w:tc>
          <w:tcPr>
            <w:tcW w:w="1920" w:type="dxa"/>
            <w:shd w:val="clear" w:color="auto" w:fill="D9D9D9" w:themeFill="background1" w:themeFillShade="D9"/>
            <w:vAlign w:val="center"/>
          </w:tcPr>
          <w:p w14:paraId="27547926" w14:textId="77777777" w:rsidR="00E44E34" w:rsidRPr="00FB213D" w:rsidRDefault="00E44E34" w:rsidP="00570024">
            <w:pPr>
              <w:spacing w:before="120" w:after="0" w:line="240" w:lineRule="auto"/>
              <w:jc w:val="right"/>
              <w:rPr>
                <w:rFonts w:ascii="Century Gothic" w:hAnsi="Century Gothic"/>
                <w:b/>
                <w:sz w:val="20"/>
                <w:szCs w:val="20"/>
              </w:rPr>
            </w:pPr>
            <w:r w:rsidRPr="00FB213D">
              <w:rPr>
                <w:rFonts w:ascii="Century Gothic" w:hAnsi="Century Gothic"/>
                <w:b/>
                <w:sz w:val="20"/>
                <w:szCs w:val="20"/>
              </w:rPr>
              <w:t>Medium</w:t>
            </w:r>
          </w:p>
        </w:tc>
        <w:tc>
          <w:tcPr>
            <w:tcW w:w="1514" w:type="dxa"/>
            <w:vMerge/>
            <w:shd w:val="clear" w:color="auto" w:fill="F2F2F2" w:themeFill="background1" w:themeFillShade="F2"/>
          </w:tcPr>
          <w:p w14:paraId="6EB86C1C" w14:textId="77777777" w:rsidR="00E44E34" w:rsidRPr="00FB213D" w:rsidRDefault="00E44E34" w:rsidP="00570024">
            <w:pPr>
              <w:spacing w:before="120" w:after="0" w:line="240" w:lineRule="auto"/>
              <w:ind w:firstLine="720"/>
              <w:jc w:val="center"/>
              <w:rPr>
                <w:rFonts w:ascii="Century Gothic" w:hAnsi="Century Gothic"/>
                <w:sz w:val="20"/>
                <w:szCs w:val="20"/>
              </w:rPr>
            </w:pPr>
          </w:p>
        </w:tc>
        <w:tc>
          <w:tcPr>
            <w:tcW w:w="1701" w:type="dxa"/>
            <w:shd w:val="clear" w:color="auto" w:fill="CCFFCC"/>
            <w:vAlign w:val="center"/>
          </w:tcPr>
          <w:p w14:paraId="34186F0D"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No</w:t>
            </w:r>
          </w:p>
        </w:tc>
        <w:tc>
          <w:tcPr>
            <w:tcW w:w="1843" w:type="dxa"/>
            <w:shd w:val="clear" w:color="auto" w:fill="CCCCFF"/>
            <w:vAlign w:val="center"/>
          </w:tcPr>
          <w:p w14:paraId="28690962"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Yes</w:t>
            </w:r>
          </w:p>
        </w:tc>
        <w:tc>
          <w:tcPr>
            <w:tcW w:w="1842" w:type="dxa"/>
            <w:shd w:val="clear" w:color="auto" w:fill="CCCCFF"/>
            <w:vAlign w:val="center"/>
          </w:tcPr>
          <w:p w14:paraId="6099CF43"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Yes</w:t>
            </w:r>
          </w:p>
        </w:tc>
      </w:tr>
      <w:tr w:rsidR="00E44E34" w:rsidRPr="00FB213D" w14:paraId="24FC3D9D" w14:textId="77777777" w:rsidTr="00570024">
        <w:trPr>
          <w:trHeight w:val="262"/>
        </w:trPr>
        <w:tc>
          <w:tcPr>
            <w:tcW w:w="1920" w:type="dxa"/>
            <w:shd w:val="clear" w:color="auto" w:fill="D9D9D9" w:themeFill="background1" w:themeFillShade="D9"/>
            <w:vAlign w:val="center"/>
          </w:tcPr>
          <w:p w14:paraId="34569D65" w14:textId="77777777" w:rsidR="00E44E34" w:rsidRPr="00FB213D" w:rsidRDefault="00E44E34" w:rsidP="00570024">
            <w:pPr>
              <w:spacing w:before="120" w:after="0" w:line="240" w:lineRule="auto"/>
              <w:jc w:val="right"/>
              <w:rPr>
                <w:rFonts w:ascii="Century Gothic" w:hAnsi="Century Gothic"/>
                <w:b/>
                <w:sz w:val="20"/>
                <w:szCs w:val="20"/>
              </w:rPr>
            </w:pPr>
            <w:r w:rsidRPr="00FB213D">
              <w:rPr>
                <w:rFonts w:ascii="Century Gothic" w:hAnsi="Century Gothic"/>
                <w:b/>
                <w:sz w:val="20"/>
                <w:szCs w:val="20"/>
              </w:rPr>
              <w:t>High</w:t>
            </w:r>
          </w:p>
        </w:tc>
        <w:tc>
          <w:tcPr>
            <w:tcW w:w="1514" w:type="dxa"/>
            <w:vMerge/>
            <w:shd w:val="clear" w:color="auto" w:fill="F2F2F2" w:themeFill="background1" w:themeFillShade="F2"/>
          </w:tcPr>
          <w:p w14:paraId="79E0FE09" w14:textId="77777777" w:rsidR="00E44E34" w:rsidRPr="00FB213D" w:rsidRDefault="00E44E34" w:rsidP="00570024">
            <w:pPr>
              <w:spacing w:before="120" w:after="0" w:line="240" w:lineRule="auto"/>
              <w:ind w:firstLine="720"/>
              <w:jc w:val="center"/>
              <w:rPr>
                <w:rFonts w:ascii="Century Gothic" w:hAnsi="Century Gothic"/>
                <w:sz w:val="20"/>
                <w:szCs w:val="20"/>
              </w:rPr>
            </w:pPr>
          </w:p>
        </w:tc>
        <w:tc>
          <w:tcPr>
            <w:tcW w:w="1701" w:type="dxa"/>
            <w:shd w:val="clear" w:color="auto" w:fill="CCCCFF"/>
            <w:vAlign w:val="center"/>
          </w:tcPr>
          <w:p w14:paraId="477E9103"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Yes</w:t>
            </w:r>
          </w:p>
        </w:tc>
        <w:tc>
          <w:tcPr>
            <w:tcW w:w="1843" w:type="dxa"/>
            <w:shd w:val="clear" w:color="auto" w:fill="CCCCFF"/>
            <w:vAlign w:val="center"/>
          </w:tcPr>
          <w:p w14:paraId="5D8DEFBD"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Yes</w:t>
            </w:r>
          </w:p>
        </w:tc>
        <w:tc>
          <w:tcPr>
            <w:tcW w:w="1842" w:type="dxa"/>
            <w:shd w:val="clear" w:color="auto" w:fill="CCCCFF"/>
            <w:vAlign w:val="center"/>
          </w:tcPr>
          <w:p w14:paraId="293302B9" w14:textId="77777777" w:rsidR="00E44E34" w:rsidRPr="00FB213D" w:rsidRDefault="00E44E34" w:rsidP="00570024">
            <w:pPr>
              <w:spacing w:before="120" w:after="0" w:line="240" w:lineRule="auto"/>
              <w:jc w:val="center"/>
              <w:rPr>
                <w:rFonts w:ascii="Century Gothic" w:hAnsi="Century Gothic"/>
                <w:sz w:val="20"/>
                <w:szCs w:val="20"/>
              </w:rPr>
            </w:pPr>
            <w:r w:rsidRPr="00FB213D">
              <w:rPr>
                <w:rFonts w:ascii="Century Gothic" w:hAnsi="Century Gothic"/>
                <w:sz w:val="20"/>
                <w:szCs w:val="20"/>
              </w:rPr>
              <w:t>Yes</w:t>
            </w:r>
          </w:p>
        </w:tc>
      </w:tr>
      <w:tr w:rsidR="00E44E34" w:rsidRPr="00FB213D" w14:paraId="47649B5A" w14:textId="77777777" w:rsidTr="00570024">
        <w:tc>
          <w:tcPr>
            <w:tcW w:w="1920" w:type="dxa"/>
            <w:shd w:val="clear" w:color="auto" w:fill="D9D9D9" w:themeFill="background1" w:themeFillShade="D9"/>
            <w:vAlign w:val="center"/>
          </w:tcPr>
          <w:p w14:paraId="7BD471AB" w14:textId="77777777" w:rsidR="00E44E34" w:rsidRPr="00FB213D" w:rsidRDefault="00E44E34" w:rsidP="00570024">
            <w:pPr>
              <w:spacing w:before="120" w:after="0" w:line="240" w:lineRule="auto"/>
              <w:jc w:val="right"/>
              <w:rPr>
                <w:rFonts w:ascii="Century Gothic" w:hAnsi="Century Gothic"/>
                <w:b/>
                <w:sz w:val="20"/>
                <w:szCs w:val="20"/>
              </w:rPr>
            </w:pPr>
            <w:r w:rsidRPr="00FB213D">
              <w:rPr>
                <w:rFonts w:ascii="Century Gothic" w:hAnsi="Century Gothic"/>
                <w:b/>
                <w:sz w:val="20"/>
                <w:szCs w:val="20"/>
              </w:rPr>
              <w:t>Uncertain</w:t>
            </w:r>
          </w:p>
        </w:tc>
        <w:tc>
          <w:tcPr>
            <w:tcW w:w="1514" w:type="dxa"/>
            <w:vMerge/>
            <w:shd w:val="clear" w:color="auto" w:fill="F2F2F2" w:themeFill="background1" w:themeFillShade="F2"/>
          </w:tcPr>
          <w:p w14:paraId="2019B1D2" w14:textId="77777777" w:rsidR="00E44E34" w:rsidRPr="00FB213D" w:rsidRDefault="00E44E34" w:rsidP="00570024">
            <w:pPr>
              <w:spacing w:before="120" w:after="0" w:line="240" w:lineRule="auto"/>
              <w:ind w:firstLine="720"/>
              <w:jc w:val="center"/>
              <w:rPr>
                <w:rFonts w:ascii="Century Gothic" w:hAnsi="Century Gothic"/>
                <w:sz w:val="20"/>
                <w:szCs w:val="20"/>
              </w:rPr>
            </w:pPr>
          </w:p>
        </w:tc>
        <w:tc>
          <w:tcPr>
            <w:tcW w:w="5386" w:type="dxa"/>
            <w:gridSpan w:val="3"/>
            <w:shd w:val="clear" w:color="auto" w:fill="F2F2F2" w:themeFill="background1" w:themeFillShade="F2"/>
            <w:vAlign w:val="center"/>
          </w:tcPr>
          <w:p w14:paraId="14C79324" w14:textId="77777777" w:rsidR="00E44E34" w:rsidRPr="00FB213D" w:rsidRDefault="00E44E34" w:rsidP="00570024">
            <w:pPr>
              <w:spacing w:before="120" w:after="0" w:line="240" w:lineRule="auto"/>
              <w:ind w:firstLine="720"/>
              <w:jc w:val="center"/>
              <w:rPr>
                <w:rFonts w:ascii="Century Gothic" w:hAnsi="Century Gothic"/>
                <w:sz w:val="20"/>
                <w:szCs w:val="20"/>
              </w:rPr>
            </w:pPr>
            <w:r w:rsidRPr="00FB213D">
              <w:rPr>
                <w:rFonts w:ascii="Century Gothic" w:hAnsi="Century Gothic"/>
                <w:sz w:val="20"/>
                <w:szCs w:val="20"/>
              </w:rPr>
              <w:t>Case by case decision</w:t>
            </w:r>
          </w:p>
        </w:tc>
      </w:tr>
    </w:tbl>
    <w:p w14:paraId="79A8AC46" w14:textId="77777777" w:rsidR="00E44E34" w:rsidRPr="00FB213D" w:rsidRDefault="00E44E34" w:rsidP="00E44E34">
      <w:pPr>
        <w:spacing w:before="120" w:after="0" w:line="240" w:lineRule="auto"/>
        <w:ind w:firstLine="720"/>
        <w:rPr>
          <w:rFonts w:ascii="Century Gothic" w:hAnsi="Century Gothic"/>
          <w:sz w:val="20"/>
          <w:szCs w:val="20"/>
        </w:rPr>
      </w:pPr>
    </w:p>
    <w:p w14:paraId="56E5FECD" w14:textId="77777777" w:rsidR="00E44E34" w:rsidRPr="00FB213D" w:rsidRDefault="00E44E34" w:rsidP="00E44E34">
      <w:pPr>
        <w:spacing w:before="120" w:after="0" w:line="240" w:lineRule="auto"/>
        <w:rPr>
          <w:rFonts w:ascii="Century Gothic" w:hAnsi="Century Gothic"/>
          <w:b/>
          <w:bCs/>
          <w:sz w:val="20"/>
          <w:szCs w:val="20"/>
        </w:rPr>
      </w:pPr>
      <w:r w:rsidRPr="00FB213D">
        <w:rPr>
          <w:rFonts w:ascii="Century Gothic" w:hAnsi="Century Gothic"/>
          <w:b/>
          <w:bCs/>
          <w:sz w:val="20"/>
          <w:szCs w:val="20"/>
        </w:rPr>
        <w:t>Analyse the risks</w:t>
      </w:r>
    </w:p>
    <w:p w14:paraId="506CE499"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 xml:space="preserve">Analyse the likelihood and consequence of how a risk may affect a value.  These effects are called “impacts.” </w:t>
      </w:r>
    </w:p>
    <w:p w14:paraId="7C8AB186"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A “risk rating” is calculated based on:</w:t>
      </w:r>
    </w:p>
    <w:p w14:paraId="6FC949C1"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the consequence of the impacts to a value (expressed in terms of severity) if a risk event occurs and</w:t>
      </w:r>
    </w:p>
    <w:p w14:paraId="181F567E"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the likelihood of that risk event occurring (expressed in terms of probability or frequency).</w:t>
      </w:r>
    </w:p>
    <w:p w14:paraId="0545F07A"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 xml:space="preserve">The risk rating provides a measure of the level of risk, which is then used to decide the acceptability of that risk and to establish management priorities for treating the risk. </w:t>
      </w:r>
    </w:p>
    <w:p w14:paraId="67271D7C"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 xml:space="preserve">Standard descriptions for consequence and likelihood, based on a five-point scale, allow the comparison of different types of hazards within a single risk assessment. </w:t>
      </w:r>
    </w:p>
    <w:p w14:paraId="19864D33" w14:textId="77777777" w:rsidR="003D09AF" w:rsidRPr="00FB213D" w:rsidRDefault="003D09AF">
      <w:pPr>
        <w:spacing w:after="0" w:line="240" w:lineRule="auto"/>
        <w:rPr>
          <w:rFonts w:ascii="Century Gothic" w:hAnsi="Century Gothic"/>
          <w:b/>
          <w:bCs/>
          <w:sz w:val="20"/>
          <w:szCs w:val="20"/>
        </w:rPr>
      </w:pPr>
      <w:r w:rsidRPr="00FB213D">
        <w:rPr>
          <w:rFonts w:ascii="Century Gothic" w:hAnsi="Century Gothic"/>
          <w:b/>
          <w:bCs/>
          <w:sz w:val="20"/>
          <w:szCs w:val="20"/>
        </w:rPr>
        <w:br w:type="page"/>
      </w:r>
    </w:p>
    <w:p w14:paraId="62A2FB7B" w14:textId="2640A853" w:rsidR="00E44E34" w:rsidRPr="00FB213D" w:rsidRDefault="00E44E34" w:rsidP="00E44E34">
      <w:pPr>
        <w:spacing w:before="120" w:after="0" w:line="240" w:lineRule="auto"/>
        <w:rPr>
          <w:rFonts w:ascii="Century Gothic" w:hAnsi="Century Gothic"/>
          <w:b/>
          <w:bCs/>
          <w:sz w:val="20"/>
          <w:szCs w:val="20"/>
        </w:rPr>
      </w:pPr>
      <w:r w:rsidRPr="00FB213D">
        <w:rPr>
          <w:rFonts w:ascii="Century Gothic" w:hAnsi="Century Gothic"/>
          <w:b/>
          <w:bCs/>
          <w:sz w:val="20"/>
          <w:szCs w:val="20"/>
        </w:rPr>
        <w:t>Determine the possible impacts</w:t>
      </w:r>
    </w:p>
    <w:p w14:paraId="21968AEE" w14:textId="77777777" w:rsidR="00E44E34" w:rsidRPr="00FB213D" w:rsidRDefault="00E44E34" w:rsidP="00E44E34">
      <w:pPr>
        <w:spacing w:before="120" w:after="0" w:line="240" w:lineRule="auto"/>
        <w:rPr>
          <w:rFonts w:ascii="Century Gothic" w:hAnsi="Century Gothic"/>
          <w:sz w:val="20"/>
          <w:szCs w:val="20"/>
          <w:lang w:val="en-US"/>
        </w:rPr>
      </w:pPr>
      <w:r w:rsidRPr="00FB213D">
        <w:rPr>
          <w:rFonts w:ascii="Century Gothic" w:hAnsi="Century Gothic"/>
          <w:sz w:val="20"/>
          <w:szCs w:val="20"/>
        </w:rPr>
        <w:t>For each event and hazard, list the potential impacts to relevant values that might reasonably be expected to occur.</w:t>
      </w:r>
    </w:p>
    <w:p w14:paraId="275C9FDC" w14:textId="77777777" w:rsidR="00E44E34" w:rsidRPr="00FB213D" w:rsidRDefault="00E44E34" w:rsidP="00E44E34">
      <w:pPr>
        <w:spacing w:before="120" w:after="0" w:line="240" w:lineRule="auto"/>
        <w:rPr>
          <w:rFonts w:ascii="Century Gothic" w:hAnsi="Century Gothic"/>
          <w:sz w:val="20"/>
          <w:szCs w:val="20"/>
          <w:lang w:val="en-US"/>
        </w:rPr>
      </w:pPr>
      <w:r w:rsidRPr="00FB213D">
        <w:rPr>
          <w:rFonts w:ascii="Century Gothic" w:hAnsi="Century Gothic"/>
          <w:sz w:val="20"/>
          <w:szCs w:val="20"/>
        </w:rPr>
        <w:t>Impacts are distinct effects on some aspect of a value. They are different from consequences (which are considered in the next step); a consequence is the overall outcome on the condition or trend of the value.</w:t>
      </w:r>
    </w:p>
    <w:p w14:paraId="276D74C5" w14:textId="77777777" w:rsidR="00E44E34" w:rsidRPr="00FB213D" w:rsidRDefault="00E44E34" w:rsidP="00E44E34">
      <w:pPr>
        <w:spacing w:before="120" w:after="0" w:line="240" w:lineRule="auto"/>
        <w:rPr>
          <w:rFonts w:ascii="Century Gothic" w:hAnsi="Century Gothic"/>
          <w:sz w:val="20"/>
          <w:szCs w:val="20"/>
          <w:lang w:val="en-US"/>
        </w:rPr>
      </w:pPr>
      <w:r w:rsidRPr="00FB213D">
        <w:rPr>
          <w:rFonts w:ascii="Century Gothic" w:hAnsi="Century Gothic"/>
          <w:sz w:val="20"/>
          <w:szCs w:val="20"/>
        </w:rPr>
        <w:t>Consider the full range of values that might be impacted. For example, death of a dolphin may impact not only on the biophysical value of dolphins, but also on social or Indigenous heritage values associated with dolphins.</w:t>
      </w:r>
    </w:p>
    <w:p w14:paraId="2D2565BC" w14:textId="77777777" w:rsidR="00E44E34" w:rsidRPr="00FB213D" w:rsidRDefault="00E44E34" w:rsidP="00E44E34">
      <w:pPr>
        <w:spacing w:before="120" w:after="0" w:line="240" w:lineRule="auto"/>
        <w:rPr>
          <w:rFonts w:ascii="Century Gothic" w:hAnsi="Century Gothic"/>
          <w:sz w:val="20"/>
          <w:szCs w:val="20"/>
          <w:lang w:val="en-US"/>
        </w:rPr>
      </w:pPr>
      <w:r w:rsidRPr="00FB213D">
        <w:rPr>
          <w:rFonts w:ascii="Century Gothic" w:hAnsi="Century Gothic"/>
          <w:sz w:val="20"/>
          <w:szCs w:val="20"/>
        </w:rPr>
        <w:t>Where quantitative information is available, this should be used to more accurately identify the potential impacts.</w:t>
      </w:r>
    </w:p>
    <w:p w14:paraId="0EBCB1AB" w14:textId="77777777" w:rsidR="00E44E34" w:rsidRPr="00FB213D" w:rsidRDefault="00E44E34" w:rsidP="00E44E34">
      <w:pPr>
        <w:spacing w:before="120" w:after="0" w:line="240" w:lineRule="auto"/>
        <w:rPr>
          <w:rFonts w:ascii="Century Gothic" w:hAnsi="Century Gothic"/>
          <w:b/>
          <w:bCs/>
          <w:sz w:val="20"/>
          <w:szCs w:val="20"/>
        </w:rPr>
      </w:pPr>
      <w:r w:rsidRPr="00FB213D">
        <w:rPr>
          <w:rFonts w:ascii="Century Gothic" w:hAnsi="Century Gothic"/>
          <w:b/>
          <w:bCs/>
          <w:sz w:val="20"/>
          <w:szCs w:val="20"/>
        </w:rPr>
        <w:t>Determine the severity of consequences</w:t>
      </w:r>
    </w:p>
    <w:p w14:paraId="77F8B4D3"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This step moves from impacts on an aspect of a value to considering the consequence – that is, the overall outcome on the condition or trend of the value.</w:t>
      </w:r>
    </w:p>
    <w:p w14:paraId="1B3DFC57"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Table A2.3 provides a standardised description of consequences for different general categories of values. These generic descriptions may be supplemented with:</w:t>
      </w:r>
    </w:p>
    <w:p w14:paraId="3406487C" w14:textId="02E5D8B3"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 xml:space="preserve">The individual </w:t>
      </w:r>
      <w:hyperlink r:id="rId29" w:history="1">
        <w:r w:rsidRPr="00FB213D">
          <w:rPr>
            <w:rStyle w:val="Hyperlink"/>
            <w:rFonts w:ascii="Century Gothic" w:hAnsi="Century Gothic"/>
            <w:sz w:val="20"/>
            <w:szCs w:val="20"/>
          </w:rPr>
          <w:t>Value assessment guidelines</w:t>
        </w:r>
      </w:hyperlink>
      <w:r w:rsidRPr="00FB213D">
        <w:rPr>
          <w:rFonts w:ascii="Century Gothic" w:hAnsi="Century Gothic"/>
          <w:sz w:val="20"/>
          <w:szCs w:val="20"/>
        </w:rPr>
        <w:t xml:space="preserve"> provide consequence tables unique to specific values.</w:t>
      </w:r>
    </w:p>
    <w:p w14:paraId="70177D55" w14:textId="77777777" w:rsidR="00E44E34" w:rsidRPr="00FB213D" w:rsidRDefault="00E44E34" w:rsidP="00E44E34">
      <w:pPr>
        <w:numPr>
          <w:ilvl w:val="1"/>
          <w:numId w:val="44"/>
        </w:numPr>
        <w:spacing w:before="120" w:after="0" w:line="240" w:lineRule="auto"/>
        <w:rPr>
          <w:rFonts w:ascii="Century Gothic" w:hAnsi="Century Gothic"/>
          <w:sz w:val="20"/>
          <w:szCs w:val="20"/>
        </w:rPr>
      </w:pPr>
      <w:r w:rsidRPr="00FB213D">
        <w:rPr>
          <w:rFonts w:ascii="Century Gothic" w:hAnsi="Century Gothic"/>
          <w:sz w:val="20"/>
          <w:szCs w:val="20"/>
        </w:rPr>
        <w:t>Expert advice may be used to develop a consequence table for a specific value, where Value Assessment Guidelines are not yet available.</w:t>
      </w:r>
    </w:p>
    <w:p w14:paraId="5030203C"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 xml:space="preserve">Consider each value that may experience consequences, and how the severity of these consequences differ depending on the value.  </w:t>
      </w:r>
    </w:p>
    <w:p w14:paraId="61518F76"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Consider at what scale the consequence may occur:</w:t>
      </w:r>
    </w:p>
    <w:p w14:paraId="10F990C4" w14:textId="77777777" w:rsidR="00E44E34" w:rsidRPr="00FB213D" w:rsidRDefault="00E44E34" w:rsidP="00E44E34">
      <w:pPr>
        <w:numPr>
          <w:ilvl w:val="1"/>
          <w:numId w:val="45"/>
        </w:numPr>
        <w:spacing w:before="120" w:after="0" w:line="240" w:lineRule="auto"/>
        <w:rPr>
          <w:rFonts w:ascii="Century Gothic" w:hAnsi="Century Gothic"/>
          <w:sz w:val="20"/>
          <w:szCs w:val="20"/>
        </w:rPr>
      </w:pPr>
      <w:r w:rsidRPr="00FB213D">
        <w:rPr>
          <w:rFonts w:ascii="Century Gothic" w:hAnsi="Century Gothic"/>
          <w:sz w:val="20"/>
          <w:szCs w:val="20"/>
        </w:rPr>
        <w:t>Local scale – A single bay, reef or island; generally an area less than 100 square kilometres</w:t>
      </w:r>
    </w:p>
    <w:p w14:paraId="51335C16" w14:textId="77777777" w:rsidR="00E44E34" w:rsidRPr="00FB213D" w:rsidRDefault="00E44E34" w:rsidP="00E44E34">
      <w:pPr>
        <w:numPr>
          <w:ilvl w:val="1"/>
          <w:numId w:val="45"/>
        </w:numPr>
        <w:spacing w:before="120" w:after="0" w:line="240" w:lineRule="auto"/>
        <w:rPr>
          <w:rFonts w:ascii="Century Gothic" w:hAnsi="Century Gothic"/>
          <w:sz w:val="20"/>
          <w:szCs w:val="20"/>
        </w:rPr>
      </w:pPr>
      <w:r w:rsidRPr="00FB213D">
        <w:rPr>
          <w:rFonts w:ascii="Century Gothic" w:hAnsi="Century Gothic"/>
          <w:sz w:val="20"/>
          <w:szCs w:val="20"/>
        </w:rPr>
        <w:t>Regional scale – A Natural Resource Management region</w:t>
      </w:r>
    </w:p>
    <w:p w14:paraId="3A608A44" w14:textId="77777777" w:rsidR="00E44E34" w:rsidRPr="00FB213D" w:rsidRDefault="00E44E34" w:rsidP="00E44E34">
      <w:pPr>
        <w:numPr>
          <w:ilvl w:val="1"/>
          <w:numId w:val="45"/>
        </w:numPr>
        <w:spacing w:before="120" w:after="0" w:line="240" w:lineRule="auto"/>
        <w:rPr>
          <w:rFonts w:ascii="Century Gothic" w:hAnsi="Century Gothic"/>
          <w:sz w:val="20"/>
          <w:szCs w:val="20"/>
        </w:rPr>
      </w:pPr>
      <w:r w:rsidRPr="00FB213D">
        <w:rPr>
          <w:rFonts w:ascii="Century Gothic" w:hAnsi="Century Gothic"/>
          <w:sz w:val="20"/>
          <w:szCs w:val="20"/>
        </w:rPr>
        <w:t>Widespread scale – Overall condition of the value across multiple regions or across the entire Marine Park; generally, affecting 50 per cent or more of the value’s extent.</w:t>
      </w:r>
    </w:p>
    <w:p w14:paraId="24A5171D" w14:textId="77777777" w:rsidR="00E44E34" w:rsidRPr="00FB213D" w:rsidRDefault="00E44E34" w:rsidP="00E44E34">
      <w:pPr>
        <w:spacing w:before="120" w:after="0" w:line="240" w:lineRule="auto"/>
        <w:rPr>
          <w:rFonts w:ascii="Century Gothic" w:hAnsi="Century Gothic"/>
          <w:sz w:val="20"/>
          <w:szCs w:val="20"/>
        </w:rPr>
      </w:pPr>
      <w:r w:rsidRPr="00FB213D">
        <w:rPr>
          <w:rFonts w:ascii="Century Gothic" w:hAnsi="Century Gothic"/>
          <w:sz w:val="20"/>
          <w:szCs w:val="20"/>
        </w:rPr>
        <w:t>Consider the vulnerability of the value, or of sub-groups within that value.  If there are populations, groups or individuals that are particularly vulnerable to a certain impact, the consequence level will typically be higher. In particular:</w:t>
      </w:r>
    </w:p>
    <w:p w14:paraId="6C748727" w14:textId="77777777" w:rsidR="00E44E34" w:rsidRPr="00FB213D" w:rsidRDefault="00E44E34" w:rsidP="00E44E34">
      <w:pPr>
        <w:numPr>
          <w:ilvl w:val="1"/>
          <w:numId w:val="45"/>
        </w:numPr>
        <w:spacing w:before="120" w:after="0" w:line="240" w:lineRule="auto"/>
        <w:rPr>
          <w:rFonts w:ascii="Century Gothic" w:hAnsi="Century Gothic"/>
          <w:sz w:val="20"/>
          <w:szCs w:val="20"/>
        </w:rPr>
      </w:pPr>
      <w:r w:rsidRPr="00FB213D">
        <w:rPr>
          <w:rFonts w:ascii="Century Gothic" w:hAnsi="Century Gothic"/>
          <w:sz w:val="20"/>
          <w:szCs w:val="20"/>
        </w:rPr>
        <w:t xml:space="preserve">impact to different life histories/processes </w:t>
      </w:r>
    </w:p>
    <w:p w14:paraId="4D71D848" w14:textId="77777777" w:rsidR="00E44E34" w:rsidRPr="00FB213D" w:rsidRDefault="00E44E34" w:rsidP="00E44E34">
      <w:pPr>
        <w:numPr>
          <w:ilvl w:val="1"/>
          <w:numId w:val="45"/>
        </w:numPr>
        <w:spacing w:before="120" w:after="0" w:line="240" w:lineRule="auto"/>
        <w:rPr>
          <w:rFonts w:ascii="Century Gothic" w:hAnsi="Century Gothic"/>
          <w:sz w:val="20"/>
          <w:szCs w:val="20"/>
        </w:rPr>
      </w:pPr>
      <w:r w:rsidRPr="00FB213D">
        <w:rPr>
          <w:rFonts w:ascii="Century Gothic" w:hAnsi="Century Gothic"/>
          <w:sz w:val="20"/>
          <w:szCs w:val="20"/>
        </w:rPr>
        <w:t>the dependency of values on impacted resources</w:t>
      </w:r>
    </w:p>
    <w:p w14:paraId="23831867" w14:textId="77777777" w:rsidR="00E44E34" w:rsidRPr="00FB213D" w:rsidRDefault="00E44E34" w:rsidP="00E44E34">
      <w:pPr>
        <w:numPr>
          <w:ilvl w:val="1"/>
          <w:numId w:val="45"/>
        </w:numPr>
        <w:spacing w:before="120" w:after="0" w:line="240" w:lineRule="auto"/>
        <w:rPr>
          <w:rFonts w:ascii="Century Gothic" w:hAnsi="Century Gothic"/>
          <w:sz w:val="20"/>
          <w:szCs w:val="20"/>
        </w:rPr>
      </w:pPr>
      <w:r w:rsidRPr="00FB213D">
        <w:rPr>
          <w:rFonts w:ascii="Century Gothic" w:hAnsi="Century Gothic"/>
          <w:sz w:val="20"/>
          <w:szCs w:val="20"/>
        </w:rPr>
        <w:t>the current condition and trend in condition of values</w:t>
      </w:r>
    </w:p>
    <w:p w14:paraId="774BDD83" w14:textId="77777777" w:rsidR="00E44E34" w:rsidRPr="00FB213D" w:rsidRDefault="00E44E34" w:rsidP="00E44E34">
      <w:pPr>
        <w:numPr>
          <w:ilvl w:val="1"/>
          <w:numId w:val="45"/>
        </w:numPr>
        <w:spacing w:before="120" w:after="0" w:line="240" w:lineRule="auto"/>
        <w:rPr>
          <w:rFonts w:ascii="Century Gothic" w:hAnsi="Century Gothic"/>
          <w:sz w:val="20"/>
          <w:szCs w:val="20"/>
        </w:rPr>
      </w:pPr>
      <w:r w:rsidRPr="00FB213D">
        <w:rPr>
          <w:rFonts w:ascii="Century Gothic" w:hAnsi="Century Gothic"/>
          <w:sz w:val="20"/>
          <w:szCs w:val="20"/>
        </w:rPr>
        <w:t xml:space="preserve">relevant health thresholds  </w:t>
      </w:r>
    </w:p>
    <w:p w14:paraId="347DF056" w14:textId="77777777" w:rsidR="00E44E34" w:rsidRPr="00FB213D" w:rsidRDefault="00E44E34" w:rsidP="00E44E34">
      <w:pPr>
        <w:numPr>
          <w:ilvl w:val="1"/>
          <w:numId w:val="45"/>
        </w:numPr>
        <w:spacing w:before="120" w:after="0" w:line="240" w:lineRule="auto"/>
        <w:rPr>
          <w:rFonts w:ascii="Century Gothic" w:hAnsi="Century Gothic"/>
          <w:sz w:val="20"/>
          <w:szCs w:val="20"/>
        </w:rPr>
      </w:pPr>
      <w:r w:rsidRPr="00FB213D">
        <w:rPr>
          <w:rFonts w:ascii="Century Gothic" w:hAnsi="Century Gothic"/>
          <w:sz w:val="20"/>
          <w:szCs w:val="20"/>
        </w:rPr>
        <w:t>the ability of the value to adapt to the new impact to maintain or improve its condition, such as the rate of recovery between disturbances, based on current condition or rate of change and reorganising of a system to a desirable functioning state.</w:t>
      </w:r>
    </w:p>
    <w:p w14:paraId="22B896D2" w14:textId="12190678" w:rsidR="00C87438" w:rsidRPr="00FB213D" w:rsidRDefault="00C87438" w:rsidP="00402527">
      <w:pPr>
        <w:pStyle w:val="Heading2"/>
        <w:rPr>
          <w:rFonts w:ascii="Century Gothic" w:hAnsi="Century Gothic"/>
        </w:rPr>
      </w:pPr>
      <w:r w:rsidRPr="00FB213D">
        <w:rPr>
          <w:rFonts w:ascii="Century Gothic" w:eastAsia="Calibri" w:hAnsi="Century Gothic"/>
          <w:sz w:val="19"/>
          <w:szCs w:val="19"/>
        </w:rPr>
        <w:br w:type="page"/>
      </w:r>
      <w:bookmarkStart w:id="63" w:name="_Toc479240264"/>
      <w:bookmarkStart w:id="64" w:name="_Toc494878586"/>
      <w:bookmarkStart w:id="65" w:name="_Toc494894290"/>
      <w:bookmarkStart w:id="66" w:name="_Toc498932341"/>
      <w:r w:rsidRPr="00FB213D">
        <w:rPr>
          <w:rFonts w:ascii="Century Gothic" w:hAnsi="Century Gothic"/>
        </w:rPr>
        <w:t xml:space="preserve">Attachment </w:t>
      </w:r>
      <w:r w:rsidR="00083CEC" w:rsidRPr="00FB213D">
        <w:rPr>
          <w:rFonts w:ascii="Century Gothic" w:hAnsi="Century Gothic"/>
        </w:rPr>
        <w:t>3</w:t>
      </w:r>
      <w:r w:rsidRPr="00FB213D">
        <w:rPr>
          <w:rFonts w:ascii="Century Gothic" w:hAnsi="Century Gothic"/>
        </w:rPr>
        <w:t xml:space="preserve">: </w:t>
      </w:r>
      <w:bookmarkEnd w:id="63"/>
      <w:bookmarkEnd w:id="64"/>
      <w:bookmarkEnd w:id="65"/>
      <w:r w:rsidR="00D46E7B" w:rsidRPr="000B7342">
        <w:rPr>
          <w:rFonts w:ascii="Century Gothic" w:hAnsi="Century Gothic"/>
        </w:rPr>
        <w:t>Great Barrier Reef Outlook report condition and trend assessment approach</w:t>
      </w:r>
      <w:r w:rsidR="00D46E7B">
        <w:rPr>
          <w:rFonts w:ascii="Century Gothic" w:hAnsi="Century Gothic"/>
          <w:b/>
          <w:bCs/>
          <w:iCs/>
        </w:rPr>
        <w:t xml:space="preserve"> </w:t>
      </w:r>
      <w:r w:rsidR="00D46E7B" w:rsidRPr="004614D9">
        <w:rPr>
          <w:rFonts w:ascii="Century Gothic" w:hAnsi="Century Gothic"/>
          <w:color w:val="000000"/>
          <w:sz w:val="20"/>
          <w:szCs w:val="20"/>
        </w:rPr>
        <w:t>(adapted from page 9 of the Great Barrier Reef Outlook Report 2014)</w:t>
      </w:r>
      <w:bookmarkEnd w:id="66"/>
    </w:p>
    <w:p w14:paraId="3010671B" w14:textId="77777777" w:rsidR="00D46E7B" w:rsidRDefault="00D46E7B" w:rsidP="009B054F">
      <w:pPr>
        <w:pStyle w:val="BodyTextNumbering"/>
        <w:spacing w:before="60" w:after="120"/>
        <w:rPr>
          <w:rFonts w:ascii="Century Gothic" w:hAnsi="Century Gothic"/>
          <w:szCs w:val="20"/>
        </w:rPr>
      </w:pPr>
    </w:p>
    <w:p w14:paraId="22B896D7" w14:textId="0BFA1050" w:rsidR="00C87438" w:rsidRPr="00FB213D" w:rsidRDefault="00C87438" w:rsidP="009B054F">
      <w:pPr>
        <w:pStyle w:val="BodyTextNumbering"/>
        <w:spacing w:before="60" w:after="120"/>
        <w:rPr>
          <w:rFonts w:ascii="Century Gothic" w:hAnsi="Century Gothic"/>
          <w:szCs w:val="20"/>
        </w:rPr>
      </w:pPr>
      <w:r w:rsidRPr="00FB213D">
        <w:rPr>
          <w:rFonts w:ascii="Century Gothic" w:hAnsi="Century Gothic"/>
          <w:szCs w:val="20"/>
        </w:rPr>
        <w:t xml:space="preserve">A set of assessment criteria is used to analyse available evidence. For example, the assessment of biodiversity uses two assessment criteria — habitats to support species and populations of species or groups of species. Within each assessment criterion there are multiple assessment components. A series of statements </w:t>
      </w:r>
      <w:r w:rsidR="00FF7249" w:rsidRPr="00FB213D">
        <w:rPr>
          <w:rFonts w:ascii="Century Gothic" w:hAnsi="Century Gothic"/>
          <w:szCs w:val="20"/>
        </w:rPr>
        <w:t xml:space="preserve">is </w:t>
      </w:r>
      <w:r w:rsidRPr="00FB213D">
        <w:rPr>
          <w:rFonts w:ascii="Century Gothic" w:hAnsi="Century Gothic"/>
          <w:szCs w:val="20"/>
        </w:rPr>
        <w:t xml:space="preserve">then used to standardise the allocation of grades for all components examined in an assessment, as well as the overall grade for the criterion. </w:t>
      </w:r>
    </w:p>
    <w:p w14:paraId="22B896D8" w14:textId="4F620496" w:rsidR="00C87438" w:rsidRPr="00FB213D" w:rsidRDefault="00C87438" w:rsidP="00402527">
      <w:pPr>
        <w:pStyle w:val="Heading4"/>
        <w:rPr>
          <w:rFonts w:ascii="Century Gothic" w:hAnsi="Century Gothic"/>
        </w:rPr>
      </w:pPr>
      <w:bookmarkStart w:id="67" w:name="_Toc494878589"/>
      <w:r w:rsidRPr="00FB213D">
        <w:rPr>
          <w:rFonts w:ascii="Century Gothic" w:hAnsi="Century Gothic"/>
        </w:rPr>
        <w:t>Grading statements (refer to Table A</w:t>
      </w:r>
      <w:r w:rsidR="001579BD" w:rsidRPr="00FB213D">
        <w:rPr>
          <w:rFonts w:ascii="Century Gothic" w:hAnsi="Century Gothic"/>
        </w:rPr>
        <w:t>3</w:t>
      </w:r>
      <w:r w:rsidRPr="00FB213D">
        <w:rPr>
          <w:rFonts w:ascii="Century Gothic" w:hAnsi="Century Gothic"/>
        </w:rPr>
        <w:t>.1)</w:t>
      </w:r>
      <w:bookmarkEnd w:id="67"/>
      <w:r w:rsidRPr="00FB213D">
        <w:rPr>
          <w:rFonts w:ascii="Century Gothic" w:hAnsi="Century Gothic"/>
        </w:rPr>
        <w:t xml:space="preserve"> </w:t>
      </w:r>
    </w:p>
    <w:p w14:paraId="22B896D9" w14:textId="53A9D4BE" w:rsidR="00C87438" w:rsidRPr="00FB213D" w:rsidRDefault="00C87438" w:rsidP="009B054F">
      <w:pPr>
        <w:pStyle w:val="BodyTextNumbering"/>
        <w:spacing w:before="60" w:after="120"/>
        <w:rPr>
          <w:rFonts w:ascii="Century Gothic" w:hAnsi="Century Gothic"/>
          <w:szCs w:val="20"/>
        </w:rPr>
      </w:pPr>
      <w:r w:rsidRPr="00FB213D">
        <w:rPr>
          <w:rFonts w:ascii="Century Gothic" w:hAnsi="Century Gothic"/>
          <w:szCs w:val="20"/>
        </w:rPr>
        <w:t xml:space="preserve">The grade allocated is a ‘grade of best fit’, based on a qualitative assessment of the available evidence for the Region. It is not a comparison of the Region in relation to other tropical ecosystems around the world. The statements developed for assessing most heritage values are based on those used in the Australian </w:t>
      </w:r>
      <w:r w:rsidR="00E86AC1" w:rsidRPr="00FB213D">
        <w:rPr>
          <w:rFonts w:ascii="Century Gothic" w:hAnsi="Century Gothic"/>
          <w:szCs w:val="20"/>
        </w:rPr>
        <w:t>S</w:t>
      </w:r>
      <w:r w:rsidRPr="00FB213D">
        <w:rPr>
          <w:rFonts w:ascii="Century Gothic" w:hAnsi="Century Gothic"/>
          <w:szCs w:val="20"/>
        </w:rPr>
        <w:t xml:space="preserve">tate of the </w:t>
      </w:r>
      <w:r w:rsidR="00E86AC1" w:rsidRPr="00FB213D">
        <w:rPr>
          <w:rFonts w:ascii="Century Gothic" w:hAnsi="Century Gothic"/>
          <w:szCs w:val="20"/>
        </w:rPr>
        <w:t>E</w:t>
      </w:r>
      <w:r w:rsidRPr="00FB213D">
        <w:rPr>
          <w:rFonts w:ascii="Century Gothic" w:hAnsi="Century Gothic"/>
          <w:szCs w:val="20"/>
        </w:rPr>
        <w:t xml:space="preserve">nvironment </w:t>
      </w:r>
      <w:r w:rsidR="00E86AC1" w:rsidRPr="00FB213D">
        <w:rPr>
          <w:rFonts w:ascii="Century Gothic" w:hAnsi="Century Gothic"/>
          <w:szCs w:val="20"/>
        </w:rPr>
        <w:t>R</w:t>
      </w:r>
      <w:r w:rsidRPr="00FB213D">
        <w:rPr>
          <w:rFonts w:ascii="Century Gothic" w:hAnsi="Century Gothic"/>
          <w:szCs w:val="20"/>
        </w:rPr>
        <w:t xml:space="preserve">eport and </w:t>
      </w:r>
      <w:r w:rsidR="00E86AC1" w:rsidRPr="00FB213D">
        <w:rPr>
          <w:rFonts w:ascii="Century Gothic" w:hAnsi="Century Gothic"/>
          <w:szCs w:val="20"/>
        </w:rPr>
        <w:t>S</w:t>
      </w:r>
      <w:r w:rsidRPr="00FB213D">
        <w:rPr>
          <w:rFonts w:ascii="Century Gothic" w:hAnsi="Century Gothic"/>
          <w:szCs w:val="20"/>
        </w:rPr>
        <w:t xml:space="preserve">trategic </w:t>
      </w:r>
      <w:r w:rsidR="00E86AC1" w:rsidRPr="00FB213D">
        <w:rPr>
          <w:rFonts w:ascii="Century Gothic" w:hAnsi="Century Gothic"/>
          <w:szCs w:val="20"/>
        </w:rPr>
        <w:t>A</w:t>
      </w:r>
      <w:r w:rsidRPr="00FB213D">
        <w:rPr>
          <w:rFonts w:ascii="Century Gothic" w:hAnsi="Century Gothic"/>
          <w:szCs w:val="20"/>
        </w:rPr>
        <w:t>ssessment draft report. Those for the assessment of world and national heritage values are adapted from a grading system developed by the International Union for Conservation of Nature to assess the outstanding universal value of natural world heritage sites. One aspect considered in grading the condition of heritage values is the degree to which those values have been recorded and identified. This recognises the important role an understanding of heritage plays in its protection.</w:t>
      </w:r>
    </w:p>
    <w:p w14:paraId="22B896DA" w14:textId="77777777" w:rsidR="00C87438" w:rsidRPr="00FB213D" w:rsidRDefault="00C87438" w:rsidP="00402527">
      <w:pPr>
        <w:pStyle w:val="Heading4"/>
        <w:rPr>
          <w:rFonts w:ascii="Century Gothic" w:hAnsi="Century Gothic"/>
        </w:rPr>
      </w:pPr>
      <w:bookmarkStart w:id="68" w:name="_Toc494878590"/>
      <w:r w:rsidRPr="00FB213D">
        <w:rPr>
          <w:rFonts w:ascii="Century Gothic" w:hAnsi="Century Gothic"/>
        </w:rPr>
        <w:t>Trend and confidence</w:t>
      </w:r>
      <w:bookmarkEnd w:id="68"/>
    </w:p>
    <w:p w14:paraId="22B896DB" w14:textId="4488A116" w:rsidR="00C87438" w:rsidRPr="00FB213D" w:rsidRDefault="00C87438" w:rsidP="009B054F">
      <w:pPr>
        <w:pStyle w:val="BodyTextNumbering"/>
        <w:spacing w:before="60" w:after="60"/>
        <w:rPr>
          <w:rFonts w:ascii="Century Gothic" w:hAnsi="Century Gothic"/>
          <w:szCs w:val="20"/>
        </w:rPr>
      </w:pPr>
      <w:r w:rsidRPr="00FB213D">
        <w:rPr>
          <w:rFonts w:ascii="Century Gothic" w:hAnsi="Century Gothic"/>
          <w:szCs w:val="20"/>
        </w:rPr>
        <w:t xml:space="preserve">The approach to grading is refined by including an indication of trend and confidence, similar to the Australian </w:t>
      </w:r>
      <w:r w:rsidR="002B4927" w:rsidRPr="00FB213D">
        <w:rPr>
          <w:rFonts w:ascii="Century Gothic" w:hAnsi="Century Gothic"/>
          <w:szCs w:val="20"/>
        </w:rPr>
        <w:t>S</w:t>
      </w:r>
      <w:r w:rsidRPr="00FB213D">
        <w:rPr>
          <w:rFonts w:ascii="Century Gothic" w:hAnsi="Century Gothic"/>
          <w:szCs w:val="20"/>
        </w:rPr>
        <w:t xml:space="preserve">tate of the </w:t>
      </w:r>
      <w:r w:rsidR="002B4927" w:rsidRPr="00FB213D">
        <w:rPr>
          <w:rFonts w:ascii="Century Gothic" w:hAnsi="Century Gothic"/>
          <w:szCs w:val="20"/>
        </w:rPr>
        <w:t>E</w:t>
      </w:r>
      <w:r w:rsidRPr="00FB213D">
        <w:rPr>
          <w:rFonts w:ascii="Century Gothic" w:hAnsi="Century Gothic"/>
          <w:szCs w:val="20"/>
        </w:rPr>
        <w:t xml:space="preserve">nvironment </w:t>
      </w:r>
      <w:r w:rsidR="002B4927" w:rsidRPr="00FB213D">
        <w:rPr>
          <w:rFonts w:ascii="Century Gothic" w:hAnsi="Century Gothic"/>
          <w:szCs w:val="20"/>
        </w:rPr>
        <w:t>R</w:t>
      </w:r>
      <w:r w:rsidRPr="00FB213D">
        <w:rPr>
          <w:rFonts w:ascii="Century Gothic" w:hAnsi="Century Gothic"/>
          <w:szCs w:val="20"/>
        </w:rPr>
        <w:t xml:space="preserve">eport and the </w:t>
      </w:r>
      <w:r w:rsidR="002B4927" w:rsidRPr="00FB213D">
        <w:rPr>
          <w:rFonts w:ascii="Century Gothic" w:hAnsi="Century Gothic"/>
          <w:szCs w:val="20"/>
        </w:rPr>
        <w:t>S</w:t>
      </w:r>
      <w:r w:rsidRPr="00FB213D">
        <w:rPr>
          <w:rFonts w:ascii="Century Gothic" w:hAnsi="Century Gothic"/>
          <w:szCs w:val="20"/>
        </w:rPr>
        <w:t xml:space="preserve">trategic </w:t>
      </w:r>
      <w:r w:rsidR="002B4927" w:rsidRPr="00FB213D">
        <w:rPr>
          <w:rFonts w:ascii="Century Gothic" w:hAnsi="Century Gothic"/>
          <w:szCs w:val="20"/>
        </w:rPr>
        <w:t>A</w:t>
      </w:r>
      <w:r w:rsidRPr="00FB213D">
        <w:rPr>
          <w:rFonts w:ascii="Century Gothic" w:hAnsi="Century Gothic"/>
          <w:szCs w:val="20"/>
        </w:rPr>
        <w:t xml:space="preserve">ssessment report. There are four categories for trend: improved, stable, deteriorated and no consistent trend. The category of ‘no consistent trend’ is applied to a component when the available information is too variable to establish a trend, for example where there is strong variation across broad areas or across species within a group. The terms ‘improved’ and ‘deteriorated’ are replaced with ‘increased’ and ‘decreased’ in assessments of benefits, impacts, threats and risks. Similar to the Australian </w:t>
      </w:r>
      <w:r w:rsidR="002B4927" w:rsidRPr="00FB213D">
        <w:rPr>
          <w:rFonts w:ascii="Century Gothic" w:hAnsi="Century Gothic"/>
          <w:szCs w:val="20"/>
        </w:rPr>
        <w:t>S</w:t>
      </w:r>
      <w:r w:rsidRPr="00FB213D">
        <w:rPr>
          <w:rFonts w:ascii="Century Gothic" w:hAnsi="Century Gothic"/>
          <w:szCs w:val="20"/>
        </w:rPr>
        <w:t xml:space="preserve">tate of the </w:t>
      </w:r>
      <w:r w:rsidR="002B4927" w:rsidRPr="00FB213D">
        <w:rPr>
          <w:rFonts w:ascii="Century Gothic" w:hAnsi="Century Gothic"/>
          <w:szCs w:val="20"/>
        </w:rPr>
        <w:t>E</w:t>
      </w:r>
      <w:r w:rsidRPr="00FB213D">
        <w:rPr>
          <w:rFonts w:ascii="Century Gothic" w:hAnsi="Century Gothic"/>
          <w:szCs w:val="20"/>
        </w:rPr>
        <w:t xml:space="preserve">nvironment </w:t>
      </w:r>
      <w:r w:rsidR="002B4927" w:rsidRPr="00FB213D">
        <w:rPr>
          <w:rFonts w:ascii="Century Gothic" w:hAnsi="Century Gothic"/>
          <w:szCs w:val="20"/>
        </w:rPr>
        <w:t>R</w:t>
      </w:r>
      <w:r w:rsidRPr="00FB213D">
        <w:rPr>
          <w:rFonts w:ascii="Century Gothic" w:hAnsi="Century Gothic"/>
          <w:szCs w:val="20"/>
        </w:rPr>
        <w:t xml:space="preserve">eport and the </w:t>
      </w:r>
      <w:r w:rsidR="002B4927" w:rsidRPr="00FB213D">
        <w:rPr>
          <w:rFonts w:ascii="Century Gothic" w:hAnsi="Century Gothic"/>
          <w:szCs w:val="20"/>
        </w:rPr>
        <w:t>S</w:t>
      </w:r>
      <w:r w:rsidRPr="00FB213D">
        <w:rPr>
          <w:rFonts w:ascii="Century Gothic" w:hAnsi="Century Gothic"/>
          <w:szCs w:val="20"/>
        </w:rPr>
        <w:t xml:space="preserve">trategic </w:t>
      </w:r>
      <w:r w:rsidR="002B4927" w:rsidRPr="00FB213D">
        <w:rPr>
          <w:rFonts w:ascii="Century Gothic" w:hAnsi="Century Gothic"/>
          <w:szCs w:val="20"/>
        </w:rPr>
        <w:t>A</w:t>
      </w:r>
      <w:r w:rsidRPr="00FB213D">
        <w:rPr>
          <w:rFonts w:ascii="Century Gothic" w:hAnsi="Century Gothic"/>
          <w:szCs w:val="20"/>
        </w:rPr>
        <w:t>ssessment report, the level of confidence in each assessment of grade and trend is rated. The categories used are:</w:t>
      </w:r>
    </w:p>
    <w:p w14:paraId="22B896DC" w14:textId="77777777" w:rsidR="00C87438" w:rsidRPr="00FB213D" w:rsidRDefault="00C87438" w:rsidP="00C42890">
      <w:pPr>
        <w:pStyle w:val="BodyTextNumbering"/>
        <w:numPr>
          <w:ilvl w:val="1"/>
          <w:numId w:val="2"/>
        </w:numPr>
        <w:spacing w:before="0" w:after="20"/>
        <w:rPr>
          <w:rFonts w:ascii="Century Gothic" w:hAnsi="Century Gothic"/>
          <w:szCs w:val="20"/>
        </w:rPr>
      </w:pPr>
      <w:r w:rsidRPr="00FB213D">
        <w:rPr>
          <w:rFonts w:ascii="Century Gothic" w:hAnsi="Century Gothic"/>
          <w:szCs w:val="20"/>
        </w:rPr>
        <w:t>adequate high quality evidence and high level of consensus</w:t>
      </w:r>
    </w:p>
    <w:p w14:paraId="22B896DD" w14:textId="77777777" w:rsidR="00C87438" w:rsidRPr="00FB213D" w:rsidRDefault="00C87438" w:rsidP="00C42890">
      <w:pPr>
        <w:pStyle w:val="BodyTextNumbering"/>
        <w:numPr>
          <w:ilvl w:val="1"/>
          <w:numId w:val="2"/>
        </w:numPr>
        <w:spacing w:before="0" w:after="20"/>
        <w:rPr>
          <w:rFonts w:ascii="Century Gothic" w:hAnsi="Century Gothic"/>
          <w:szCs w:val="20"/>
        </w:rPr>
      </w:pPr>
      <w:r w:rsidRPr="00FB213D">
        <w:rPr>
          <w:rFonts w:ascii="Century Gothic" w:hAnsi="Century Gothic"/>
          <w:szCs w:val="20"/>
        </w:rPr>
        <w:t>limited evidence or limited consensus</w:t>
      </w:r>
    </w:p>
    <w:p w14:paraId="22B896DE" w14:textId="77777777" w:rsidR="00C87438" w:rsidRPr="00FB213D" w:rsidRDefault="00C87438" w:rsidP="00C42890">
      <w:pPr>
        <w:pStyle w:val="BodyTextNumbering"/>
        <w:numPr>
          <w:ilvl w:val="1"/>
          <w:numId w:val="2"/>
        </w:numPr>
        <w:spacing w:before="0" w:after="20"/>
        <w:rPr>
          <w:rFonts w:ascii="Century Gothic" w:hAnsi="Century Gothic"/>
          <w:szCs w:val="20"/>
        </w:rPr>
      </w:pPr>
      <w:r w:rsidRPr="00FB213D">
        <w:rPr>
          <w:rFonts w:ascii="Century Gothic" w:hAnsi="Century Gothic"/>
          <w:szCs w:val="20"/>
        </w:rPr>
        <w:t>inferred, very limited evidence.</w:t>
      </w:r>
    </w:p>
    <w:p w14:paraId="22B896DF" w14:textId="77777777" w:rsidR="00C87438" w:rsidRPr="00FB213D" w:rsidRDefault="00C87438" w:rsidP="00C42890">
      <w:pPr>
        <w:pStyle w:val="BodyTextNumbering"/>
        <w:spacing w:before="120" w:after="120"/>
        <w:rPr>
          <w:rFonts w:ascii="Century Gothic" w:hAnsi="Century Gothic"/>
          <w:szCs w:val="20"/>
        </w:rPr>
      </w:pPr>
      <w:r w:rsidRPr="00FB213D">
        <w:rPr>
          <w:rFonts w:ascii="Century Gothic" w:hAnsi="Century Gothic"/>
          <w:szCs w:val="20"/>
        </w:rPr>
        <w:t xml:space="preserve">For components where the confidence level is ‘inferred, very limited evidence’, the assessment is based on knowledge from managing agencies, Traditional Owners, topic experts and informed stakeholders (expert elicitation). </w:t>
      </w:r>
    </w:p>
    <w:p w14:paraId="22B896E1" w14:textId="77777777" w:rsidR="00C87438" w:rsidRPr="00FB213D" w:rsidRDefault="00C87438" w:rsidP="00402527">
      <w:pPr>
        <w:pStyle w:val="Heading4"/>
        <w:rPr>
          <w:rFonts w:ascii="Century Gothic" w:hAnsi="Century Gothic"/>
        </w:rPr>
      </w:pPr>
      <w:bookmarkStart w:id="69" w:name="_Toc494878591"/>
      <w:r w:rsidRPr="00FB213D">
        <w:rPr>
          <w:rFonts w:ascii="Century Gothic" w:hAnsi="Century Gothic"/>
        </w:rPr>
        <w:t>Evidence used</w:t>
      </w:r>
      <w:bookmarkEnd w:id="69"/>
    </w:p>
    <w:p w14:paraId="22B896E2" w14:textId="77777777" w:rsidR="00C87438" w:rsidRPr="00FB213D" w:rsidRDefault="00C87438" w:rsidP="009B054F">
      <w:pPr>
        <w:pStyle w:val="BodyTextNumbering"/>
        <w:spacing w:before="60" w:after="60"/>
        <w:rPr>
          <w:rFonts w:ascii="Century Gothic" w:hAnsi="Century Gothic"/>
          <w:szCs w:val="20"/>
        </w:rPr>
      </w:pPr>
      <w:r w:rsidRPr="00FB213D">
        <w:rPr>
          <w:rFonts w:ascii="Century Gothic" w:hAnsi="Century Gothic"/>
          <w:szCs w:val="20"/>
        </w:rPr>
        <w:t>The evidence used in the Great Barrier Reef Outlook Report is derived from existing research and information sources. It is drawn from the best available published science based on:</w:t>
      </w:r>
    </w:p>
    <w:p w14:paraId="22B896E3" w14:textId="77777777" w:rsidR="00C87438" w:rsidRPr="00FB213D" w:rsidRDefault="00C87438" w:rsidP="00C42890">
      <w:pPr>
        <w:pStyle w:val="BodyTextNumbering"/>
        <w:numPr>
          <w:ilvl w:val="1"/>
          <w:numId w:val="2"/>
        </w:numPr>
        <w:spacing w:before="0" w:after="20"/>
        <w:rPr>
          <w:rFonts w:ascii="Century Gothic" w:hAnsi="Century Gothic"/>
          <w:szCs w:val="20"/>
        </w:rPr>
      </w:pPr>
      <w:r w:rsidRPr="00FB213D">
        <w:rPr>
          <w:rFonts w:ascii="Century Gothic" w:hAnsi="Century Gothic"/>
          <w:szCs w:val="20"/>
        </w:rPr>
        <w:t>relevance to the required assessments</w:t>
      </w:r>
    </w:p>
    <w:p w14:paraId="22B896E4" w14:textId="77777777" w:rsidR="00C87438" w:rsidRPr="00FB213D" w:rsidRDefault="00C87438" w:rsidP="00C42890">
      <w:pPr>
        <w:pStyle w:val="BodyTextNumbering"/>
        <w:numPr>
          <w:ilvl w:val="1"/>
          <w:numId w:val="2"/>
        </w:numPr>
        <w:spacing w:before="0" w:after="20"/>
        <w:rPr>
          <w:rFonts w:ascii="Century Gothic" w:hAnsi="Century Gothic"/>
          <w:szCs w:val="20"/>
        </w:rPr>
      </w:pPr>
      <w:r w:rsidRPr="00FB213D">
        <w:rPr>
          <w:rFonts w:ascii="Century Gothic" w:hAnsi="Century Gothic"/>
          <w:szCs w:val="20"/>
        </w:rPr>
        <w:t>duration of study</w:t>
      </w:r>
    </w:p>
    <w:p w14:paraId="22B896E5" w14:textId="77777777" w:rsidR="00C87438" w:rsidRPr="00FB213D" w:rsidRDefault="00C87438" w:rsidP="00C42890">
      <w:pPr>
        <w:pStyle w:val="BodyTextNumbering"/>
        <w:numPr>
          <w:ilvl w:val="1"/>
          <w:numId w:val="2"/>
        </w:numPr>
        <w:spacing w:before="0" w:after="20"/>
        <w:rPr>
          <w:rFonts w:ascii="Century Gothic" w:hAnsi="Century Gothic"/>
          <w:szCs w:val="20"/>
        </w:rPr>
      </w:pPr>
      <w:r w:rsidRPr="00FB213D">
        <w:rPr>
          <w:rFonts w:ascii="Century Gothic" w:hAnsi="Century Gothic"/>
          <w:szCs w:val="20"/>
        </w:rPr>
        <w:t>extent of area studied</w:t>
      </w:r>
    </w:p>
    <w:p w14:paraId="22B896E6" w14:textId="56B6A39E" w:rsidR="00C87438" w:rsidRPr="00FB213D" w:rsidRDefault="00C87438" w:rsidP="00C42890">
      <w:pPr>
        <w:pStyle w:val="BodyTextNumbering"/>
        <w:numPr>
          <w:ilvl w:val="1"/>
          <w:numId w:val="2"/>
        </w:numPr>
        <w:spacing w:before="0" w:after="20"/>
        <w:rPr>
          <w:rFonts w:ascii="Century Gothic" w:hAnsi="Century Gothic"/>
          <w:szCs w:val="20"/>
        </w:rPr>
      </w:pPr>
      <w:r w:rsidRPr="00FB213D">
        <w:rPr>
          <w:rFonts w:ascii="Century Gothic" w:hAnsi="Century Gothic"/>
          <w:szCs w:val="20"/>
        </w:rPr>
        <w:t>reliability (such as consistency of results across different sources, peer</w:t>
      </w:r>
      <w:r w:rsidR="007F0968" w:rsidRPr="00FB213D">
        <w:rPr>
          <w:rFonts w:ascii="Century Gothic" w:hAnsi="Century Gothic"/>
          <w:szCs w:val="20"/>
        </w:rPr>
        <w:t xml:space="preserve"> </w:t>
      </w:r>
      <w:r w:rsidRPr="00FB213D">
        <w:rPr>
          <w:rFonts w:ascii="Century Gothic" w:hAnsi="Century Gothic"/>
          <w:szCs w:val="20"/>
        </w:rPr>
        <w:t>review and rigour of study).</w:t>
      </w:r>
    </w:p>
    <w:p w14:paraId="22B896EA" w14:textId="6061CCCB" w:rsidR="00C87438" w:rsidRPr="00FB213D" w:rsidRDefault="004679AB" w:rsidP="00402527">
      <w:pPr>
        <w:pStyle w:val="Heading4"/>
        <w:rPr>
          <w:rFonts w:ascii="Century Gothic" w:eastAsia="Calibri" w:hAnsi="Century Gothic"/>
        </w:rPr>
      </w:pPr>
      <w:r w:rsidRPr="00FB213D">
        <w:rPr>
          <w:rFonts w:ascii="Century Gothic" w:eastAsia="Calibri" w:hAnsi="Century Gothic"/>
        </w:rPr>
        <w:br w:type="page"/>
      </w:r>
      <w:bookmarkStart w:id="70" w:name="_Toc494878592"/>
      <w:r w:rsidR="00C87438" w:rsidRPr="00FB213D">
        <w:rPr>
          <w:rFonts w:ascii="Century Gothic" w:eastAsia="Calibri" w:hAnsi="Century Gothic"/>
        </w:rPr>
        <w:t>Table A</w:t>
      </w:r>
      <w:r w:rsidR="001579BD" w:rsidRPr="00FB213D">
        <w:rPr>
          <w:rFonts w:ascii="Century Gothic" w:eastAsia="Calibri" w:hAnsi="Century Gothic"/>
        </w:rPr>
        <w:t>3</w:t>
      </w:r>
      <w:r w:rsidR="00C87438" w:rsidRPr="00FB213D">
        <w:rPr>
          <w:rFonts w:ascii="Century Gothic" w:eastAsia="Calibri" w:hAnsi="Century Gothic"/>
        </w:rPr>
        <w:t>.1 - Condition of values grading statements</w:t>
      </w:r>
      <w:bookmarkEnd w:id="70"/>
    </w:p>
    <w:tbl>
      <w:tblPr>
        <w:tblW w:w="1053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1"/>
        <w:gridCol w:w="2235"/>
        <w:gridCol w:w="2236"/>
        <w:gridCol w:w="2348"/>
        <w:gridCol w:w="2250"/>
      </w:tblGrid>
      <w:tr w:rsidR="00C87438" w:rsidRPr="00FB213D" w14:paraId="22B896ED" w14:textId="77777777" w:rsidTr="00595368">
        <w:trPr>
          <w:trHeight w:val="300"/>
        </w:trPr>
        <w:tc>
          <w:tcPr>
            <w:tcW w:w="1461" w:type="dxa"/>
            <w:vMerge w:val="restart"/>
            <w:shd w:val="clear" w:color="auto" w:fill="auto"/>
            <w:vAlign w:val="center"/>
          </w:tcPr>
          <w:p w14:paraId="22B896EB" w14:textId="77777777" w:rsidR="00C87438" w:rsidRPr="00FB213D" w:rsidRDefault="00C87438" w:rsidP="007B6255">
            <w:pPr>
              <w:spacing w:before="60" w:after="60" w:line="240" w:lineRule="auto"/>
              <w:rPr>
                <w:rFonts w:ascii="Century Gothic" w:eastAsia="Calibri" w:hAnsi="Century Gothic" w:cs="Arial"/>
                <w:b/>
                <w:sz w:val="16"/>
                <w:szCs w:val="16"/>
              </w:rPr>
            </w:pPr>
            <w:r w:rsidRPr="00FB213D">
              <w:rPr>
                <w:rFonts w:ascii="Century Gothic" w:eastAsia="Calibri" w:hAnsi="Century Gothic" w:cs="Arial"/>
                <w:b/>
                <w:sz w:val="16"/>
                <w:szCs w:val="16"/>
              </w:rPr>
              <w:t>Functional group of values</w:t>
            </w:r>
          </w:p>
        </w:tc>
        <w:tc>
          <w:tcPr>
            <w:tcW w:w="9069" w:type="dxa"/>
            <w:gridSpan w:val="4"/>
            <w:shd w:val="clear" w:color="auto" w:fill="auto"/>
            <w:vAlign w:val="center"/>
          </w:tcPr>
          <w:p w14:paraId="22B896EC" w14:textId="77777777" w:rsidR="00C87438" w:rsidRPr="00FB213D" w:rsidRDefault="00C87438" w:rsidP="007B6255">
            <w:pPr>
              <w:spacing w:before="60" w:after="6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Condition grading statement</w:t>
            </w:r>
          </w:p>
        </w:tc>
      </w:tr>
      <w:tr w:rsidR="00C87438" w:rsidRPr="00FB213D" w14:paraId="22B896F3" w14:textId="77777777" w:rsidTr="00595368">
        <w:trPr>
          <w:trHeight w:val="300"/>
        </w:trPr>
        <w:tc>
          <w:tcPr>
            <w:tcW w:w="1461" w:type="dxa"/>
            <w:vMerge/>
            <w:shd w:val="clear" w:color="auto" w:fill="auto"/>
            <w:vAlign w:val="center"/>
            <w:hideMark/>
          </w:tcPr>
          <w:p w14:paraId="22B896EE" w14:textId="77777777" w:rsidR="00C87438" w:rsidRPr="00FB213D" w:rsidRDefault="00C87438" w:rsidP="007B6255">
            <w:pPr>
              <w:spacing w:before="60" w:after="60" w:line="240" w:lineRule="auto"/>
              <w:rPr>
                <w:rFonts w:ascii="Century Gothic" w:eastAsia="Calibri" w:hAnsi="Century Gothic" w:cs="Arial"/>
                <w:sz w:val="16"/>
                <w:szCs w:val="16"/>
              </w:rPr>
            </w:pPr>
          </w:p>
        </w:tc>
        <w:tc>
          <w:tcPr>
            <w:tcW w:w="2235" w:type="dxa"/>
            <w:shd w:val="clear" w:color="auto" w:fill="00B050"/>
            <w:vAlign w:val="center"/>
            <w:hideMark/>
          </w:tcPr>
          <w:p w14:paraId="22B896EF" w14:textId="77777777" w:rsidR="00C87438" w:rsidRPr="00FB213D" w:rsidRDefault="00C87438" w:rsidP="007B6255">
            <w:pPr>
              <w:spacing w:before="60" w:after="6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Very good</w:t>
            </w:r>
          </w:p>
        </w:tc>
        <w:tc>
          <w:tcPr>
            <w:tcW w:w="2236" w:type="dxa"/>
            <w:shd w:val="clear" w:color="auto" w:fill="92D050"/>
            <w:vAlign w:val="center"/>
            <w:hideMark/>
          </w:tcPr>
          <w:p w14:paraId="22B896F0" w14:textId="77777777" w:rsidR="00C87438" w:rsidRPr="00FB213D" w:rsidRDefault="00C87438" w:rsidP="007B6255">
            <w:pPr>
              <w:spacing w:before="60" w:after="6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Good</w:t>
            </w:r>
          </w:p>
        </w:tc>
        <w:tc>
          <w:tcPr>
            <w:tcW w:w="2348" w:type="dxa"/>
            <w:shd w:val="clear" w:color="auto" w:fill="FFC000"/>
            <w:vAlign w:val="center"/>
            <w:hideMark/>
          </w:tcPr>
          <w:p w14:paraId="22B896F1" w14:textId="77777777" w:rsidR="00C87438" w:rsidRPr="00FB213D" w:rsidRDefault="00C87438" w:rsidP="007B6255">
            <w:pPr>
              <w:spacing w:before="60" w:after="6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Poor</w:t>
            </w:r>
          </w:p>
        </w:tc>
        <w:tc>
          <w:tcPr>
            <w:tcW w:w="2250" w:type="dxa"/>
            <w:shd w:val="clear" w:color="auto" w:fill="FF0000"/>
            <w:vAlign w:val="center"/>
            <w:hideMark/>
          </w:tcPr>
          <w:p w14:paraId="22B896F2" w14:textId="77777777" w:rsidR="00C87438" w:rsidRPr="00FB213D" w:rsidRDefault="00C87438" w:rsidP="007B6255">
            <w:pPr>
              <w:spacing w:before="60" w:after="6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Very poor</w:t>
            </w:r>
          </w:p>
        </w:tc>
      </w:tr>
      <w:tr w:rsidR="00C87438" w:rsidRPr="00FB213D" w14:paraId="22B896F9" w14:textId="77777777" w:rsidTr="00595368">
        <w:trPr>
          <w:trHeight w:val="350"/>
        </w:trPr>
        <w:tc>
          <w:tcPr>
            <w:tcW w:w="1461" w:type="dxa"/>
            <w:shd w:val="clear" w:color="auto" w:fill="auto"/>
            <w:hideMark/>
          </w:tcPr>
          <w:p w14:paraId="22B896F4" w14:textId="77777777" w:rsidR="00C87438" w:rsidRPr="00FB213D" w:rsidRDefault="00C87438" w:rsidP="007B6255">
            <w:pPr>
              <w:spacing w:before="60"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Habitat to support species</w:t>
            </w:r>
          </w:p>
        </w:tc>
        <w:tc>
          <w:tcPr>
            <w:tcW w:w="2235" w:type="dxa"/>
            <w:shd w:val="clear" w:color="auto" w:fill="auto"/>
            <w:hideMark/>
          </w:tcPr>
          <w:p w14:paraId="22B896F5"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All major habitats are essentially structurally and functionally intact and able to support all dependent species.</w:t>
            </w:r>
          </w:p>
        </w:tc>
        <w:tc>
          <w:tcPr>
            <w:tcW w:w="2236" w:type="dxa"/>
            <w:shd w:val="clear" w:color="auto" w:fill="auto"/>
            <w:hideMark/>
          </w:tcPr>
          <w:p w14:paraId="22B896F6"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There is some habitat loss, degradation or alteration in some small areas, leading to minimal degradation but no persistent, substantial effects on populations of dependant species.</w:t>
            </w:r>
          </w:p>
        </w:tc>
        <w:tc>
          <w:tcPr>
            <w:tcW w:w="2348" w:type="dxa"/>
            <w:shd w:val="clear" w:color="auto" w:fill="auto"/>
            <w:hideMark/>
          </w:tcPr>
          <w:p w14:paraId="22B896F7"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Habitat loss, degradation or alteration has occurred in a number of areas leading to persistent substantial effects on populations of dependent species.</w:t>
            </w:r>
          </w:p>
        </w:tc>
        <w:tc>
          <w:tcPr>
            <w:tcW w:w="2250" w:type="dxa"/>
            <w:shd w:val="clear" w:color="auto" w:fill="auto"/>
            <w:hideMark/>
          </w:tcPr>
          <w:p w14:paraId="22B896F8"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There is widespread habitat loss, degradation or alteration leading to persistent, substantial effects on many populations of dependent species.</w:t>
            </w:r>
          </w:p>
        </w:tc>
      </w:tr>
      <w:tr w:rsidR="00C87438" w:rsidRPr="00FB213D" w14:paraId="22B896FF" w14:textId="77777777" w:rsidTr="00595368">
        <w:trPr>
          <w:trHeight w:val="1209"/>
        </w:trPr>
        <w:tc>
          <w:tcPr>
            <w:tcW w:w="1461" w:type="dxa"/>
            <w:shd w:val="clear" w:color="auto" w:fill="auto"/>
            <w:hideMark/>
          </w:tcPr>
          <w:p w14:paraId="22B896FA" w14:textId="77777777" w:rsidR="00C87438" w:rsidRPr="00FB213D" w:rsidRDefault="00C87438" w:rsidP="007B6255">
            <w:pPr>
              <w:spacing w:before="60"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Populations of species and groups of species</w:t>
            </w:r>
          </w:p>
        </w:tc>
        <w:tc>
          <w:tcPr>
            <w:tcW w:w="2235" w:type="dxa"/>
            <w:shd w:val="clear" w:color="auto" w:fill="auto"/>
            <w:hideMark/>
          </w:tcPr>
          <w:p w14:paraId="22B896FB"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Only a few, if any, species populations have deteriorated as a result of human activities or declining environmental conditions.</w:t>
            </w:r>
          </w:p>
        </w:tc>
        <w:tc>
          <w:tcPr>
            <w:tcW w:w="2236" w:type="dxa"/>
            <w:shd w:val="clear" w:color="auto" w:fill="auto"/>
            <w:hideMark/>
          </w:tcPr>
          <w:p w14:paraId="22B896FC"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Populations of some species (but no species groups) have deteriorated significantly as a result of human activities or declining environmental conditions.</w:t>
            </w:r>
          </w:p>
        </w:tc>
        <w:tc>
          <w:tcPr>
            <w:tcW w:w="2348" w:type="dxa"/>
            <w:shd w:val="clear" w:color="auto" w:fill="auto"/>
            <w:hideMark/>
          </w:tcPr>
          <w:p w14:paraId="22B896FD"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Populations of many species or some species groups have deteriorated significantly as a result of human activities or declining environmental conditions.</w:t>
            </w:r>
          </w:p>
        </w:tc>
        <w:tc>
          <w:tcPr>
            <w:tcW w:w="2250" w:type="dxa"/>
            <w:shd w:val="clear" w:color="auto" w:fill="auto"/>
            <w:hideMark/>
          </w:tcPr>
          <w:p w14:paraId="22B896FE"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Populations of a large number of species have deteriorated significantly.</w:t>
            </w:r>
          </w:p>
        </w:tc>
      </w:tr>
      <w:tr w:rsidR="00C87438" w:rsidRPr="00FB213D" w14:paraId="22B89705" w14:textId="77777777" w:rsidTr="00595368">
        <w:trPr>
          <w:trHeight w:val="1335"/>
        </w:trPr>
        <w:tc>
          <w:tcPr>
            <w:tcW w:w="1461" w:type="dxa"/>
            <w:shd w:val="clear" w:color="auto" w:fill="auto"/>
            <w:hideMark/>
          </w:tcPr>
          <w:p w14:paraId="22B89700" w14:textId="77777777" w:rsidR="00C87438" w:rsidRPr="00FB213D" w:rsidRDefault="00C87438" w:rsidP="007B6255">
            <w:pPr>
              <w:spacing w:before="60"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Physical, chemical and ecological processes</w:t>
            </w:r>
          </w:p>
        </w:tc>
        <w:tc>
          <w:tcPr>
            <w:tcW w:w="2235" w:type="dxa"/>
            <w:shd w:val="clear" w:color="auto" w:fill="auto"/>
            <w:hideMark/>
          </w:tcPr>
          <w:p w14:paraId="22B89701" w14:textId="36E7E070"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There are no significant changes in processes as a result of human activities</w:t>
            </w:r>
            <w:r w:rsidR="002B4927" w:rsidRPr="00FB213D">
              <w:rPr>
                <w:rFonts w:ascii="Century Gothic" w:eastAsia="Calibri" w:hAnsi="Century Gothic" w:cs="Arial"/>
                <w:sz w:val="16"/>
                <w:szCs w:val="16"/>
              </w:rPr>
              <w:t>.</w:t>
            </w:r>
          </w:p>
        </w:tc>
        <w:tc>
          <w:tcPr>
            <w:tcW w:w="2236" w:type="dxa"/>
            <w:shd w:val="clear" w:color="auto" w:fill="auto"/>
            <w:hideMark/>
          </w:tcPr>
          <w:p w14:paraId="22B89702"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There are some significant changes in processes as a result of human activities in some areas, but these are not to the extent that they are significantly affecting ecosystem function.</w:t>
            </w:r>
          </w:p>
        </w:tc>
        <w:tc>
          <w:tcPr>
            <w:tcW w:w="2348" w:type="dxa"/>
            <w:shd w:val="clear" w:color="auto" w:fill="auto"/>
            <w:hideMark/>
          </w:tcPr>
          <w:p w14:paraId="22B89703"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There are substantial changes in processes as a result of human activities, and these are significantly affecting ecosystem functions in some areas.</w:t>
            </w:r>
          </w:p>
        </w:tc>
        <w:tc>
          <w:tcPr>
            <w:tcW w:w="2250" w:type="dxa"/>
            <w:shd w:val="clear" w:color="auto" w:fill="auto"/>
            <w:hideMark/>
          </w:tcPr>
          <w:p w14:paraId="22B89704"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There are substantial changes in processes across a wide area as a result of human activities, and ecosystem functions are seriously affected in much of the area.</w:t>
            </w:r>
          </w:p>
        </w:tc>
      </w:tr>
      <w:tr w:rsidR="00C87438" w:rsidRPr="00FB213D" w14:paraId="22B8970B" w14:textId="77777777" w:rsidTr="00595368">
        <w:trPr>
          <w:trHeight w:val="2078"/>
        </w:trPr>
        <w:tc>
          <w:tcPr>
            <w:tcW w:w="1461" w:type="dxa"/>
            <w:shd w:val="clear" w:color="auto" w:fill="auto"/>
            <w:hideMark/>
          </w:tcPr>
          <w:p w14:paraId="22B89706" w14:textId="77777777" w:rsidR="00C87438" w:rsidRPr="00FB213D" w:rsidRDefault="00C87438" w:rsidP="007B6255">
            <w:pPr>
              <w:spacing w:before="60"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Outbreak of disease, introduced species and pest species</w:t>
            </w:r>
          </w:p>
        </w:tc>
        <w:tc>
          <w:tcPr>
            <w:tcW w:w="2235" w:type="dxa"/>
            <w:shd w:val="clear" w:color="auto" w:fill="auto"/>
            <w:hideMark/>
          </w:tcPr>
          <w:p w14:paraId="22B89707"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No records of diseases above expected natural levels; no introduced species recorded; pests populations within naturally expected levels.</w:t>
            </w:r>
          </w:p>
        </w:tc>
        <w:tc>
          <w:tcPr>
            <w:tcW w:w="2236" w:type="dxa"/>
            <w:shd w:val="clear" w:color="auto" w:fill="auto"/>
            <w:hideMark/>
          </w:tcPr>
          <w:p w14:paraId="22B89708"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Diseases occasionally above expected natural levels but recovery prompt; any occurrences or introduced species successfully addressed; pests sometimes present above natural levels with limited effects on ecosystem function.</w:t>
            </w:r>
          </w:p>
        </w:tc>
        <w:tc>
          <w:tcPr>
            <w:tcW w:w="2348" w:type="dxa"/>
            <w:shd w:val="clear" w:color="auto" w:fill="auto"/>
            <w:hideMark/>
          </w:tcPr>
          <w:p w14:paraId="22B89709"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Unnaturally high levels of disease regularly recorded in some areas; occurrences of introduced species require significant intervention; pests outbreaks in some areas affecting ecosystem function more than expected under natural conditions.</w:t>
            </w:r>
          </w:p>
        </w:tc>
        <w:tc>
          <w:tcPr>
            <w:tcW w:w="2250" w:type="dxa"/>
            <w:shd w:val="clear" w:color="auto" w:fill="auto"/>
            <w:hideMark/>
          </w:tcPr>
          <w:p w14:paraId="22B8970A"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Unnaturally high levels of disease often recorded in many areas; uncontrollable outbreaks of introduced pests; opportunistic pests seriously affecting ecosystem function in many areas.</w:t>
            </w:r>
          </w:p>
        </w:tc>
      </w:tr>
      <w:tr w:rsidR="00C87438" w:rsidRPr="00FB213D" w14:paraId="22B89711" w14:textId="77777777" w:rsidTr="00595368">
        <w:trPr>
          <w:trHeight w:val="1700"/>
        </w:trPr>
        <w:tc>
          <w:tcPr>
            <w:tcW w:w="1461" w:type="dxa"/>
            <w:shd w:val="clear" w:color="auto" w:fill="auto"/>
            <w:hideMark/>
          </w:tcPr>
          <w:p w14:paraId="22B8970C" w14:textId="77777777" w:rsidR="00C87438" w:rsidRPr="00FB213D" w:rsidRDefault="00C87438" w:rsidP="007B6255">
            <w:pPr>
              <w:spacing w:before="60"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Indigenous, historic, social, aesthetic, scientific, Commonwealth and Natural heritage values</w:t>
            </w:r>
          </w:p>
        </w:tc>
        <w:tc>
          <w:tcPr>
            <w:tcW w:w="2235" w:type="dxa"/>
            <w:shd w:val="clear" w:color="auto" w:fill="auto"/>
            <w:hideMark/>
          </w:tcPr>
          <w:p w14:paraId="22B8970D"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Heritage values have been systematically and comprehensively identified and included in relevant inventories or reserves.  Known heritage values are well maintained and retain a high degree of integrity.</w:t>
            </w:r>
          </w:p>
        </w:tc>
        <w:tc>
          <w:tcPr>
            <w:tcW w:w="2236" w:type="dxa"/>
            <w:shd w:val="clear" w:color="auto" w:fill="auto"/>
            <w:hideMark/>
          </w:tcPr>
          <w:p w14:paraId="22B8970E"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Heritage values have been mostly identified and included in relevant inventories or reserves.  Known heritage values are generally maintained and retain much of their integrity.</w:t>
            </w:r>
          </w:p>
        </w:tc>
        <w:tc>
          <w:tcPr>
            <w:tcW w:w="2348" w:type="dxa"/>
            <w:shd w:val="clear" w:color="auto" w:fill="auto"/>
            <w:hideMark/>
          </w:tcPr>
          <w:p w14:paraId="22B8970F"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Heritage values have not been systematically identified. Known heritage values are degrading and generally lack integrity.</w:t>
            </w:r>
          </w:p>
        </w:tc>
        <w:tc>
          <w:tcPr>
            <w:tcW w:w="2250" w:type="dxa"/>
            <w:shd w:val="clear" w:color="auto" w:fill="auto"/>
            <w:hideMark/>
          </w:tcPr>
          <w:p w14:paraId="22B89710"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Heritage values have not been identified.  Known heritage values are degraded and lack integrity.</w:t>
            </w:r>
          </w:p>
        </w:tc>
      </w:tr>
      <w:tr w:rsidR="00C87438" w:rsidRPr="00FB213D" w14:paraId="22B89717" w14:textId="77777777" w:rsidTr="00595368">
        <w:trPr>
          <w:trHeight w:val="2060"/>
        </w:trPr>
        <w:tc>
          <w:tcPr>
            <w:tcW w:w="1461" w:type="dxa"/>
            <w:shd w:val="clear" w:color="auto" w:fill="auto"/>
            <w:hideMark/>
          </w:tcPr>
          <w:p w14:paraId="22B89712" w14:textId="77777777" w:rsidR="00C87438" w:rsidRPr="00FB213D" w:rsidRDefault="00C87438" w:rsidP="007B6255">
            <w:pPr>
              <w:spacing w:before="60"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World and national heritage values</w:t>
            </w:r>
          </w:p>
        </w:tc>
        <w:tc>
          <w:tcPr>
            <w:tcW w:w="2235" w:type="dxa"/>
            <w:shd w:val="clear" w:color="auto" w:fill="auto"/>
            <w:hideMark/>
          </w:tcPr>
          <w:p w14:paraId="22B89713"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All elements necessary to maintain the outstanding universal value are essentially intact, and their overall condition is stable or improving.  Available evidence indicates only minor, if any, disturbance to this element of outstanding universal value.</w:t>
            </w:r>
          </w:p>
        </w:tc>
        <w:tc>
          <w:tcPr>
            <w:tcW w:w="2236" w:type="dxa"/>
            <w:shd w:val="clear" w:color="auto" w:fill="auto"/>
            <w:hideMark/>
          </w:tcPr>
          <w:p w14:paraId="22B89714"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Some loss or alteration of the elements necessary to maintain the outstanding universal value has occurred, but their overall condition is not causing persistent or substantial effects on this element of outstanding universal value.</w:t>
            </w:r>
          </w:p>
        </w:tc>
        <w:tc>
          <w:tcPr>
            <w:tcW w:w="2348" w:type="dxa"/>
            <w:shd w:val="clear" w:color="auto" w:fill="auto"/>
            <w:hideMark/>
          </w:tcPr>
          <w:p w14:paraId="22B89715"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Loss or alteration of the elements necessary to maintain outstanding universal value has occurred, which is leading to a significant reduction in this element of the outstanding universal value.</w:t>
            </w:r>
          </w:p>
        </w:tc>
        <w:tc>
          <w:tcPr>
            <w:tcW w:w="2250" w:type="dxa"/>
            <w:shd w:val="clear" w:color="auto" w:fill="auto"/>
            <w:hideMark/>
          </w:tcPr>
          <w:p w14:paraId="22B89716"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Loss or alteration of most elements necessary to maintain the outstanding universal value has occurred, causing a major loss of the outstanding universal value.</w:t>
            </w:r>
          </w:p>
        </w:tc>
      </w:tr>
      <w:tr w:rsidR="00C87438" w:rsidRPr="00FB213D" w14:paraId="22B8971D" w14:textId="77777777" w:rsidTr="00595368">
        <w:trPr>
          <w:trHeight w:val="237"/>
        </w:trPr>
        <w:tc>
          <w:tcPr>
            <w:tcW w:w="1461" w:type="dxa"/>
            <w:shd w:val="clear" w:color="auto" w:fill="auto"/>
            <w:hideMark/>
          </w:tcPr>
          <w:p w14:paraId="22B89718" w14:textId="77777777" w:rsidR="00C87438" w:rsidRPr="00FB213D" w:rsidRDefault="00C87438" w:rsidP="007B6255">
            <w:pPr>
              <w:spacing w:before="60"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Economic and social benefits of use</w:t>
            </w:r>
          </w:p>
        </w:tc>
        <w:tc>
          <w:tcPr>
            <w:tcW w:w="2235" w:type="dxa"/>
            <w:shd w:val="clear" w:color="auto" w:fill="auto"/>
            <w:hideMark/>
          </w:tcPr>
          <w:p w14:paraId="22B89719"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Use of the Region provides significant economic and social benefit, in ways that sustain the fundamental value of the natural resource.  The Region is strongly recognised, valued and enjoyed by catchment residents, the nation and the world community.</w:t>
            </w:r>
          </w:p>
        </w:tc>
        <w:tc>
          <w:tcPr>
            <w:tcW w:w="2236" w:type="dxa"/>
            <w:shd w:val="clear" w:color="auto" w:fill="auto"/>
            <w:hideMark/>
          </w:tcPr>
          <w:p w14:paraId="22B8971A"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Use of the Region provides valuable economic and social benefit.  The Region is valued by catchment residents, the nation and the world community.</w:t>
            </w:r>
          </w:p>
        </w:tc>
        <w:tc>
          <w:tcPr>
            <w:tcW w:w="2348" w:type="dxa"/>
            <w:shd w:val="clear" w:color="auto" w:fill="auto"/>
            <w:hideMark/>
          </w:tcPr>
          <w:p w14:paraId="22B8971B"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There are few and declining economic and social benefits derived from the use of the Region.  Many do not recognise the value of the Region and do not enjoy their visit to the Region.</w:t>
            </w:r>
          </w:p>
        </w:tc>
        <w:tc>
          <w:tcPr>
            <w:tcW w:w="2250" w:type="dxa"/>
            <w:shd w:val="clear" w:color="auto" w:fill="auto"/>
            <w:hideMark/>
          </w:tcPr>
          <w:p w14:paraId="22B8971C" w14:textId="77777777" w:rsidR="00C87438" w:rsidRPr="00FB213D" w:rsidRDefault="00C87438" w:rsidP="007B6255">
            <w:pPr>
              <w:spacing w:before="60" w:after="0" w:line="240" w:lineRule="auto"/>
              <w:rPr>
                <w:rFonts w:ascii="Century Gothic" w:eastAsia="Calibri" w:hAnsi="Century Gothic" w:cs="Arial"/>
                <w:sz w:val="16"/>
                <w:szCs w:val="16"/>
              </w:rPr>
            </w:pPr>
            <w:r w:rsidRPr="00FB213D">
              <w:rPr>
                <w:rFonts w:ascii="Century Gothic" w:eastAsia="Calibri" w:hAnsi="Century Gothic" w:cs="Arial"/>
                <w:sz w:val="16"/>
                <w:szCs w:val="16"/>
              </w:rPr>
              <w:t>Use of the Region contributes little or no economic and social benefit.  The Region holds little value for catchment residents, the nation or the world community.</w:t>
            </w:r>
          </w:p>
        </w:tc>
      </w:tr>
    </w:tbl>
    <w:p w14:paraId="22B8971E" w14:textId="77777777" w:rsidR="00C87438" w:rsidRPr="00FB213D" w:rsidRDefault="00C87438" w:rsidP="00C87438">
      <w:pPr>
        <w:spacing w:after="0"/>
        <w:rPr>
          <w:rFonts w:ascii="Century Gothic" w:eastAsia="Calibri" w:hAnsi="Century Gothic"/>
          <w:color w:val="FFFFFF"/>
          <w:sz w:val="8"/>
          <w:szCs w:val="8"/>
        </w:rPr>
      </w:pPr>
    </w:p>
    <w:p w14:paraId="611BB469" w14:textId="1C368F6A" w:rsidR="00237CCA" w:rsidRDefault="00237CCA" w:rsidP="00237CCA">
      <w:pPr>
        <w:pStyle w:val="Heading2"/>
        <w:rPr>
          <w:rFonts w:ascii="Century Gothic" w:hAnsi="Century Gothic"/>
        </w:rPr>
      </w:pPr>
      <w:bookmarkStart w:id="71" w:name="_Toc498932342"/>
      <w:r w:rsidRPr="00FB213D">
        <w:rPr>
          <w:rFonts w:ascii="Century Gothic" w:hAnsi="Century Gothic"/>
        </w:rPr>
        <w:t xml:space="preserve">Attachment </w:t>
      </w:r>
      <w:r>
        <w:rPr>
          <w:rFonts w:ascii="Century Gothic" w:hAnsi="Century Gothic"/>
        </w:rPr>
        <w:t>4</w:t>
      </w:r>
      <w:r w:rsidRPr="00FB213D">
        <w:rPr>
          <w:rFonts w:ascii="Century Gothic" w:hAnsi="Century Gothic"/>
        </w:rPr>
        <w:t xml:space="preserve">: </w:t>
      </w:r>
      <w:r>
        <w:rPr>
          <w:rFonts w:ascii="Century Gothic" w:hAnsi="Century Gothic"/>
        </w:rPr>
        <w:t xml:space="preserve">Values, attributes and processes that underpin matters of national environmental significance relevant to the </w:t>
      </w:r>
      <w:r w:rsidRPr="00FB213D">
        <w:rPr>
          <w:rFonts w:ascii="Century Gothic" w:hAnsi="Century Gothic"/>
        </w:rPr>
        <w:t>Great Barrier Reef</w:t>
      </w:r>
      <w:bookmarkEnd w:id="71"/>
      <w:r w:rsidRPr="00FB213D">
        <w:rPr>
          <w:rFonts w:ascii="Century Gothic" w:hAnsi="Century Gothic"/>
        </w:rPr>
        <w:t xml:space="preserve"> </w:t>
      </w:r>
    </w:p>
    <w:p w14:paraId="257D1CAC" w14:textId="77777777" w:rsidR="00D46E7B" w:rsidRPr="00FB213D" w:rsidRDefault="00D46E7B" w:rsidP="00D46E7B">
      <w:pPr>
        <w:pStyle w:val="Heading4"/>
        <w:rPr>
          <w:rFonts w:ascii="Century Gothic" w:hAnsi="Century Gothic"/>
        </w:rPr>
      </w:pPr>
      <w:bookmarkStart w:id="72" w:name="_Toc494878587"/>
      <w:r w:rsidRPr="00FB213D">
        <w:rPr>
          <w:rFonts w:ascii="Century Gothic" w:hAnsi="Century Gothic"/>
        </w:rPr>
        <w:t>Relationship between values and processes and ‘outstanding universal value’</w:t>
      </w:r>
      <w:bookmarkEnd w:id="72"/>
    </w:p>
    <w:p w14:paraId="4BC1AF1A" w14:textId="77777777" w:rsidR="00D46E7B" w:rsidRPr="00FB213D" w:rsidRDefault="00D46E7B" w:rsidP="00D46E7B">
      <w:pPr>
        <w:pStyle w:val="BodyTextNumbering"/>
        <w:spacing w:before="60" w:after="120"/>
        <w:rPr>
          <w:rFonts w:ascii="Century Gothic" w:hAnsi="Century Gothic"/>
          <w:szCs w:val="20"/>
        </w:rPr>
      </w:pPr>
      <w:r w:rsidRPr="00FB213D">
        <w:rPr>
          <w:rFonts w:ascii="Century Gothic" w:hAnsi="Century Gothic"/>
          <w:szCs w:val="20"/>
        </w:rPr>
        <w:t>A property is considered to be of ‘outstanding universal value’ if it meets one or more of 10 world heritage criteria and is inscribed on the World Heritage List. To be deemed to be of outstanding universal value ‘a property must also meet the conditions of integrity and/or authenticity and must have an adequate protection and management system to ensure its safeguarding’. Effective future protection of the Great Barrier Reef’s outstanding universal value, together with the seven matters of national environmental significance, relies on the integration of management measures and a systems approach to the protection of values and processes.</w:t>
      </w:r>
    </w:p>
    <w:tbl>
      <w:tblPr>
        <w:tblpPr w:leftFromText="180" w:rightFromText="180" w:vertAnchor="page" w:horzAnchor="margin" w:tblpX="85" w:tblpY="6358"/>
        <w:tblW w:w="10165" w:type="dxa"/>
        <w:tblBorders>
          <w:top w:val="single" w:sz="4" w:space="0" w:color="59534D"/>
          <w:left w:val="single" w:sz="4" w:space="0" w:color="59534D"/>
          <w:bottom w:val="single" w:sz="4" w:space="0" w:color="59534D"/>
          <w:right w:val="single" w:sz="4" w:space="0" w:color="59534D"/>
          <w:insideH w:val="single" w:sz="4" w:space="0" w:color="59534D"/>
          <w:insideV w:val="single" w:sz="4" w:space="0" w:color="59534D"/>
        </w:tblBorders>
        <w:shd w:val="clear" w:color="auto" w:fill="59534D"/>
        <w:tblLayout w:type="fixed"/>
        <w:tblCellMar>
          <w:top w:w="85" w:type="dxa"/>
          <w:left w:w="85" w:type="dxa"/>
          <w:bottom w:w="28" w:type="dxa"/>
          <w:right w:w="85" w:type="dxa"/>
        </w:tblCellMar>
        <w:tblLook w:val="04A0" w:firstRow="1" w:lastRow="0" w:firstColumn="1" w:lastColumn="0" w:noHBand="0" w:noVBand="1"/>
      </w:tblPr>
      <w:tblGrid>
        <w:gridCol w:w="10165"/>
      </w:tblGrid>
      <w:tr w:rsidR="00D46E7B" w:rsidRPr="00FB213D" w14:paraId="57DAC759" w14:textId="77777777" w:rsidTr="00D46E7B">
        <w:trPr>
          <w:cantSplit/>
          <w:trHeight w:val="1134"/>
          <w:tblHeader/>
        </w:trPr>
        <w:tc>
          <w:tcPr>
            <w:tcW w:w="10165" w:type="dxa"/>
            <w:shd w:val="clear" w:color="auto" w:fill="59534D"/>
            <w:vAlign w:val="center"/>
          </w:tcPr>
          <w:p w14:paraId="42BDF972" w14:textId="77777777" w:rsidR="00D46E7B" w:rsidRPr="00C62817" w:rsidRDefault="00D46E7B" w:rsidP="00D46E7B">
            <w:pPr>
              <w:pStyle w:val="Heading4"/>
              <w:spacing w:after="0"/>
              <w:rPr>
                <w:rFonts w:ascii="Century Gothic" w:eastAsia="Calibri" w:hAnsi="Century Gothic"/>
                <w:color w:val="FFFFFF" w:themeColor="background1"/>
                <w:sz w:val="18"/>
                <w:szCs w:val="18"/>
              </w:rPr>
            </w:pPr>
            <w:r w:rsidRPr="00C62817">
              <w:rPr>
                <w:rFonts w:ascii="Century Gothic" w:eastAsia="Calibri" w:hAnsi="Century Gothic"/>
                <w:color w:val="FFFFFF" w:themeColor="background1"/>
                <w:sz w:val="18"/>
                <w:szCs w:val="18"/>
              </w:rPr>
              <w:t>Table A</w:t>
            </w:r>
            <w:r>
              <w:rPr>
                <w:rFonts w:ascii="Century Gothic" w:eastAsia="Calibri" w:hAnsi="Century Gothic"/>
                <w:color w:val="FFFFFF" w:themeColor="background1"/>
                <w:sz w:val="18"/>
                <w:szCs w:val="18"/>
              </w:rPr>
              <w:t>4</w:t>
            </w:r>
            <w:r w:rsidRPr="00C62817">
              <w:rPr>
                <w:rFonts w:ascii="Century Gothic" w:eastAsia="Calibri" w:hAnsi="Century Gothic"/>
                <w:color w:val="FFFFFF" w:themeColor="background1"/>
                <w:sz w:val="18"/>
                <w:szCs w:val="18"/>
              </w:rPr>
              <w:t>.</w:t>
            </w:r>
            <w:r>
              <w:rPr>
                <w:rFonts w:ascii="Century Gothic" w:eastAsia="Calibri" w:hAnsi="Century Gothic"/>
                <w:color w:val="FFFFFF" w:themeColor="background1"/>
                <w:sz w:val="18"/>
                <w:szCs w:val="18"/>
              </w:rPr>
              <w:t>1</w:t>
            </w:r>
            <w:r w:rsidRPr="00C62817">
              <w:rPr>
                <w:rFonts w:ascii="Century Gothic" w:eastAsia="Calibri" w:hAnsi="Century Gothic"/>
                <w:color w:val="FFFFFF" w:themeColor="background1"/>
                <w:sz w:val="18"/>
                <w:szCs w:val="18"/>
              </w:rPr>
              <w:t xml:space="preserve"> - Key values and attributes of matters of national environmental significance</w:t>
            </w:r>
          </w:p>
          <w:p w14:paraId="0D177471" w14:textId="77777777" w:rsidR="00D46E7B" w:rsidRPr="00C62817" w:rsidRDefault="00D46E7B" w:rsidP="00D46E7B">
            <w:pPr>
              <w:pStyle w:val="Heading4"/>
              <w:spacing w:after="0"/>
              <w:rPr>
                <w:rFonts w:ascii="Century Gothic" w:eastAsia="Calibri" w:hAnsi="Century Gothic"/>
                <w:color w:val="FFFFFF" w:themeColor="background1"/>
              </w:rPr>
            </w:pPr>
            <w:r w:rsidRPr="00C62817">
              <w:rPr>
                <w:rFonts w:ascii="Century Gothic" w:eastAsia="Calibri" w:hAnsi="Century Gothic"/>
                <w:color w:val="FFFFFF" w:themeColor="background1"/>
                <w:sz w:val="18"/>
                <w:szCs w:val="18"/>
              </w:rPr>
              <w:t>The following table outlines key values and attributes for the Great Barrier Reef. These values and attributes underpin Reef-related Matters of National Environmental Significance. For the World Heritage Area, values are based the Statement of Outstanding Universal Value.</w:t>
            </w:r>
            <w:r w:rsidRPr="00C62817">
              <w:rPr>
                <w:rFonts w:ascii="Century Gothic" w:eastAsia="Calibri" w:hAnsi="Century Gothic"/>
                <w:color w:val="FFFFFF" w:themeColor="background1"/>
              </w:rPr>
              <w:t xml:space="preserve">  </w:t>
            </w:r>
          </w:p>
        </w:tc>
      </w:tr>
    </w:tbl>
    <w:p w14:paraId="60675042" w14:textId="77777777" w:rsidR="00D46E7B" w:rsidRPr="00FB213D" w:rsidRDefault="00D46E7B" w:rsidP="00D46E7B">
      <w:pPr>
        <w:pStyle w:val="BodyTextNumbering"/>
        <w:spacing w:before="120" w:after="120"/>
        <w:rPr>
          <w:rFonts w:ascii="Century Gothic" w:hAnsi="Century Gothic"/>
          <w:szCs w:val="20"/>
        </w:rPr>
      </w:pPr>
      <w:r w:rsidRPr="00FB213D">
        <w:rPr>
          <w:rFonts w:ascii="Century Gothic" w:hAnsi="Century Gothic"/>
          <w:szCs w:val="20"/>
        </w:rPr>
        <w:t xml:space="preserve">Given the scale and complexity of the Great Barrier Reef and its diversity and interconnectedness, key values and processes are combined into one comprehensive set as a basis for assessment of outstanding universal value and the seven matters of national environmental significance. The key values and processes presented in the following tables are based on those identified in the description of each matter in Sections 4.2 to 4.9 of the Great Barrier Reef Region Strategic Assessment Report. </w:t>
      </w:r>
    </w:p>
    <w:p w14:paraId="5B71F76B" w14:textId="77777777" w:rsidR="00D46E7B" w:rsidRPr="00D46E7B" w:rsidRDefault="00D46E7B" w:rsidP="00D46E7B">
      <w:pPr>
        <w:rPr>
          <w:lang w:eastAsia="en-AU"/>
        </w:rPr>
      </w:pPr>
    </w:p>
    <w:p w14:paraId="57575AA9" w14:textId="77777777" w:rsidR="00237CCA" w:rsidRDefault="00237CCA" w:rsidP="00C62817">
      <w:pPr>
        <w:spacing w:after="120"/>
        <w:rPr>
          <w:rFonts w:ascii="Century Gothic" w:eastAsia="Calibri" w:hAnsi="Century Gothic"/>
          <w:color w:val="FFFFFF"/>
          <w:sz w:val="8"/>
          <w:szCs w:val="8"/>
        </w:rPr>
      </w:pPr>
    </w:p>
    <w:tbl>
      <w:tblPr>
        <w:tblW w:w="10126"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4394"/>
        <w:gridCol w:w="334"/>
        <w:gridCol w:w="334"/>
        <w:gridCol w:w="334"/>
        <w:gridCol w:w="335"/>
        <w:gridCol w:w="335"/>
        <w:gridCol w:w="336"/>
        <w:gridCol w:w="336"/>
        <w:gridCol w:w="336"/>
        <w:gridCol w:w="336"/>
        <w:gridCol w:w="336"/>
        <w:gridCol w:w="336"/>
        <w:gridCol w:w="336"/>
        <w:gridCol w:w="336"/>
        <w:gridCol w:w="336"/>
        <w:gridCol w:w="336"/>
        <w:gridCol w:w="336"/>
        <w:gridCol w:w="364"/>
      </w:tblGrid>
      <w:tr w:rsidR="00C87438" w:rsidRPr="00FB213D" w14:paraId="22B8972C" w14:textId="77777777" w:rsidTr="00BC33A6">
        <w:trPr>
          <w:trHeight w:val="352"/>
          <w:tblHeader/>
          <w:tblCellSpacing w:w="28" w:type="dxa"/>
          <w:jc w:val="center"/>
        </w:trPr>
        <w:tc>
          <w:tcPr>
            <w:tcW w:w="4310" w:type="dxa"/>
            <w:tcBorders>
              <w:top w:val="nil"/>
              <w:left w:val="nil"/>
              <w:bottom w:val="nil"/>
              <w:right w:val="nil"/>
            </w:tcBorders>
            <w:shd w:val="clear" w:color="auto" w:fill="auto"/>
            <w:vAlign w:val="bottom"/>
          </w:tcPr>
          <w:p w14:paraId="22B89724" w14:textId="77777777" w:rsidR="00C87438" w:rsidRPr="00FB213D" w:rsidRDefault="00C87438" w:rsidP="007B6255">
            <w:pPr>
              <w:spacing w:after="0" w:line="240" w:lineRule="auto"/>
              <w:rPr>
                <w:rFonts w:ascii="Century Gothic" w:eastAsia="Calibri" w:hAnsi="Century Gothic" w:cs="Arial"/>
                <w:b/>
                <w:sz w:val="16"/>
                <w:szCs w:val="16"/>
              </w:rPr>
            </w:pPr>
          </w:p>
        </w:tc>
        <w:tc>
          <w:tcPr>
            <w:tcW w:w="1616" w:type="dxa"/>
            <w:gridSpan w:val="5"/>
            <w:tcBorders>
              <w:top w:val="single" w:sz="2" w:space="0" w:color="59534D"/>
              <w:left w:val="single" w:sz="2" w:space="0" w:color="59534D"/>
              <w:bottom w:val="nil"/>
              <w:right w:val="single" w:sz="2" w:space="0" w:color="59534D"/>
            </w:tcBorders>
            <w:shd w:val="clear" w:color="auto" w:fill="auto"/>
            <w:vAlign w:val="center"/>
            <w:hideMark/>
          </w:tcPr>
          <w:p w14:paraId="22B89725" w14:textId="77777777" w:rsidR="00C87438" w:rsidRPr="00FB213D" w:rsidRDefault="00C87438" w:rsidP="007B6255">
            <w:pPr>
              <w:spacing w:after="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World heritage properties</w:t>
            </w:r>
          </w:p>
        </w:tc>
        <w:tc>
          <w:tcPr>
            <w:tcW w:w="280" w:type="dxa"/>
            <w:tcBorders>
              <w:top w:val="nil"/>
              <w:left w:val="nil"/>
              <w:bottom w:val="nil"/>
              <w:right w:val="nil"/>
            </w:tcBorders>
            <w:shd w:val="clear" w:color="auto" w:fill="auto"/>
            <w:textDirection w:val="btLr"/>
            <w:vAlign w:val="center"/>
          </w:tcPr>
          <w:p w14:paraId="22B89726" w14:textId="77777777" w:rsidR="00C87438" w:rsidRPr="00FB213D" w:rsidRDefault="00C87438" w:rsidP="007B6255">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22B89727" w14:textId="77777777" w:rsidR="00C87438" w:rsidRPr="00FB213D" w:rsidRDefault="00C87438" w:rsidP="007B6255">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22B89728" w14:textId="77777777" w:rsidR="00C87438" w:rsidRPr="00FB213D" w:rsidRDefault="00C87438" w:rsidP="007B6255">
            <w:pPr>
              <w:spacing w:after="0" w:line="240" w:lineRule="auto"/>
              <w:rPr>
                <w:rFonts w:ascii="Century Gothic" w:eastAsia="Calibri" w:hAnsi="Century Gothic" w:cs="Arial"/>
                <w:b/>
                <w:sz w:val="16"/>
                <w:szCs w:val="16"/>
              </w:rPr>
            </w:pPr>
          </w:p>
        </w:tc>
        <w:tc>
          <w:tcPr>
            <w:tcW w:w="2632" w:type="dxa"/>
            <w:gridSpan w:val="8"/>
            <w:tcBorders>
              <w:top w:val="single" w:sz="2" w:space="0" w:color="59534D"/>
              <w:left w:val="single" w:sz="2" w:space="0" w:color="59534D"/>
              <w:bottom w:val="nil"/>
              <w:right w:val="single" w:sz="2" w:space="0" w:color="59534D"/>
            </w:tcBorders>
            <w:shd w:val="clear" w:color="auto" w:fill="auto"/>
            <w:vAlign w:val="center"/>
            <w:hideMark/>
          </w:tcPr>
          <w:p w14:paraId="22B89729" w14:textId="77777777" w:rsidR="00C87438" w:rsidRPr="00FB213D" w:rsidRDefault="00C87438" w:rsidP="007B6255">
            <w:pPr>
              <w:spacing w:after="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Listed migratory and</w:t>
            </w:r>
          </w:p>
          <w:p w14:paraId="22B8972A" w14:textId="77777777" w:rsidR="00C87438" w:rsidRPr="00FB213D" w:rsidRDefault="00C87438" w:rsidP="007B6255">
            <w:pPr>
              <w:spacing w:after="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threatened species</w:t>
            </w:r>
          </w:p>
        </w:tc>
        <w:tc>
          <w:tcPr>
            <w:tcW w:w="280" w:type="dxa"/>
            <w:tcBorders>
              <w:top w:val="nil"/>
              <w:left w:val="nil"/>
              <w:bottom w:val="nil"/>
              <w:right w:val="nil"/>
            </w:tcBorders>
            <w:shd w:val="clear" w:color="auto" w:fill="auto"/>
            <w:textDirection w:val="btLr"/>
            <w:vAlign w:val="center"/>
          </w:tcPr>
          <w:p w14:paraId="22B8972B" w14:textId="77777777" w:rsidR="00C87438" w:rsidRPr="00FB213D" w:rsidRDefault="00C87438" w:rsidP="007B6255">
            <w:pPr>
              <w:spacing w:after="0" w:line="240" w:lineRule="auto"/>
              <w:rPr>
                <w:rFonts w:ascii="Century Gothic" w:eastAsia="Calibri" w:hAnsi="Century Gothic" w:cs="Arial"/>
                <w:b/>
                <w:sz w:val="16"/>
                <w:szCs w:val="16"/>
              </w:rPr>
            </w:pPr>
          </w:p>
        </w:tc>
      </w:tr>
      <w:tr w:rsidR="00C87438" w:rsidRPr="00FB213D" w14:paraId="22B8973F" w14:textId="77777777" w:rsidTr="00BC33A6">
        <w:trPr>
          <w:cantSplit/>
          <w:trHeight w:val="2948"/>
          <w:tblHeader/>
          <w:tblCellSpacing w:w="28" w:type="dxa"/>
          <w:jc w:val="center"/>
        </w:trPr>
        <w:tc>
          <w:tcPr>
            <w:tcW w:w="4310" w:type="dxa"/>
            <w:tcBorders>
              <w:top w:val="nil"/>
              <w:left w:val="nil"/>
              <w:bottom w:val="nil"/>
              <w:right w:val="nil"/>
            </w:tcBorders>
            <w:shd w:val="clear" w:color="auto" w:fill="D9D9D9"/>
            <w:tcMar>
              <w:left w:w="57" w:type="dxa"/>
              <w:bottom w:w="57" w:type="dxa"/>
              <w:right w:w="28" w:type="dxa"/>
            </w:tcMar>
            <w:vAlign w:val="bottom"/>
            <w:hideMark/>
          </w:tcPr>
          <w:p w14:paraId="22B8972D" w14:textId="77777777" w:rsidR="00C87438" w:rsidRPr="00FB213D" w:rsidRDefault="00C87438" w:rsidP="007B6255">
            <w:pPr>
              <w:spacing w:after="0" w:line="240" w:lineRule="auto"/>
              <w:rPr>
                <w:rFonts w:ascii="Century Gothic" w:eastAsia="Calibri" w:hAnsi="Century Gothic" w:cs="Arial"/>
                <w:b/>
                <w:sz w:val="18"/>
                <w:szCs w:val="18"/>
              </w:rPr>
            </w:pPr>
            <w:r w:rsidRPr="00FB213D">
              <w:rPr>
                <w:rFonts w:ascii="Century Gothic" w:eastAsia="Calibri" w:hAnsi="Century Gothic" w:cs="Arial"/>
                <w:b/>
                <w:sz w:val="16"/>
                <w:szCs w:val="16"/>
              </w:rPr>
              <w:t>Key values and attributes</w:t>
            </w:r>
          </w:p>
        </w:tc>
        <w:tc>
          <w:tcPr>
            <w:tcW w:w="278"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2B8972E"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Criterion i (now viii)</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2F"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Criterion ii (now ix)</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0"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Criterion iii (now vii)</w:t>
            </w:r>
          </w:p>
        </w:tc>
        <w:tc>
          <w:tcPr>
            <w:tcW w:w="279"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1"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Criterion iv (now x)</w:t>
            </w:r>
          </w:p>
        </w:tc>
        <w:tc>
          <w:tcPr>
            <w:tcW w:w="279"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22B89732"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Integrity</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3"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Great Barrier Reef Marine Park</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4"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National heritage places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5"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Commonwealth marine areas</w:t>
            </w:r>
          </w:p>
        </w:tc>
        <w:tc>
          <w:tcPr>
            <w:tcW w:w="280"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2B89736"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Marine turtles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7"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Estuarine crocodiles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8"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Whales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9"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Dolphins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A"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Dugongs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B"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Sharks and rays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C"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Seabirds</w:t>
            </w:r>
          </w:p>
        </w:tc>
        <w:tc>
          <w:tcPr>
            <w:tcW w:w="280"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22B8973D"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Shorebirds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73E"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Wetlands of international importance</w:t>
            </w:r>
          </w:p>
        </w:tc>
      </w:tr>
      <w:tr w:rsidR="00C87438" w:rsidRPr="00FB213D" w14:paraId="22B89741" w14:textId="77777777" w:rsidTr="00BC33A6">
        <w:trPr>
          <w:tblCellSpacing w:w="28" w:type="dxa"/>
          <w:jc w:val="center"/>
        </w:trPr>
        <w:tc>
          <w:tcPr>
            <w:tcW w:w="10014" w:type="dxa"/>
            <w:gridSpan w:val="18"/>
            <w:shd w:val="clear" w:color="auto" w:fill="auto"/>
            <w:vAlign w:val="center"/>
            <w:hideMark/>
          </w:tcPr>
          <w:p w14:paraId="22B89740" w14:textId="77777777" w:rsidR="00C87438" w:rsidRPr="00FB213D" w:rsidRDefault="00C87438" w:rsidP="007B6255">
            <w:pPr>
              <w:spacing w:after="0" w:line="240" w:lineRule="auto"/>
              <w:rPr>
                <w:rFonts w:ascii="Century Gothic" w:eastAsia="Calibri" w:hAnsi="Century Gothic" w:cs="Arial"/>
                <w:sz w:val="16"/>
                <w:szCs w:val="16"/>
              </w:rPr>
            </w:pPr>
            <w:r w:rsidRPr="00FB213D">
              <w:rPr>
                <w:rFonts w:ascii="Century Gothic" w:eastAsia="Calibri" w:hAnsi="Century Gothic" w:cs="Arial"/>
                <w:b/>
                <w:sz w:val="16"/>
                <w:szCs w:val="16"/>
              </w:rPr>
              <w:t>Biodiversity — Great Barrier Reef habitats</w:t>
            </w:r>
          </w:p>
        </w:tc>
      </w:tr>
      <w:tr w:rsidR="00C87438" w:rsidRPr="00FB213D" w14:paraId="22B8975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42"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Islands</w:t>
            </w:r>
          </w:p>
        </w:tc>
        <w:tc>
          <w:tcPr>
            <w:tcW w:w="278" w:type="dxa"/>
            <w:tcBorders>
              <w:top w:val="nil"/>
              <w:left w:val="nil"/>
              <w:bottom w:val="nil"/>
              <w:right w:val="nil"/>
            </w:tcBorders>
            <w:shd w:val="clear" w:color="auto" w:fill="E8E8E8"/>
            <w:vAlign w:val="center"/>
          </w:tcPr>
          <w:p w14:paraId="22B8974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4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22B8974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4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4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4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4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4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4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4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4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4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4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5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5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76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55"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Beaches and coastlines</w:t>
            </w:r>
          </w:p>
        </w:tc>
        <w:tc>
          <w:tcPr>
            <w:tcW w:w="278" w:type="dxa"/>
            <w:tcBorders>
              <w:top w:val="nil"/>
              <w:left w:val="nil"/>
              <w:bottom w:val="nil"/>
              <w:right w:val="nil"/>
            </w:tcBorders>
            <w:shd w:val="clear" w:color="auto" w:fill="E8E8E8"/>
            <w:vAlign w:val="center"/>
          </w:tcPr>
          <w:p w14:paraId="22B8975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5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5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75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75A" w14:textId="77777777" w:rsidR="00C87438" w:rsidRPr="00FB213D" w:rsidRDefault="00C87438" w:rsidP="007B6255">
            <w:pPr>
              <w:spacing w:after="0" w:line="240" w:lineRule="auto"/>
              <w:jc w:val="center"/>
              <w:rPr>
                <w:rFonts w:ascii="Century Gothic" w:eastAsia="Calibri" w:hAnsi="Century Gothic" w:cs="Arial"/>
                <w:sz w:val="20"/>
                <w:szCs w:val="20"/>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5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5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6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6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6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6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6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6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6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77A"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68"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Mangrove forests</w:t>
            </w:r>
          </w:p>
        </w:tc>
        <w:tc>
          <w:tcPr>
            <w:tcW w:w="278" w:type="dxa"/>
            <w:tcBorders>
              <w:top w:val="nil"/>
              <w:left w:val="nil"/>
              <w:bottom w:val="nil"/>
              <w:right w:val="nil"/>
            </w:tcBorders>
            <w:shd w:val="clear" w:color="auto" w:fill="E8E8E8"/>
            <w:vAlign w:val="center"/>
          </w:tcPr>
          <w:p w14:paraId="22B8976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6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6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6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6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6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6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7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7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7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7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7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7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7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7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7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7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78D"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7B"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vAlign w:val="center"/>
          </w:tcPr>
          <w:p w14:paraId="22B8977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7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7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77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8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8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8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8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8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8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8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8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7A0"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8E"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Coral reefs (&lt;30 m)</w:t>
            </w:r>
          </w:p>
        </w:tc>
        <w:tc>
          <w:tcPr>
            <w:tcW w:w="278" w:type="dxa"/>
            <w:tcBorders>
              <w:top w:val="nil"/>
              <w:left w:val="nil"/>
              <w:bottom w:val="nil"/>
              <w:right w:val="nil"/>
            </w:tcBorders>
            <w:shd w:val="clear" w:color="auto" w:fill="E8E8E8"/>
            <w:vAlign w:val="center"/>
          </w:tcPr>
          <w:p w14:paraId="22B8978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9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22B8979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9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9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9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9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9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9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9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9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9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9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7B3"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A1"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Deeper reefs (&gt;30 m)</w:t>
            </w:r>
          </w:p>
        </w:tc>
        <w:tc>
          <w:tcPr>
            <w:tcW w:w="278" w:type="dxa"/>
            <w:tcBorders>
              <w:top w:val="nil"/>
              <w:left w:val="nil"/>
              <w:bottom w:val="nil"/>
              <w:right w:val="nil"/>
            </w:tcBorders>
            <w:shd w:val="clear" w:color="auto" w:fill="E8E8E8"/>
            <w:vAlign w:val="center"/>
          </w:tcPr>
          <w:p w14:paraId="22B897A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A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22B897A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A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A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A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A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A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A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A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A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A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A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A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B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B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B2"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7C6"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B4"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Lagoon floor</w:t>
            </w:r>
          </w:p>
        </w:tc>
        <w:tc>
          <w:tcPr>
            <w:tcW w:w="278" w:type="dxa"/>
            <w:tcBorders>
              <w:top w:val="nil"/>
              <w:left w:val="nil"/>
              <w:bottom w:val="nil"/>
              <w:right w:val="nil"/>
            </w:tcBorders>
            <w:shd w:val="clear" w:color="auto" w:fill="E8E8E8"/>
            <w:vAlign w:val="center"/>
          </w:tcPr>
          <w:p w14:paraId="22B897B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B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B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7B8"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B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B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B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B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B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B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B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C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C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C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C5"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7D9"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C7"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Shoals</w:t>
            </w:r>
          </w:p>
        </w:tc>
        <w:tc>
          <w:tcPr>
            <w:tcW w:w="278" w:type="dxa"/>
            <w:tcBorders>
              <w:top w:val="nil"/>
              <w:left w:val="nil"/>
              <w:bottom w:val="nil"/>
              <w:right w:val="nil"/>
            </w:tcBorders>
            <w:shd w:val="clear" w:color="auto" w:fill="E8E8E8"/>
            <w:vAlign w:val="center"/>
          </w:tcPr>
          <w:p w14:paraId="22B897C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C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C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7CB"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7C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C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D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D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D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D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D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7D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D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D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D8"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7EC"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DA"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i/>
                <w:sz w:val="18"/>
                <w:szCs w:val="18"/>
              </w:rPr>
              <w:t>Halimeda</w:t>
            </w:r>
            <w:r w:rsidRPr="00FB213D">
              <w:rPr>
                <w:rFonts w:ascii="Century Gothic" w:eastAsia="Calibri" w:hAnsi="Century Gothic" w:cs="Arial"/>
                <w:sz w:val="18"/>
                <w:szCs w:val="18"/>
              </w:rPr>
              <w:t xml:space="preserve"> banks </w:t>
            </w:r>
          </w:p>
        </w:tc>
        <w:tc>
          <w:tcPr>
            <w:tcW w:w="278" w:type="dxa"/>
            <w:tcBorders>
              <w:top w:val="nil"/>
              <w:left w:val="nil"/>
              <w:bottom w:val="nil"/>
              <w:right w:val="nil"/>
            </w:tcBorders>
            <w:shd w:val="clear" w:color="auto" w:fill="E8E8E8"/>
            <w:vAlign w:val="center"/>
          </w:tcPr>
          <w:p w14:paraId="22B897D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7D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7D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7D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7D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E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E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E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E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E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EB"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7FF"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7ED"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Continental slope</w:t>
            </w:r>
          </w:p>
        </w:tc>
        <w:tc>
          <w:tcPr>
            <w:tcW w:w="278" w:type="dxa"/>
            <w:tcBorders>
              <w:top w:val="nil"/>
              <w:left w:val="nil"/>
              <w:bottom w:val="nil"/>
              <w:right w:val="nil"/>
            </w:tcBorders>
            <w:shd w:val="clear" w:color="auto" w:fill="E8E8E8"/>
            <w:vAlign w:val="center"/>
          </w:tcPr>
          <w:p w14:paraId="22B897E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E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7F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7F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7F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F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F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7F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7F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7FE"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812"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00"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Open waters</w:t>
            </w:r>
          </w:p>
        </w:tc>
        <w:tc>
          <w:tcPr>
            <w:tcW w:w="278" w:type="dxa"/>
            <w:tcBorders>
              <w:top w:val="nil"/>
              <w:left w:val="nil"/>
              <w:bottom w:val="nil"/>
              <w:right w:val="nil"/>
            </w:tcBorders>
            <w:shd w:val="clear" w:color="auto" w:fill="E8E8E8"/>
            <w:vAlign w:val="center"/>
          </w:tcPr>
          <w:p w14:paraId="22B8980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0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2B8980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0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0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0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1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1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14" w14:textId="77777777" w:rsidTr="00BC33A6">
        <w:trPr>
          <w:tblCellSpacing w:w="28" w:type="dxa"/>
          <w:jc w:val="center"/>
        </w:trPr>
        <w:tc>
          <w:tcPr>
            <w:tcW w:w="10014" w:type="dxa"/>
            <w:gridSpan w:val="18"/>
            <w:shd w:val="clear" w:color="auto" w:fill="auto"/>
            <w:vAlign w:val="center"/>
            <w:hideMark/>
          </w:tcPr>
          <w:p w14:paraId="22B89813" w14:textId="77777777" w:rsidR="00C87438" w:rsidRPr="00FB213D" w:rsidRDefault="00C87438" w:rsidP="007B6255">
            <w:pPr>
              <w:spacing w:after="0" w:line="240" w:lineRule="auto"/>
              <w:rPr>
                <w:rFonts w:ascii="Century Gothic" w:eastAsia="Calibri" w:hAnsi="Century Gothic" w:cs="Arial"/>
                <w:sz w:val="16"/>
                <w:szCs w:val="16"/>
              </w:rPr>
            </w:pPr>
            <w:r w:rsidRPr="00FB213D">
              <w:rPr>
                <w:rFonts w:ascii="Century Gothic" w:eastAsia="Calibri" w:hAnsi="Century Gothic" w:cs="Arial"/>
                <w:b/>
                <w:sz w:val="16"/>
                <w:szCs w:val="16"/>
              </w:rPr>
              <w:t>Biodiversity — terrestrial habitats that support the Great Barrier Reef</w:t>
            </w:r>
          </w:p>
        </w:tc>
      </w:tr>
      <w:tr w:rsidR="00C87438" w:rsidRPr="00FB213D" w14:paraId="22B8982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15"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Saltmarshes</w:t>
            </w:r>
          </w:p>
        </w:tc>
        <w:tc>
          <w:tcPr>
            <w:tcW w:w="278" w:type="dxa"/>
            <w:tcBorders>
              <w:top w:val="nil"/>
              <w:left w:val="nil"/>
              <w:bottom w:val="nil"/>
              <w:right w:val="nil"/>
            </w:tcBorders>
            <w:shd w:val="clear" w:color="auto" w:fill="E8E8E8"/>
            <w:vAlign w:val="center"/>
          </w:tcPr>
          <w:p w14:paraId="22B8981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17"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1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19"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22B8981A"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1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1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1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1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1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2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2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2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2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2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2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2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3A"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28"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Freshwater wetlands</w:t>
            </w:r>
          </w:p>
        </w:tc>
        <w:tc>
          <w:tcPr>
            <w:tcW w:w="278" w:type="dxa"/>
            <w:tcBorders>
              <w:top w:val="nil"/>
              <w:left w:val="nil"/>
              <w:bottom w:val="nil"/>
              <w:right w:val="nil"/>
            </w:tcBorders>
            <w:shd w:val="clear" w:color="auto" w:fill="E8E8E8"/>
            <w:vAlign w:val="center"/>
          </w:tcPr>
          <w:p w14:paraId="22B8982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2A"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2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2C"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22B8982D"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2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2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3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3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3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3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3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3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4D"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3B"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Forested floodplain</w:t>
            </w:r>
          </w:p>
        </w:tc>
        <w:tc>
          <w:tcPr>
            <w:tcW w:w="278" w:type="dxa"/>
            <w:tcBorders>
              <w:top w:val="nil"/>
              <w:left w:val="nil"/>
              <w:bottom w:val="nil"/>
              <w:right w:val="nil"/>
            </w:tcBorders>
            <w:shd w:val="clear" w:color="auto" w:fill="E8E8E8"/>
            <w:vAlign w:val="center"/>
          </w:tcPr>
          <w:p w14:paraId="22B8983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3D"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3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3F"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22B89840"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4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4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4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4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4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60"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4E"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Heath and shrublands</w:t>
            </w:r>
          </w:p>
        </w:tc>
        <w:tc>
          <w:tcPr>
            <w:tcW w:w="278" w:type="dxa"/>
            <w:tcBorders>
              <w:top w:val="nil"/>
              <w:left w:val="nil"/>
              <w:bottom w:val="nil"/>
              <w:right w:val="nil"/>
            </w:tcBorders>
            <w:shd w:val="clear" w:color="auto" w:fill="E8E8E8"/>
            <w:vAlign w:val="center"/>
          </w:tcPr>
          <w:p w14:paraId="22B8984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5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5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52"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5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5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5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5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5F"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873"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61"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Grass and sedgelands</w:t>
            </w:r>
          </w:p>
        </w:tc>
        <w:tc>
          <w:tcPr>
            <w:tcW w:w="278" w:type="dxa"/>
            <w:tcBorders>
              <w:top w:val="nil"/>
              <w:left w:val="nil"/>
              <w:bottom w:val="nil"/>
              <w:right w:val="nil"/>
            </w:tcBorders>
            <w:shd w:val="clear" w:color="auto" w:fill="E8E8E8"/>
            <w:vAlign w:val="center"/>
          </w:tcPr>
          <w:p w14:paraId="22B8986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6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6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2B89865"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6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6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6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6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7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86"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74"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Woodlands</w:t>
            </w:r>
          </w:p>
        </w:tc>
        <w:tc>
          <w:tcPr>
            <w:tcW w:w="278" w:type="dxa"/>
            <w:tcBorders>
              <w:top w:val="nil"/>
              <w:left w:val="nil"/>
              <w:bottom w:val="nil"/>
              <w:right w:val="nil"/>
            </w:tcBorders>
            <w:shd w:val="clear" w:color="auto" w:fill="E8E8E8"/>
            <w:vAlign w:val="center"/>
          </w:tcPr>
          <w:p w14:paraId="22B8987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7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7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7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7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7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7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7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8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99"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87"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Forests</w:t>
            </w:r>
          </w:p>
        </w:tc>
        <w:tc>
          <w:tcPr>
            <w:tcW w:w="278" w:type="dxa"/>
            <w:tcBorders>
              <w:top w:val="nil"/>
              <w:left w:val="nil"/>
              <w:bottom w:val="nil"/>
              <w:right w:val="nil"/>
            </w:tcBorders>
            <w:shd w:val="clear" w:color="auto" w:fill="E8E8E8"/>
            <w:vAlign w:val="center"/>
          </w:tcPr>
          <w:p w14:paraId="22B8988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89"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8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8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8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8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8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9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9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9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AC"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9A"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Rainforests</w:t>
            </w:r>
          </w:p>
        </w:tc>
        <w:tc>
          <w:tcPr>
            <w:tcW w:w="278" w:type="dxa"/>
            <w:tcBorders>
              <w:top w:val="nil"/>
              <w:left w:val="nil"/>
              <w:bottom w:val="nil"/>
              <w:right w:val="nil"/>
            </w:tcBorders>
            <w:shd w:val="clear" w:color="auto" w:fill="E8E8E8"/>
            <w:vAlign w:val="center"/>
          </w:tcPr>
          <w:p w14:paraId="22B8989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9C"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hideMark/>
          </w:tcPr>
          <w:p w14:paraId="22B8989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tcPr>
          <w:p w14:paraId="22B8989E"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22B8989F"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A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A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A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AB"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8BF"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AD"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Connecting water bodies</w:t>
            </w:r>
          </w:p>
        </w:tc>
        <w:tc>
          <w:tcPr>
            <w:tcW w:w="278" w:type="dxa"/>
            <w:tcBorders>
              <w:top w:val="nil"/>
              <w:left w:val="nil"/>
              <w:bottom w:val="nil"/>
              <w:right w:val="nil"/>
            </w:tcBorders>
            <w:shd w:val="clear" w:color="auto" w:fill="E8E8E8"/>
            <w:vAlign w:val="center"/>
          </w:tcPr>
          <w:p w14:paraId="22B898A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8AF"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8B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8B1"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8B2"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B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B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B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B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B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C1" w14:textId="77777777" w:rsidTr="00BC33A6">
        <w:trPr>
          <w:tblCellSpacing w:w="28" w:type="dxa"/>
          <w:jc w:val="center"/>
        </w:trPr>
        <w:tc>
          <w:tcPr>
            <w:tcW w:w="10014" w:type="dxa"/>
            <w:gridSpan w:val="18"/>
            <w:shd w:val="clear" w:color="auto" w:fill="auto"/>
            <w:vAlign w:val="center"/>
            <w:hideMark/>
          </w:tcPr>
          <w:p w14:paraId="22B898C0"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Biodiversity — species</w:t>
            </w:r>
          </w:p>
        </w:tc>
      </w:tr>
      <w:tr w:rsidR="00C87438" w:rsidRPr="00FB213D" w14:paraId="22B898D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C2"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Mangroves</w:t>
            </w:r>
          </w:p>
        </w:tc>
        <w:tc>
          <w:tcPr>
            <w:tcW w:w="278" w:type="dxa"/>
            <w:tcBorders>
              <w:top w:val="nil"/>
              <w:left w:val="nil"/>
              <w:bottom w:val="nil"/>
              <w:right w:val="nil"/>
            </w:tcBorders>
            <w:shd w:val="clear" w:color="auto" w:fill="E8E8E8"/>
            <w:vAlign w:val="center"/>
          </w:tcPr>
          <w:p w14:paraId="22B898C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C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C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8C6"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C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C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C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C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C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C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C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C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CF"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8D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D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D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D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E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D5"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Seagrasses</w:t>
            </w:r>
          </w:p>
        </w:tc>
        <w:tc>
          <w:tcPr>
            <w:tcW w:w="278" w:type="dxa"/>
            <w:tcBorders>
              <w:top w:val="nil"/>
              <w:left w:val="nil"/>
              <w:bottom w:val="nil"/>
              <w:right w:val="nil"/>
            </w:tcBorders>
            <w:shd w:val="clear" w:color="auto" w:fill="E8E8E8"/>
            <w:vAlign w:val="center"/>
          </w:tcPr>
          <w:p w14:paraId="22B898D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D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D8"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D9"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D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D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D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D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DE"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D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E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E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E2"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E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E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E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8E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8FA"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E8"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Macroalgae</w:t>
            </w:r>
          </w:p>
        </w:tc>
        <w:tc>
          <w:tcPr>
            <w:tcW w:w="278" w:type="dxa"/>
            <w:tcBorders>
              <w:top w:val="nil"/>
              <w:left w:val="nil"/>
              <w:bottom w:val="nil"/>
              <w:right w:val="nil"/>
            </w:tcBorders>
            <w:shd w:val="clear" w:color="auto" w:fill="E8E8E8"/>
            <w:vAlign w:val="center"/>
          </w:tcPr>
          <w:p w14:paraId="22B898E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E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EB"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EC"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8E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E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E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F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8F1"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8F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8F9"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0D"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8FB"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Benthic microalgae</w:t>
            </w:r>
          </w:p>
        </w:tc>
        <w:tc>
          <w:tcPr>
            <w:tcW w:w="278" w:type="dxa"/>
            <w:tcBorders>
              <w:top w:val="nil"/>
              <w:left w:val="nil"/>
              <w:bottom w:val="nil"/>
              <w:right w:val="nil"/>
            </w:tcBorders>
            <w:shd w:val="clear" w:color="auto" w:fill="E8E8E8"/>
            <w:vAlign w:val="center"/>
          </w:tcPr>
          <w:p w14:paraId="22B898F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F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8FE"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8FF"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0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0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0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0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0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0C"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20"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0E"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Corals </w:t>
            </w:r>
          </w:p>
        </w:tc>
        <w:tc>
          <w:tcPr>
            <w:tcW w:w="278" w:type="dxa"/>
            <w:tcBorders>
              <w:top w:val="nil"/>
              <w:left w:val="nil"/>
              <w:bottom w:val="nil"/>
              <w:right w:val="nil"/>
            </w:tcBorders>
            <w:shd w:val="clear" w:color="auto" w:fill="E8E8E8"/>
            <w:vAlign w:val="center"/>
          </w:tcPr>
          <w:p w14:paraId="22B8990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1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1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12"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1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1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1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1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1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1F"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33"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21"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Other invertebrates</w:t>
            </w:r>
          </w:p>
        </w:tc>
        <w:tc>
          <w:tcPr>
            <w:tcW w:w="278" w:type="dxa"/>
            <w:tcBorders>
              <w:top w:val="nil"/>
              <w:left w:val="nil"/>
              <w:bottom w:val="nil"/>
              <w:right w:val="nil"/>
            </w:tcBorders>
            <w:shd w:val="clear" w:color="auto" w:fill="E8E8E8"/>
            <w:vAlign w:val="center"/>
          </w:tcPr>
          <w:p w14:paraId="22B8992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2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924"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925"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2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2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2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2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2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2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2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2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2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2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0"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1"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946"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34"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Plankton and microbes</w:t>
            </w:r>
          </w:p>
        </w:tc>
        <w:tc>
          <w:tcPr>
            <w:tcW w:w="278" w:type="dxa"/>
            <w:tcBorders>
              <w:top w:val="nil"/>
              <w:left w:val="nil"/>
              <w:bottom w:val="nil"/>
              <w:right w:val="nil"/>
            </w:tcBorders>
            <w:shd w:val="clear" w:color="auto" w:fill="E8E8E8"/>
            <w:vAlign w:val="center"/>
          </w:tcPr>
          <w:p w14:paraId="22B8993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3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37"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938"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3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3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3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3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3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4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45"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59"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47"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Bony fish </w:t>
            </w:r>
          </w:p>
        </w:tc>
        <w:tc>
          <w:tcPr>
            <w:tcW w:w="278" w:type="dxa"/>
            <w:tcBorders>
              <w:top w:val="nil"/>
              <w:left w:val="nil"/>
              <w:bottom w:val="nil"/>
              <w:right w:val="nil"/>
            </w:tcBorders>
            <w:shd w:val="clear" w:color="auto" w:fill="E8E8E8"/>
            <w:vAlign w:val="center"/>
          </w:tcPr>
          <w:p w14:paraId="22B8994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4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94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4B"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4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4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4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4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5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5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5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5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5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55"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56"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57"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5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96C"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5A"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Sharks and rays</w:t>
            </w:r>
          </w:p>
        </w:tc>
        <w:tc>
          <w:tcPr>
            <w:tcW w:w="278" w:type="dxa"/>
            <w:tcBorders>
              <w:top w:val="nil"/>
              <w:left w:val="nil"/>
              <w:bottom w:val="nil"/>
              <w:right w:val="nil"/>
            </w:tcBorders>
            <w:shd w:val="clear" w:color="auto" w:fill="E8E8E8"/>
            <w:vAlign w:val="center"/>
          </w:tcPr>
          <w:p w14:paraId="22B8995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5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5D"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95E"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5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6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6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6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6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6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6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6B"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7F"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6D"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Sea snakes</w:t>
            </w:r>
          </w:p>
        </w:tc>
        <w:tc>
          <w:tcPr>
            <w:tcW w:w="278" w:type="dxa"/>
            <w:tcBorders>
              <w:top w:val="nil"/>
              <w:left w:val="nil"/>
              <w:bottom w:val="nil"/>
              <w:right w:val="nil"/>
            </w:tcBorders>
            <w:shd w:val="clear" w:color="auto" w:fill="E8E8E8"/>
            <w:vAlign w:val="center"/>
          </w:tcPr>
          <w:p w14:paraId="22B8996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6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70"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971"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7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7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7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7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7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7E"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92"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80"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Marine turtles</w:t>
            </w:r>
          </w:p>
        </w:tc>
        <w:tc>
          <w:tcPr>
            <w:tcW w:w="278" w:type="dxa"/>
            <w:tcBorders>
              <w:top w:val="nil"/>
              <w:left w:val="nil"/>
              <w:bottom w:val="nil"/>
              <w:right w:val="nil"/>
            </w:tcBorders>
            <w:shd w:val="clear" w:color="auto" w:fill="E8E8E8"/>
            <w:vAlign w:val="center"/>
          </w:tcPr>
          <w:p w14:paraId="22B8998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82"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8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84"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8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8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8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8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8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8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8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8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8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8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8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9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9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9A5"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93"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Estuarine crocodiles</w:t>
            </w:r>
          </w:p>
        </w:tc>
        <w:tc>
          <w:tcPr>
            <w:tcW w:w="278" w:type="dxa"/>
            <w:tcBorders>
              <w:top w:val="nil"/>
              <w:left w:val="nil"/>
              <w:bottom w:val="nil"/>
              <w:right w:val="nil"/>
            </w:tcBorders>
            <w:shd w:val="clear" w:color="auto" w:fill="E8E8E8"/>
            <w:vAlign w:val="center"/>
          </w:tcPr>
          <w:p w14:paraId="22B8999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95"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9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997"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9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9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9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9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9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9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9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9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A4"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B8"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A6"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Seabirds</w:t>
            </w:r>
          </w:p>
        </w:tc>
        <w:tc>
          <w:tcPr>
            <w:tcW w:w="278" w:type="dxa"/>
            <w:tcBorders>
              <w:top w:val="nil"/>
              <w:left w:val="nil"/>
              <w:bottom w:val="nil"/>
              <w:right w:val="nil"/>
            </w:tcBorders>
            <w:shd w:val="clear" w:color="auto" w:fill="E8E8E8"/>
            <w:vAlign w:val="center"/>
          </w:tcPr>
          <w:p w14:paraId="22B899A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A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A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AA"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A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A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A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A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A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B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B7"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CB"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B9"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Shorebirds</w:t>
            </w:r>
          </w:p>
        </w:tc>
        <w:tc>
          <w:tcPr>
            <w:tcW w:w="278" w:type="dxa"/>
            <w:tcBorders>
              <w:top w:val="nil"/>
              <w:left w:val="nil"/>
              <w:bottom w:val="nil"/>
              <w:right w:val="nil"/>
            </w:tcBorders>
            <w:shd w:val="clear" w:color="auto" w:fill="E8E8E8"/>
            <w:vAlign w:val="center"/>
          </w:tcPr>
          <w:p w14:paraId="22B899B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B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B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9BD"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B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B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C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C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9C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C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C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9DE"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CC"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Whales</w:t>
            </w:r>
          </w:p>
        </w:tc>
        <w:tc>
          <w:tcPr>
            <w:tcW w:w="278" w:type="dxa"/>
            <w:tcBorders>
              <w:top w:val="nil"/>
              <w:left w:val="nil"/>
              <w:bottom w:val="nil"/>
              <w:right w:val="nil"/>
            </w:tcBorders>
            <w:shd w:val="clear" w:color="auto" w:fill="E8E8E8"/>
            <w:vAlign w:val="center"/>
          </w:tcPr>
          <w:p w14:paraId="22B899C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CE"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C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9D0"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D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D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D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D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D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D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DD"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9F1"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DF"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Dolphins</w:t>
            </w:r>
          </w:p>
        </w:tc>
        <w:tc>
          <w:tcPr>
            <w:tcW w:w="278" w:type="dxa"/>
            <w:tcBorders>
              <w:top w:val="nil"/>
              <w:left w:val="nil"/>
              <w:bottom w:val="nil"/>
              <w:right w:val="nil"/>
            </w:tcBorders>
            <w:shd w:val="clear" w:color="auto" w:fill="E8E8E8"/>
            <w:vAlign w:val="center"/>
          </w:tcPr>
          <w:p w14:paraId="22B899E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E1"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E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9E3"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E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E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E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E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E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E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E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0"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A0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9F2"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Dugongs</w:t>
            </w:r>
          </w:p>
        </w:tc>
        <w:tc>
          <w:tcPr>
            <w:tcW w:w="278" w:type="dxa"/>
            <w:tcBorders>
              <w:top w:val="nil"/>
              <w:left w:val="nil"/>
              <w:bottom w:val="nil"/>
              <w:right w:val="nil"/>
            </w:tcBorders>
            <w:shd w:val="clear" w:color="auto" w:fill="E8E8E8"/>
            <w:vAlign w:val="center"/>
          </w:tcPr>
          <w:p w14:paraId="22B899F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9F4" w14:textId="77777777" w:rsidR="00C87438" w:rsidRPr="00FB213D" w:rsidRDefault="00C87438" w:rsidP="007B6255">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2B899F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9F6"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2B899F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F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F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9F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9F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9F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0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0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0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0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A06" w14:textId="77777777" w:rsidTr="00BC33A6">
        <w:trPr>
          <w:tblCellSpacing w:w="28" w:type="dxa"/>
          <w:jc w:val="center"/>
        </w:trPr>
        <w:tc>
          <w:tcPr>
            <w:tcW w:w="10014" w:type="dxa"/>
            <w:gridSpan w:val="18"/>
            <w:shd w:val="clear" w:color="auto" w:fill="auto"/>
            <w:vAlign w:val="center"/>
            <w:hideMark/>
          </w:tcPr>
          <w:p w14:paraId="22B89A05"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Geomorphological features</w:t>
            </w:r>
          </w:p>
        </w:tc>
      </w:tr>
      <w:tr w:rsidR="00C87438" w:rsidRPr="00FB213D" w14:paraId="22B89A19"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07"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Coral reefs</w:t>
            </w:r>
          </w:p>
        </w:tc>
        <w:tc>
          <w:tcPr>
            <w:tcW w:w="278" w:type="dxa"/>
            <w:tcBorders>
              <w:top w:val="nil"/>
              <w:left w:val="nil"/>
              <w:bottom w:val="nil"/>
              <w:right w:val="nil"/>
            </w:tcBorders>
            <w:shd w:val="clear" w:color="auto" w:fill="E8E8E8"/>
          </w:tcPr>
          <w:p w14:paraId="22B89A08"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0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0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A0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0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0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0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0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1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22B89A14"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A1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1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18"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A2C"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1A"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Islands and shorelines</w:t>
            </w:r>
          </w:p>
        </w:tc>
        <w:tc>
          <w:tcPr>
            <w:tcW w:w="278" w:type="dxa"/>
            <w:tcBorders>
              <w:top w:val="nil"/>
              <w:left w:val="nil"/>
              <w:bottom w:val="nil"/>
              <w:right w:val="nil"/>
            </w:tcBorders>
            <w:shd w:val="clear" w:color="auto" w:fill="E8E8E8"/>
          </w:tcPr>
          <w:p w14:paraId="22B89A1B"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1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1D"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A1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1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2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2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2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2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2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2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2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22B89A27"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A2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2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2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2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A3F" w14:textId="77777777" w:rsidTr="00BC33A6">
        <w:trPr>
          <w:tblCellSpacing w:w="28" w:type="dxa"/>
          <w:jc w:val="center"/>
        </w:trPr>
        <w:tc>
          <w:tcPr>
            <w:tcW w:w="4310" w:type="dxa"/>
            <w:tcBorders>
              <w:top w:val="nil"/>
              <w:left w:val="nil"/>
              <w:bottom w:val="nil"/>
              <w:right w:val="nil"/>
            </w:tcBorders>
            <w:shd w:val="clear" w:color="auto" w:fill="D9D9D9"/>
            <w:vAlign w:val="center"/>
          </w:tcPr>
          <w:p w14:paraId="22B89A2D"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Channels and canyons</w:t>
            </w:r>
          </w:p>
        </w:tc>
        <w:tc>
          <w:tcPr>
            <w:tcW w:w="278" w:type="dxa"/>
            <w:tcBorders>
              <w:top w:val="nil"/>
              <w:left w:val="nil"/>
              <w:bottom w:val="nil"/>
              <w:right w:val="nil"/>
            </w:tcBorders>
            <w:shd w:val="clear" w:color="auto" w:fill="E8E8E8"/>
          </w:tcPr>
          <w:p w14:paraId="22B89A2E"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2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30"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A3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3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3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3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3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tcPr>
          <w:p w14:paraId="22B89A36"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2B89A3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3E"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A52" w14:textId="77777777" w:rsidTr="00BC33A6">
        <w:trPr>
          <w:tblCellSpacing w:w="28" w:type="dxa"/>
          <w:jc w:val="center"/>
        </w:trPr>
        <w:tc>
          <w:tcPr>
            <w:tcW w:w="4310" w:type="dxa"/>
            <w:tcBorders>
              <w:top w:val="nil"/>
              <w:left w:val="nil"/>
              <w:bottom w:val="nil"/>
              <w:right w:val="nil"/>
            </w:tcBorders>
            <w:shd w:val="clear" w:color="auto" w:fill="D9D9D9"/>
            <w:vAlign w:val="center"/>
          </w:tcPr>
          <w:p w14:paraId="22B89A40"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River deltas</w:t>
            </w:r>
          </w:p>
        </w:tc>
        <w:tc>
          <w:tcPr>
            <w:tcW w:w="278" w:type="dxa"/>
            <w:tcBorders>
              <w:top w:val="nil"/>
              <w:left w:val="nil"/>
              <w:bottom w:val="nil"/>
              <w:right w:val="nil"/>
            </w:tcBorders>
            <w:shd w:val="clear" w:color="auto" w:fill="E8E8E8"/>
          </w:tcPr>
          <w:p w14:paraId="22B89A41"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4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43"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A4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4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4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4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4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4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4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1"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A65" w14:textId="77777777" w:rsidTr="00BC33A6">
        <w:trPr>
          <w:tblCellSpacing w:w="28" w:type="dxa"/>
          <w:jc w:val="center"/>
        </w:trPr>
        <w:tc>
          <w:tcPr>
            <w:tcW w:w="4310" w:type="dxa"/>
            <w:tcBorders>
              <w:top w:val="nil"/>
              <w:left w:val="nil"/>
              <w:bottom w:val="nil"/>
              <w:right w:val="nil"/>
            </w:tcBorders>
            <w:shd w:val="clear" w:color="auto" w:fill="D9D9D9"/>
            <w:vAlign w:val="center"/>
          </w:tcPr>
          <w:p w14:paraId="22B89A53"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i/>
                <w:sz w:val="18"/>
                <w:szCs w:val="18"/>
              </w:rPr>
              <w:t>Halimeda</w:t>
            </w:r>
            <w:r w:rsidRPr="00FB213D">
              <w:rPr>
                <w:rFonts w:ascii="Century Gothic" w:eastAsia="Calibri" w:hAnsi="Century Gothic" w:cs="Arial"/>
                <w:sz w:val="18"/>
                <w:szCs w:val="18"/>
              </w:rPr>
              <w:t xml:space="preserve"> banks</w:t>
            </w:r>
          </w:p>
        </w:tc>
        <w:tc>
          <w:tcPr>
            <w:tcW w:w="278" w:type="dxa"/>
            <w:tcBorders>
              <w:top w:val="nil"/>
              <w:left w:val="nil"/>
              <w:bottom w:val="nil"/>
              <w:right w:val="nil"/>
            </w:tcBorders>
            <w:shd w:val="clear" w:color="auto" w:fill="E8E8E8"/>
          </w:tcPr>
          <w:p w14:paraId="22B89A54"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5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5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5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5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5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5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5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5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5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64"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A78" w14:textId="77777777" w:rsidTr="00BC33A6">
        <w:trPr>
          <w:tblCellSpacing w:w="28" w:type="dxa"/>
          <w:jc w:val="center"/>
        </w:trPr>
        <w:tc>
          <w:tcPr>
            <w:tcW w:w="4310" w:type="dxa"/>
            <w:tcBorders>
              <w:top w:val="nil"/>
              <w:left w:val="nil"/>
              <w:bottom w:val="nil"/>
              <w:right w:val="nil"/>
            </w:tcBorders>
            <w:shd w:val="clear" w:color="auto" w:fill="D9D9D9"/>
            <w:vAlign w:val="center"/>
          </w:tcPr>
          <w:p w14:paraId="22B89A66"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tcPr>
          <w:p w14:paraId="22B89A67"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6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69" w14:textId="77777777" w:rsidR="00C87438" w:rsidRPr="00FB213D" w:rsidRDefault="00C87438" w:rsidP="007B6255">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B89A6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6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6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6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6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6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7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7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7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7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7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22B89A75"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tcPr>
          <w:p w14:paraId="22B89A76" w14:textId="77777777" w:rsidR="00C87438" w:rsidRPr="00FB213D" w:rsidRDefault="00C87438" w:rsidP="007B6255">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hideMark/>
          </w:tcPr>
          <w:p w14:paraId="22B89A7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A7A" w14:textId="77777777" w:rsidTr="00BC33A6">
        <w:trPr>
          <w:tblCellSpacing w:w="28" w:type="dxa"/>
          <w:jc w:val="center"/>
        </w:trPr>
        <w:tc>
          <w:tcPr>
            <w:tcW w:w="10014" w:type="dxa"/>
            <w:gridSpan w:val="18"/>
            <w:shd w:val="clear" w:color="auto" w:fill="auto"/>
            <w:vAlign w:val="center"/>
            <w:hideMark/>
          </w:tcPr>
          <w:p w14:paraId="22B89A79"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Aboriginal and Torres Strait Islander heritage</w:t>
            </w:r>
          </w:p>
        </w:tc>
      </w:tr>
      <w:tr w:rsidR="00C87438" w:rsidRPr="00FB213D" w14:paraId="22B89A8D"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7B"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Cultural practices, observances, customs and lore</w:t>
            </w:r>
          </w:p>
        </w:tc>
        <w:tc>
          <w:tcPr>
            <w:tcW w:w="278" w:type="dxa"/>
            <w:tcBorders>
              <w:top w:val="nil"/>
              <w:left w:val="nil"/>
              <w:bottom w:val="nil"/>
              <w:right w:val="nil"/>
            </w:tcBorders>
            <w:shd w:val="clear" w:color="auto" w:fill="E8E8E8"/>
            <w:vAlign w:val="center"/>
          </w:tcPr>
          <w:p w14:paraId="22B89A7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7D"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7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7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8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8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8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8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8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AA0"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8E" w14:textId="77777777" w:rsidR="00C87438" w:rsidRPr="00FB213D" w:rsidRDefault="00C87438" w:rsidP="007B6255">
            <w:pPr>
              <w:keepNext/>
              <w:keepLines/>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Sacred sites, sites of particular significance, places important for cultural tradition </w:t>
            </w:r>
          </w:p>
        </w:tc>
        <w:tc>
          <w:tcPr>
            <w:tcW w:w="278" w:type="dxa"/>
            <w:tcBorders>
              <w:top w:val="nil"/>
              <w:left w:val="nil"/>
              <w:bottom w:val="nil"/>
              <w:right w:val="nil"/>
            </w:tcBorders>
            <w:shd w:val="clear" w:color="auto" w:fill="E8E8E8"/>
            <w:vAlign w:val="center"/>
          </w:tcPr>
          <w:p w14:paraId="22B89A8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90"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9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9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9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9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9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9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9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9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9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AB3"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A1"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Stories, songlines, totems and languages</w:t>
            </w:r>
          </w:p>
        </w:tc>
        <w:tc>
          <w:tcPr>
            <w:tcW w:w="278" w:type="dxa"/>
            <w:tcBorders>
              <w:top w:val="nil"/>
              <w:left w:val="nil"/>
              <w:bottom w:val="nil"/>
              <w:right w:val="nil"/>
            </w:tcBorders>
            <w:shd w:val="clear" w:color="auto" w:fill="E8E8E8"/>
            <w:vAlign w:val="center"/>
          </w:tcPr>
          <w:p w14:paraId="22B89AA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B89AA3" w14:textId="77777777" w:rsidR="00C87438" w:rsidRPr="00FB213D" w:rsidRDefault="00C87438" w:rsidP="007B6255">
            <w:pPr>
              <w:spacing w:after="0" w:line="240" w:lineRule="auto"/>
              <w:jc w:val="center"/>
              <w:rPr>
                <w:rFonts w:ascii="Century Gothic" w:eastAsia="Calibri" w:hAnsi="Century Gothic"/>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A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A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A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A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A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A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B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B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B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AC6"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B4" w14:textId="77777777" w:rsidR="00C87438" w:rsidRPr="00FB213D" w:rsidRDefault="00C87438" w:rsidP="007B6255">
            <w:pPr>
              <w:keepNext/>
              <w:keepLines/>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Indigenous structures, technology, tools and archaeology </w:t>
            </w:r>
          </w:p>
        </w:tc>
        <w:tc>
          <w:tcPr>
            <w:tcW w:w="278" w:type="dxa"/>
            <w:tcBorders>
              <w:top w:val="nil"/>
              <w:left w:val="nil"/>
              <w:bottom w:val="nil"/>
              <w:right w:val="nil"/>
            </w:tcBorders>
            <w:shd w:val="clear" w:color="auto" w:fill="E8E8E8"/>
            <w:vAlign w:val="center"/>
          </w:tcPr>
          <w:p w14:paraId="22B89AB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B6" w14:textId="77777777" w:rsidR="00C87438" w:rsidRPr="00FB213D" w:rsidRDefault="00C87438" w:rsidP="007B6255">
            <w:pPr>
              <w:spacing w:after="0" w:line="240" w:lineRule="auto"/>
              <w:jc w:val="center"/>
              <w:rPr>
                <w:rFonts w:ascii="Century Gothic" w:eastAsia="Calibri" w:hAnsi="Century Gothic" w:cs="Arial"/>
                <w:sz w:val="20"/>
                <w:szCs w:val="20"/>
              </w:rPr>
            </w:pPr>
            <w:r w:rsidRPr="00FB213D">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B89AB7" w14:textId="77777777" w:rsidR="00C87438" w:rsidRPr="00FB213D" w:rsidRDefault="00C87438" w:rsidP="007B6255">
            <w:pPr>
              <w:spacing w:after="0" w:line="240" w:lineRule="auto"/>
              <w:jc w:val="center"/>
              <w:rPr>
                <w:rFonts w:ascii="Century Gothic" w:eastAsia="Calibri" w:hAnsi="Century Gothic" w:cs="Arial"/>
                <w:sz w:val="20"/>
                <w:szCs w:val="20"/>
              </w:rPr>
            </w:pPr>
          </w:p>
        </w:tc>
        <w:tc>
          <w:tcPr>
            <w:tcW w:w="279" w:type="dxa"/>
            <w:tcBorders>
              <w:top w:val="nil"/>
              <w:left w:val="nil"/>
              <w:bottom w:val="nil"/>
              <w:right w:val="nil"/>
            </w:tcBorders>
            <w:shd w:val="clear" w:color="auto" w:fill="E8E8E8"/>
            <w:vAlign w:val="center"/>
          </w:tcPr>
          <w:p w14:paraId="22B89AB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2B89AB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B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B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AB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B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B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B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C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C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AC8" w14:textId="77777777" w:rsidTr="00BC33A6">
        <w:trPr>
          <w:tblCellSpacing w:w="28" w:type="dxa"/>
          <w:jc w:val="center"/>
        </w:trPr>
        <w:tc>
          <w:tcPr>
            <w:tcW w:w="10014" w:type="dxa"/>
            <w:gridSpan w:val="18"/>
            <w:shd w:val="clear" w:color="auto" w:fill="auto"/>
            <w:vAlign w:val="center"/>
            <w:hideMark/>
          </w:tcPr>
          <w:p w14:paraId="22B89AC7"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Historic heritage</w:t>
            </w:r>
          </w:p>
        </w:tc>
      </w:tr>
      <w:tr w:rsidR="00C87438" w:rsidRPr="00FB213D" w14:paraId="22B89ADB"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C9"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Places of historic significance — historic shipwrecks</w:t>
            </w:r>
          </w:p>
        </w:tc>
        <w:tc>
          <w:tcPr>
            <w:tcW w:w="278" w:type="dxa"/>
            <w:tcBorders>
              <w:top w:val="nil"/>
              <w:left w:val="nil"/>
              <w:bottom w:val="nil"/>
              <w:right w:val="nil"/>
            </w:tcBorders>
            <w:shd w:val="clear" w:color="auto" w:fill="E8E8E8"/>
            <w:vAlign w:val="center"/>
          </w:tcPr>
          <w:p w14:paraId="22B89AC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C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C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C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C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C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D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D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D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DA"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AEE"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DC"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Places of historic significance — World War II features and sites </w:t>
            </w:r>
          </w:p>
        </w:tc>
        <w:tc>
          <w:tcPr>
            <w:tcW w:w="278" w:type="dxa"/>
            <w:tcBorders>
              <w:top w:val="nil"/>
              <w:left w:val="nil"/>
              <w:bottom w:val="nil"/>
              <w:right w:val="nil"/>
            </w:tcBorders>
            <w:shd w:val="clear" w:color="auto" w:fill="E8E8E8"/>
            <w:vAlign w:val="center"/>
          </w:tcPr>
          <w:p w14:paraId="22B89AD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D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D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E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E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E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E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E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E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ED"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01"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AEF"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Places of historic significance — lightstations </w:t>
            </w:r>
          </w:p>
        </w:tc>
        <w:tc>
          <w:tcPr>
            <w:tcW w:w="278" w:type="dxa"/>
            <w:tcBorders>
              <w:top w:val="nil"/>
              <w:left w:val="nil"/>
              <w:bottom w:val="nil"/>
              <w:right w:val="nil"/>
            </w:tcBorders>
            <w:shd w:val="clear" w:color="auto" w:fill="E8E8E8"/>
            <w:vAlign w:val="center"/>
          </w:tcPr>
          <w:p w14:paraId="22B89AF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F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AF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F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AF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F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F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AF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AF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AF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0"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1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02"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Places of historic significance — other </w:t>
            </w:r>
          </w:p>
        </w:tc>
        <w:tc>
          <w:tcPr>
            <w:tcW w:w="278" w:type="dxa"/>
            <w:tcBorders>
              <w:top w:val="nil"/>
              <w:left w:val="nil"/>
              <w:bottom w:val="nil"/>
              <w:right w:val="nil"/>
            </w:tcBorders>
            <w:shd w:val="clear" w:color="auto" w:fill="E8E8E8"/>
            <w:vAlign w:val="center"/>
          </w:tcPr>
          <w:p w14:paraId="22B89B0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0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0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0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0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0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0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0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0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0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1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1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1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1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B2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15"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Places of scientific significance (research stations, expedition sites)</w:t>
            </w:r>
          </w:p>
        </w:tc>
        <w:tc>
          <w:tcPr>
            <w:tcW w:w="278" w:type="dxa"/>
            <w:tcBorders>
              <w:top w:val="nil"/>
              <w:left w:val="nil"/>
              <w:bottom w:val="nil"/>
              <w:right w:val="nil"/>
            </w:tcBorders>
            <w:shd w:val="clear" w:color="auto" w:fill="E8E8E8"/>
            <w:vAlign w:val="center"/>
          </w:tcPr>
          <w:p w14:paraId="22B89B1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1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1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1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1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1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1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1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1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1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26"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3A"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28"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Places of social significance — iconic sites</w:t>
            </w:r>
          </w:p>
        </w:tc>
        <w:tc>
          <w:tcPr>
            <w:tcW w:w="278" w:type="dxa"/>
            <w:tcBorders>
              <w:top w:val="nil"/>
              <w:left w:val="nil"/>
              <w:bottom w:val="nil"/>
              <w:right w:val="nil"/>
            </w:tcBorders>
            <w:shd w:val="clear" w:color="auto" w:fill="E8E8E8"/>
            <w:vAlign w:val="center"/>
          </w:tcPr>
          <w:p w14:paraId="22B89B2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2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2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2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2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2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2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3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3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39"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3C" w14:textId="77777777" w:rsidTr="00BC33A6">
        <w:trPr>
          <w:tblCellSpacing w:w="28" w:type="dxa"/>
          <w:jc w:val="center"/>
        </w:trPr>
        <w:tc>
          <w:tcPr>
            <w:tcW w:w="10014" w:type="dxa"/>
            <w:gridSpan w:val="18"/>
            <w:shd w:val="clear" w:color="auto" w:fill="auto"/>
            <w:vAlign w:val="center"/>
            <w:hideMark/>
          </w:tcPr>
          <w:p w14:paraId="22B89B3B"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Community benefits of the environment</w:t>
            </w:r>
          </w:p>
        </w:tc>
      </w:tr>
      <w:tr w:rsidR="00C87438" w:rsidRPr="00FB213D" w14:paraId="22B89B4F"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3D"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Income</w:t>
            </w:r>
          </w:p>
        </w:tc>
        <w:tc>
          <w:tcPr>
            <w:tcW w:w="278" w:type="dxa"/>
            <w:tcBorders>
              <w:top w:val="nil"/>
              <w:left w:val="nil"/>
              <w:bottom w:val="nil"/>
              <w:right w:val="nil"/>
            </w:tcBorders>
            <w:shd w:val="clear" w:color="auto" w:fill="E8E8E8"/>
            <w:vAlign w:val="center"/>
          </w:tcPr>
          <w:p w14:paraId="22B89B3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3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4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4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4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4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4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4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4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4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4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B62"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50"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Employment</w:t>
            </w:r>
          </w:p>
        </w:tc>
        <w:tc>
          <w:tcPr>
            <w:tcW w:w="278" w:type="dxa"/>
            <w:tcBorders>
              <w:top w:val="nil"/>
              <w:left w:val="nil"/>
              <w:bottom w:val="nil"/>
              <w:right w:val="nil"/>
            </w:tcBorders>
            <w:shd w:val="clear" w:color="auto" w:fill="E8E8E8"/>
            <w:vAlign w:val="center"/>
          </w:tcPr>
          <w:p w14:paraId="22B89B5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5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5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5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5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5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5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5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5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5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6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6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B75"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63"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Understanding </w:t>
            </w:r>
          </w:p>
        </w:tc>
        <w:tc>
          <w:tcPr>
            <w:tcW w:w="278" w:type="dxa"/>
            <w:tcBorders>
              <w:top w:val="nil"/>
              <w:left w:val="nil"/>
              <w:bottom w:val="nil"/>
              <w:right w:val="nil"/>
            </w:tcBorders>
            <w:shd w:val="clear" w:color="auto" w:fill="E8E8E8"/>
            <w:vAlign w:val="center"/>
          </w:tcPr>
          <w:p w14:paraId="22B89B6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6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6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6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6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6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6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6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6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6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6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6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74"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88"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76"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Appreciation</w:t>
            </w:r>
          </w:p>
        </w:tc>
        <w:tc>
          <w:tcPr>
            <w:tcW w:w="278" w:type="dxa"/>
            <w:tcBorders>
              <w:top w:val="nil"/>
              <w:left w:val="nil"/>
              <w:bottom w:val="nil"/>
              <w:right w:val="nil"/>
            </w:tcBorders>
            <w:shd w:val="clear" w:color="auto" w:fill="E8E8E8"/>
            <w:vAlign w:val="center"/>
          </w:tcPr>
          <w:p w14:paraId="22B89B7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7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7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B7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7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7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7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7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7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8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B9B"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89"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Enjoyment</w:t>
            </w:r>
          </w:p>
        </w:tc>
        <w:tc>
          <w:tcPr>
            <w:tcW w:w="278" w:type="dxa"/>
            <w:tcBorders>
              <w:top w:val="nil"/>
              <w:left w:val="nil"/>
              <w:bottom w:val="nil"/>
              <w:right w:val="nil"/>
            </w:tcBorders>
            <w:shd w:val="clear" w:color="auto" w:fill="E8E8E8"/>
            <w:vAlign w:val="center"/>
          </w:tcPr>
          <w:p w14:paraId="22B89B8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8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8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B8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8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8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9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9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9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9A"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AE"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9C"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Access to Reef resources</w:t>
            </w:r>
          </w:p>
        </w:tc>
        <w:tc>
          <w:tcPr>
            <w:tcW w:w="278" w:type="dxa"/>
            <w:tcBorders>
              <w:top w:val="nil"/>
              <w:left w:val="nil"/>
              <w:bottom w:val="nil"/>
              <w:right w:val="nil"/>
            </w:tcBorders>
            <w:shd w:val="clear" w:color="auto" w:fill="E8E8E8"/>
            <w:vAlign w:val="center"/>
          </w:tcPr>
          <w:p w14:paraId="22B89B9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9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9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A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A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A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A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A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A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AD"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C1"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AF"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Personal connection</w:t>
            </w:r>
          </w:p>
        </w:tc>
        <w:tc>
          <w:tcPr>
            <w:tcW w:w="278" w:type="dxa"/>
            <w:tcBorders>
              <w:top w:val="nil"/>
              <w:left w:val="nil"/>
              <w:bottom w:val="nil"/>
              <w:right w:val="nil"/>
            </w:tcBorders>
            <w:shd w:val="clear" w:color="auto" w:fill="E8E8E8"/>
            <w:vAlign w:val="center"/>
          </w:tcPr>
          <w:p w14:paraId="22B89BB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B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B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B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B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B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B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B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B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B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0"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D4"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C2"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Health benefits</w:t>
            </w:r>
          </w:p>
        </w:tc>
        <w:tc>
          <w:tcPr>
            <w:tcW w:w="278" w:type="dxa"/>
            <w:tcBorders>
              <w:top w:val="nil"/>
              <w:left w:val="nil"/>
              <w:bottom w:val="nil"/>
              <w:right w:val="nil"/>
            </w:tcBorders>
            <w:shd w:val="clear" w:color="auto" w:fill="E8E8E8"/>
            <w:vAlign w:val="center"/>
          </w:tcPr>
          <w:p w14:paraId="22B89BC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C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C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C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C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C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C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89BC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C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C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D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D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D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B89BD3"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BE7" w14:textId="77777777" w:rsidTr="00BC33A6">
        <w:trPr>
          <w:tblCellSpacing w:w="28" w:type="dxa"/>
          <w:jc w:val="center"/>
        </w:trPr>
        <w:tc>
          <w:tcPr>
            <w:tcW w:w="4310" w:type="dxa"/>
            <w:tcBorders>
              <w:top w:val="nil"/>
              <w:left w:val="nil"/>
              <w:bottom w:val="nil"/>
              <w:right w:val="nil"/>
            </w:tcBorders>
            <w:shd w:val="clear" w:color="auto" w:fill="D9D9D9"/>
            <w:vAlign w:val="center"/>
            <w:hideMark/>
          </w:tcPr>
          <w:p w14:paraId="22B89BD5"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Aesthetics </w:t>
            </w:r>
          </w:p>
        </w:tc>
        <w:tc>
          <w:tcPr>
            <w:tcW w:w="278" w:type="dxa"/>
            <w:tcBorders>
              <w:top w:val="nil"/>
              <w:left w:val="nil"/>
              <w:bottom w:val="nil"/>
              <w:right w:val="nil"/>
            </w:tcBorders>
            <w:shd w:val="clear" w:color="auto" w:fill="E8E8E8"/>
            <w:vAlign w:val="center"/>
          </w:tcPr>
          <w:p w14:paraId="22B89BD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D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2B89BD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2B89BD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2B89BD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D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D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D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D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D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2B89BE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B89BE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bl>
    <w:p w14:paraId="1F4C8F56" w14:textId="77777777" w:rsidR="0051167F" w:rsidRDefault="0051167F">
      <w:pPr>
        <w:spacing w:after="0" w:line="240" w:lineRule="auto"/>
        <w:rPr>
          <w:rFonts w:ascii="Arial" w:eastAsia="Calibri" w:hAnsi="Arial"/>
          <w:b/>
          <w:bCs/>
          <w:iCs/>
          <w:color w:val="000000"/>
          <w:sz w:val="21"/>
        </w:rPr>
      </w:pPr>
      <w:r>
        <w:rPr>
          <w:rFonts w:eastAsia="Calibri"/>
        </w:rPr>
        <w:br w:type="page"/>
      </w:r>
    </w:p>
    <w:tbl>
      <w:tblPr>
        <w:tblW w:w="9594" w:type="dxa"/>
        <w:jc w:val="center"/>
        <w:tblBorders>
          <w:top w:val="single" w:sz="4" w:space="0" w:color="59534D"/>
          <w:left w:val="single" w:sz="4" w:space="0" w:color="59534D"/>
          <w:bottom w:val="single" w:sz="4" w:space="0" w:color="59534D"/>
          <w:right w:val="single" w:sz="4" w:space="0" w:color="59534D"/>
          <w:insideH w:val="single" w:sz="4" w:space="0" w:color="59534D"/>
          <w:insideV w:val="single" w:sz="4" w:space="0" w:color="59534D"/>
        </w:tblBorders>
        <w:shd w:val="clear" w:color="auto" w:fill="59534D"/>
        <w:tblLayout w:type="fixed"/>
        <w:tblCellMar>
          <w:top w:w="85" w:type="dxa"/>
          <w:left w:w="85" w:type="dxa"/>
          <w:bottom w:w="28" w:type="dxa"/>
          <w:right w:w="85" w:type="dxa"/>
        </w:tblCellMar>
        <w:tblLook w:val="04A0" w:firstRow="1" w:lastRow="0" w:firstColumn="1" w:lastColumn="0" w:noHBand="0" w:noVBand="1"/>
      </w:tblPr>
      <w:tblGrid>
        <w:gridCol w:w="9594"/>
      </w:tblGrid>
      <w:tr w:rsidR="00C87438" w:rsidRPr="00FB213D" w14:paraId="22B89BEC" w14:textId="77777777" w:rsidTr="007B6255">
        <w:trPr>
          <w:cantSplit/>
          <w:trHeight w:val="1134"/>
          <w:tblHeader/>
          <w:jc w:val="center"/>
        </w:trPr>
        <w:tc>
          <w:tcPr>
            <w:tcW w:w="9594" w:type="dxa"/>
            <w:shd w:val="clear" w:color="auto" w:fill="59534D"/>
            <w:vAlign w:val="center"/>
          </w:tcPr>
          <w:p w14:paraId="22B89BEA" w14:textId="3B45ED4C" w:rsidR="00C87438" w:rsidRPr="00FB213D" w:rsidRDefault="00C87438" w:rsidP="001F6E9A">
            <w:pPr>
              <w:pStyle w:val="Heading4"/>
              <w:spacing w:before="0"/>
              <w:rPr>
                <w:rFonts w:ascii="Century Gothic" w:eastAsia="Calibri" w:hAnsi="Century Gothic"/>
                <w:color w:val="FFFFFF" w:themeColor="background1"/>
              </w:rPr>
            </w:pPr>
            <w:bookmarkStart w:id="73" w:name="_Ref356828078"/>
            <w:bookmarkStart w:id="74" w:name="_Toc494878594"/>
            <w:r w:rsidRPr="00FB213D">
              <w:rPr>
                <w:rFonts w:ascii="Century Gothic" w:eastAsia="Calibri" w:hAnsi="Century Gothic"/>
                <w:color w:val="FFFFFF" w:themeColor="background1"/>
              </w:rPr>
              <w:t xml:space="preserve">Table </w:t>
            </w:r>
            <w:bookmarkEnd w:id="73"/>
            <w:r w:rsidRPr="00FB213D">
              <w:rPr>
                <w:rFonts w:ascii="Century Gothic" w:eastAsia="Calibri" w:hAnsi="Century Gothic"/>
                <w:color w:val="FFFFFF" w:themeColor="background1"/>
              </w:rPr>
              <w:t>A</w:t>
            </w:r>
            <w:r w:rsidR="00237CCA">
              <w:rPr>
                <w:rFonts w:ascii="Century Gothic" w:eastAsia="Calibri" w:hAnsi="Century Gothic"/>
                <w:color w:val="FFFFFF" w:themeColor="background1"/>
              </w:rPr>
              <w:t>4</w:t>
            </w:r>
            <w:r w:rsidRPr="00FB213D">
              <w:rPr>
                <w:rFonts w:ascii="Century Gothic" w:eastAsia="Calibri" w:hAnsi="Century Gothic"/>
                <w:color w:val="FFFFFF" w:themeColor="background1"/>
              </w:rPr>
              <w:t>.</w:t>
            </w:r>
            <w:r w:rsidR="00183165">
              <w:rPr>
                <w:rFonts w:ascii="Century Gothic" w:eastAsia="Calibri" w:hAnsi="Century Gothic"/>
                <w:color w:val="FFFFFF" w:themeColor="background1"/>
              </w:rPr>
              <w:t>2</w:t>
            </w:r>
            <w:r w:rsidRPr="00FB213D">
              <w:rPr>
                <w:rFonts w:ascii="Century Gothic" w:eastAsia="Calibri" w:hAnsi="Century Gothic"/>
                <w:color w:val="FFFFFF" w:themeColor="background1"/>
              </w:rPr>
              <w:t xml:space="preserve"> Key environmental processes relevant to matters of national environmental significance</w:t>
            </w:r>
            <w:bookmarkEnd w:id="74"/>
          </w:p>
          <w:p w14:paraId="22B89BEB" w14:textId="5E160FA7" w:rsidR="00C87438" w:rsidRPr="00FB213D" w:rsidRDefault="00C87438" w:rsidP="00E86AC1">
            <w:pPr>
              <w:spacing w:after="60" w:line="240" w:lineRule="auto"/>
              <w:rPr>
                <w:rFonts w:ascii="Century Gothic" w:eastAsia="Calibri" w:hAnsi="Century Gothic"/>
                <w:color w:val="FFFFFF"/>
                <w:sz w:val="18"/>
                <w:szCs w:val="18"/>
                <w:lang w:eastAsia="en-AU"/>
              </w:rPr>
            </w:pPr>
            <w:r w:rsidRPr="00FB213D">
              <w:rPr>
                <w:rFonts w:ascii="Century Gothic" w:eastAsia="Calibri" w:hAnsi="Century Gothic"/>
                <w:color w:val="FFFFFF"/>
                <w:sz w:val="18"/>
                <w:szCs w:val="18"/>
                <w:lang w:eastAsia="en-AU"/>
              </w:rPr>
              <w:t xml:space="preserve">For the World Heritage Area, connections are based on the Statement of Outstanding Universal Value. For listed species, processes that have a major supporting role in maintaining the species are shown (for example, the role that beaches play in the nesting of listed marine turtles). For wetlands of international importance, the connections shown are those discussed in the Ramsar Convention information sheet. </w:t>
            </w:r>
          </w:p>
        </w:tc>
      </w:tr>
    </w:tbl>
    <w:p w14:paraId="22B89BED" w14:textId="77777777" w:rsidR="00C87438" w:rsidRPr="00FB213D" w:rsidRDefault="00C87438" w:rsidP="00C87438">
      <w:pPr>
        <w:spacing w:after="0"/>
        <w:rPr>
          <w:rFonts w:ascii="Century Gothic" w:eastAsia="Calibri" w:hAnsi="Century Gothic"/>
          <w:sz w:val="4"/>
          <w:szCs w:val="4"/>
        </w:rPr>
      </w:pPr>
    </w:p>
    <w:tbl>
      <w:tblPr>
        <w:tblW w:w="9582"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3315"/>
        <w:gridCol w:w="367"/>
        <w:gridCol w:w="367"/>
        <w:gridCol w:w="367"/>
        <w:gridCol w:w="367"/>
        <w:gridCol w:w="367"/>
        <w:gridCol w:w="367"/>
        <w:gridCol w:w="367"/>
        <w:gridCol w:w="367"/>
        <w:gridCol w:w="367"/>
        <w:gridCol w:w="367"/>
        <w:gridCol w:w="367"/>
        <w:gridCol w:w="367"/>
        <w:gridCol w:w="367"/>
        <w:gridCol w:w="367"/>
        <w:gridCol w:w="367"/>
        <w:gridCol w:w="367"/>
        <w:gridCol w:w="395"/>
      </w:tblGrid>
      <w:tr w:rsidR="00C87438" w:rsidRPr="00FB213D" w14:paraId="22B89BF6" w14:textId="77777777" w:rsidTr="007B6255">
        <w:trPr>
          <w:trHeight w:val="352"/>
          <w:tblHeader/>
          <w:tblCellSpacing w:w="28" w:type="dxa"/>
          <w:jc w:val="center"/>
        </w:trPr>
        <w:tc>
          <w:tcPr>
            <w:tcW w:w="3231" w:type="dxa"/>
            <w:tcBorders>
              <w:top w:val="nil"/>
              <w:left w:val="nil"/>
              <w:bottom w:val="nil"/>
              <w:right w:val="nil"/>
            </w:tcBorders>
            <w:shd w:val="clear" w:color="auto" w:fill="auto"/>
            <w:vAlign w:val="bottom"/>
          </w:tcPr>
          <w:p w14:paraId="22B89BEE" w14:textId="77777777" w:rsidR="00C87438" w:rsidRPr="00FB213D" w:rsidRDefault="00C87438" w:rsidP="007B6255">
            <w:pPr>
              <w:spacing w:after="0" w:line="240" w:lineRule="auto"/>
              <w:rPr>
                <w:rFonts w:ascii="Century Gothic" w:eastAsia="Calibri" w:hAnsi="Century Gothic" w:cs="Arial"/>
                <w:b/>
                <w:sz w:val="16"/>
                <w:szCs w:val="16"/>
              </w:rPr>
            </w:pPr>
          </w:p>
        </w:tc>
        <w:tc>
          <w:tcPr>
            <w:tcW w:w="1779" w:type="dxa"/>
            <w:gridSpan w:val="5"/>
            <w:tcBorders>
              <w:top w:val="single" w:sz="2" w:space="0" w:color="59534D"/>
              <w:left w:val="single" w:sz="2" w:space="0" w:color="59534D"/>
              <w:bottom w:val="nil"/>
              <w:right w:val="single" w:sz="2" w:space="0" w:color="59534D"/>
            </w:tcBorders>
            <w:shd w:val="clear" w:color="auto" w:fill="auto"/>
            <w:vAlign w:val="center"/>
            <w:hideMark/>
          </w:tcPr>
          <w:p w14:paraId="22B89BEF" w14:textId="77777777" w:rsidR="00C87438" w:rsidRPr="00FB213D" w:rsidRDefault="00C87438" w:rsidP="007B6255">
            <w:pPr>
              <w:spacing w:after="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World heritage properties</w:t>
            </w:r>
          </w:p>
        </w:tc>
        <w:tc>
          <w:tcPr>
            <w:tcW w:w="311" w:type="dxa"/>
            <w:tcBorders>
              <w:top w:val="nil"/>
              <w:left w:val="nil"/>
              <w:bottom w:val="nil"/>
              <w:right w:val="nil"/>
            </w:tcBorders>
            <w:shd w:val="clear" w:color="auto" w:fill="auto"/>
            <w:textDirection w:val="btLr"/>
            <w:vAlign w:val="center"/>
          </w:tcPr>
          <w:p w14:paraId="22B89BF0" w14:textId="77777777" w:rsidR="00C87438" w:rsidRPr="00FB213D" w:rsidRDefault="00C87438" w:rsidP="007B6255">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22B89BF1" w14:textId="77777777" w:rsidR="00C87438" w:rsidRPr="00FB213D" w:rsidRDefault="00C87438" w:rsidP="007B6255">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22B89BF2" w14:textId="77777777" w:rsidR="00C87438" w:rsidRPr="00FB213D" w:rsidRDefault="00C87438" w:rsidP="007B6255">
            <w:pPr>
              <w:spacing w:after="0" w:line="240" w:lineRule="auto"/>
              <w:rPr>
                <w:rFonts w:ascii="Century Gothic" w:eastAsia="Calibri" w:hAnsi="Century Gothic" w:cs="Arial"/>
                <w:b/>
                <w:sz w:val="16"/>
                <w:szCs w:val="16"/>
              </w:rPr>
            </w:pPr>
          </w:p>
        </w:tc>
        <w:tc>
          <w:tcPr>
            <w:tcW w:w="2880" w:type="dxa"/>
            <w:gridSpan w:val="8"/>
            <w:tcBorders>
              <w:top w:val="single" w:sz="2" w:space="0" w:color="59534D"/>
              <w:left w:val="single" w:sz="2" w:space="0" w:color="59534D"/>
              <w:bottom w:val="nil"/>
              <w:right w:val="single" w:sz="2" w:space="0" w:color="59534D"/>
            </w:tcBorders>
            <w:shd w:val="clear" w:color="auto" w:fill="auto"/>
            <w:vAlign w:val="center"/>
            <w:hideMark/>
          </w:tcPr>
          <w:p w14:paraId="22B89BF3" w14:textId="77777777" w:rsidR="00C87438" w:rsidRPr="00FB213D" w:rsidRDefault="00C87438" w:rsidP="007B6255">
            <w:pPr>
              <w:spacing w:after="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Listed migratory and</w:t>
            </w:r>
          </w:p>
          <w:p w14:paraId="22B89BF4" w14:textId="77777777" w:rsidR="00C87438" w:rsidRPr="00FB213D" w:rsidRDefault="00C87438" w:rsidP="007B6255">
            <w:pPr>
              <w:spacing w:after="0" w:line="240" w:lineRule="auto"/>
              <w:jc w:val="center"/>
              <w:rPr>
                <w:rFonts w:ascii="Century Gothic" w:eastAsia="Calibri" w:hAnsi="Century Gothic" w:cs="Arial"/>
                <w:b/>
                <w:sz w:val="16"/>
                <w:szCs w:val="16"/>
              </w:rPr>
            </w:pPr>
            <w:r w:rsidRPr="00FB213D">
              <w:rPr>
                <w:rFonts w:ascii="Century Gothic" w:eastAsia="Calibri" w:hAnsi="Century Gothic" w:cs="Arial"/>
                <w:b/>
                <w:sz w:val="16"/>
                <w:szCs w:val="16"/>
              </w:rPr>
              <w:t>threatened species</w:t>
            </w:r>
          </w:p>
        </w:tc>
        <w:tc>
          <w:tcPr>
            <w:tcW w:w="311" w:type="dxa"/>
            <w:tcBorders>
              <w:top w:val="nil"/>
              <w:left w:val="nil"/>
              <w:bottom w:val="nil"/>
              <w:right w:val="nil"/>
            </w:tcBorders>
            <w:shd w:val="clear" w:color="auto" w:fill="auto"/>
            <w:textDirection w:val="btLr"/>
            <w:vAlign w:val="center"/>
          </w:tcPr>
          <w:p w14:paraId="22B89BF5" w14:textId="77777777" w:rsidR="00C87438" w:rsidRPr="00FB213D" w:rsidRDefault="00C87438" w:rsidP="007B6255">
            <w:pPr>
              <w:spacing w:after="0" w:line="240" w:lineRule="auto"/>
              <w:rPr>
                <w:rFonts w:ascii="Century Gothic" w:eastAsia="Calibri" w:hAnsi="Century Gothic" w:cs="Arial"/>
                <w:b/>
                <w:sz w:val="16"/>
                <w:szCs w:val="16"/>
              </w:rPr>
            </w:pPr>
          </w:p>
        </w:tc>
      </w:tr>
      <w:tr w:rsidR="00C87438" w:rsidRPr="00FB213D" w14:paraId="22B89C09" w14:textId="77777777" w:rsidTr="007B6255">
        <w:trPr>
          <w:cantSplit/>
          <w:trHeight w:val="2948"/>
          <w:tblHeader/>
          <w:tblCellSpacing w:w="28" w:type="dxa"/>
          <w:jc w:val="center"/>
        </w:trPr>
        <w:tc>
          <w:tcPr>
            <w:tcW w:w="3231" w:type="dxa"/>
            <w:tcBorders>
              <w:top w:val="nil"/>
              <w:left w:val="nil"/>
              <w:bottom w:val="nil"/>
              <w:right w:val="nil"/>
            </w:tcBorders>
            <w:shd w:val="clear" w:color="auto" w:fill="D9D9D9"/>
            <w:tcMar>
              <w:left w:w="57" w:type="dxa"/>
              <w:bottom w:w="57" w:type="dxa"/>
              <w:right w:w="28" w:type="dxa"/>
            </w:tcMar>
            <w:vAlign w:val="bottom"/>
            <w:hideMark/>
          </w:tcPr>
          <w:p w14:paraId="22B89BF7" w14:textId="77777777" w:rsidR="00C87438" w:rsidRPr="00FB213D" w:rsidRDefault="00C87438" w:rsidP="007B6255">
            <w:pPr>
              <w:spacing w:after="0" w:line="240" w:lineRule="auto"/>
              <w:rPr>
                <w:rFonts w:ascii="Century Gothic" w:eastAsia="Calibri" w:hAnsi="Century Gothic" w:cs="Arial"/>
                <w:b/>
                <w:sz w:val="18"/>
                <w:szCs w:val="18"/>
              </w:rPr>
            </w:pPr>
            <w:r w:rsidRPr="00FB213D">
              <w:rPr>
                <w:rFonts w:ascii="Century Gothic" w:eastAsia="Calibri" w:hAnsi="Century Gothic" w:cs="Arial"/>
                <w:b/>
                <w:sz w:val="16"/>
                <w:szCs w:val="16"/>
              </w:rPr>
              <w:t>Key environmental processes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2B89BF8"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Criterion i (now viii)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9"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Criterion ii (now ix)</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A"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Criterion iii (now vii)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B"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Criterion iv (now x)</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22B89BFC"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Integrity</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D"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Great Barrier Reef Marine Park</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E"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National heritage places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BFF"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Commonwealth marine areas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2B89C00"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Marine turtles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1"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Estuarine crocodiles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2"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Whales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3"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Dolphins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4"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Dugongs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5"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Sharks and rays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6"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Seabirds</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22B89C07"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Shorebirds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2B89C08" w14:textId="77777777" w:rsidR="00C87438" w:rsidRPr="00FB213D" w:rsidRDefault="00C87438" w:rsidP="007B6255">
            <w:pPr>
              <w:spacing w:after="0" w:line="240" w:lineRule="auto"/>
              <w:rPr>
                <w:rFonts w:ascii="Century Gothic" w:eastAsia="Calibri" w:hAnsi="Century Gothic" w:cs="Arial"/>
                <w:b/>
                <w:sz w:val="16"/>
                <w:szCs w:val="16"/>
              </w:rPr>
            </w:pPr>
            <w:r w:rsidRPr="00FB213D">
              <w:rPr>
                <w:rFonts w:ascii="Century Gothic" w:eastAsia="Calibri" w:hAnsi="Century Gothic" w:cs="Arial"/>
                <w:b/>
                <w:sz w:val="16"/>
                <w:szCs w:val="16"/>
              </w:rPr>
              <w:t>Wetlands of international importance</w:t>
            </w:r>
          </w:p>
        </w:tc>
      </w:tr>
      <w:tr w:rsidR="00C87438" w:rsidRPr="00FB213D" w14:paraId="22B89C1C"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0A"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Waves, currents and tides </w:t>
            </w:r>
          </w:p>
        </w:tc>
        <w:tc>
          <w:tcPr>
            <w:tcW w:w="311" w:type="dxa"/>
            <w:tcBorders>
              <w:top w:val="nil"/>
              <w:left w:val="nil"/>
              <w:bottom w:val="nil"/>
              <w:right w:val="nil"/>
            </w:tcBorders>
            <w:shd w:val="clear" w:color="auto" w:fill="E8E8E8"/>
            <w:vAlign w:val="center"/>
          </w:tcPr>
          <w:p w14:paraId="22B89C0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0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0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0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0F"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1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1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1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1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1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1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1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1B"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C2F"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1D"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Cyclones </w:t>
            </w:r>
          </w:p>
        </w:tc>
        <w:tc>
          <w:tcPr>
            <w:tcW w:w="311" w:type="dxa"/>
            <w:tcBorders>
              <w:top w:val="nil"/>
              <w:left w:val="nil"/>
              <w:bottom w:val="nil"/>
              <w:right w:val="nil"/>
            </w:tcBorders>
            <w:shd w:val="clear" w:color="auto" w:fill="E8E8E8"/>
            <w:vAlign w:val="center"/>
          </w:tcPr>
          <w:p w14:paraId="22B89C1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1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2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2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22"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2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2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2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6"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7"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2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hideMark/>
          </w:tcPr>
          <w:p w14:paraId="22B89C29"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A"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B"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C"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D"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C2E" w14:textId="77777777" w:rsidR="00C87438" w:rsidRPr="00FB213D" w:rsidRDefault="00C87438" w:rsidP="007B6255">
            <w:pPr>
              <w:spacing w:after="0" w:line="240" w:lineRule="auto"/>
              <w:rPr>
                <w:rFonts w:ascii="Century Gothic" w:eastAsia="Calibri" w:hAnsi="Century Gothic"/>
              </w:rPr>
            </w:pPr>
          </w:p>
        </w:tc>
      </w:tr>
      <w:tr w:rsidR="00C87438" w:rsidRPr="00FB213D" w14:paraId="22B89C42"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30"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Wind</w:t>
            </w:r>
          </w:p>
        </w:tc>
        <w:tc>
          <w:tcPr>
            <w:tcW w:w="311" w:type="dxa"/>
            <w:tcBorders>
              <w:top w:val="nil"/>
              <w:left w:val="nil"/>
              <w:bottom w:val="nil"/>
              <w:right w:val="nil"/>
            </w:tcBorders>
            <w:shd w:val="clear" w:color="auto" w:fill="E8E8E8"/>
            <w:vAlign w:val="center"/>
          </w:tcPr>
          <w:p w14:paraId="22B89C3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3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3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35"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3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3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3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3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3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3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4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41"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C55"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43"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Sedimentation</w:t>
            </w:r>
          </w:p>
        </w:tc>
        <w:tc>
          <w:tcPr>
            <w:tcW w:w="311" w:type="dxa"/>
            <w:tcBorders>
              <w:top w:val="nil"/>
              <w:left w:val="nil"/>
              <w:bottom w:val="nil"/>
              <w:right w:val="nil"/>
            </w:tcBorders>
            <w:shd w:val="clear" w:color="auto" w:fill="E8E8E8"/>
            <w:vAlign w:val="center"/>
          </w:tcPr>
          <w:p w14:paraId="22B89C4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4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4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4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48"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4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4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4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4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4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4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4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5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5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5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5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C68"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56"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Sea level</w:t>
            </w:r>
          </w:p>
        </w:tc>
        <w:tc>
          <w:tcPr>
            <w:tcW w:w="311" w:type="dxa"/>
            <w:tcBorders>
              <w:top w:val="nil"/>
              <w:left w:val="nil"/>
              <w:bottom w:val="nil"/>
              <w:right w:val="nil"/>
            </w:tcBorders>
            <w:shd w:val="clear" w:color="auto" w:fill="E8E8E8"/>
            <w:vAlign w:val="center"/>
          </w:tcPr>
          <w:p w14:paraId="22B89C5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5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5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5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5B"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5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6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6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6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6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6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C7B"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69"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Sea temperature</w:t>
            </w:r>
          </w:p>
        </w:tc>
        <w:tc>
          <w:tcPr>
            <w:tcW w:w="311" w:type="dxa"/>
            <w:tcBorders>
              <w:top w:val="nil"/>
              <w:left w:val="nil"/>
              <w:bottom w:val="nil"/>
              <w:right w:val="nil"/>
            </w:tcBorders>
            <w:shd w:val="clear" w:color="auto" w:fill="E8E8E8"/>
            <w:vAlign w:val="center"/>
          </w:tcPr>
          <w:p w14:paraId="22B89C6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6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6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6E"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6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7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A"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C8E"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7C"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Light</w:t>
            </w:r>
          </w:p>
        </w:tc>
        <w:tc>
          <w:tcPr>
            <w:tcW w:w="311" w:type="dxa"/>
            <w:tcBorders>
              <w:top w:val="nil"/>
              <w:left w:val="nil"/>
              <w:bottom w:val="nil"/>
              <w:right w:val="nil"/>
            </w:tcBorders>
            <w:shd w:val="clear" w:color="auto" w:fill="E8E8E8"/>
            <w:vAlign w:val="center"/>
          </w:tcPr>
          <w:p w14:paraId="22B89C7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7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7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81"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8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8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8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8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8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8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8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8D"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CA1"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8F"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Nutrient cycling</w:t>
            </w:r>
          </w:p>
        </w:tc>
        <w:tc>
          <w:tcPr>
            <w:tcW w:w="311" w:type="dxa"/>
            <w:tcBorders>
              <w:top w:val="nil"/>
              <w:left w:val="nil"/>
              <w:bottom w:val="nil"/>
              <w:right w:val="nil"/>
            </w:tcBorders>
            <w:shd w:val="clear" w:color="auto" w:fill="E8E8E8"/>
            <w:vAlign w:val="center"/>
          </w:tcPr>
          <w:p w14:paraId="22B89C9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9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94"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9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9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9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9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9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A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CB4"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A2"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Ocean acidity</w:t>
            </w:r>
          </w:p>
        </w:tc>
        <w:tc>
          <w:tcPr>
            <w:tcW w:w="311" w:type="dxa"/>
            <w:tcBorders>
              <w:top w:val="nil"/>
              <w:left w:val="nil"/>
              <w:bottom w:val="nil"/>
              <w:right w:val="nil"/>
            </w:tcBorders>
            <w:shd w:val="clear" w:color="auto" w:fill="E8E8E8"/>
            <w:vAlign w:val="center"/>
          </w:tcPr>
          <w:p w14:paraId="22B89CA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A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A7"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A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A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A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A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A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3"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CC7"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B5"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Freshwater inflow and salinity</w:t>
            </w:r>
          </w:p>
        </w:tc>
        <w:tc>
          <w:tcPr>
            <w:tcW w:w="311" w:type="dxa"/>
            <w:tcBorders>
              <w:top w:val="nil"/>
              <w:left w:val="nil"/>
              <w:bottom w:val="nil"/>
              <w:right w:val="nil"/>
            </w:tcBorders>
            <w:shd w:val="clear" w:color="auto" w:fill="E8E8E8"/>
            <w:vAlign w:val="center"/>
          </w:tcPr>
          <w:p w14:paraId="22B89CB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B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BA"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B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B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B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B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B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C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CDA"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C8"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Microbial processes</w:t>
            </w:r>
          </w:p>
        </w:tc>
        <w:tc>
          <w:tcPr>
            <w:tcW w:w="311" w:type="dxa"/>
            <w:tcBorders>
              <w:top w:val="nil"/>
              <w:left w:val="nil"/>
              <w:bottom w:val="nil"/>
              <w:right w:val="nil"/>
            </w:tcBorders>
            <w:shd w:val="clear" w:color="auto" w:fill="E8E8E8"/>
            <w:vAlign w:val="center"/>
          </w:tcPr>
          <w:p w14:paraId="22B89CC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C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C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CD"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C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C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D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D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9"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CED"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DB"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Particle feeding</w:t>
            </w:r>
          </w:p>
        </w:tc>
        <w:tc>
          <w:tcPr>
            <w:tcW w:w="311" w:type="dxa"/>
            <w:tcBorders>
              <w:top w:val="nil"/>
              <w:left w:val="nil"/>
              <w:bottom w:val="nil"/>
              <w:right w:val="nil"/>
            </w:tcBorders>
            <w:shd w:val="clear" w:color="auto" w:fill="E8E8E8"/>
            <w:vAlign w:val="center"/>
          </w:tcPr>
          <w:p w14:paraId="22B89CD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D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D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E0"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E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E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E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E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EC"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D00"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CEE"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 xml:space="preserve">Primary production </w:t>
            </w:r>
          </w:p>
        </w:tc>
        <w:tc>
          <w:tcPr>
            <w:tcW w:w="311" w:type="dxa"/>
            <w:tcBorders>
              <w:top w:val="nil"/>
              <w:left w:val="nil"/>
              <w:bottom w:val="nil"/>
              <w:right w:val="nil"/>
            </w:tcBorders>
            <w:shd w:val="clear" w:color="auto" w:fill="E8E8E8"/>
            <w:vAlign w:val="center"/>
          </w:tcPr>
          <w:p w14:paraId="22B89CE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F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CF3"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F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F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F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CF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F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9"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F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CF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CF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CFF"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D13"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01"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Herbivory</w:t>
            </w:r>
          </w:p>
        </w:tc>
        <w:tc>
          <w:tcPr>
            <w:tcW w:w="311" w:type="dxa"/>
            <w:tcBorders>
              <w:top w:val="nil"/>
              <w:left w:val="nil"/>
              <w:bottom w:val="nil"/>
              <w:right w:val="nil"/>
            </w:tcBorders>
            <w:shd w:val="clear" w:color="auto" w:fill="E8E8E8"/>
            <w:vAlign w:val="center"/>
          </w:tcPr>
          <w:p w14:paraId="22B89D0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0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0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0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06"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0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0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0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0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0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0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0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D0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0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2"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D26"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14"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Predation</w:t>
            </w:r>
          </w:p>
        </w:tc>
        <w:tc>
          <w:tcPr>
            <w:tcW w:w="311" w:type="dxa"/>
            <w:tcBorders>
              <w:top w:val="nil"/>
              <w:left w:val="nil"/>
              <w:bottom w:val="nil"/>
              <w:right w:val="nil"/>
            </w:tcBorders>
            <w:shd w:val="clear" w:color="auto" w:fill="E8E8E8"/>
            <w:vAlign w:val="center"/>
          </w:tcPr>
          <w:p w14:paraId="22B89D1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1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1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19"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1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1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1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1D"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1E"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1F"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20"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21" w14:textId="77777777" w:rsidR="00C87438" w:rsidRPr="00FB213D" w:rsidRDefault="00C87438" w:rsidP="007B6255">
            <w:pPr>
              <w:spacing w:after="0" w:line="240" w:lineRule="auto"/>
              <w:rPr>
                <w:rFonts w:ascii="Century Gothic" w:eastAsia="Calibri" w:hAnsi="Century Gothic"/>
              </w:rPr>
            </w:pPr>
          </w:p>
        </w:tc>
        <w:tc>
          <w:tcPr>
            <w:tcW w:w="311" w:type="dxa"/>
            <w:tcBorders>
              <w:top w:val="nil"/>
              <w:left w:val="nil"/>
              <w:bottom w:val="nil"/>
              <w:right w:val="nil"/>
            </w:tcBorders>
            <w:shd w:val="clear" w:color="auto" w:fill="E8E8E8"/>
            <w:hideMark/>
          </w:tcPr>
          <w:p w14:paraId="22B89D22"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23"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24"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25"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D39"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27"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Symbiosis</w:t>
            </w:r>
          </w:p>
        </w:tc>
        <w:tc>
          <w:tcPr>
            <w:tcW w:w="311" w:type="dxa"/>
            <w:tcBorders>
              <w:top w:val="nil"/>
              <w:left w:val="nil"/>
              <w:bottom w:val="nil"/>
              <w:right w:val="nil"/>
            </w:tcBorders>
            <w:shd w:val="clear" w:color="auto" w:fill="E8E8E8"/>
            <w:vAlign w:val="center"/>
          </w:tcPr>
          <w:p w14:paraId="22B89D28"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2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2A"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2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2C"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2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2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2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3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5"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6"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8"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D4C"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3A"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Competition</w:t>
            </w:r>
          </w:p>
        </w:tc>
        <w:tc>
          <w:tcPr>
            <w:tcW w:w="311" w:type="dxa"/>
            <w:tcBorders>
              <w:top w:val="nil"/>
              <w:left w:val="nil"/>
              <w:bottom w:val="nil"/>
              <w:right w:val="nil"/>
            </w:tcBorders>
            <w:shd w:val="clear" w:color="auto" w:fill="E8E8E8"/>
            <w:vAlign w:val="center"/>
          </w:tcPr>
          <w:p w14:paraId="22B89D3B"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3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3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3F"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4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4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4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3"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4"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5"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6"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7"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8"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9"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4A"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4B" w14:textId="77777777" w:rsidR="00C87438" w:rsidRPr="00FB213D" w:rsidRDefault="00C87438" w:rsidP="007B6255">
            <w:pPr>
              <w:spacing w:after="0" w:line="240" w:lineRule="auto"/>
              <w:jc w:val="center"/>
              <w:rPr>
                <w:rFonts w:ascii="Century Gothic" w:eastAsia="Calibri" w:hAnsi="Century Gothic" w:cs="Arial"/>
                <w:sz w:val="16"/>
                <w:szCs w:val="16"/>
              </w:rPr>
            </w:pPr>
          </w:p>
        </w:tc>
      </w:tr>
      <w:tr w:rsidR="00C87438" w:rsidRPr="00FB213D" w14:paraId="22B89D5F"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4D"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Connectivity</w:t>
            </w:r>
          </w:p>
        </w:tc>
        <w:tc>
          <w:tcPr>
            <w:tcW w:w="311" w:type="dxa"/>
            <w:tcBorders>
              <w:top w:val="nil"/>
              <w:left w:val="nil"/>
              <w:bottom w:val="nil"/>
              <w:right w:val="nil"/>
            </w:tcBorders>
            <w:shd w:val="clear" w:color="auto" w:fill="E8E8E8"/>
            <w:vAlign w:val="center"/>
          </w:tcPr>
          <w:p w14:paraId="22B89D4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4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5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5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52"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53"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5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5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6"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7"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8"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9"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A"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2B89D5B"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5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5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5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D72"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60"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Recruitment</w:t>
            </w:r>
          </w:p>
        </w:tc>
        <w:tc>
          <w:tcPr>
            <w:tcW w:w="311" w:type="dxa"/>
            <w:tcBorders>
              <w:top w:val="nil"/>
              <w:left w:val="nil"/>
              <w:bottom w:val="nil"/>
              <w:right w:val="nil"/>
            </w:tcBorders>
            <w:shd w:val="clear" w:color="auto" w:fill="E8E8E8"/>
            <w:vAlign w:val="center"/>
          </w:tcPr>
          <w:p w14:paraId="22B89D6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62"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64"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65"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7"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8"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C"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6D"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E"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6F"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0"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1"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r>
      <w:tr w:rsidR="00C87438" w:rsidRPr="00FB213D" w14:paraId="22B89D85" w14:textId="77777777" w:rsidTr="007B6255">
        <w:trPr>
          <w:tblCellSpacing w:w="28" w:type="dxa"/>
          <w:jc w:val="center"/>
        </w:trPr>
        <w:tc>
          <w:tcPr>
            <w:tcW w:w="3231" w:type="dxa"/>
            <w:tcBorders>
              <w:top w:val="nil"/>
              <w:left w:val="nil"/>
              <w:bottom w:val="nil"/>
              <w:right w:val="nil"/>
            </w:tcBorders>
            <w:shd w:val="clear" w:color="auto" w:fill="D9D9D9"/>
            <w:vAlign w:val="center"/>
            <w:hideMark/>
          </w:tcPr>
          <w:p w14:paraId="22B89D73" w14:textId="77777777" w:rsidR="00C87438" w:rsidRPr="00FB213D" w:rsidRDefault="00C87438" w:rsidP="007B6255">
            <w:pPr>
              <w:spacing w:after="0" w:line="240" w:lineRule="auto"/>
              <w:rPr>
                <w:rFonts w:ascii="Century Gothic" w:eastAsia="Calibri" w:hAnsi="Century Gothic" w:cs="Arial"/>
                <w:sz w:val="18"/>
                <w:szCs w:val="18"/>
              </w:rPr>
            </w:pPr>
            <w:r w:rsidRPr="00FB213D">
              <w:rPr>
                <w:rFonts w:ascii="Century Gothic" w:eastAsia="Calibri" w:hAnsi="Century Gothic" w:cs="Arial"/>
                <w:sz w:val="18"/>
                <w:szCs w:val="18"/>
              </w:rPr>
              <w:t>Reef building</w:t>
            </w:r>
          </w:p>
        </w:tc>
        <w:tc>
          <w:tcPr>
            <w:tcW w:w="311" w:type="dxa"/>
            <w:tcBorders>
              <w:top w:val="nil"/>
              <w:left w:val="nil"/>
              <w:bottom w:val="nil"/>
              <w:right w:val="nil"/>
            </w:tcBorders>
            <w:shd w:val="clear" w:color="auto" w:fill="E8E8E8"/>
            <w:vAlign w:val="center"/>
          </w:tcPr>
          <w:p w14:paraId="22B89D74"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5"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6"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2B89D77"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2B89D78" w14:textId="77777777" w:rsidR="00C87438" w:rsidRPr="00FB213D" w:rsidRDefault="00C87438" w:rsidP="007B6255">
            <w:pPr>
              <w:spacing w:after="0" w:line="240" w:lineRule="auto"/>
              <w:rPr>
                <w:rFonts w:ascii="Century Gothic" w:eastAsia="Calibri" w:hAnsi="Century Gothic"/>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79"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7A"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7B" w14:textId="77777777" w:rsidR="00C87438" w:rsidRPr="00FB213D" w:rsidRDefault="00C87438" w:rsidP="007B6255">
            <w:pPr>
              <w:spacing w:after="0" w:line="240" w:lineRule="auto"/>
              <w:jc w:val="center"/>
              <w:rPr>
                <w:rFonts w:ascii="Century Gothic" w:eastAsia="Calibri" w:hAnsi="Century Gothic" w:cs="Arial"/>
                <w:sz w:val="16"/>
                <w:szCs w:val="16"/>
              </w:rPr>
            </w:pPr>
            <w:r w:rsidRPr="00FB213D">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B89D7C"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7D"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7E"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7F"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80"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2B89D81"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82"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83" w14:textId="77777777" w:rsidR="00C87438" w:rsidRPr="00FB213D" w:rsidRDefault="00C87438" w:rsidP="007B6255">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2B89D84" w14:textId="77777777" w:rsidR="00C87438" w:rsidRPr="00FB213D" w:rsidRDefault="00C87438" w:rsidP="007B6255">
            <w:pPr>
              <w:spacing w:after="0" w:line="240" w:lineRule="auto"/>
              <w:jc w:val="center"/>
              <w:rPr>
                <w:rFonts w:ascii="Century Gothic" w:eastAsia="Calibri" w:hAnsi="Century Gothic" w:cs="Arial"/>
                <w:sz w:val="16"/>
                <w:szCs w:val="16"/>
              </w:rPr>
            </w:pPr>
          </w:p>
        </w:tc>
      </w:tr>
    </w:tbl>
    <w:p w14:paraId="22B89D87" w14:textId="684BA705" w:rsidR="00D17264" w:rsidRDefault="00D17264" w:rsidP="00C87438">
      <w:pPr>
        <w:pStyle w:val="BodyTextNumbering"/>
        <w:spacing w:after="120"/>
        <w:rPr>
          <w:rFonts w:ascii="Century Gothic" w:hAnsi="Century Gothic"/>
          <w:szCs w:val="20"/>
        </w:rPr>
      </w:pPr>
    </w:p>
    <w:p w14:paraId="39534F39" w14:textId="77777777" w:rsidR="00D17264" w:rsidRDefault="00D17264">
      <w:pPr>
        <w:spacing w:after="0" w:line="240" w:lineRule="auto"/>
        <w:rPr>
          <w:rFonts w:ascii="Century Gothic" w:eastAsia="MS Mincho" w:hAnsi="Century Gothic"/>
          <w:color w:val="000000"/>
          <w:sz w:val="20"/>
          <w:szCs w:val="20"/>
          <w:lang w:eastAsia="en-AU"/>
        </w:rPr>
      </w:pPr>
      <w:r>
        <w:rPr>
          <w:rFonts w:ascii="Century Gothic" w:hAnsi="Century Gothic"/>
          <w:szCs w:val="20"/>
        </w:rPr>
        <w:br w:type="page"/>
      </w:r>
    </w:p>
    <w:p w14:paraId="22B89D88" w14:textId="3553637C" w:rsidR="000A4D2E" w:rsidRPr="00FB213D" w:rsidRDefault="00736B01" w:rsidP="00D87A10">
      <w:pPr>
        <w:pStyle w:val="BodyTextNumbering"/>
        <w:spacing w:after="120"/>
        <w:rPr>
          <w:rFonts w:ascii="Century Gothic" w:hAnsi="Century Gothic"/>
          <w:szCs w:val="20"/>
        </w:rPr>
      </w:pPr>
      <w:r>
        <w:rPr>
          <w:rFonts w:ascii="Century Gothic" w:hAnsi="Century Gothic"/>
          <w:noProof/>
          <w:szCs w:val="20"/>
        </w:rPr>
        <w:drawing>
          <wp:anchor distT="0" distB="0" distL="114300" distR="114300" simplePos="0" relativeHeight="251657216" behindDoc="0" locked="0" layoutInCell="1" allowOverlap="1" wp14:anchorId="23F8F3C2" wp14:editId="149EEE6C">
            <wp:simplePos x="0" y="0"/>
            <wp:positionH relativeFrom="column">
              <wp:posOffset>-539750</wp:posOffset>
            </wp:positionH>
            <wp:positionV relativeFrom="paragraph">
              <wp:posOffset>-615950</wp:posOffset>
            </wp:positionV>
            <wp:extent cx="7564755" cy="10687685"/>
            <wp:effectExtent l="0" t="0" r="0" b="0"/>
            <wp:wrapTopAndBottom/>
            <wp:docPr id="25" name="Picture 25" descr="Back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ck cove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564755" cy="10687685"/>
                    </a:xfrm>
                    <a:prstGeom prst="rect">
                      <a:avLst/>
                    </a:prstGeom>
                    <a:noFill/>
                  </pic:spPr>
                </pic:pic>
              </a:graphicData>
            </a:graphic>
            <wp14:sizeRelH relativeFrom="page">
              <wp14:pctWidth>0</wp14:pctWidth>
            </wp14:sizeRelH>
            <wp14:sizeRelV relativeFrom="page">
              <wp14:pctHeight>0</wp14:pctHeight>
            </wp14:sizeRelV>
          </wp:anchor>
        </w:drawing>
      </w:r>
    </w:p>
    <w:sectPr w:rsidR="000A4D2E" w:rsidRPr="00FB213D" w:rsidSect="007D4D31">
      <w:pgSz w:w="11900" w:h="16840"/>
      <w:pgMar w:top="850" w:right="850" w:bottom="994" w:left="85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507D9F" w14:textId="77777777" w:rsidR="004D450E" w:rsidRDefault="004D450E" w:rsidP="009E5C8C">
      <w:pPr>
        <w:spacing w:after="0" w:line="240" w:lineRule="auto"/>
      </w:pPr>
      <w:r>
        <w:separator/>
      </w:r>
    </w:p>
  </w:endnote>
  <w:endnote w:type="continuationSeparator" w:id="0">
    <w:p w14:paraId="3BEA493C" w14:textId="77777777" w:rsidR="004D450E" w:rsidRDefault="004D450E" w:rsidP="009E5C8C">
      <w:pPr>
        <w:spacing w:after="0" w:line="240" w:lineRule="auto"/>
      </w:pPr>
      <w:r>
        <w:continuationSeparator/>
      </w:r>
    </w:p>
  </w:endnote>
  <w:endnote w:type="continuationNotice" w:id="1">
    <w:p w14:paraId="2A49A5B7" w14:textId="77777777" w:rsidR="004D450E" w:rsidRDefault="004D45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E1000AEF" w:usb1="5000A1FF" w:usb2="00000000" w:usb3="00000000" w:csb0="000001B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1EEC2A" w14:textId="0BB90A41" w:rsidR="004D450E" w:rsidRPr="00326F35" w:rsidRDefault="004D450E">
    <w:pPr>
      <w:pStyle w:val="Footer"/>
      <w:jc w:val="center"/>
      <w:rPr>
        <w:rFonts w:ascii="Century Gothic" w:hAnsi="Century Gothic"/>
        <w:b/>
      </w:rPr>
    </w:pPr>
    <w:r w:rsidRPr="00326F35">
      <w:rPr>
        <w:rFonts w:ascii="Century Gothic" w:hAnsi="Century Gothic"/>
        <w:b/>
      </w:rPr>
      <w:fldChar w:fldCharType="begin"/>
    </w:r>
    <w:r w:rsidRPr="00326F35">
      <w:rPr>
        <w:rFonts w:ascii="Century Gothic" w:hAnsi="Century Gothic"/>
        <w:b/>
      </w:rPr>
      <w:instrText xml:space="preserve"> PAGE   \* MERGEFORMAT </w:instrText>
    </w:r>
    <w:r w:rsidRPr="00326F35">
      <w:rPr>
        <w:rFonts w:ascii="Century Gothic" w:hAnsi="Century Gothic"/>
        <w:b/>
      </w:rPr>
      <w:fldChar w:fldCharType="separate"/>
    </w:r>
    <w:r w:rsidR="00453E12">
      <w:rPr>
        <w:rFonts w:ascii="Century Gothic" w:hAnsi="Century Gothic"/>
        <w:b/>
        <w:noProof/>
      </w:rPr>
      <w:t>1</w:t>
    </w:r>
    <w:r w:rsidRPr="00326F35">
      <w:rPr>
        <w:rFonts w:ascii="Century Gothic" w:hAnsi="Century Gothic"/>
        <w:b/>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44CDA9" w14:textId="77777777" w:rsidR="004D450E" w:rsidRDefault="004D450E" w:rsidP="009E5C8C">
      <w:pPr>
        <w:spacing w:after="0" w:line="240" w:lineRule="auto"/>
      </w:pPr>
      <w:r>
        <w:separator/>
      </w:r>
    </w:p>
  </w:footnote>
  <w:footnote w:type="continuationSeparator" w:id="0">
    <w:p w14:paraId="3426AC5C" w14:textId="77777777" w:rsidR="004D450E" w:rsidRDefault="004D450E" w:rsidP="009E5C8C">
      <w:pPr>
        <w:spacing w:after="0" w:line="240" w:lineRule="auto"/>
      </w:pPr>
      <w:r>
        <w:continuationSeparator/>
      </w:r>
    </w:p>
  </w:footnote>
  <w:footnote w:type="continuationNotice" w:id="1">
    <w:p w14:paraId="38863F16" w14:textId="77777777" w:rsidR="004D450E" w:rsidRDefault="004D450E">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57541D" w14:textId="37144A56" w:rsidR="004D450E" w:rsidRDefault="004D450E">
    <w:pPr>
      <w:pStyle w:val="Header"/>
    </w:pPr>
    <w:r>
      <w:rPr>
        <w:rFonts w:ascii="Century Gothic" w:hAnsi="Century Gothic"/>
        <w:b/>
        <w:noProof/>
        <w:lang w:eastAsia="en-AU"/>
      </w:rPr>
      <mc:AlternateContent>
        <mc:Choice Requires="wps">
          <w:drawing>
            <wp:anchor distT="0" distB="0" distL="114300" distR="114300" simplePos="0" relativeHeight="251657216" behindDoc="0" locked="0" layoutInCell="1" allowOverlap="1" wp14:anchorId="5C622368" wp14:editId="073A8C8D">
              <wp:simplePos x="0" y="0"/>
              <wp:positionH relativeFrom="column">
                <wp:posOffset>2067560</wp:posOffset>
              </wp:positionH>
              <wp:positionV relativeFrom="paragraph">
                <wp:posOffset>-155244</wp:posOffset>
              </wp:positionV>
              <wp:extent cx="2397125" cy="318053"/>
              <wp:effectExtent l="0" t="0" r="0" b="63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125" cy="3180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F5377B" w14:textId="4F3102AE" w:rsidR="004D450E" w:rsidRPr="00326F35" w:rsidRDefault="004D450E" w:rsidP="00326F35">
                          <w:pPr>
                            <w:rPr>
                              <w:rFonts w:ascii="Century Gothic" w:hAnsi="Century Gothic"/>
                              <w:color w:val="808080"/>
                            </w:rPr>
                          </w:pPr>
                          <w:r>
                            <w:rPr>
                              <w:rFonts w:ascii="Century Gothic" w:hAnsi="Century Gothic"/>
                              <w:color w:val="808080"/>
                            </w:rPr>
                            <w:t>Good Practice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622368" id="_x0000_t202" coordsize="21600,21600" o:spt="202" path="m,l,21600r21600,l21600,xe">
              <v:stroke joinstyle="miter"/>
              <v:path gradientshapeok="t" o:connecttype="rect"/>
            </v:shapetype>
            <v:shape id="_x0000_s1051" type="#_x0000_t202" style="position:absolute;margin-left:162.8pt;margin-top:-12.2pt;width:188.75pt;height:25.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M0ltAIAALk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" filled="f" stroked="f">
              <v:textbox>
                <w:txbxContent>
                  <w:p w14:paraId="3BF5377B" w14:textId="4F3102AE" w:rsidR="004D450E" w:rsidRPr="00326F35" w:rsidRDefault="004D450E" w:rsidP="00326F35">
                    <w:pPr>
                      <w:rPr>
                        <w:rFonts w:ascii="Century Gothic" w:hAnsi="Century Gothic"/>
                        <w:color w:val="808080"/>
                      </w:rPr>
                    </w:pPr>
                    <w:r>
                      <w:rPr>
                        <w:rFonts w:ascii="Century Gothic" w:hAnsi="Century Gothic"/>
                        <w:color w:val="808080"/>
                      </w:rPr>
                      <w:t>Good Practice Management</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 w15:restartNumberingAfterBreak="0">
    <w:nsid w:val="018E6201"/>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FB71D1"/>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52810F8"/>
    <w:multiLevelType w:val="hybridMultilevel"/>
    <w:tmpl w:val="7CE624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98B55AC"/>
    <w:multiLevelType w:val="hybridMultilevel"/>
    <w:tmpl w:val="C61216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CFE10A6"/>
    <w:multiLevelType w:val="hybridMultilevel"/>
    <w:tmpl w:val="AAC6DA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C6631E6"/>
    <w:multiLevelType w:val="hybridMultilevel"/>
    <w:tmpl w:val="2CE6FEE6"/>
    <w:lvl w:ilvl="0" w:tplc="FEACBB8A">
      <w:numFmt w:val="bullet"/>
      <w:lvlText w:val="•"/>
      <w:lvlJc w:val="left"/>
      <w:pPr>
        <w:ind w:left="720" w:hanging="360"/>
      </w:pPr>
      <w:rPr>
        <w:rFonts w:ascii="Arial" w:eastAsia="Calibr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F745BC2"/>
    <w:multiLevelType w:val="multilevel"/>
    <w:tmpl w:val="E5E89F92"/>
    <w:numStyleLink w:val="BulletList"/>
  </w:abstractNum>
  <w:abstractNum w:abstractNumId="10" w15:restartNumberingAfterBreak="0">
    <w:nsid w:val="200E63A1"/>
    <w:multiLevelType w:val="hybridMultilevel"/>
    <w:tmpl w:val="E7EAB8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51C4D9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5B55500"/>
    <w:multiLevelType w:val="multilevel"/>
    <w:tmpl w:val="5AE463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265F424C"/>
    <w:multiLevelType w:val="hybridMultilevel"/>
    <w:tmpl w:val="3D02D1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6F1C4D"/>
    <w:multiLevelType w:val="hybridMultilevel"/>
    <w:tmpl w:val="D6AE92A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ACF718A"/>
    <w:multiLevelType w:val="multilevel"/>
    <w:tmpl w:val="0208674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3C5290"/>
    <w:multiLevelType w:val="multilevel"/>
    <w:tmpl w:val="51BE7F90"/>
    <w:lvl w:ilvl="0">
      <w:start w:val="1"/>
      <w:numFmt w:val="bullet"/>
      <w:lvlText w:val="-"/>
      <w:lvlJc w:val="left"/>
      <w:pPr>
        <w:ind w:left="720" w:hanging="360"/>
      </w:pPr>
      <w:rPr>
        <w:rFonts w:ascii="Arial" w:eastAsia="Calibri" w:hAnsi="Arial" w:cs="Arial" w:hint="default"/>
      </w:rPr>
    </w:lvl>
    <w:lvl w:ilvl="1">
      <w:start w:val="1"/>
      <w:numFmt w:val="bullet"/>
      <w:lvlText w:val="-"/>
      <w:lvlJc w:val="left"/>
      <w:pPr>
        <w:ind w:left="1152" w:hanging="432"/>
      </w:pPr>
      <w:rPr>
        <w:rFonts w:ascii="Arial" w:eastAsia="Calibri" w:hAnsi="Arial" w:cs="Arial"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7" w15:restartNumberingAfterBreak="0">
    <w:nsid w:val="39553D8D"/>
    <w:multiLevelType w:val="multilevel"/>
    <w:tmpl w:val="1B5E516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C5B3D7F"/>
    <w:multiLevelType w:val="hybridMultilevel"/>
    <w:tmpl w:val="FAA8C9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DEC4CCE"/>
    <w:multiLevelType w:val="hybridMultilevel"/>
    <w:tmpl w:val="F1AAB0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1" w15:restartNumberingAfterBreak="0">
    <w:nsid w:val="3F490350"/>
    <w:multiLevelType w:val="multilevel"/>
    <w:tmpl w:val="796E0DE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F987AA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37D430A"/>
    <w:multiLevelType w:val="hybridMultilevel"/>
    <w:tmpl w:val="34A4E81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4" w15:restartNumberingAfterBreak="0">
    <w:nsid w:val="4B5A7163"/>
    <w:multiLevelType w:val="hybridMultilevel"/>
    <w:tmpl w:val="895AC61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54E40015"/>
    <w:multiLevelType w:val="hybridMultilevel"/>
    <w:tmpl w:val="CBBC705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6926B80"/>
    <w:multiLevelType w:val="hybridMultilevel"/>
    <w:tmpl w:val="91A60C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5DCF0CD6"/>
    <w:multiLevelType w:val="multilevel"/>
    <w:tmpl w:val="6A7220CE"/>
    <w:lvl w:ilvl="0">
      <w:start w:val="1"/>
      <w:numFmt w:val="decimal"/>
      <w:lvlText w:val="%1."/>
      <w:lvlJc w:val="left"/>
      <w:pPr>
        <w:ind w:left="360" w:hanging="360"/>
      </w:pPr>
    </w:lvl>
    <w:lvl w:ilvl="1">
      <w:start w:val="1"/>
      <w:numFmt w:val="bullet"/>
      <w:lvlText w:val="-"/>
      <w:lvlJc w:val="left"/>
      <w:pPr>
        <w:ind w:left="70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0CD5263"/>
    <w:multiLevelType w:val="hybridMultilevel"/>
    <w:tmpl w:val="EC4E315E"/>
    <w:lvl w:ilvl="0" w:tplc="0C090005">
      <w:start w:val="1"/>
      <w:numFmt w:val="bullet"/>
      <w:lvlText w:val=""/>
      <w:lvlJc w:val="left"/>
      <w:pPr>
        <w:ind w:left="1800" w:hanging="360"/>
      </w:pPr>
      <w:rPr>
        <w:rFonts w:ascii="Wingdings" w:hAnsi="Wingdings"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29"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30" w15:restartNumberingAfterBreak="0">
    <w:nsid w:val="6EB43F96"/>
    <w:multiLevelType w:val="hybridMultilevel"/>
    <w:tmpl w:val="00900D34"/>
    <w:lvl w:ilvl="0" w:tplc="ECECAA9A">
      <w:start w:val="1"/>
      <w:numFmt w:val="upperLetter"/>
      <w:lvlText w:val="(%1)"/>
      <w:lvlJc w:val="left"/>
      <w:pPr>
        <w:ind w:left="720" w:hanging="360"/>
      </w:pPr>
      <w:rPr>
        <w:rFonts w:ascii="Arial Black" w:hAnsi="Arial Black" w:cs="Aria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713E247B"/>
    <w:multiLevelType w:val="hybridMultilevel"/>
    <w:tmpl w:val="C8D6660C"/>
    <w:lvl w:ilvl="0" w:tplc="31A4B336">
      <w:numFmt w:val="bullet"/>
      <w:lvlText w:val="-"/>
      <w:lvlJc w:val="left"/>
      <w:pPr>
        <w:ind w:left="720" w:hanging="360"/>
      </w:pPr>
      <w:rPr>
        <w:rFonts w:ascii="Calibri" w:eastAsia="Calibri"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2BF4DA9"/>
    <w:multiLevelType w:val="hybridMultilevel"/>
    <w:tmpl w:val="1CD6BB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70F43C6"/>
    <w:multiLevelType w:val="hybridMultilevel"/>
    <w:tmpl w:val="9A80A0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7E974658"/>
    <w:multiLevelType w:val="multilevel"/>
    <w:tmpl w:val="0208674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4"/>
  </w:num>
  <w:num w:numId="3">
    <w:abstractNumId w:val="3"/>
  </w:num>
  <w:num w:numId="4">
    <w:abstractNumId w:val="11"/>
  </w:num>
  <w:num w:numId="5">
    <w:abstractNumId w:val="27"/>
  </w:num>
  <w:num w:numId="6">
    <w:abstractNumId w:val="21"/>
  </w:num>
  <w:num w:numId="7">
    <w:abstractNumId w:val="22"/>
  </w:num>
  <w:num w:numId="8">
    <w:abstractNumId w:val="33"/>
  </w:num>
  <w:num w:numId="9">
    <w:abstractNumId w:val="34"/>
  </w:num>
  <w:num w:numId="10">
    <w:abstractNumId w:val="29"/>
  </w:num>
  <w:num w:numId="11">
    <w:abstractNumId w:val="1"/>
  </w:num>
  <w:num w:numId="12">
    <w:abstractNumId w:val="19"/>
  </w:num>
  <w:num w:numId="13">
    <w:abstractNumId w:val="6"/>
  </w:num>
  <w:num w:numId="14">
    <w:abstractNumId w:val="32"/>
  </w:num>
  <w:num w:numId="15">
    <w:abstractNumId w:val="16"/>
  </w:num>
  <w:num w:numId="16">
    <w:abstractNumId w:val="0"/>
  </w:num>
  <w:num w:numId="17">
    <w:abstractNumId w:val="9"/>
  </w:num>
  <w:num w:numId="18">
    <w:abstractNumId w:val="12"/>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
  </w:num>
  <w:num w:numId="33">
    <w:abstractNumId w:val="30"/>
  </w:num>
  <w:num w:numId="34">
    <w:abstractNumId w:val="25"/>
  </w:num>
  <w:num w:numId="35">
    <w:abstractNumId w:val="26"/>
  </w:num>
  <w:num w:numId="36">
    <w:abstractNumId w:val="5"/>
  </w:num>
  <w:num w:numId="37">
    <w:abstractNumId w:val="18"/>
  </w:num>
  <w:num w:numId="38">
    <w:abstractNumId w:val="24"/>
  </w:num>
  <w:num w:numId="39">
    <w:abstractNumId w:val="20"/>
  </w:num>
  <w:num w:numId="40">
    <w:abstractNumId w:val="10"/>
  </w:num>
  <w:num w:numId="41">
    <w:abstractNumId w:val="7"/>
  </w:num>
  <w:num w:numId="42">
    <w:abstractNumId w:val="14"/>
  </w:num>
  <w:num w:numId="43">
    <w:abstractNumId w:val="13"/>
  </w:num>
  <w:num w:numId="44">
    <w:abstractNumId w:val="35"/>
  </w:num>
  <w:num w:numId="45">
    <w:abstractNumId w:val="17"/>
  </w:num>
  <w:num w:numId="46">
    <w:abstractNumId w:val="15"/>
  </w:num>
  <w:num w:numId="47">
    <w:abstractNumId w:val="28"/>
  </w:num>
  <w:num w:numId="48">
    <w:abstractNumId w:val="23"/>
  </w:num>
  <w:num w:numId="49">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isplayBackgroundShape/>
  <w:hideSpellingErrors/>
  <w:hideGrammaticalErrors/>
  <w:defaultTabStop w:val="720"/>
  <w:drawingGridHorizontalSpacing w:val="181"/>
  <w:drawingGridVerticalSpacing w:val="181"/>
  <w:characterSpacingControl w:val="doNotCompress"/>
  <w:hdrShapeDefaults>
    <o:shapedefaults v:ext="edit" spidmax="24577"/>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194"/>
    <w:rsid w:val="00017854"/>
    <w:rsid w:val="0002282D"/>
    <w:rsid w:val="00025E70"/>
    <w:rsid w:val="00033577"/>
    <w:rsid w:val="00043361"/>
    <w:rsid w:val="0004521F"/>
    <w:rsid w:val="000649D5"/>
    <w:rsid w:val="0008158B"/>
    <w:rsid w:val="000836AC"/>
    <w:rsid w:val="00083CEC"/>
    <w:rsid w:val="00092EAD"/>
    <w:rsid w:val="00095C04"/>
    <w:rsid w:val="000A20A2"/>
    <w:rsid w:val="000A4D14"/>
    <w:rsid w:val="000A4D2E"/>
    <w:rsid w:val="000B56C8"/>
    <w:rsid w:val="000B7BC5"/>
    <w:rsid w:val="000C6876"/>
    <w:rsid w:val="000E13A4"/>
    <w:rsid w:val="00102194"/>
    <w:rsid w:val="001135A2"/>
    <w:rsid w:val="00120C7A"/>
    <w:rsid w:val="001229EE"/>
    <w:rsid w:val="00127704"/>
    <w:rsid w:val="00134A3E"/>
    <w:rsid w:val="0013715C"/>
    <w:rsid w:val="00141700"/>
    <w:rsid w:val="00153892"/>
    <w:rsid w:val="001544D0"/>
    <w:rsid w:val="001579BD"/>
    <w:rsid w:val="00157B09"/>
    <w:rsid w:val="00161E56"/>
    <w:rsid w:val="00183165"/>
    <w:rsid w:val="00195C33"/>
    <w:rsid w:val="001A7446"/>
    <w:rsid w:val="001B3421"/>
    <w:rsid w:val="001C118D"/>
    <w:rsid w:val="001C5577"/>
    <w:rsid w:val="001C7BA7"/>
    <w:rsid w:val="001D5E30"/>
    <w:rsid w:val="001D62A3"/>
    <w:rsid w:val="001D77A9"/>
    <w:rsid w:val="001D7BEA"/>
    <w:rsid w:val="001E6CAB"/>
    <w:rsid w:val="001F503A"/>
    <w:rsid w:val="001F6E9A"/>
    <w:rsid w:val="00200945"/>
    <w:rsid w:val="00204F34"/>
    <w:rsid w:val="00211FE9"/>
    <w:rsid w:val="00215058"/>
    <w:rsid w:val="00216948"/>
    <w:rsid w:val="00216E05"/>
    <w:rsid w:val="0022292A"/>
    <w:rsid w:val="00230E11"/>
    <w:rsid w:val="00237CCA"/>
    <w:rsid w:val="00243A89"/>
    <w:rsid w:val="002624C6"/>
    <w:rsid w:val="00280EC4"/>
    <w:rsid w:val="0028148B"/>
    <w:rsid w:val="002B4927"/>
    <w:rsid w:val="002D328B"/>
    <w:rsid w:val="002F3B3F"/>
    <w:rsid w:val="00311C9A"/>
    <w:rsid w:val="00320525"/>
    <w:rsid w:val="003255F9"/>
    <w:rsid w:val="00326F35"/>
    <w:rsid w:val="00327BCD"/>
    <w:rsid w:val="00342520"/>
    <w:rsid w:val="003450EB"/>
    <w:rsid w:val="0035689C"/>
    <w:rsid w:val="003603DD"/>
    <w:rsid w:val="00363A85"/>
    <w:rsid w:val="00393696"/>
    <w:rsid w:val="003A5E10"/>
    <w:rsid w:val="003A6A8D"/>
    <w:rsid w:val="003B6C39"/>
    <w:rsid w:val="003C249E"/>
    <w:rsid w:val="003C4E97"/>
    <w:rsid w:val="003D09AF"/>
    <w:rsid w:val="003D1A6F"/>
    <w:rsid w:val="003D6DFC"/>
    <w:rsid w:val="003E27FA"/>
    <w:rsid w:val="003F273C"/>
    <w:rsid w:val="00400D00"/>
    <w:rsid w:val="00401085"/>
    <w:rsid w:val="00402527"/>
    <w:rsid w:val="00410263"/>
    <w:rsid w:val="00421ADB"/>
    <w:rsid w:val="00424B4B"/>
    <w:rsid w:val="004256D7"/>
    <w:rsid w:val="00426FD6"/>
    <w:rsid w:val="0042789E"/>
    <w:rsid w:val="0043060D"/>
    <w:rsid w:val="00435F30"/>
    <w:rsid w:val="00447FAF"/>
    <w:rsid w:val="004510A2"/>
    <w:rsid w:val="00452F01"/>
    <w:rsid w:val="00453AF6"/>
    <w:rsid w:val="00453E12"/>
    <w:rsid w:val="00461C7B"/>
    <w:rsid w:val="004679AB"/>
    <w:rsid w:val="00482ED5"/>
    <w:rsid w:val="00484D83"/>
    <w:rsid w:val="00496F24"/>
    <w:rsid w:val="00497910"/>
    <w:rsid w:val="004A6C6C"/>
    <w:rsid w:val="004B11FD"/>
    <w:rsid w:val="004B323F"/>
    <w:rsid w:val="004B4A57"/>
    <w:rsid w:val="004B68FA"/>
    <w:rsid w:val="004C2E60"/>
    <w:rsid w:val="004D1C5B"/>
    <w:rsid w:val="004D450E"/>
    <w:rsid w:val="004D60BE"/>
    <w:rsid w:val="004F1508"/>
    <w:rsid w:val="0051167F"/>
    <w:rsid w:val="00540DBB"/>
    <w:rsid w:val="0055204B"/>
    <w:rsid w:val="00563139"/>
    <w:rsid w:val="00565E24"/>
    <w:rsid w:val="00570024"/>
    <w:rsid w:val="00573995"/>
    <w:rsid w:val="005767C5"/>
    <w:rsid w:val="0057680D"/>
    <w:rsid w:val="00587C35"/>
    <w:rsid w:val="005926B4"/>
    <w:rsid w:val="00595368"/>
    <w:rsid w:val="005A6A6C"/>
    <w:rsid w:val="005C47B6"/>
    <w:rsid w:val="005E0547"/>
    <w:rsid w:val="005E0EF6"/>
    <w:rsid w:val="00600B96"/>
    <w:rsid w:val="006106A6"/>
    <w:rsid w:val="00615718"/>
    <w:rsid w:val="00620B20"/>
    <w:rsid w:val="00625526"/>
    <w:rsid w:val="00632241"/>
    <w:rsid w:val="00632FB8"/>
    <w:rsid w:val="00635060"/>
    <w:rsid w:val="00636664"/>
    <w:rsid w:val="00637612"/>
    <w:rsid w:val="006409ED"/>
    <w:rsid w:val="00640DA3"/>
    <w:rsid w:val="00645FD9"/>
    <w:rsid w:val="00651978"/>
    <w:rsid w:val="00651AE1"/>
    <w:rsid w:val="00653ADA"/>
    <w:rsid w:val="0066401D"/>
    <w:rsid w:val="0066478D"/>
    <w:rsid w:val="00665BE2"/>
    <w:rsid w:val="00670E24"/>
    <w:rsid w:val="0067230A"/>
    <w:rsid w:val="00686572"/>
    <w:rsid w:val="006A74DA"/>
    <w:rsid w:val="006A789C"/>
    <w:rsid w:val="006B0EB3"/>
    <w:rsid w:val="006B0FE9"/>
    <w:rsid w:val="006B2FBD"/>
    <w:rsid w:val="006B317E"/>
    <w:rsid w:val="006E00EB"/>
    <w:rsid w:val="006E2DBE"/>
    <w:rsid w:val="006E7437"/>
    <w:rsid w:val="006E77A4"/>
    <w:rsid w:val="006F3CB2"/>
    <w:rsid w:val="006F60A4"/>
    <w:rsid w:val="00700371"/>
    <w:rsid w:val="00702AA2"/>
    <w:rsid w:val="0070583F"/>
    <w:rsid w:val="00707D97"/>
    <w:rsid w:val="00711427"/>
    <w:rsid w:val="0071269C"/>
    <w:rsid w:val="007126FC"/>
    <w:rsid w:val="00724B10"/>
    <w:rsid w:val="007307E5"/>
    <w:rsid w:val="00735A20"/>
    <w:rsid w:val="007363A8"/>
    <w:rsid w:val="00736B01"/>
    <w:rsid w:val="00772A8A"/>
    <w:rsid w:val="00776C39"/>
    <w:rsid w:val="007964F3"/>
    <w:rsid w:val="007A3D59"/>
    <w:rsid w:val="007B6255"/>
    <w:rsid w:val="007C027D"/>
    <w:rsid w:val="007D4D31"/>
    <w:rsid w:val="007E1386"/>
    <w:rsid w:val="007E4418"/>
    <w:rsid w:val="007F0968"/>
    <w:rsid w:val="007F220C"/>
    <w:rsid w:val="007F3D37"/>
    <w:rsid w:val="007F556E"/>
    <w:rsid w:val="007F5582"/>
    <w:rsid w:val="00802F4B"/>
    <w:rsid w:val="00814893"/>
    <w:rsid w:val="00821F57"/>
    <w:rsid w:val="00822710"/>
    <w:rsid w:val="0082504F"/>
    <w:rsid w:val="00850329"/>
    <w:rsid w:val="0085201F"/>
    <w:rsid w:val="008526FE"/>
    <w:rsid w:val="008557E4"/>
    <w:rsid w:val="00863D16"/>
    <w:rsid w:val="00864554"/>
    <w:rsid w:val="008941B4"/>
    <w:rsid w:val="008A53A9"/>
    <w:rsid w:val="008A6FBD"/>
    <w:rsid w:val="008B32E1"/>
    <w:rsid w:val="008E3BA8"/>
    <w:rsid w:val="008F3221"/>
    <w:rsid w:val="008F49E7"/>
    <w:rsid w:val="008F526A"/>
    <w:rsid w:val="00922237"/>
    <w:rsid w:val="00925AE7"/>
    <w:rsid w:val="00930444"/>
    <w:rsid w:val="00935B73"/>
    <w:rsid w:val="009547D2"/>
    <w:rsid w:val="00955E34"/>
    <w:rsid w:val="00961B0B"/>
    <w:rsid w:val="00961B8E"/>
    <w:rsid w:val="009635FD"/>
    <w:rsid w:val="009650A0"/>
    <w:rsid w:val="00967A42"/>
    <w:rsid w:val="00992F97"/>
    <w:rsid w:val="009A08FB"/>
    <w:rsid w:val="009A3EBE"/>
    <w:rsid w:val="009B054F"/>
    <w:rsid w:val="009C4363"/>
    <w:rsid w:val="009C685A"/>
    <w:rsid w:val="009E5C8C"/>
    <w:rsid w:val="009F25FA"/>
    <w:rsid w:val="009F5B82"/>
    <w:rsid w:val="009F7E14"/>
    <w:rsid w:val="00A06E56"/>
    <w:rsid w:val="00A21307"/>
    <w:rsid w:val="00A2788C"/>
    <w:rsid w:val="00A312D4"/>
    <w:rsid w:val="00A32368"/>
    <w:rsid w:val="00A42DCA"/>
    <w:rsid w:val="00A52803"/>
    <w:rsid w:val="00A55CF1"/>
    <w:rsid w:val="00A56999"/>
    <w:rsid w:val="00A60354"/>
    <w:rsid w:val="00A63F05"/>
    <w:rsid w:val="00A74957"/>
    <w:rsid w:val="00A7509F"/>
    <w:rsid w:val="00A8516D"/>
    <w:rsid w:val="00AB18FC"/>
    <w:rsid w:val="00AB225C"/>
    <w:rsid w:val="00AB327E"/>
    <w:rsid w:val="00AC1940"/>
    <w:rsid w:val="00AD30FD"/>
    <w:rsid w:val="00AD52B7"/>
    <w:rsid w:val="00AD545B"/>
    <w:rsid w:val="00AD6912"/>
    <w:rsid w:val="00AE285B"/>
    <w:rsid w:val="00AF3A03"/>
    <w:rsid w:val="00B02C4D"/>
    <w:rsid w:val="00B13B4C"/>
    <w:rsid w:val="00B16441"/>
    <w:rsid w:val="00B22A32"/>
    <w:rsid w:val="00B27DCB"/>
    <w:rsid w:val="00B327B6"/>
    <w:rsid w:val="00B34161"/>
    <w:rsid w:val="00B37C0B"/>
    <w:rsid w:val="00B40551"/>
    <w:rsid w:val="00B4415E"/>
    <w:rsid w:val="00B57393"/>
    <w:rsid w:val="00B64166"/>
    <w:rsid w:val="00B667FB"/>
    <w:rsid w:val="00B73359"/>
    <w:rsid w:val="00B913B7"/>
    <w:rsid w:val="00B94FCE"/>
    <w:rsid w:val="00BB4F15"/>
    <w:rsid w:val="00BC33A6"/>
    <w:rsid w:val="00BC3970"/>
    <w:rsid w:val="00BC4666"/>
    <w:rsid w:val="00BC7124"/>
    <w:rsid w:val="00BE0B93"/>
    <w:rsid w:val="00BE406D"/>
    <w:rsid w:val="00BE5DB9"/>
    <w:rsid w:val="00BE6A93"/>
    <w:rsid w:val="00BF57EB"/>
    <w:rsid w:val="00C037C9"/>
    <w:rsid w:val="00C04AAC"/>
    <w:rsid w:val="00C21346"/>
    <w:rsid w:val="00C2192D"/>
    <w:rsid w:val="00C22294"/>
    <w:rsid w:val="00C26AD1"/>
    <w:rsid w:val="00C27317"/>
    <w:rsid w:val="00C42890"/>
    <w:rsid w:val="00C42C20"/>
    <w:rsid w:val="00C56E07"/>
    <w:rsid w:val="00C61732"/>
    <w:rsid w:val="00C62817"/>
    <w:rsid w:val="00C6530F"/>
    <w:rsid w:val="00C703AF"/>
    <w:rsid w:val="00C71359"/>
    <w:rsid w:val="00C87438"/>
    <w:rsid w:val="00C90BE6"/>
    <w:rsid w:val="00C910A4"/>
    <w:rsid w:val="00C92AE7"/>
    <w:rsid w:val="00C96C87"/>
    <w:rsid w:val="00C9751E"/>
    <w:rsid w:val="00CA7FEA"/>
    <w:rsid w:val="00CB22BA"/>
    <w:rsid w:val="00CB3A6E"/>
    <w:rsid w:val="00CB5D0F"/>
    <w:rsid w:val="00CB7DB5"/>
    <w:rsid w:val="00CC128D"/>
    <w:rsid w:val="00CC4CC3"/>
    <w:rsid w:val="00CC4FD0"/>
    <w:rsid w:val="00CD115C"/>
    <w:rsid w:val="00CD78FE"/>
    <w:rsid w:val="00CE56B7"/>
    <w:rsid w:val="00CF5787"/>
    <w:rsid w:val="00CF5CF6"/>
    <w:rsid w:val="00D002B3"/>
    <w:rsid w:val="00D17264"/>
    <w:rsid w:val="00D327D5"/>
    <w:rsid w:val="00D3642B"/>
    <w:rsid w:val="00D43CF8"/>
    <w:rsid w:val="00D447F7"/>
    <w:rsid w:val="00D46E7B"/>
    <w:rsid w:val="00D520B9"/>
    <w:rsid w:val="00D5272D"/>
    <w:rsid w:val="00D54605"/>
    <w:rsid w:val="00D57C42"/>
    <w:rsid w:val="00D57D2C"/>
    <w:rsid w:val="00D667BC"/>
    <w:rsid w:val="00D66F69"/>
    <w:rsid w:val="00D77D76"/>
    <w:rsid w:val="00D81F69"/>
    <w:rsid w:val="00D8267E"/>
    <w:rsid w:val="00D837D7"/>
    <w:rsid w:val="00D83AD0"/>
    <w:rsid w:val="00D84BA2"/>
    <w:rsid w:val="00D860C0"/>
    <w:rsid w:val="00D87A10"/>
    <w:rsid w:val="00D943BC"/>
    <w:rsid w:val="00D953BB"/>
    <w:rsid w:val="00DA2B5A"/>
    <w:rsid w:val="00DA46FA"/>
    <w:rsid w:val="00DA49CF"/>
    <w:rsid w:val="00DB19A7"/>
    <w:rsid w:val="00DB2B0E"/>
    <w:rsid w:val="00DC1F67"/>
    <w:rsid w:val="00DC5867"/>
    <w:rsid w:val="00DD6052"/>
    <w:rsid w:val="00DE0546"/>
    <w:rsid w:val="00DF20DD"/>
    <w:rsid w:val="00E02472"/>
    <w:rsid w:val="00E0402C"/>
    <w:rsid w:val="00E2181A"/>
    <w:rsid w:val="00E21C50"/>
    <w:rsid w:val="00E23883"/>
    <w:rsid w:val="00E26051"/>
    <w:rsid w:val="00E32853"/>
    <w:rsid w:val="00E40BDC"/>
    <w:rsid w:val="00E44E34"/>
    <w:rsid w:val="00E571D1"/>
    <w:rsid w:val="00E64C82"/>
    <w:rsid w:val="00E65569"/>
    <w:rsid w:val="00E81FF4"/>
    <w:rsid w:val="00E86AC1"/>
    <w:rsid w:val="00E940B5"/>
    <w:rsid w:val="00EA0554"/>
    <w:rsid w:val="00EA3032"/>
    <w:rsid w:val="00EC0311"/>
    <w:rsid w:val="00EC16CB"/>
    <w:rsid w:val="00EC260F"/>
    <w:rsid w:val="00EE4078"/>
    <w:rsid w:val="00EE5C14"/>
    <w:rsid w:val="00EF48A2"/>
    <w:rsid w:val="00F04155"/>
    <w:rsid w:val="00F13819"/>
    <w:rsid w:val="00F13B53"/>
    <w:rsid w:val="00F13DB5"/>
    <w:rsid w:val="00F14B8C"/>
    <w:rsid w:val="00F20042"/>
    <w:rsid w:val="00F30824"/>
    <w:rsid w:val="00F30DB5"/>
    <w:rsid w:val="00F40C12"/>
    <w:rsid w:val="00F41115"/>
    <w:rsid w:val="00F50431"/>
    <w:rsid w:val="00F52D0A"/>
    <w:rsid w:val="00F52D64"/>
    <w:rsid w:val="00F642A6"/>
    <w:rsid w:val="00F64618"/>
    <w:rsid w:val="00F66E05"/>
    <w:rsid w:val="00F67F54"/>
    <w:rsid w:val="00F840E5"/>
    <w:rsid w:val="00F855C5"/>
    <w:rsid w:val="00F87136"/>
    <w:rsid w:val="00F8771F"/>
    <w:rsid w:val="00F91488"/>
    <w:rsid w:val="00F9594C"/>
    <w:rsid w:val="00F95CF9"/>
    <w:rsid w:val="00F97FEB"/>
    <w:rsid w:val="00FA12D7"/>
    <w:rsid w:val="00FA5AE2"/>
    <w:rsid w:val="00FB133A"/>
    <w:rsid w:val="00FB213D"/>
    <w:rsid w:val="00FC05EC"/>
    <w:rsid w:val="00FD0903"/>
    <w:rsid w:val="00FD296C"/>
    <w:rsid w:val="00FE0510"/>
    <w:rsid w:val="00FE536F"/>
    <w:rsid w:val="00FF1707"/>
    <w:rsid w:val="00FF2578"/>
    <w:rsid w:val="00FF3709"/>
    <w:rsid w:val="00FF7249"/>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4577"/>
    <o:shapelayout v:ext="edit">
      <o:idmap v:ext="edit" data="1"/>
    </o:shapelayout>
  </w:shapeDefaults>
  <w:decimalSymbol w:val="."/>
  <w:listSeparator w:val=","/>
  <w14:docId w14:val="22B89455"/>
  <w15:docId w15:val="{FB8A9709-8971-478B-8F26-ACF30467D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0"/>
    <w:lsdException w:name="Light List Accent 1" w:uiPriority="61"/>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2194"/>
    <w:pPr>
      <w:spacing w:after="200" w:line="276" w:lineRule="auto"/>
    </w:pPr>
    <w:rPr>
      <w:rFonts w:eastAsia="Cambria"/>
      <w:sz w:val="22"/>
      <w:szCs w:val="22"/>
      <w:lang w:eastAsia="en-US"/>
    </w:rPr>
  </w:style>
  <w:style w:type="paragraph" w:styleId="Heading1">
    <w:name w:val="heading 1"/>
    <w:basedOn w:val="Normal"/>
    <w:next w:val="Normal"/>
    <w:link w:val="Heading1Char"/>
    <w:uiPriority w:val="9"/>
    <w:qFormat/>
    <w:rsid w:val="00FD0903"/>
    <w:pPr>
      <w:keepNext/>
      <w:keepLines/>
      <w:spacing w:before="480" w:after="0"/>
      <w:outlineLvl w:val="0"/>
    </w:pPr>
    <w:rPr>
      <w:rFonts w:ascii="Calibri" w:eastAsia="MS Gothic" w:hAnsi="Calibri"/>
      <w:b/>
      <w:bCs/>
      <w:color w:val="345A8A"/>
      <w:sz w:val="32"/>
      <w:szCs w:val="32"/>
    </w:rPr>
  </w:style>
  <w:style w:type="paragraph" w:styleId="Heading2">
    <w:name w:val="heading 2"/>
    <w:basedOn w:val="Normal"/>
    <w:next w:val="Normal"/>
    <w:link w:val="Heading2Char"/>
    <w:uiPriority w:val="9"/>
    <w:qFormat/>
    <w:rsid w:val="00102194"/>
    <w:pPr>
      <w:spacing w:before="20" w:after="40" w:line="240" w:lineRule="auto"/>
      <w:outlineLvl w:val="1"/>
    </w:pPr>
    <w:rPr>
      <w:rFonts w:ascii="Calibri" w:eastAsia="MS Mincho" w:hAnsi="Calibri"/>
      <w:color w:val="005782"/>
      <w:sz w:val="30"/>
      <w:szCs w:val="30"/>
      <w:lang w:eastAsia="en-AU"/>
    </w:rPr>
  </w:style>
  <w:style w:type="paragraph" w:styleId="Heading3">
    <w:name w:val="heading 3"/>
    <w:basedOn w:val="Heading2"/>
    <w:next w:val="Normal"/>
    <w:link w:val="Heading3Char"/>
    <w:uiPriority w:val="9"/>
    <w:unhideWhenUsed/>
    <w:qFormat/>
    <w:rsid w:val="00C87438"/>
    <w:pPr>
      <w:keepNext/>
      <w:keepLines/>
      <w:spacing w:before="240" w:after="240"/>
      <w:ind w:left="851" w:hanging="851"/>
      <w:outlineLvl w:val="2"/>
    </w:pPr>
    <w:rPr>
      <w:rFonts w:ascii="Arial" w:eastAsia="Times New Roman" w:hAnsi="Arial"/>
      <w:b/>
      <w:bCs/>
      <w:color w:val="000000"/>
      <w:sz w:val="24"/>
      <w:szCs w:val="22"/>
      <w:lang w:eastAsia="en-US"/>
    </w:rPr>
  </w:style>
  <w:style w:type="paragraph" w:styleId="Heading4">
    <w:name w:val="heading 4"/>
    <w:basedOn w:val="Normal"/>
    <w:next w:val="Normal"/>
    <w:link w:val="Heading4Char"/>
    <w:uiPriority w:val="9"/>
    <w:unhideWhenUsed/>
    <w:qFormat/>
    <w:rsid w:val="00C87438"/>
    <w:pPr>
      <w:keepNext/>
      <w:keepLines/>
      <w:spacing w:before="120" w:after="60" w:line="240" w:lineRule="auto"/>
      <w:outlineLvl w:val="3"/>
    </w:pPr>
    <w:rPr>
      <w:rFonts w:ascii="Arial" w:eastAsia="Times New Roman" w:hAnsi="Arial"/>
      <w:b/>
      <w:bCs/>
      <w:iCs/>
      <w:color w:val="000000"/>
      <w:sz w:val="21"/>
    </w:rPr>
  </w:style>
  <w:style w:type="paragraph" w:styleId="Heading5">
    <w:name w:val="heading 5"/>
    <w:basedOn w:val="Normal"/>
    <w:next w:val="Normal"/>
    <w:link w:val="Heading5Char"/>
    <w:uiPriority w:val="9"/>
    <w:semiHidden/>
    <w:unhideWhenUsed/>
    <w:qFormat/>
    <w:rsid w:val="00C87438"/>
    <w:pPr>
      <w:keepNext/>
      <w:keepLines/>
      <w:spacing w:before="200" w:after="0"/>
      <w:ind w:left="1008" w:hanging="1008"/>
      <w:outlineLvl w:val="4"/>
    </w:pPr>
    <w:rPr>
      <w:rFonts w:eastAsia="Times New Roman"/>
      <w:color w:val="243F60"/>
      <w:sz w:val="21"/>
    </w:rPr>
  </w:style>
  <w:style w:type="paragraph" w:styleId="Heading6">
    <w:name w:val="heading 6"/>
    <w:basedOn w:val="Normal"/>
    <w:next w:val="Normal"/>
    <w:link w:val="Heading6Char"/>
    <w:uiPriority w:val="9"/>
    <w:semiHidden/>
    <w:unhideWhenUsed/>
    <w:qFormat/>
    <w:rsid w:val="00C87438"/>
    <w:pPr>
      <w:keepNext/>
      <w:keepLines/>
      <w:spacing w:before="200" w:after="0" w:line="240" w:lineRule="auto"/>
      <w:ind w:left="1152" w:hanging="1152"/>
      <w:outlineLvl w:val="5"/>
    </w:pPr>
    <w:rPr>
      <w:rFonts w:eastAsia="Times New Roman"/>
      <w:i/>
      <w:iCs/>
      <w:color w:val="243F60"/>
      <w:sz w:val="21"/>
    </w:rPr>
  </w:style>
  <w:style w:type="paragraph" w:styleId="Heading7">
    <w:name w:val="heading 7"/>
    <w:basedOn w:val="Normal"/>
    <w:next w:val="Normal"/>
    <w:link w:val="Heading7Char"/>
    <w:uiPriority w:val="9"/>
    <w:semiHidden/>
    <w:unhideWhenUsed/>
    <w:qFormat/>
    <w:rsid w:val="00C87438"/>
    <w:pPr>
      <w:keepNext/>
      <w:keepLines/>
      <w:spacing w:before="200" w:after="0" w:line="240" w:lineRule="auto"/>
      <w:ind w:left="1296" w:hanging="1296"/>
      <w:outlineLvl w:val="6"/>
    </w:pPr>
    <w:rPr>
      <w:rFonts w:eastAsia="Times New Roman"/>
      <w:i/>
      <w:iCs/>
      <w:color w:val="404040"/>
      <w:sz w:val="21"/>
    </w:rPr>
  </w:style>
  <w:style w:type="paragraph" w:styleId="Heading8">
    <w:name w:val="heading 8"/>
    <w:basedOn w:val="Normal"/>
    <w:next w:val="Normal"/>
    <w:link w:val="Heading8Char"/>
    <w:uiPriority w:val="9"/>
    <w:semiHidden/>
    <w:unhideWhenUsed/>
    <w:qFormat/>
    <w:rsid w:val="00C87438"/>
    <w:pPr>
      <w:keepNext/>
      <w:keepLines/>
      <w:spacing w:before="200" w:after="0" w:line="240" w:lineRule="auto"/>
      <w:ind w:left="1440" w:hanging="1440"/>
      <w:outlineLvl w:val="7"/>
    </w:pPr>
    <w:rPr>
      <w:rFonts w:eastAsia="Times New Roman"/>
      <w:color w:val="404040"/>
      <w:sz w:val="20"/>
      <w:szCs w:val="20"/>
    </w:rPr>
  </w:style>
  <w:style w:type="paragraph" w:styleId="Heading9">
    <w:name w:val="heading 9"/>
    <w:basedOn w:val="Normal"/>
    <w:next w:val="Normal"/>
    <w:link w:val="Heading9Char"/>
    <w:uiPriority w:val="9"/>
    <w:semiHidden/>
    <w:unhideWhenUsed/>
    <w:qFormat/>
    <w:rsid w:val="00C87438"/>
    <w:pPr>
      <w:keepNext/>
      <w:keepLines/>
      <w:spacing w:before="200" w:after="0" w:line="240" w:lineRule="auto"/>
      <w:ind w:left="1584" w:hanging="1584"/>
      <w:outlineLvl w:val="8"/>
    </w:pPr>
    <w:rPr>
      <w:rFonts w:eastAsia="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102194"/>
    <w:rPr>
      <w:rFonts w:ascii="Calibri" w:hAnsi="Calibri" w:cs="Times New Roman"/>
      <w:color w:val="005782"/>
      <w:sz w:val="30"/>
      <w:szCs w:val="30"/>
      <w:lang w:eastAsia="en-AU"/>
    </w:rPr>
  </w:style>
  <w:style w:type="paragraph" w:customStyle="1" w:styleId="BodyTextNumbering">
    <w:name w:val="Body Text Numbering"/>
    <w:qFormat/>
    <w:rsid w:val="00102194"/>
    <w:pPr>
      <w:spacing w:before="240" w:after="40"/>
    </w:pPr>
    <w:rPr>
      <w:rFonts w:ascii="Arial" w:hAnsi="Arial"/>
      <w:color w:val="000000"/>
      <w:szCs w:val="32"/>
    </w:rPr>
  </w:style>
  <w:style w:type="table" w:styleId="TableGrid">
    <w:name w:val="Table Grid"/>
    <w:basedOn w:val="TableNormal"/>
    <w:uiPriority w:val="59"/>
    <w:rsid w:val="00102194"/>
    <w:rPr>
      <w:rFonts w:eastAsia="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E5C8C"/>
    <w:pPr>
      <w:spacing w:after="0" w:line="240" w:lineRule="auto"/>
    </w:pPr>
    <w:rPr>
      <w:rFonts w:ascii="Lucida Grande" w:hAnsi="Lucida Grande" w:cs="Lucida Grande"/>
      <w:sz w:val="18"/>
      <w:szCs w:val="18"/>
    </w:rPr>
  </w:style>
  <w:style w:type="character" w:customStyle="1" w:styleId="BalloonTextChar">
    <w:name w:val="Balloon Text Char"/>
    <w:link w:val="BalloonText"/>
    <w:uiPriority w:val="99"/>
    <w:semiHidden/>
    <w:rsid w:val="009E5C8C"/>
    <w:rPr>
      <w:rFonts w:ascii="Lucida Grande" w:eastAsia="Cambria" w:hAnsi="Lucida Grande" w:cs="Lucida Grande"/>
      <w:sz w:val="18"/>
      <w:szCs w:val="18"/>
    </w:rPr>
  </w:style>
  <w:style w:type="paragraph" w:customStyle="1" w:styleId="FigureHeading">
    <w:name w:val="Figure Heading"/>
    <w:basedOn w:val="Normal"/>
    <w:link w:val="FigureHeadingChar"/>
    <w:qFormat/>
    <w:rsid w:val="009E5C8C"/>
    <w:pPr>
      <w:shd w:val="clear" w:color="auto" w:fill="FFC625"/>
      <w:spacing w:after="120" w:line="240" w:lineRule="auto"/>
      <w:ind w:left="-142" w:right="-767"/>
    </w:pPr>
    <w:rPr>
      <w:rFonts w:ascii="Segoe UI" w:eastAsia="Times New Roman" w:hAnsi="Segoe UI" w:cs="Segoe UI"/>
      <w:b/>
      <w:bCs/>
      <w:sz w:val="20"/>
      <w:szCs w:val="24"/>
    </w:rPr>
  </w:style>
  <w:style w:type="character" w:customStyle="1" w:styleId="FigureHeadingChar">
    <w:name w:val="Figure Heading Char"/>
    <w:link w:val="FigureHeading"/>
    <w:rsid w:val="009E5C8C"/>
    <w:rPr>
      <w:rFonts w:ascii="Segoe UI" w:eastAsia="Times New Roman" w:hAnsi="Segoe UI" w:cs="Segoe UI"/>
      <w:b/>
      <w:bCs/>
      <w:sz w:val="20"/>
      <w:shd w:val="clear" w:color="auto" w:fill="FFC625"/>
    </w:rPr>
  </w:style>
  <w:style w:type="paragraph" w:styleId="Header">
    <w:name w:val="header"/>
    <w:basedOn w:val="Normal"/>
    <w:link w:val="HeaderChar"/>
    <w:uiPriority w:val="99"/>
    <w:unhideWhenUsed/>
    <w:rsid w:val="009E5C8C"/>
    <w:pPr>
      <w:tabs>
        <w:tab w:val="center" w:pos="4320"/>
        <w:tab w:val="right" w:pos="8640"/>
      </w:tabs>
      <w:spacing w:after="0" w:line="240" w:lineRule="auto"/>
    </w:pPr>
  </w:style>
  <w:style w:type="character" w:customStyle="1" w:styleId="HeaderChar">
    <w:name w:val="Header Char"/>
    <w:link w:val="Header"/>
    <w:uiPriority w:val="99"/>
    <w:rsid w:val="009E5C8C"/>
    <w:rPr>
      <w:rFonts w:eastAsia="Cambria"/>
      <w:sz w:val="22"/>
      <w:szCs w:val="22"/>
    </w:rPr>
  </w:style>
  <w:style w:type="paragraph" w:styleId="Footer">
    <w:name w:val="footer"/>
    <w:basedOn w:val="Normal"/>
    <w:link w:val="FooterChar"/>
    <w:uiPriority w:val="99"/>
    <w:unhideWhenUsed/>
    <w:rsid w:val="009E5C8C"/>
    <w:pPr>
      <w:tabs>
        <w:tab w:val="center" w:pos="4320"/>
        <w:tab w:val="right" w:pos="8640"/>
      </w:tabs>
      <w:spacing w:after="0" w:line="240" w:lineRule="auto"/>
    </w:pPr>
  </w:style>
  <w:style w:type="character" w:customStyle="1" w:styleId="FooterChar">
    <w:name w:val="Footer Char"/>
    <w:link w:val="Footer"/>
    <w:uiPriority w:val="99"/>
    <w:rsid w:val="009E5C8C"/>
    <w:rPr>
      <w:rFonts w:eastAsia="Cambria"/>
      <w:sz w:val="22"/>
      <w:szCs w:val="22"/>
    </w:rPr>
  </w:style>
  <w:style w:type="character" w:styleId="Hyperlink">
    <w:name w:val="Hyperlink"/>
    <w:uiPriority w:val="99"/>
    <w:unhideWhenUsed/>
    <w:rsid w:val="00FD0903"/>
    <w:rPr>
      <w:color w:val="0000FF"/>
      <w:u w:val="single"/>
    </w:rPr>
  </w:style>
  <w:style w:type="character" w:customStyle="1" w:styleId="Heading1Char">
    <w:name w:val="Heading 1 Char"/>
    <w:link w:val="Heading1"/>
    <w:uiPriority w:val="9"/>
    <w:rsid w:val="00FD0903"/>
    <w:rPr>
      <w:rFonts w:ascii="Calibri" w:eastAsia="MS Gothic" w:hAnsi="Calibri" w:cs="Times New Roman"/>
      <w:b/>
      <w:bCs/>
      <w:color w:val="345A8A"/>
      <w:sz w:val="32"/>
      <w:szCs w:val="32"/>
    </w:rPr>
  </w:style>
  <w:style w:type="paragraph" w:customStyle="1" w:styleId="TOCHeading1">
    <w:name w:val="TOC Heading1"/>
    <w:basedOn w:val="Heading1"/>
    <w:next w:val="Normal"/>
    <w:uiPriority w:val="39"/>
    <w:semiHidden/>
    <w:unhideWhenUsed/>
    <w:qFormat/>
    <w:rsid w:val="00FD0903"/>
    <w:pPr>
      <w:outlineLvl w:val="9"/>
    </w:pPr>
    <w:rPr>
      <w:color w:val="365F91"/>
      <w:sz w:val="28"/>
      <w:szCs w:val="28"/>
      <w:lang w:val="en-US" w:eastAsia="ja-JP"/>
    </w:rPr>
  </w:style>
  <w:style w:type="paragraph" w:styleId="TOC2">
    <w:name w:val="toc 2"/>
    <w:basedOn w:val="Normal"/>
    <w:next w:val="Normal"/>
    <w:autoRedefine/>
    <w:uiPriority w:val="39"/>
    <w:unhideWhenUsed/>
    <w:qFormat/>
    <w:rsid w:val="00FA12D7"/>
    <w:pPr>
      <w:tabs>
        <w:tab w:val="right" w:leader="dot" w:pos="10194"/>
      </w:tabs>
      <w:spacing w:after="100" w:line="240" w:lineRule="auto"/>
      <w:ind w:left="1170"/>
    </w:pPr>
    <w:rPr>
      <w:rFonts w:ascii="Arial" w:eastAsia="Calibri" w:hAnsi="Arial"/>
      <w:lang w:val="en-US"/>
    </w:rPr>
  </w:style>
  <w:style w:type="table" w:customStyle="1" w:styleId="TableGrid5">
    <w:name w:val="Table Grid5"/>
    <w:basedOn w:val="TableNormal"/>
    <w:next w:val="TableGrid"/>
    <w:uiPriority w:val="59"/>
    <w:rsid w:val="00DC1F6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3C4E97"/>
    <w:pPr>
      <w:ind w:left="720"/>
    </w:pPr>
  </w:style>
  <w:style w:type="paragraph" w:styleId="Caption">
    <w:name w:val="caption"/>
    <w:basedOn w:val="Normal"/>
    <w:next w:val="Normal"/>
    <w:link w:val="CaptionChar"/>
    <w:uiPriority w:val="35"/>
    <w:unhideWhenUsed/>
    <w:qFormat/>
    <w:rsid w:val="003450EB"/>
    <w:pPr>
      <w:spacing w:after="0" w:line="240" w:lineRule="auto"/>
    </w:pPr>
    <w:rPr>
      <w:rFonts w:ascii="Arial" w:eastAsia="Calibri" w:hAnsi="Arial"/>
      <w:b/>
      <w:bCs/>
      <w:color w:val="FFFFFF"/>
      <w:sz w:val="20"/>
      <w:szCs w:val="18"/>
    </w:rPr>
  </w:style>
  <w:style w:type="character" w:customStyle="1" w:styleId="CaptionChar">
    <w:name w:val="Caption Char"/>
    <w:link w:val="Caption"/>
    <w:uiPriority w:val="35"/>
    <w:rsid w:val="003450EB"/>
    <w:rPr>
      <w:rFonts w:ascii="Arial" w:eastAsia="Calibri" w:hAnsi="Arial"/>
      <w:b/>
      <w:bCs/>
      <w:color w:val="FFFFFF"/>
      <w:szCs w:val="18"/>
      <w:lang w:eastAsia="en-US"/>
    </w:rPr>
  </w:style>
  <w:style w:type="paragraph" w:styleId="FootnoteText">
    <w:name w:val="footnote text"/>
    <w:basedOn w:val="Normal"/>
    <w:link w:val="FootnoteTextChar"/>
    <w:uiPriority w:val="99"/>
    <w:unhideWhenUsed/>
    <w:rsid w:val="00540DBB"/>
    <w:rPr>
      <w:sz w:val="20"/>
      <w:szCs w:val="20"/>
    </w:rPr>
  </w:style>
  <w:style w:type="character" w:customStyle="1" w:styleId="FootnoteTextChar">
    <w:name w:val="Footnote Text Char"/>
    <w:link w:val="FootnoteText"/>
    <w:uiPriority w:val="99"/>
    <w:rsid w:val="00540DBB"/>
    <w:rPr>
      <w:rFonts w:eastAsia="Cambria"/>
      <w:lang w:eastAsia="en-US"/>
    </w:rPr>
  </w:style>
  <w:style w:type="character" w:styleId="FootnoteReference">
    <w:name w:val="footnote reference"/>
    <w:unhideWhenUsed/>
    <w:rsid w:val="00540DBB"/>
    <w:rPr>
      <w:vertAlign w:val="superscript"/>
    </w:rPr>
  </w:style>
  <w:style w:type="character" w:customStyle="1" w:styleId="Heading3Char">
    <w:name w:val="Heading 3 Char"/>
    <w:link w:val="Heading3"/>
    <w:uiPriority w:val="9"/>
    <w:rsid w:val="00C87438"/>
    <w:rPr>
      <w:rFonts w:ascii="Arial" w:eastAsia="Times New Roman" w:hAnsi="Arial"/>
      <w:b/>
      <w:bCs/>
      <w:color w:val="000000"/>
      <w:sz w:val="24"/>
      <w:szCs w:val="22"/>
      <w:lang w:eastAsia="en-US"/>
    </w:rPr>
  </w:style>
  <w:style w:type="character" w:customStyle="1" w:styleId="Heading4Char">
    <w:name w:val="Heading 4 Char"/>
    <w:link w:val="Heading4"/>
    <w:uiPriority w:val="9"/>
    <w:rsid w:val="00C87438"/>
    <w:rPr>
      <w:rFonts w:ascii="Arial" w:eastAsia="Times New Roman" w:hAnsi="Arial"/>
      <w:b/>
      <w:bCs/>
      <w:iCs/>
      <w:color w:val="000000"/>
      <w:sz w:val="21"/>
      <w:szCs w:val="22"/>
      <w:lang w:eastAsia="en-US"/>
    </w:rPr>
  </w:style>
  <w:style w:type="character" w:customStyle="1" w:styleId="Heading5Char">
    <w:name w:val="Heading 5 Char"/>
    <w:link w:val="Heading5"/>
    <w:uiPriority w:val="9"/>
    <w:semiHidden/>
    <w:rsid w:val="00C87438"/>
    <w:rPr>
      <w:rFonts w:eastAsia="Times New Roman"/>
      <w:color w:val="243F60"/>
      <w:sz w:val="21"/>
      <w:szCs w:val="22"/>
      <w:lang w:eastAsia="en-US"/>
    </w:rPr>
  </w:style>
  <w:style w:type="character" w:customStyle="1" w:styleId="Heading6Char">
    <w:name w:val="Heading 6 Char"/>
    <w:link w:val="Heading6"/>
    <w:uiPriority w:val="9"/>
    <w:semiHidden/>
    <w:rsid w:val="00C87438"/>
    <w:rPr>
      <w:rFonts w:eastAsia="Times New Roman"/>
      <w:i/>
      <w:iCs/>
      <w:color w:val="243F60"/>
      <w:sz w:val="21"/>
      <w:szCs w:val="22"/>
      <w:lang w:eastAsia="en-US"/>
    </w:rPr>
  </w:style>
  <w:style w:type="character" w:customStyle="1" w:styleId="Heading7Char">
    <w:name w:val="Heading 7 Char"/>
    <w:link w:val="Heading7"/>
    <w:uiPriority w:val="9"/>
    <w:semiHidden/>
    <w:rsid w:val="00C87438"/>
    <w:rPr>
      <w:rFonts w:eastAsia="Times New Roman"/>
      <w:i/>
      <w:iCs/>
      <w:color w:val="404040"/>
      <w:sz w:val="21"/>
      <w:szCs w:val="22"/>
      <w:lang w:eastAsia="en-US"/>
    </w:rPr>
  </w:style>
  <w:style w:type="character" w:customStyle="1" w:styleId="Heading8Char">
    <w:name w:val="Heading 8 Char"/>
    <w:link w:val="Heading8"/>
    <w:uiPriority w:val="9"/>
    <w:semiHidden/>
    <w:rsid w:val="00C87438"/>
    <w:rPr>
      <w:rFonts w:eastAsia="Times New Roman"/>
      <w:color w:val="404040"/>
      <w:lang w:eastAsia="en-US"/>
    </w:rPr>
  </w:style>
  <w:style w:type="character" w:customStyle="1" w:styleId="Heading9Char">
    <w:name w:val="Heading 9 Char"/>
    <w:link w:val="Heading9"/>
    <w:uiPriority w:val="9"/>
    <w:semiHidden/>
    <w:rsid w:val="00C87438"/>
    <w:rPr>
      <w:rFonts w:eastAsia="Times New Roman"/>
      <w:i/>
      <w:iCs/>
      <w:color w:val="404040"/>
      <w:lang w:eastAsia="en-US"/>
    </w:rPr>
  </w:style>
  <w:style w:type="numbering" w:customStyle="1" w:styleId="NoList1">
    <w:name w:val="No List1"/>
    <w:next w:val="NoList"/>
    <w:uiPriority w:val="99"/>
    <w:semiHidden/>
    <w:unhideWhenUsed/>
    <w:rsid w:val="00C87438"/>
  </w:style>
  <w:style w:type="paragraph" w:styleId="Title">
    <w:name w:val="Title"/>
    <w:basedOn w:val="Normal"/>
    <w:next w:val="Normal"/>
    <w:link w:val="TitleChar"/>
    <w:uiPriority w:val="10"/>
    <w:qFormat/>
    <w:rsid w:val="00C87438"/>
    <w:pPr>
      <w:pBdr>
        <w:bottom w:val="single" w:sz="8" w:space="4" w:color="4F81BD"/>
      </w:pBdr>
      <w:spacing w:after="300" w:line="240" w:lineRule="auto"/>
      <w:contextualSpacing/>
    </w:pPr>
    <w:rPr>
      <w:rFonts w:eastAsia="Times New Roman"/>
      <w:color w:val="17365D"/>
      <w:spacing w:val="5"/>
      <w:kern w:val="28"/>
      <w:sz w:val="52"/>
      <w:szCs w:val="52"/>
      <w:lang w:val="en-US"/>
    </w:rPr>
  </w:style>
  <w:style w:type="character" w:customStyle="1" w:styleId="TitleChar">
    <w:name w:val="Title Char"/>
    <w:link w:val="Title"/>
    <w:uiPriority w:val="10"/>
    <w:rsid w:val="00C87438"/>
    <w:rPr>
      <w:rFonts w:eastAsia="Times New Roman"/>
      <w:color w:val="17365D"/>
      <w:spacing w:val="5"/>
      <w:kern w:val="28"/>
      <w:sz w:val="52"/>
      <w:szCs w:val="52"/>
      <w:lang w:val="en-US" w:eastAsia="en-US"/>
    </w:rPr>
  </w:style>
  <w:style w:type="paragraph" w:customStyle="1" w:styleId="Subheading">
    <w:name w:val="Subheading"/>
    <w:qFormat/>
    <w:rsid w:val="00C87438"/>
    <w:pPr>
      <w:spacing w:before="200" w:after="100"/>
    </w:pPr>
    <w:rPr>
      <w:rFonts w:ascii="Calibri" w:eastAsia="Times New Roman" w:hAnsi="Calibri"/>
      <w:color w:val="005782"/>
      <w:sz w:val="30"/>
      <w:szCs w:val="30"/>
    </w:rPr>
  </w:style>
  <w:style w:type="paragraph" w:customStyle="1" w:styleId="DefinitionText">
    <w:name w:val="Definition Text"/>
    <w:basedOn w:val="Normal"/>
    <w:qFormat/>
    <w:rsid w:val="00C87438"/>
    <w:pPr>
      <w:spacing w:before="40" w:after="40" w:line="240" w:lineRule="auto"/>
      <w:ind w:left="284"/>
    </w:pPr>
    <w:rPr>
      <w:rFonts w:ascii="Arial" w:eastAsia="Times New Roman" w:hAnsi="Arial" w:cs="Arial"/>
      <w:color w:val="000000"/>
      <w:sz w:val="18"/>
      <w:szCs w:val="18"/>
      <w:lang w:eastAsia="en-AU"/>
    </w:rPr>
  </w:style>
  <w:style w:type="character" w:customStyle="1" w:styleId="ListParagraphChar">
    <w:name w:val="List Paragraph Char"/>
    <w:link w:val="ListParagraph"/>
    <w:uiPriority w:val="34"/>
    <w:locked/>
    <w:rsid w:val="00C87438"/>
    <w:rPr>
      <w:rFonts w:eastAsia="Cambria"/>
      <w:sz w:val="22"/>
      <w:szCs w:val="22"/>
      <w:lang w:eastAsia="en-US"/>
    </w:rPr>
  </w:style>
  <w:style w:type="paragraph" w:customStyle="1" w:styleId="DefinitionHeadings">
    <w:name w:val="Definition Headings"/>
    <w:qFormat/>
    <w:rsid w:val="00C87438"/>
    <w:pPr>
      <w:spacing w:before="40" w:after="40"/>
    </w:pPr>
    <w:rPr>
      <w:rFonts w:ascii="Arial" w:eastAsia="Times New Roman" w:hAnsi="Arial" w:cs="Arial"/>
      <w:b/>
      <w:bCs/>
      <w:color w:val="000000"/>
      <w:sz w:val="18"/>
      <w:szCs w:val="18"/>
    </w:rPr>
  </w:style>
  <w:style w:type="paragraph" w:customStyle="1" w:styleId="ActHead5">
    <w:name w:val="ActHead 5"/>
    <w:aliases w:val="s"/>
    <w:basedOn w:val="Normal"/>
    <w:next w:val="Normal"/>
    <w:rsid w:val="00C87438"/>
    <w:pPr>
      <w:keepNext/>
      <w:keepLines/>
      <w:spacing w:before="280" w:after="0" w:line="240" w:lineRule="auto"/>
      <w:ind w:left="1134" w:hanging="1134"/>
      <w:outlineLvl w:val="4"/>
    </w:pPr>
    <w:rPr>
      <w:rFonts w:ascii="Times New Roman" w:eastAsia="Times New Roman" w:hAnsi="Times New Roman"/>
      <w:b/>
      <w:bCs/>
      <w:kern w:val="28"/>
      <w:sz w:val="24"/>
      <w:szCs w:val="32"/>
      <w:lang w:eastAsia="en-AU"/>
    </w:rPr>
  </w:style>
  <w:style w:type="paragraph" w:customStyle="1" w:styleId="paragraph">
    <w:name w:val="paragraph"/>
    <w:aliases w:val="a"/>
    <w:rsid w:val="00C87438"/>
    <w:pPr>
      <w:tabs>
        <w:tab w:val="right" w:pos="1531"/>
      </w:tabs>
      <w:spacing w:before="40"/>
      <w:ind w:left="1644" w:hanging="1644"/>
    </w:pPr>
    <w:rPr>
      <w:rFonts w:ascii="Times New Roman" w:eastAsia="Times New Roman" w:hAnsi="Times New Roman"/>
      <w:sz w:val="22"/>
      <w:szCs w:val="24"/>
    </w:rPr>
  </w:style>
  <w:style w:type="paragraph" w:customStyle="1" w:styleId="ColorfulList-Accent11">
    <w:name w:val="Colorful List - Accent 11"/>
    <w:basedOn w:val="Normal"/>
    <w:uiPriority w:val="34"/>
    <w:qFormat/>
    <w:rsid w:val="00C87438"/>
    <w:pPr>
      <w:spacing w:after="0" w:line="240" w:lineRule="auto"/>
      <w:ind w:left="720"/>
      <w:contextualSpacing/>
    </w:pPr>
    <w:rPr>
      <w:rFonts w:ascii="Verdana" w:eastAsia="Calibri" w:hAnsi="Verdana"/>
      <w:sz w:val="20"/>
      <w:szCs w:val="24"/>
    </w:rPr>
  </w:style>
  <w:style w:type="table" w:customStyle="1" w:styleId="TableGrid113">
    <w:name w:val="Table Grid11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
    <w:name w:val="Table Grid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
    <w:name w:val="Table Grid11"/>
    <w:basedOn w:val="TableNormal"/>
    <w:next w:val="TableGrid"/>
    <w:uiPriority w:val="59"/>
    <w:rsid w:val="00C87438"/>
    <w:rPr>
      <w:rFonts w:ascii="Calibri" w:eastAsia="Times New Roman"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C87438"/>
    <w:pPr>
      <w:spacing w:before="40" w:after="40" w:line="240" w:lineRule="auto"/>
    </w:pPr>
    <w:rPr>
      <w:rFonts w:ascii="Arial" w:eastAsia="Times New Roman" w:hAnsi="Arial" w:cs="Arial"/>
      <w:color w:val="000000"/>
      <w:sz w:val="20"/>
      <w:szCs w:val="20"/>
      <w:lang w:eastAsia="en-AU"/>
    </w:rPr>
  </w:style>
  <w:style w:type="paragraph" w:customStyle="1" w:styleId="Subscript">
    <w:name w:val="Subscript"/>
    <w:link w:val="SubscriptChar"/>
    <w:qFormat/>
    <w:rsid w:val="00C87438"/>
    <w:rPr>
      <w:rFonts w:ascii="Arial" w:eastAsia="Times New Roman" w:hAnsi="Arial"/>
      <w:color w:val="000000"/>
      <w:szCs w:val="32"/>
      <w:vertAlign w:val="superscript"/>
    </w:rPr>
  </w:style>
  <w:style w:type="character" w:customStyle="1" w:styleId="SubscriptChar">
    <w:name w:val="Subscript Char"/>
    <w:link w:val="Subscript"/>
    <w:rsid w:val="00C87438"/>
    <w:rPr>
      <w:rFonts w:ascii="Arial" w:eastAsia="Times New Roman" w:hAnsi="Arial"/>
      <w:color w:val="000000"/>
      <w:szCs w:val="32"/>
      <w:vertAlign w:val="superscript"/>
    </w:rPr>
  </w:style>
  <w:style w:type="character" w:styleId="FollowedHyperlink">
    <w:name w:val="FollowedHyperlink"/>
    <w:uiPriority w:val="99"/>
    <w:semiHidden/>
    <w:unhideWhenUsed/>
    <w:rsid w:val="00C87438"/>
    <w:rPr>
      <w:color w:val="800080"/>
      <w:u w:val="single"/>
    </w:rPr>
  </w:style>
  <w:style w:type="character" w:styleId="CommentReference">
    <w:name w:val="annotation reference"/>
    <w:uiPriority w:val="99"/>
    <w:semiHidden/>
    <w:unhideWhenUsed/>
    <w:rsid w:val="00C87438"/>
    <w:rPr>
      <w:sz w:val="16"/>
      <w:szCs w:val="16"/>
    </w:rPr>
  </w:style>
  <w:style w:type="paragraph" w:styleId="CommentText">
    <w:name w:val="annotation text"/>
    <w:basedOn w:val="Normal"/>
    <w:link w:val="CommentTextChar"/>
    <w:uiPriority w:val="99"/>
    <w:semiHidden/>
    <w:unhideWhenUsed/>
    <w:rsid w:val="00C87438"/>
    <w:pPr>
      <w:spacing w:line="240" w:lineRule="auto"/>
    </w:pPr>
    <w:rPr>
      <w:rFonts w:ascii="Calibri" w:eastAsia="Calibri" w:hAnsi="Calibri"/>
      <w:sz w:val="20"/>
      <w:szCs w:val="20"/>
    </w:rPr>
  </w:style>
  <w:style w:type="character" w:customStyle="1" w:styleId="CommentTextChar">
    <w:name w:val="Comment Text Char"/>
    <w:link w:val="CommentText"/>
    <w:uiPriority w:val="99"/>
    <w:semiHidden/>
    <w:rsid w:val="00C87438"/>
    <w:rPr>
      <w:rFonts w:ascii="Calibri" w:eastAsia="Calibri" w:hAnsi="Calibri"/>
      <w:lang w:eastAsia="en-US"/>
    </w:rPr>
  </w:style>
  <w:style w:type="paragraph" w:styleId="CommentSubject">
    <w:name w:val="annotation subject"/>
    <w:basedOn w:val="CommentText"/>
    <w:next w:val="CommentText"/>
    <w:link w:val="CommentSubjectChar"/>
    <w:uiPriority w:val="99"/>
    <w:semiHidden/>
    <w:unhideWhenUsed/>
    <w:rsid w:val="00C87438"/>
    <w:rPr>
      <w:b/>
      <w:bCs/>
    </w:rPr>
  </w:style>
  <w:style w:type="character" w:customStyle="1" w:styleId="CommentSubjectChar">
    <w:name w:val="Comment Subject Char"/>
    <w:link w:val="CommentSubject"/>
    <w:uiPriority w:val="99"/>
    <w:semiHidden/>
    <w:rsid w:val="00C87438"/>
    <w:rPr>
      <w:rFonts w:ascii="Calibri" w:eastAsia="Calibri" w:hAnsi="Calibri"/>
      <w:b/>
      <w:bCs/>
      <w:lang w:eastAsia="en-US"/>
    </w:rPr>
  </w:style>
  <w:style w:type="paragraph" w:styleId="Revision">
    <w:name w:val="Revision"/>
    <w:hidden/>
    <w:uiPriority w:val="99"/>
    <w:rsid w:val="00C87438"/>
    <w:rPr>
      <w:rFonts w:ascii="Calibri" w:eastAsia="Calibri" w:hAnsi="Calibri"/>
      <w:sz w:val="22"/>
      <w:szCs w:val="22"/>
      <w:lang w:eastAsia="en-US"/>
    </w:rPr>
  </w:style>
  <w:style w:type="paragraph" w:styleId="DocumentMap">
    <w:name w:val="Document Map"/>
    <w:basedOn w:val="Normal"/>
    <w:link w:val="DocumentMapChar"/>
    <w:uiPriority w:val="99"/>
    <w:semiHidden/>
    <w:rsid w:val="00C87438"/>
    <w:pPr>
      <w:shd w:val="clear" w:color="auto" w:fill="000080"/>
      <w:spacing w:after="0" w:line="240" w:lineRule="auto"/>
    </w:pPr>
    <w:rPr>
      <w:rFonts w:ascii="Tahoma" w:eastAsia="Times New Roman" w:hAnsi="Tahoma"/>
      <w:sz w:val="24"/>
      <w:szCs w:val="24"/>
      <w:lang w:eastAsia="en-AU"/>
    </w:rPr>
  </w:style>
  <w:style w:type="character" w:customStyle="1" w:styleId="DocumentMapChar">
    <w:name w:val="Document Map Char"/>
    <w:link w:val="DocumentMap"/>
    <w:uiPriority w:val="99"/>
    <w:semiHidden/>
    <w:rsid w:val="00C87438"/>
    <w:rPr>
      <w:rFonts w:ascii="Tahoma" w:eastAsia="Times New Roman" w:hAnsi="Tahoma"/>
      <w:sz w:val="24"/>
      <w:szCs w:val="24"/>
      <w:shd w:val="clear" w:color="auto" w:fill="000080"/>
    </w:rPr>
  </w:style>
  <w:style w:type="paragraph" w:customStyle="1" w:styleId="Table">
    <w:name w:val="Table"/>
    <w:basedOn w:val="Normal"/>
    <w:link w:val="TableChar"/>
    <w:qFormat/>
    <w:rsid w:val="00C87438"/>
    <w:pPr>
      <w:spacing w:after="0" w:line="240" w:lineRule="auto"/>
    </w:pPr>
    <w:rPr>
      <w:rFonts w:ascii="Arial" w:eastAsia="Calibri" w:hAnsi="Arial"/>
      <w:b/>
      <w:color w:val="000000"/>
      <w:sz w:val="20"/>
      <w:szCs w:val="20"/>
    </w:rPr>
  </w:style>
  <w:style w:type="paragraph" w:customStyle="1" w:styleId="Figuremessage">
    <w:name w:val="Figure message"/>
    <w:basedOn w:val="Normal"/>
    <w:link w:val="FiguremessageChar"/>
    <w:uiPriority w:val="99"/>
    <w:qFormat/>
    <w:rsid w:val="00C87438"/>
    <w:pPr>
      <w:spacing w:after="0" w:line="240" w:lineRule="auto"/>
    </w:pPr>
    <w:rPr>
      <w:rFonts w:ascii="Arial" w:eastAsia="Times New Roman" w:hAnsi="Arial"/>
      <w:color w:val="FFFFFF"/>
      <w:sz w:val="18"/>
      <w:szCs w:val="24"/>
    </w:rPr>
  </w:style>
  <w:style w:type="character" w:customStyle="1" w:styleId="TableChar">
    <w:name w:val="Table Char"/>
    <w:link w:val="Table"/>
    <w:rsid w:val="00C87438"/>
    <w:rPr>
      <w:rFonts w:ascii="Arial" w:eastAsia="Calibri" w:hAnsi="Arial"/>
      <w:b/>
      <w:color w:val="000000"/>
      <w:lang w:eastAsia="en-US"/>
    </w:rPr>
  </w:style>
  <w:style w:type="paragraph" w:styleId="NormalWeb">
    <w:name w:val="Normal (Web)"/>
    <w:basedOn w:val="Normal"/>
    <w:uiPriority w:val="99"/>
    <w:unhideWhenUsed/>
    <w:rsid w:val="00C87438"/>
    <w:pPr>
      <w:spacing w:before="100" w:beforeAutospacing="1" w:after="100" w:afterAutospacing="1" w:line="240" w:lineRule="auto"/>
    </w:pPr>
    <w:rPr>
      <w:rFonts w:ascii="Times New Roman" w:eastAsia="Times New Roman" w:hAnsi="Times New Roman"/>
      <w:color w:val="000000"/>
      <w:sz w:val="24"/>
      <w:szCs w:val="24"/>
      <w:lang w:eastAsia="en-AU"/>
    </w:rPr>
  </w:style>
  <w:style w:type="paragraph" w:customStyle="1" w:styleId="Figure">
    <w:name w:val="Figure"/>
    <w:basedOn w:val="Normal"/>
    <w:uiPriority w:val="99"/>
    <w:qFormat/>
    <w:rsid w:val="00C87438"/>
    <w:pPr>
      <w:spacing w:after="0" w:line="240" w:lineRule="auto"/>
    </w:pPr>
    <w:rPr>
      <w:rFonts w:ascii="Arial" w:eastAsia="Times New Roman" w:hAnsi="Arial"/>
      <w:b/>
      <w:color w:val="000000"/>
      <w:sz w:val="20"/>
      <w:szCs w:val="24"/>
    </w:rPr>
  </w:style>
  <w:style w:type="table" w:styleId="LightList-Accent1">
    <w:name w:val="Light List Accent 1"/>
    <w:basedOn w:val="TableNormal"/>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Captions">
    <w:name w:val="Captions"/>
    <w:basedOn w:val="Caption"/>
    <w:link w:val="CaptionsChar"/>
    <w:rsid w:val="00C87438"/>
    <w:pPr>
      <w:keepNext/>
      <w:framePr w:hSpace="180" w:wrap="around" w:vAnchor="text" w:hAnchor="text" w:y="14"/>
    </w:pPr>
    <w:rPr>
      <w:szCs w:val="20"/>
    </w:rPr>
  </w:style>
  <w:style w:type="character" w:customStyle="1" w:styleId="CaptionsChar">
    <w:name w:val="Captions Char"/>
    <w:link w:val="Captions"/>
    <w:rsid w:val="00C87438"/>
    <w:rPr>
      <w:rFonts w:ascii="Arial" w:eastAsia="Calibri" w:hAnsi="Arial"/>
      <w:b/>
      <w:bCs/>
      <w:color w:val="FFFFFF"/>
      <w:lang w:eastAsia="en-US"/>
    </w:rPr>
  </w:style>
  <w:style w:type="table" w:customStyle="1" w:styleId="Strategic">
    <w:name w:val="Strategic"/>
    <w:basedOn w:val="TableNormal"/>
    <w:uiPriority w:val="99"/>
    <w:rsid w:val="00C87438"/>
    <w:rPr>
      <w:rFonts w:ascii="Calibri" w:eastAsia="Calibri" w:hAnsi="Calibri"/>
      <w:sz w:val="22"/>
      <w:szCs w:val="22"/>
      <w:lang w:eastAsia="en-US"/>
    </w:rPr>
    <w:tblPr/>
  </w:style>
  <w:style w:type="paragraph" w:styleId="BodyText">
    <w:name w:val="Body Text"/>
    <w:basedOn w:val="Normal"/>
    <w:link w:val="BodyTextChar"/>
    <w:uiPriority w:val="99"/>
    <w:unhideWhenUsed/>
    <w:rsid w:val="00C87438"/>
    <w:pPr>
      <w:spacing w:line="240" w:lineRule="auto"/>
    </w:pPr>
    <w:rPr>
      <w:rFonts w:ascii="Calibri" w:eastAsia="Times New Roman" w:hAnsi="Calibri"/>
      <w:sz w:val="21"/>
      <w:lang w:eastAsia="en-AU"/>
    </w:rPr>
  </w:style>
  <w:style w:type="character" w:customStyle="1" w:styleId="BodyTextChar">
    <w:name w:val="Body Text Char"/>
    <w:link w:val="BodyText"/>
    <w:uiPriority w:val="99"/>
    <w:rsid w:val="00C87438"/>
    <w:rPr>
      <w:rFonts w:ascii="Calibri" w:eastAsia="Times New Roman" w:hAnsi="Calibri"/>
      <w:sz w:val="21"/>
      <w:szCs w:val="22"/>
    </w:rPr>
  </w:style>
  <w:style w:type="paragraph" w:styleId="NoSpacing">
    <w:name w:val="No Spacing"/>
    <w:aliases w:val="BioVA_2Head"/>
    <w:uiPriority w:val="1"/>
    <w:qFormat/>
    <w:rsid w:val="00C87438"/>
    <w:pPr>
      <w:spacing w:before="120" w:after="120"/>
      <w:ind w:left="113"/>
    </w:pPr>
    <w:rPr>
      <w:rFonts w:ascii="Segoe UI" w:eastAsia="Calibri" w:hAnsi="Segoe UI"/>
      <w:b/>
      <w:color w:val="17365D"/>
      <w:sz w:val="28"/>
      <w:szCs w:val="22"/>
      <w:lang w:val="en-US" w:eastAsia="en-US"/>
    </w:rPr>
  </w:style>
  <w:style w:type="character" w:styleId="Emphasis">
    <w:name w:val="Emphasis"/>
    <w:uiPriority w:val="20"/>
    <w:qFormat/>
    <w:rsid w:val="00C87438"/>
    <w:rPr>
      <w:i/>
      <w:iCs/>
    </w:rPr>
  </w:style>
  <w:style w:type="table" w:customStyle="1" w:styleId="TableGrid22">
    <w:name w:val="Table Grid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iguremessageChar">
    <w:name w:val="Figure message Char"/>
    <w:link w:val="Figuremessage"/>
    <w:uiPriority w:val="99"/>
    <w:rsid w:val="00C87438"/>
    <w:rPr>
      <w:rFonts w:ascii="Arial" w:eastAsia="Times New Roman" w:hAnsi="Arial"/>
      <w:color w:val="FFFFFF"/>
      <w:sz w:val="18"/>
      <w:szCs w:val="24"/>
      <w:lang w:eastAsia="en-US"/>
    </w:rPr>
  </w:style>
  <w:style w:type="numbering" w:customStyle="1" w:styleId="NoList11">
    <w:name w:val="No List11"/>
    <w:next w:val="NoList"/>
    <w:uiPriority w:val="99"/>
    <w:semiHidden/>
    <w:unhideWhenUsed/>
    <w:rsid w:val="00C87438"/>
  </w:style>
  <w:style w:type="numbering" w:customStyle="1" w:styleId="NoList111">
    <w:name w:val="No List111"/>
    <w:next w:val="NoList"/>
    <w:uiPriority w:val="99"/>
    <w:semiHidden/>
    <w:unhideWhenUsed/>
    <w:rsid w:val="00C87438"/>
  </w:style>
  <w:style w:type="table" w:customStyle="1" w:styleId="LightList-Accent11">
    <w:name w:val="Light List - Accent 11"/>
    <w:basedOn w:val="TableNormal"/>
    <w:next w:val="LightList-Accent1"/>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2">
    <w:name w:val="Table Grid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rategic1">
    <w:name w:val="Strategic1"/>
    <w:basedOn w:val="TableNormal"/>
    <w:uiPriority w:val="99"/>
    <w:rsid w:val="00C87438"/>
    <w:rPr>
      <w:rFonts w:ascii="Calibri" w:eastAsia="Calibri" w:hAnsi="Calibri"/>
      <w:sz w:val="22"/>
      <w:szCs w:val="22"/>
      <w:lang w:eastAsia="en-US"/>
    </w:rPr>
    <w:tblPr/>
  </w:style>
  <w:style w:type="table" w:customStyle="1" w:styleId="TableGrid221">
    <w:name w:val="Table Grid221"/>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1">
    <w:name w:val="Table Grid111"/>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autoRedefine/>
    <w:uiPriority w:val="39"/>
    <w:unhideWhenUsed/>
    <w:qFormat/>
    <w:rsid w:val="00C87438"/>
    <w:pPr>
      <w:tabs>
        <w:tab w:val="left" w:pos="851"/>
        <w:tab w:val="right" w:leader="dot" w:pos="4678"/>
      </w:tabs>
      <w:spacing w:after="60" w:line="240" w:lineRule="auto"/>
    </w:pPr>
    <w:rPr>
      <w:rFonts w:ascii="Arial" w:eastAsia="Calibri" w:hAnsi="Arial"/>
      <w:b/>
      <w:noProof/>
      <w:sz w:val="21"/>
    </w:rPr>
  </w:style>
  <w:style w:type="paragraph" w:customStyle="1" w:styleId="Keymessage">
    <w:name w:val="Key message"/>
    <w:basedOn w:val="Normal"/>
    <w:uiPriority w:val="99"/>
    <w:qFormat/>
    <w:rsid w:val="00C87438"/>
    <w:pPr>
      <w:spacing w:after="0" w:line="240" w:lineRule="auto"/>
      <w:outlineLvl w:val="3"/>
    </w:pPr>
    <w:rPr>
      <w:rFonts w:ascii="Arial" w:eastAsia="Times New Roman" w:hAnsi="Arial" w:cs="Arial"/>
      <w:i/>
      <w:sz w:val="20"/>
      <w:szCs w:val="24"/>
    </w:rPr>
  </w:style>
  <w:style w:type="character" w:customStyle="1" w:styleId="i3">
    <w:name w:val="i3"/>
    <w:rsid w:val="00C87438"/>
    <w:rPr>
      <w:i/>
      <w:iCs/>
    </w:rPr>
  </w:style>
  <w:style w:type="table" w:customStyle="1" w:styleId="TableGrid222">
    <w:name w:val="Table Grid2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C87438"/>
    <w:pPr>
      <w:autoSpaceDE w:val="0"/>
      <w:autoSpaceDN w:val="0"/>
      <w:adjustRightInd w:val="0"/>
    </w:pPr>
    <w:rPr>
      <w:rFonts w:ascii="Calibri" w:eastAsia="Calibri" w:hAnsi="Calibri" w:cs="Calibri"/>
      <w:color w:val="000000"/>
      <w:sz w:val="24"/>
      <w:szCs w:val="24"/>
      <w:lang w:eastAsia="en-US"/>
    </w:rPr>
  </w:style>
  <w:style w:type="numbering" w:customStyle="1" w:styleId="BulletList">
    <w:name w:val="Bullet List"/>
    <w:uiPriority w:val="99"/>
    <w:rsid w:val="00C87438"/>
    <w:pPr>
      <w:numPr>
        <w:numId w:val="16"/>
      </w:numPr>
    </w:pPr>
  </w:style>
  <w:style w:type="paragraph" w:styleId="ListBullet">
    <w:name w:val="List Bullet"/>
    <w:basedOn w:val="Normal"/>
    <w:uiPriority w:val="99"/>
    <w:unhideWhenUsed/>
    <w:qFormat/>
    <w:rsid w:val="00C87438"/>
    <w:pPr>
      <w:numPr>
        <w:numId w:val="17"/>
      </w:numPr>
    </w:pPr>
    <w:rPr>
      <w:rFonts w:ascii="Arial" w:eastAsia="Calibri" w:hAnsi="Arial"/>
    </w:rPr>
  </w:style>
  <w:style w:type="paragraph" w:styleId="ListBullet2">
    <w:name w:val="List Bullet 2"/>
    <w:basedOn w:val="Normal"/>
    <w:uiPriority w:val="99"/>
    <w:unhideWhenUsed/>
    <w:rsid w:val="00C87438"/>
    <w:pPr>
      <w:numPr>
        <w:ilvl w:val="1"/>
        <w:numId w:val="17"/>
      </w:numPr>
    </w:pPr>
    <w:rPr>
      <w:rFonts w:ascii="Arial" w:eastAsia="Calibri" w:hAnsi="Arial"/>
    </w:rPr>
  </w:style>
  <w:style w:type="paragraph" w:styleId="ListBullet3">
    <w:name w:val="List Bullet 3"/>
    <w:basedOn w:val="Normal"/>
    <w:uiPriority w:val="99"/>
    <w:unhideWhenUsed/>
    <w:rsid w:val="00C87438"/>
    <w:pPr>
      <w:numPr>
        <w:ilvl w:val="2"/>
        <w:numId w:val="17"/>
      </w:numPr>
    </w:pPr>
    <w:rPr>
      <w:rFonts w:ascii="Arial" w:eastAsia="Calibri" w:hAnsi="Arial"/>
    </w:rPr>
  </w:style>
  <w:style w:type="paragraph" w:styleId="ListBullet4">
    <w:name w:val="List Bullet 4"/>
    <w:basedOn w:val="Normal"/>
    <w:uiPriority w:val="99"/>
    <w:unhideWhenUsed/>
    <w:rsid w:val="00C87438"/>
    <w:pPr>
      <w:numPr>
        <w:ilvl w:val="3"/>
        <w:numId w:val="17"/>
      </w:numPr>
    </w:pPr>
    <w:rPr>
      <w:rFonts w:ascii="Arial" w:eastAsia="Calibri" w:hAnsi="Arial"/>
    </w:rPr>
  </w:style>
  <w:style w:type="paragraph" w:styleId="ListBullet5">
    <w:name w:val="List Bullet 5"/>
    <w:basedOn w:val="Normal"/>
    <w:uiPriority w:val="99"/>
    <w:unhideWhenUsed/>
    <w:rsid w:val="00C87438"/>
    <w:pPr>
      <w:numPr>
        <w:ilvl w:val="4"/>
        <w:numId w:val="17"/>
      </w:numPr>
    </w:pPr>
    <w:rPr>
      <w:rFonts w:ascii="Arial" w:eastAsia="Calibri" w:hAnsi="Arial"/>
    </w:rPr>
  </w:style>
  <w:style w:type="numbering" w:customStyle="1" w:styleId="NoList2">
    <w:name w:val="No List2"/>
    <w:next w:val="NoList"/>
    <w:uiPriority w:val="99"/>
    <w:semiHidden/>
    <w:unhideWhenUsed/>
    <w:rsid w:val="00C87438"/>
  </w:style>
  <w:style w:type="table" w:customStyle="1" w:styleId="TableGrid4">
    <w:name w:val="Table Grid4"/>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qFormat/>
    <w:rsid w:val="0051167F"/>
    <w:pPr>
      <w:tabs>
        <w:tab w:val="left" w:pos="3544"/>
        <w:tab w:val="right" w:leader="dot" w:pos="4638"/>
      </w:tabs>
      <w:spacing w:after="30" w:line="240" w:lineRule="auto"/>
      <w:ind w:left="2970" w:hanging="851"/>
    </w:pPr>
    <w:rPr>
      <w:rFonts w:ascii="Arial" w:eastAsia="Calibri" w:hAnsi="Arial"/>
      <w:color w:val="000000"/>
      <w:sz w:val="21"/>
    </w:rPr>
  </w:style>
  <w:style w:type="paragraph" w:styleId="TableofFigures">
    <w:name w:val="table of figures"/>
    <w:basedOn w:val="Normal"/>
    <w:next w:val="Normal"/>
    <w:uiPriority w:val="99"/>
    <w:unhideWhenUsed/>
    <w:rsid w:val="00C87438"/>
    <w:pPr>
      <w:spacing w:after="0" w:line="240" w:lineRule="auto"/>
    </w:pPr>
    <w:rPr>
      <w:rFonts w:ascii="Arial" w:eastAsia="Calibri" w:hAnsi="Arial"/>
      <w:color w:val="000000"/>
      <w:sz w:val="21"/>
    </w:rPr>
  </w:style>
  <w:style w:type="paragraph" w:customStyle="1" w:styleId="FigureMessage0">
    <w:name w:val="Figure Message"/>
    <w:basedOn w:val="Caption"/>
    <w:link w:val="FigureMessageChar0"/>
    <w:qFormat/>
    <w:rsid w:val="00C87438"/>
    <w:pPr>
      <w:shd w:val="clear" w:color="auto" w:fill="FFC625"/>
      <w:spacing w:after="200"/>
      <w:ind w:left="-142" w:right="-767"/>
    </w:pPr>
    <w:rPr>
      <w:rFonts w:ascii="Segoe UI" w:hAnsi="Segoe UI" w:cs="Segoe UI"/>
      <w:b w:val="0"/>
      <w:sz w:val="18"/>
      <w:shd w:val="clear" w:color="auto" w:fill="FFC625"/>
    </w:rPr>
  </w:style>
  <w:style w:type="character" w:customStyle="1" w:styleId="FigureMessageChar0">
    <w:name w:val="Figure Message Char"/>
    <w:link w:val="FigureMessage0"/>
    <w:rsid w:val="00C87438"/>
    <w:rPr>
      <w:rFonts w:ascii="Segoe UI" w:eastAsia="Calibri" w:hAnsi="Segoe UI" w:cs="Segoe UI"/>
      <w:bCs/>
      <w:color w:val="FFFFFF"/>
      <w:sz w:val="18"/>
      <w:szCs w:val="18"/>
      <w:shd w:val="clear" w:color="auto" w:fill="FFC625"/>
      <w:lang w:eastAsia="en-US"/>
    </w:rPr>
  </w:style>
  <w:style w:type="table" w:customStyle="1" w:styleId="TableGrid51">
    <w:name w:val="Table Grid5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Points">
    <w:name w:val="Definition Points"/>
    <w:basedOn w:val="ListParagraph"/>
    <w:qFormat/>
    <w:rsid w:val="00961B0B"/>
    <w:pPr>
      <w:numPr>
        <w:numId w:val="39"/>
      </w:numPr>
      <w:spacing w:before="40" w:after="40" w:line="240" w:lineRule="auto"/>
      <w:ind w:left="360"/>
      <w:contextualSpacing/>
    </w:pPr>
    <w:rPr>
      <w:rFonts w:ascii="Arial" w:eastAsia="MS Mincho" w:hAnsi="Arial" w:cs="Arial"/>
      <w:color w:val="000000"/>
      <w:sz w:val="18"/>
      <w:szCs w:val="18"/>
      <w:lang w:eastAsia="en-AU"/>
    </w:rPr>
  </w:style>
  <w:style w:type="paragraph" w:styleId="TOCHeading">
    <w:name w:val="TOC Heading"/>
    <w:basedOn w:val="Heading1"/>
    <w:next w:val="Normal"/>
    <w:uiPriority w:val="39"/>
    <w:unhideWhenUsed/>
    <w:qFormat/>
    <w:rsid w:val="001C7BA7"/>
    <w:pPr>
      <w:outlineLvl w:val="9"/>
    </w:pPr>
    <w:rPr>
      <w:rFonts w:asciiTheme="majorHAnsi" w:eastAsiaTheme="majorEastAsia" w:hAnsiTheme="majorHAnsi" w:cstheme="majorBidi"/>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7331693">
      <w:bodyDiv w:val="1"/>
      <w:marLeft w:val="0"/>
      <w:marRight w:val="0"/>
      <w:marTop w:val="0"/>
      <w:marBottom w:val="0"/>
      <w:divBdr>
        <w:top w:val="none" w:sz="0" w:space="0" w:color="auto"/>
        <w:left w:val="none" w:sz="0" w:space="0" w:color="auto"/>
        <w:bottom w:val="none" w:sz="0" w:space="0" w:color="auto"/>
        <w:right w:val="none" w:sz="0" w:space="0" w:color="auto"/>
      </w:divBdr>
    </w:div>
    <w:div w:id="1097099933">
      <w:bodyDiv w:val="1"/>
      <w:marLeft w:val="0"/>
      <w:marRight w:val="0"/>
      <w:marTop w:val="0"/>
      <w:marBottom w:val="0"/>
      <w:divBdr>
        <w:top w:val="none" w:sz="0" w:space="0" w:color="auto"/>
        <w:left w:val="none" w:sz="0" w:space="0" w:color="auto"/>
        <w:bottom w:val="none" w:sz="0" w:space="0" w:color="auto"/>
        <w:right w:val="none" w:sz="0" w:space="0" w:color="auto"/>
      </w:divBdr>
    </w:div>
    <w:div w:id="20541145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hyperlink" Target="mailto:info@gbrmpa.gov.au" TargetMode="External"/><Relationship Id="rId26" Type="http://schemas.openxmlformats.org/officeDocument/2006/relationships/hyperlink" Target="mailto:reefcoords@gbrmpa.gov.au" TargetMode="Externa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4.jpeg"/><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1.xml"/><Relationship Id="rId29" Type="http://schemas.openxmlformats.org/officeDocument/2006/relationships/hyperlink" Target="http://elibrary.gbrmpa.gov.au/jspui/browse?type=series&amp;order=ASC&amp;rpp=20&amp;value=Permission+system+value+guideline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creativecommons.org/licences/by/3.0/au" TargetMode="External"/><Relationship Id="rId23" Type="http://schemas.openxmlformats.org/officeDocument/2006/relationships/image" Target="media/image7.jpeg"/><Relationship Id="rId28" Type="http://schemas.openxmlformats.org/officeDocument/2006/relationships/image" Target="media/image10.jpeg"/><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creativecommons.org/licences/by/4.0" TargetMode="External"/><Relationship Id="rId22" Type="http://schemas.openxmlformats.org/officeDocument/2006/relationships/image" Target="media/image6.png"/><Relationship Id="rId27" Type="http://schemas.openxmlformats.org/officeDocument/2006/relationships/hyperlink" Target="http://www.gbrmpa.gov.au" TargetMode="External"/><Relationship Id="rId30"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PROJ-218-109</_dlc_DocId>
    <_dlc_DocIdUrl xmlns="8ccc4631-9afc-4718-b120-5e2e37a03cc7">
      <Url>http://thedock.gbrmpa.gov.au/sites/Projects/P000057/_layouts/DocIdRedir.aspx?ID=PROJ-218-109</Url>
      <Description>PROJ-218-109</Description>
    </_dlc_DocIdUrl>
    <TaxCatchAll xmlns="8ccc4631-9afc-4718-b120-5e2e37a03cc7"/>
    <a2118650a77a4a97b805ceb1a6b3e3dc xmlns="8ccc4631-9afc-4718-b120-5e2e37a03cc7">
      <Terms xmlns="http://schemas.microsoft.com/office/infopath/2007/PartnerControls"/>
    </a2118650a77a4a97b805ceb1a6b3e3dc>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6410EF98C35A424EB3B4C3ECA65BEB8A" ma:contentTypeVersion="9" ma:contentTypeDescription="" ma:contentTypeScope="" ma:versionID="1142bb0dbe58b65b9e1ca5809bbe0910">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37409865781b5233535d59d274c0a3da"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2C0608-B1E0-4114-8071-E7821CC40A67}">
  <ds:schemaRefs>
    <ds:schemaRef ds:uri="http://schemas.microsoft.com/sharepoint/v3/contenttype/forms"/>
  </ds:schemaRefs>
</ds:datastoreItem>
</file>

<file path=customXml/itemProps2.xml><?xml version="1.0" encoding="utf-8"?>
<ds:datastoreItem xmlns:ds="http://schemas.openxmlformats.org/officeDocument/2006/customXml" ds:itemID="{6C2BE602-5346-48EB-B69B-4D72FEC453F5}">
  <ds:schemaRefs>
    <ds:schemaRef ds:uri="http://purl.org/dc/dcmitype/"/>
    <ds:schemaRef ds:uri="8ccc4631-9afc-4718-b120-5e2e37a03cc7"/>
    <ds:schemaRef ds:uri="http://schemas.microsoft.com/office/2006/metadata/properties"/>
    <ds:schemaRef ds:uri="http://purl.org/dc/terms/"/>
    <ds:schemaRef ds:uri="http://schemas.microsoft.com/sharepoint/v4"/>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DD726D50-FE76-459A-9010-5A8D82882D77}">
  <ds:schemaRefs>
    <ds:schemaRef ds:uri="http://schemas.microsoft.com/sharepoint/events"/>
  </ds:schemaRefs>
</ds:datastoreItem>
</file>

<file path=customXml/itemProps4.xml><?xml version="1.0" encoding="utf-8"?>
<ds:datastoreItem xmlns:ds="http://schemas.openxmlformats.org/officeDocument/2006/customXml" ds:itemID="{44F17860-58B3-42E6-A3E0-147CB08A01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94DFEA1-F935-4A9A-9647-0E3B3B424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9394</Words>
  <Characters>53549</Characters>
  <Application>Microsoft Office Word</Application>
  <DocSecurity>0</DocSecurity>
  <Lines>446</Lines>
  <Paragraphs>125</Paragraphs>
  <ScaleCrop>false</ScaleCrop>
  <HeadingPairs>
    <vt:vector size="2" baseType="variant">
      <vt:variant>
        <vt:lpstr>Title</vt:lpstr>
      </vt:variant>
      <vt:variant>
        <vt:i4>1</vt:i4>
      </vt:variant>
    </vt:vector>
  </HeadingPairs>
  <TitlesOfParts>
    <vt:vector size="1" baseType="lpstr">
      <vt:lpstr>Reef-2050-net-benefit-policy-draft-for-public-consultation</vt:lpstr>
    </vt:vector>
  </TitlesOfParts>
  <Company/>
  <LinksUpToDate>false</LinksUpToDate>
  <CharactersWithSpaces>62818</CharactersWithSpaces>
  <SharedDoc>false</SharedDoc>
  <HLinks>
    <vt:vector size="102" baseType="variant">
      <vt:variant>
        <vt:i4>5505102</vt:i4>
      </vt:variant>
      <vt:variant>
        <vt:i4>99</vt:i4>
      </vt:variant>
      <vt:variant>
        <vt:i4>0</vt:i4>
      </vt:variant>
      <vt:variant>
        <vt:i4>5</vt:i4>
      </vt:variant>
      <vt:variant>
        <vt:lpwstr>http://www.gbrmpa.gov.au/</vt:lpwstr>
      </vt:variant>
      <vt:variant>
        <vt:lpwstr/>
      </vt:variant>
      <vt:variant>
        <vt:i4>1966137</vt:i4>
      </vt:variant>
      <vt:variant>
        <vt:i4>86</vt:i4>
      </vt:variant>
      <vt:variant>
        <vt:i4>0</vt:i4>
      </vt:variant>
      <vt:variant>
        <vt:i4>5</vt:i4>
      </vt:variant>
      <vt:variant>
        <vt:lpwstr/>
      </vt:variant>
      <vt:variant>
        <vt:lpwstr>_Toc481141812</vt:lpwstr>
      </vt:variant>
      <vt:variant>
        <vt:i4>1966137</vt:i4>
      </vt:variant>
      <vt:variant>
        <vt:i4>80</vt:i4>
      </vt:variant>
      <vt:variant>
        <vt:i4>0</vt:i4>
      </vt:variant>
      <vt:variant>
        <vt:i4>5</vt:i4>
      </vt:variant>
      <vt:variant>
        <vt:lpwstr/>
      </vt:variant>
      <vt:variant>
        <vt:lpwstr>_Toc481141811</vt:lpwstr>
      </vt:variant>
      <vt:variant>
        <vt:i4>1966137</vt:i4>
      </vt:variant>
      <vt:variant>
        <vt:i4>74</vt:i4>
      </vt:variant>
      <vt:variant>
        <vt:i4>0</vt:i4>
      </vt:variant>
      <vt:variant>
        <vt:i4>5</vt:i4>
      </vt:variant>
      <vt:variant>
        <vt:lpwstr/>
      </vt:variant>
      <vt:variant>
        <vt:lpwstr>_Toc481141810</vt:lpwstr>
      </vt:variant>
      <vt:variant>
        <vt:i4>2031673</vt:i4>
      </vt:variant>
      <vt:variant>
        <vt:i4>68</vt:i4>
      </vt:variant>
      <vt:variant>
        <vt:i4>0</vt:i4>
      </vt:variant>
      <vt:variant>
        <vt:i4>5</vt:i4>
      </vt:variant>
      <vt:variant>
        <vt:lpwstr/>
      </vt:variant>
      <vt:variant>
        <vt:lpwstr>_Toc481141809</vt:lpwstr>
      </vt:variant>
      <vt:variant>
        <vt:i4>2031673</vt:i4>
      </vt:variant>
      <vt:variant>
        <vt:i4>62</vt:i4>
      </vt:variant>
      <vt:variant>
        <vt:i4>0</vt:i4>
      </vt:variant>
      <vt:variant>
        <vt:i4>5</vt:i4>
      </vt:variant>
      <vt:variant>
        <vt:lpwstr/>
      </vt:variant>
      <vt:variant>
        <vt:lpwstr>_Toc481141808</vt:lpwstr>
      </vt:variant>
      <vt:variant>
        <vt:i4>2031673</vt:i4>
      </vt:variant>
      <vt:variant>
        <vt:i4>56</vt:i4>
      </vt:variant>
      <vt:variant>
        <vt:i4>0</vt:i4>
      </vt:variant>
      <vt:variant>
        <vt:i4>5</vt:i4>
      </vt:variant>
      <vt:variant>
        <vt:lpwstr/>
      </vt:variant>
      <vt:variant>
        <vt:lpwstr>_Toc481141807</vt:lpwstr>
      </vt:variant>
      <vt:variant>
        <vt:i4>2031673</vt:i4>
      </vt:variant>
      <vt:variant>
        <vt:i4>50</vt:i4>
      </vt:variant>
      <vt:variant>
        <vt:i4>0</vt:i4>
      </vt:variant>
      <vt:variant>
        <vt:i4>5</vt:i4>
      </vt:variant>
      <vt:variant>
        <vt:lpwstr/>
      </vt:variant>
      <vt:variant>
        <vt:lpwstr>_Toc481141806</vt:lpwstr>
      </vt:variant>
      <vt:variant>
        <vt:i4>2031673</vt:i4>
      </vt:variant>
      <vt:variant>
        <vt:i4>44</vt:i4>
      </vt:variant>
      <vt:variant>
        <vt:i4>0</vt:i4>
      </vt:variant>
      <vt:variant>
        <vt:i4>5</vt:i4>
      </vt:variant>
      <vt:variant>
        <vt:lpwstr/>
      </vt:variant>
      <vt:variant>
        <vt:lpwstr>_Toc481141805</vt:lpwstr>
      </vt:variant>
      <vt:variant>
        <vt:i4>2031673</vt:i4>
      </vt:variant>
      <vt:variant>
        <vt:i4>38</vt:i4>
      </vt:variant>
      <vt:variant>
        <vt:i4>0</vt:i4>
      </vt:variant>
      <vt:variant>
        <vt:i4>5</vt:i4>
      </vt:variant>
      <vt:variant>
        <vt:lpwstr/>
      </vt:variant>
      <vt:variant>
        <vt:lpwstr>_Toc481141804</vt:lpwstr>
      </vt:variant>
      <vt:variant>
        <vt:i4>2031673</vt:i4>
      </vt:variant>
      <vt:variant>
        <vt:i4>32</vt:i4>
      </vt:variant>
      <vt:variant>
        <vt:i4>0</vt:i4>
      </vt:variant>
      <vt:variant>
        <vt:i4>5</vt:i4>
      </vt:variant>
      <vt:variant>
        <vt:lpwstr/>
      </vt:variant>
      <vt:variant>
        <vt:lpwstr>_Toc481141803</vt:lpwstr>
      </vt:variant>
      <vt:variant>
        <vt:i4>2031673</vt:i4>
      </vt:variant>
      <vt:variant>
        <vt:i4>26</vt:i4>
      </vt:variant>
      <vt:variant>
        <vt:i4>0</vt:i4>
      </vt:variant>
      <vt:variant>
        <vt:i4>5</vt:i4>
      </vt:variant>
      <vt:variant>
        <vt:lpwstr/>
      </vt:variant>
      <vt:variant>
        <vt:lpwstr>_Toc481141802</vt:lpwstr>
      </vt:variant>
      <vt:variant>
        <vt:i4>2031673</vt:i4>
      </vt:variant>
      <vt:variant>
        <vt:i4>20</vt:i4>
      </vt:variant>
      <vt:variant>
        <vt:i4>0</vt:i4>
      </vt:variant>
      <vt:variant>
        <vt:i4>5</vt:i4>
      </vt:variant>
      <vt:variant>
        <vt:lpwstr/>
      </vt:variant>
      <vt:variant>
        <vt:lpwstr>_Toc481141801</vt:lpwstr>
      </vt:variant>
      <vt:variant>
        <vt:i4>2031673</vt:i4>
      </vt:variant>
      <vt:variant>
        <vt:i4>14</vt:i4>
      </vt:variant>
      <vt:variant>
        <vt:i4>0</vt:i4>
      </vt:variant>
      <vt:variant>
        <vt:i4>5</vt:i4>
      </vt:variant>
      <vt:variant>
        <vt:lpwstr/>
      </vt:variant>
      <vt:variant>
        <vt:lpwstr>_Toc481141800</vt:lpwstr>
      </vt:variant>
      <vt:variant>
        <vt:i4>1441846</vt:i4>
      </vt:variant>
      <vt:variant>
        <vt:i4>8</vt:i4>
      </vt:variant>
      <vt:variant>
        <vt:i4>0</vt:i4>
      </vt:variant>
      <vt:variant>
        <vt:i4>5</vt:i4>
      </vt:variant>
      <vt:variant>
        <vt:lpwstr/>
      </vt:variant>
      <vt:variant>
        <vt:lpwstr>_Toc481141799</vt:lpwstr>
      </vt:variant>
      <vt:variant>
        <vt:i4>1441846</vt:i4>
      </vt:variant>
      <vt:variant>
        <vt:i4>2</vt:i4>
      </vt:variant>
      <vt:variant>
        <vt:i4>0</vt:i4>
      </vt:variant>
      <vt:variant>
        <vt:i4>5</vt:i4>
      </vt:variant>
      <vt:variant>
        <vt:lpwstr/>
      </vt:variant>
      <vt:variant>
        <vt:lpwstr>_Toc481141798</vt:lpwstr>
      </vt:variant>
      <vt:variant>
        <vt:i4>6094915</vt:i4>
      </vt:variant>
      <vt:variant>
        <vt:i4>-1</vt:i4>
      </vt:variant>
      <vt:variant>
        <vt:i4>1233</vt:i4>
      </vt:variant>
      <vt:variant>
        <vt:i4>1</vt:i4>
      </vt:variant>
      <vt:variant>
        <vt:lpwstr>http://gallerypro.gbrmpa.gov.au/Gallery/gs/handler/getmedia.ashx?moid=11600&amp;dt=2&amp;g=2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Reef-2050-net-benefit-policy-draft-for-public-consultation</dc:title>
  <dc:creator>Jason Vains</dc:creator>
  <cp:lastModifiedBy>Joanna Ruxton</cp:lastModifiedBy>
  <cp:revision>2</cp:revision>
  <cp:lastPrinted>2018-07-19T23:42:00Z</cp:lastPrinted>
  <dcterms:created xsi:type="dcterms:W3CDTF">2018-09-03T02:27:00Z</dcterms:created>
  <dcterms:modified xsi:type="dcterms:W3CDTF">2018-09-03T02:27:00Z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12200</vt:r8>
  </property>
  <property fmtid="{D5CDD505-2E9C-101B-9397-08002B2CF9AE}" pid="3" name="RecordPoint_SubmissionDate">
    <vt:lpwstr/>
  </property>
  <property fmtid="{D5CDD505-2E9C-101B-9397-08002B2CF9AE}" pid="4" name="RecordPoint_RecordNumberSubmitted">
    <vt:lpwstr/>
  </property>
  <property fmtid="{D5CDD505-2E9C-101B-9397-08002B2CF9AE}" pid="5" name="RecordPoint_ActiveItemSiteId">
    <vt:lpwstr>{8ce9eba2-d4a5-4da0-9276-1d47a92e9210}</vt:lpwstr>
  </property>
  <property fmtid="{D5CDD505-2E9C-101B-9397-08002B2CF9AE}" pid="6" name="RecordPoint_ActiveItemListId">
    <vt:lpwstr>{180d3cc1-933e-4715-a76e-95a67ee37103}</vt:lpwstr>
  </property>
  <property fmtid="{D5CDD505-2E9C-101B-9397-08002B2CF9AE}" pid="7" name="ContentTypeId">
    <vt:lpwstr>0x010100441936E5D27A4AF2935B3316DA024CF200B1A9D9972D1440619AFD507BD907ADAB006410EF98C35A424EB3B4C3ECA65BEB8A</vt:lpwstr>
  </property>
  <property fmtid="{D5CDD505-2E9C-101B-9397-08002B2CF9AE}" pid="8" name="RecordPoint_ActiveItemUniqueId">
    <vt:lpwstr>{b0f24123-3985-433b-a3c2-bbf72524ce4b}</vt:lpwstr>
  </property>
  <property fmtid="{D5CDD505-2E9C-101B-9397-08002B2CF9AE}" pid="9" name="RecordPoint_SubmissionCompleted">
    <vt:lpwstr/>
  </property>
  <property fmtid="{D5CDD505-2E9C-101B-9397-08002B2CF9AE}" pid="10" name="RecordPoint_ActiveItemMoved">
    <vt:lpwstr/>
  </property>
  <property fmtid="{D5CDD505-2E9C-101B-9397-08002B2CF9AE}" pid="11" name="RecordPoint_RecordFormat">
    <vt:lpwstr/>
  </property>
  <property fmtid="{D5CDD505-2E9C-101B-9397-08002B2CF9AE}" pid="12" name="RecordPoint_ActiveItemWebId">
    <vt:lpwstr>{1ab2dadf-f831-4467-aa70-d2a55710fc8f}</vt:lpwstr>
  </property>
  <property fmtid="{D5CDD505-2E9C-101B-9397-08002B2CF9AE}" pid="13" name="RecordPoint_WorkflowType">
    <vt:lpwstr>ActiveSubmit</vt:lpwstr>
  </property>
  <property fmtid="{D5CDD505-2E9C-101B-9397-08002B2CF9AE}" pid="14" name="_dlc_DocIdItemGuid">
    <vt:lpwstr>b0f24123-3985-433b-a3c2-bbf72524ce4b</vt:lpwstr>
  </property>
  <property fmtid="{D5CDD505-2E9C-101B-9397-08002B2CF9AE}" pid="15" name="ProjectPhase">
    <vt:lpwstr/>
  </property>
</Properties>
</file>