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298D37" w14:textId="77777777" w:rsidR="007C4A37" w:rsidRPr="007C4A37" w:rsidRDefault="007C4A37" w:rsidP="007C4A37">
      <w:pPr>
        <w:spacing w:line="240" w:lineRule="auto"/>
        <w:contextualSpacing/>
        <w:rPr>
          <w:rFonts w:ascii="Arial" w:hAnsi="Arial" w:cs="Arial"/>
          <w:b/>
          <w:sz w:val="32"/>
          <w:szCs w:val="32"/>
        </w:rPr>
      </w:pPr>
      <w:r>
        <w:rPr>
          <w:rFonts w:ascii="Arial" w:hAnsi="Arial" w:cs="Arial"/>
          <w:b/>
          <w:sz w:val="32"/>
          <w:szCs w:val="32"/>
        </w:rPr>
        <w:t>R</w:t>
      </w:r>
      <w:r w:rsidRPr="007C4A37">
        <w:rPr>
          <w:rFonts w:ascii="Arial" w:hAnsi="Arial" w:cs="Arial"/>
          <w:b/>
          <w:sz w:val="32"/>
          <w:szCs w:val="32"/>
        </w:rPr>
        <w:t xml:space="preserve">eef 2050 Integrated Monitoring and Reporting Program </w:t>
      </w:r>
    </w:p>
    <w:p w14:paraId="5E298D38" w14:textId="77777777" w:rsidR="007C4A37" w:rsidRPr="007C4A37" w:rsidRDefault="007C4A37" w:rsidP="007C4A37">
      <w:pPr>
        <w:spacing w:line="240" w:lineRule="auto"/>
        <w:contextualSpacing/>
        <w:rPr>
          <w:rFonts w:ascii="Arial" w:hAnsi="Arial" w:cs="Arial"/>
          <w:b/>
          <w:sz w:val="24"/>
          <w:szCs w:val="24"/>
        </w:rPr>
      </w:pPr>
      <w:r w:rsidRPr="007C4A37">
        <w:rPr>
          <w:rFonts w:ascii="Arial" w:hAnsi="Arial" w:cs="Arial"/>
          <w:b/>
          <w:sz w:val="24"/>
          <w:szCs w:val="24"/>
        </w:rPr>
        <w:t>Communique</w:t>
      </w:r>
    </w:p>
    <w:p w14:paraId="5E298D3A" w14:textId="4462A477" w:rsidR="007C4A37" w:rsidRPr="007C4A37" w:rsidRDefault="007C4A37" w:rsidP="007C4A37">
      <w:pPr>
        <w:spacing w:line="240" w:lineRule="auto"/>
        <w:contextualSpacing/>
        <w:rPr>
          <w:rFonts w:ascii="Arial" w:hAnsi="Arial" w:cs="Arial"/>
          <w:b/>
          <w:sz w:val="24"/>
          <w:szCs w:val="24"/>
        </w:rPr>
      </w:pPr>
      <w:r w:rsidRPr="007C4A37">
        <w:rPr>
          <w:rFonts w:ascii="Arial" w:hAnsi="Arial" w:cs="Arial"/>
          <w:b/>
          <w:sz w:val="24"/>
          <w:szCs w:val="24"/>
        </w:rPr>
        <w:t>Steering group meeting</w:t>
      </w:r>
      <w:r w:rsidR="00624D86">
        <w:rPr>
          <w:rFonts w:ascii="Arial" w:hAnsi="Arial" w:cs="Arial"/>
          <w:b/>
          <w:sz w:val="24"/>
          <w:szCs w:val="24"/>
        </w:rPr>
        <w:t xml:space="preserve"> eight</w:t>
      </w:r>
      <w:r w:rsidRPr="007C4A37">
        <w:rPr>
          <w:rFonts w:ascii="Arial" w:hAnsi="Arial" w:cs="Arial"/>
          <w:b/>
          <w:sz w:val="24"/>
          <w:szCs w:val="24"/>
        </w:rPr>
        <w:t xml:space="preserve">, </w:t>
      </w:r>
      <w:r w:rsidR="00624D86">
        <w:rPr>
          <w:rFonts w:ascii="Arial" w:hAnsi="Arial" w:cs="Arial"/>
          <w:b/>
          <w:sz w:val="24"/>
          <w:szCs w:val="24"/>
        </w:rPr>
        <w:t>27 April 2017</w:t>
      </w:r>
    </w:p>
    <w:p w14:paraId="5E298D3B" w14:textId="13A2CE3F" w:rsidR="007C4A37" w:rsidRDefault="007C4A37" w:rsidP="000911E2">
      <w:pPr>
        <w:pStyle w:val="NoSpacing"/>
        <w:rPr>
          <w:rFonts w:ascii="Arial" w:hAnsi="Arial" w:cs="Arial"/>
          <w:sz w:val="20"/>
          <w:szCs w:val="20"/>
        </w:rPr>
      </w:pPr>
      <w:r w:rsidRPr="000911E2">
        <w:rPr>
          <w:rFonts w:ascii="Arial" w:hAnsi="Arial" w:cs="Arial"/>
          <w:sz w:val="20"/>
          <w:szCs w:val="20"/>
        </w:rPr>
        <w:t xml:space="preserve">The </w:t>
      </w:r>
      <w:r w:rsidR="00624D86" w:rsidRPr="000911E2">
        <w:rPr>
          <w:rFonts w:ascii="Arial" w:hAnsi="Arial" w:cs="Arial"/>
          <w:sz w:val="20"/>
          <w:szCs w:val="20"/>
        </w:rPr>
        <w:t>eight</w:t>
      </w:r>
      <w:r w:rsidR="00C96C6A">
        <w:rPr>
          <w:rFonts w:ascii="Arial" w:hAnsi="Arial" w:cs="Arial"/>
          <w:sz w:val="20"/>
          <w:szCs w:val="20"/>
        </w:rPr>
        <w:t>h</w:t>
      </w:r>
      <w:r w:rsidR="00624D86" w:rsidRPr="000911E2">
        <w:rPr>
          <w:rFonts w:ascii="Arial" w:hAnsi="Arial" w:cs="Arial"/>
          <w:sz w:val="20"/>
          <w:szCs w:val="20"/>
        </w:rPr>
        <w:t xml:space="preserve"> </w:t>
      </w:r>
      <w:r w:rsidRPr="000911E2">
        <w:rPr>
          <w:rFonts w:ascii="Arial" w:hAnsi="Arial" w:cs="Arial"/>
          <w:sz w:val="20"/>
          <w:szCs w:val="20"/>
        </w:rPr>
        <w:t>Reef 2050 Integrated Monitoring and Reporting Program</w:t>
      </w:r>
      <w:r w:rsidR="00E31269" w:rsidRPr="000911E2">
        <w:rPr>
          <w:rFonts w:ascii="Arial" w:hAnsi="Arial" w:cs="Arial"/>
          <w:sz w:val="20"/>
          <w:szCs w:val="20"/>
        </w:rPr>
        <w:t xml:space="preserve"> (RIMReP)</w:t>
      </w:r>
      <w:r w:rsidRPr="000911E2">
        <w:rPr>
          <w:rFonts w:ascii="Arial" w:hAnsi="Arial" w:cs="Arial"/>
          <w:sz w:val="20"/>
          <w:szCs w:val="20"/>
        </w:rPr>
        <w:t xml:space="preserve"> steering group meeting was held in Brisbane on </w:t>
      </w:r>
      <w:r w:rsidR="00624D86" w:rsidRPr="000911E2">
        <w:rPr>
          <w:rFonts w:ascii="Arial" w:hAnsi="Arial" w:cs="Arial"/>
          <w:sz w:val="20"/>
          <w:szCs w:val="20"/>
        </w:rPr>
        <w:t xml:space="preserve">27 April </w:t>
      </w:r>
      <w:r w:rsidRPr="000911E2">
        <w:rPr>
          <w:rFonts w:ascii="Arial" w:hAnsi="Arial" w:cs="Arial"/>
          <w:sz w:val="20"/>
          <w:szCs w:val="20"/>
        </w:rPr>
        <w:t>201</w:t>
      </w:r>
      <w:r w:rsidR="00624D86" w:rsidRPr="000911E2">
        <w:rPr>
          <w:rFonts w:ascii="Arial" w:hAnsi="Arial" w:cs="Arial"/>
          <w:sz w:val="20"/>
          <w:szCs w:val="20"/>
        </w:rPr>
        <w:t>7</w:t>
      </w:r>
      <w:r w:rsidRPr="000911E2">
        <w:rPr>
          <w:rFonts w:ascii="Arial" w:hAnsi="Arial" w:cs="Arial"/>
          <w:sz w:val="20"/>
          <w:szCs w:val="20"/>
        </w:rPr>
        <w:t xml:space="preserve">. </w:t>
      </w:r>
    </w:p>
    <w:p w14:paraId="2FD9B882" w14:textId="77777777" w:rsidR="000911E2" w:rsidRPr="000911E2" w:rsidRDefault="000911E2" w:rsidP="000911E2">
      <w:pPr>
        <w:pStyle w:val="NoSpacing"/>
        <w:rPr>
          <w:rFonts w:ascii="Arial" w:hAnsi="Arial" w:cs="Arial"/>
          <w:sz w:val="20"/>
          <w:szCs w:val="20"/>
        </w:rPr>
      </w:pPr>
    </w:p>
    <w:p w14:paraId="23E54503" w14:textId="103C19BA" w:rsidR="002A7E56" w:rsidRDefault="007C4A37" w:rsidP="000911E2">
      <w:pPr>
        <w:pStyle w:val="NoSpacing"/>
        <w:rPr>
          <w:rFonts w:ascii="Arial" w:hAnsi="Arial" w:cs="Arial"/>
          <w:sz w:val="20"/>
          <w:szCs w:val="20"/>
        </w:rPr>
      </w:pPr>
      <w:r w:rsidRPr="000911E2">
        <w:rPr>
          <w:rFonts w:ascii="Arial" w:hAnsi="Arial" w:cs="Arial"/>
          <w:sz w:val="20"/>
          <w:szCs w:val="20"/>
        </w:rPr>
        <w:t xml:space="preserve">The monitoring program is the key mechanism to track the progress of the Australian and Queensland governments’ 35-year plan — the Reef 2050 Plan — to protect the Great Barrier Reef. It brings together monitoring, </w:t>
      </w:r>
      <w:r w:rsidR="007F20C9" w:rsidRPr="000911E2">
        <w:rPr>
          <w:rFonts w:ascii="Arial" w:hAnsi="Arial" w:cs="Arial"/>
          <w:sz w:val="20"/>
          <w:szCs w:val="20"/>
        </w:rPr>
        <w:t>modelling,</w:t>
      </w:r>
      <w:r w:rsidRPr="000911E2">
        <w:rPr>
          <w:rFonts w:ascii="Arial" w:hAnsi="Arial" w:cs="Arial"/>
          <w:sz w:val="20"/>
          <w:szCs w:val="20"/>
        </w:rPr>
        <w:t xml:space="preserve"> and reporting activities across the Reef and its catchment </w:t>
      </w:r>
      <w:r w:rsidR="00022A53" w:rsidRPr="000911E2">
        <w:rPr>
          <w:rFonts w:ascii="Arial" w:hAnsi="Arial" w:cs="Arial"/>
          <w:sz w:val="20"/>
          <w:szCs w:val="20"/>
        </w:rPr>
        <w:t>to</w:t>
      </w:r>
      <w:r w:rsidRPr="000911E2">
        <w:rPr>
          <w:rFonts w:ascii="Arial" w:hAnsi="Arial" w:cs="Arial"/>
          <w:sz w:val="20"/>
          <w:szCs w:val="20"/>
        </w:rPr>
        <w:t xml:space="preserve"> enable timely and appropriate responses by Reef managers and partners to emerging risks and issues</w:t>
      </w:r>
      <w:r w:rsidR="00E31269" w:rsidRPr="000911E2">
        <w:rPr>
          <w:rFonts w:ascii="Arial" w:hAnsi="Arial" w:cs="Arial"/>
          <w:sz w:val="20"/>
          <w:szCs w:val="20"/>
        </w:rPr>
        <w:t xml:space="preserve">. </w:t>
      </w:r>
    </w:p>
    <w:p w14:paraId="4E882E57" w14:textId="77777777" w:rsidR="000911E2" w:rsidRPr="000911E2" w:rsidRDefault="000911E2" w:rsidP="000911E2">
      <w:pPr>
        <w:pStyle w:val="NoSpacing"/>
        <w:rPr>
          <w:rFonts w:ascii="Arial" w:hAnsi="Arial" w:cs="Arial"/>
          <w:sz w:val="20"/>
          <w:szCs w:val="20"/>
        </w:rPr>
      </w:pPr>
    </w:p>
    <w:p w14:paraId="619A29F9" w14:textId="724928FE" w:rsidR="00420D5A" w:rsidRDefault="00420D5A" w:rsidP="000911E2">
      <w:pPr>
        <w:pStyle w:val="NoSpacing"/>
        <w:rPr>
          <w:rFonts w:ascii="Arial" w:hAnsi="Arial" w:cs="Arial"/>
          <w:b/>
          <w:sz w:val="20"/>
          <w:szCs w:val="20"/>
        </w:rPr>
      </w:pPr>
      <w:r w:rsidRPr="000911E2">
        <w:rPr>
          <w:rFonts w:ascii="Arial" w:hAnsi="Arial" w:cs="Arial"/>
          <w:b/>
          <w:sz w:val="20"/>
          <w:szCs w:val="20"/>
        </w:rPr>
        <w:t>Outcomes</w:t>
      </w:r>
    </w:p>
    <w:p w14:paraId="596694A6" w14:textId="77777777" w:rsidR="000911E2" w:rsidRPr="000911E2" w:rsidRDefault="000911E2" w:rsidP="000911E2">
      <w:pPr>
        <w:pStyle w:val="NoSpacing"/>
        <w:rPr>
          <w:rFonts w:ascii="Arial" w:hAnsi="Arial" w:cs="Arial"/>
          <w:b/>
          <w:sz w:val="20"/>
          <w:szCs w:val="20"/>
        </w:rPr>
      </w:pPr>
    </w:p>
    <w:p w14:paraId="4DE12BF3" w14:textId="01107EB0" w:rsidR="002A7E56" w:rsidRDefault="002A7E56" w:rsidP="000911E2">
      <w:pPr>
        <w:pStyle w:val="NoSpacing"/>
        <w:rPr>
          <w:rFonts w:ascii="Arial" w:hAnsi="Arial" w:cs="Arial"/>
          <w:sz w:val="20"/>
          <w:szCs w:val="20"/>
        </w:rPr>
      </w:pPr>
      <w:r w:rsidRPr="000911E2">
        <w:rPr>
          <w:rFonts w:ascii="Arial" w:hAnsi="Arial" w:cs="Arial"/>
          <w:sz w:val="20"/>
          <w:szCs w:val="20"/>
        </w:rPr>
        <w:t>The steering group discussed the recent pressures, threats and cumulative impacts on the Reef and concluded that recent events must be ta</w:t>
      </w:r>
      <w:bookmarkStart w:id="0" w:name="_GoBack"/>
      <w:bookmarkEnd w:id="0"/>
      <w:r w:rsidRPr="000911E2">
        <w:rPr>
          <w:rFonts w:ascii="Arial" w:hAnsi="Arial" w:cs="Arial"/>
          <w:sz w:val="20"/>
          <w:szCs w:val="20"/>
        </w:rPr>
        <w:t xml:space="preserve">ken into consideration for the </w:t>
      </w:r>
      <w:r w:rsidR="00CF66EF">
        <w:rPr>
          <w:rFonts w:ascii="Arial" w:hAnsi="Arial" w:cs="Arial"/>
          <w:sz w:val="20"/>
          <w:szCs w:val="20"/>
        </w:rPr>
        <w:t>program design.</w:t>
      </w:r>
      <w:r w:rsidRPr="000911E2">
        <w:rPr>
          <w:rFonts w:ascii="Arial" w:hAnsi="Arial" w:cs="Arial"/>
          <w:sz w:val="20"/>
          <w:szCs w:val="20"/>
        </w:rPr>
        <w:t xml:space="preserve"> Recent events include consecutive coral bleaching, crown-of-thorns starfish outbreaks, cyclone events and </w:t>
      </w:r>
      <w:r w:rsidR="000878A1">
        <w:rPr>
          <w:rFonts w:ascii="Arial" w:hAnsi="Arial" w:cs="Arial"/>
          <w:sz w:val="20"/>
          <w:szCs w:val="20"/>
        </w:rPr>
        <w:t xml:space="preserve">resulting </w:t>
      </w:r>
      <w:r w:rsidRPr="000911E2">
        <w:rPr>
          <w:rFonts w:ascii="Arial" w:hAnsi="Arial" w:cs="Arial"/>
          <w:sz w:val="20"/>
          <w:szCs w:val="20"/>
        </w:rPr>
        <w:t>widespread flooding. The group acknowledge</w:t>
      </w:r>
      <w:r w:rsidR="000878A1">
        <w:rPr>
          <w:rFonts w:ascii="Arial" w:hAnsi="Arial" w:cs="Arial"/>
          <w:sz w:val="20"/>
          <w:szCs w:val="20"/>
        </w:rPr>
        <w:t>d</w:t>
      </w:r>
      <w:r w:rsidRPr="000911E2">
        <w:rPr>
          <w:rFonts w:ascii="Arial" w:hAnsi="Arial" w:cs="Arial"/>
          <w:sz w:val="20"/>
          <w:szCs w:val="20"/>
        </w:rPr>
        <w:t xml:space="preserve"> that it’s important to </w:t>
      </w:r>
      <w:r w:rsidR="000878A1">
        <w:rPr>
          <w:rFonts w:ascii="Arial" w:hAnsi="Arial" w:cs="Arial"/>
          <w:sz w:val="20"/>
          <w:szCs w:val="20"/>
        </w:rPr>
        <w:t>learn from</w:t>
      </w:r>
      <w:r w:rsidR="00E31269" w:rsidRPr="000911E2">
        <w:rPr>
          <w:rFonts w:ascii="Arial" w:hAnsi="Arial" w:cs="Arial"/>
          <w:sz w:val="20"/>
          <w:szCs w:val="20"/>
        </w:rPr>
        <w:t xml:space="preserve"> these events </w:t>
      </w:r>
      <w:r w:rsidR="000878A1">
        <w:rPr>
          <w:rFonts w:ascii="Arial" w:hAnsi="Arial" w:cs="Arial"/>
          <w:sz w:val="20"/>
          <w:szCs w:val="20"/>
        </w:rPr>
        <w:t xml:space="preserve">and their implications for </w:t>
      </w:r>
      <w:r w:rsidRPr="000911E2">
        <w:rPr>
          <w:rFonts w:ascii="Arial" w:hAnsi="Arial" w:cs="Arial"/>
          <w:sz w:val="20"/>
          <w:szCs w:val="20"/>
        </w:rPr>
        <w:t>monitoring</w:t>
      </w:r>
      <w:r w:rsidR="000878A1">
        <w:rPr>
          <w:rFonts w:ascii="Arial" w:hAnsi="Arial" w:cs="Arial"/>
          <w:sz w:val="20"/>
          <w:szCs w:val="20"/>
        </w:rPr>
        <w:t xml:space="preserve"> design</w:t>
      </w:r>
      <w:r w:rsidRPr="000911E2">
        <w:rPr>
          <w:rFonts w:ascii="Arial" w:hAnsi="Arial" w:cs="Arial"/>
          <w:sz w:val="20"/>
          <w:szCs w:val="20"/>
        </w:rPr>
        <w:t xml:space="preserve">, modelling and adaptive management. It is critical for this opportunity to be taken to ensure that RIMReP is a quality </w:t>
      </w:r>
      <w:r w:rsidR="00CF66EF">
        <w:rPr>
          <w:rFonts w:ascii="Arial" w:hAnsi="Arial" w:cs="Arial"/>
          <w:sz w:val="20"/>
          <w:szCs w:val="20"/>
        </w:rPr>
        <w:t>fit-for-purpose</w:t>
      </w:r>
      <w:r w:rsidRPr="000911E2">
        <w:rPr>
          <w:rFonts w:ascii="Arial" w:hAnsi="Arial" w:cs="Arial"/>
          <w:sz w:val="20"/>
          <w:szCs w:val="20"/>
        </w:rPr>
        <w:t xml:space="preserve"> product</w:t>
      </w:r>
      <w:r w:rsidR="00CF66EF">
        <w:rPr>
          <w:rFonts w:ascii="Arial" w:hAnsi="Arial" w:cs="Arial"/>
          <w:sz w:val="20"/>
          <w:szCs w:val="20"/>
        </w:rPr>
        <w:t>.</w:t>
      </w:r>
      <w:r w:rsidR="00E31269" w:rsidRPr="000911E2">
        <w:rPr>
          <w:rFonts w:ascii="Arial" w:hAnsi="Arial" w:cs="Arial"/>
          <w:sz w:val="20"/>
          <w:szCs w:val="20"/>
        </w:rPr>
        <w:t xml:space="preserve"> </w:t>
      </w:r>
    </w:p>
    <w:p w14:paraId="6B1FB860" w14:textId="77777777" w:rsidR="000911E2" w:rsidRPr="000911E2" w:rsidRDefault="000911E2" w:rsidP="000911E2">
      <w:pPr>
        <w:pStyle w:val="NoSpacing"/>
        <w:rPr>
          <w:rFonts w:ascii="Arial" w:hAnsi="Arial" w:cs="Arial"/>
          <w:sz w:val="20"/>
          <w:szCs w:val="20"/>
        </w:rPr>
      </w:pPr>
    </w:p>
    <w:p w14:paraId="5543A678" w14:textId="05A3AC5E" w:rsidR="004076ED" w:rsidRDefault="00CF66EF" w:rsidP="000911E2">
      <w:pPr>
        <w:pStyle w:val="NoSpacing"/>
        <w:rPr>
          <w:rFonts w:ascii="Arial" w:hAnsi="Arial" w:cs="Arial"/>
          <w:sz w:val="20"/>
          <w:szCs w:val="20"/>
        </w:rPr>
      </w:pPr>
      <w:r>
        <w:rPr>
          <w:rFonts w:ascii="Arial" w:hAnsi="Arial" w:cs="Arial"/>
          <w:sz w:val="20"/>
          <w:szCs w:val="20"/>
        </w:rPr>
        <w:t>The</w:t>
      </w:r>
      <w:r w:rsidR="004076ED" w:rsidRPr="000911E2">
        <w:rPr>
          <w:rFonts w:ascii="Arial" w:hAnsi="Arial" w:cs="Arial"/>
          <w:sz w:val="20"/>
          <w:szCs w:val="20"/>
        </w:rPr>
        <w:t xml:space="preserve"> steering group agreed that the </w:t>
      </w:r>
      <w:r>
        <w:rPr>
          <w:rFonts w:ascii="Arial" w:hAnsi="Arial" w:cs="Arial"/>
          <w:sz w:val="20"/>
          <w:szCs w:val="20"/>
        </w:rPr>
        <w:t xml:space="preserve">program </w:t>
      </w:r>
      <w:r w:rsidR="004076ED" w:rsidRPr="000911E2">
        <w:rPr>
          <w:rFonts w:ascii="Arial" w:hAnsi="Arial" w:cs="Arial"/>
          <w:sz w:val="20"/>
          <w:szCs w:val="20"/>
        </w:rPr>
        <w:t xml:space="preserve">should be </w:t>
      </w:r>
      <w:r>
        <w:rPr>
          <w:rFonts w:ascii="Arial" w:hAnsi="Arial" w:cs="Arial"/>
          <w:sz w:val="20"/>
          <w:szCs w:val="20"/>
        </w:rPr>
        <w:t xml:space="preserve">designed to </w:t>
      </w:r>
      <w:r w:rsidR="000878A1">
        <w:rPr>
          <w:rFonts w:ascii="Arial" w:hAnsi="Arial" w:cs="Arial"/>
          <w:sz w:val="20"/>
          <w:szCs w:val="20"/>
        </w:rPr>
        <w:t>best fit</w:t>
      </w:r>
      <w:r>
        <w:rPr>
          <w:rFonts w:ascii="Arial" w:hAnsi="Arial" w:cs="Arial"/>
          <w:sz w:val="20"/>
          <w:szCs w:val="20"/>
        </w:rPr>
        <w:t xml:space="preserve"> </w:t>
      </w:r>
      <w:r w:rsidR="004076ED" w:rsidRPr="000911E2">
        <w:rPr>
          <w:rFonts w:ascii="Arial" w:hAnsi="Arial" w:cs="Arial"/>
          <w:sz w:val="20"/>
          <w:szCs w:val="20"/>
        </w:rPr>
        <w:t>management objectives and needs</w:t>
      </w:r>
      <w:r>
        <w:rPr>
          <w:rFonts w:ascii="Arial" w:hAnsi="Arial" w:cs="Arial"/>
          <w:sz w:val="20"/>
          <w:szCs w:val="20"/>
        </w:rPr>
        <w:t>,</w:t>
      </w:r>
      <w:r w:rsidR="004076ED" w:rsidRPr="000911E2">
        <w:rPr>
          <w:rFonts w:ascii="Arial" w:hAnsi="Arial" w:cs="Arial"/>
          <w:sz w:val="20"/>
          <w:szCs w:val="20"/>
        </w:rPr>
        <w:t xml:space="preserve"> and not</w:t>
      </w:r>
      <w:r w:rsidR="001E0E11">
        <w:rPr>
          <w:rFonts w:ascii="Arial" w:hAnsi="Arial" w:cs="Arial"/>
          <w:sz w:val="20"/>
          <w:szCs w:val="20"/>
        </w:rPr>
        <w:t xml:space="preserve"> </w:t>
      </w:r>
      <w:r w:rsidR="000878A1">
        <w:rPr>
          <w:rFonts w:ascii="Arial" w:hAnsi="Arial" w:cs="Arial"/>
          <w:sz w:val="20"/>
          <w:szCs w:val="20"/>
        </w:rPr>
        <w:t xml:space="preserve">to </w:t>
      </w:r>
      <w:r w:rsidR="001E0E11">
        <w:rPr>
          <w:rFonts w:ascii="Arial" w:hAnsi="Arial" w:cs="Arial"/>
          <w:sz w:val="20"/>
          <w:szCs w:val="20"/>
        </w:rPr>
        <w:t>a</w:t>
      </w:r>
      <w:r>
        <w:rPr>
          <w:rFonts w:ascii="Arial" w:hAnsi="Arial" w:cs="Arial"/>
          <w:sz w:val="20"/>
          <w:szCs w:val="20"/>
        </w:rPr>
        <w:t xml:space="preserve"> pre-determined </w:t>
      </w:r>
      <w:r w:rsidR="004076ED" w:rsidRPr="000911E2">
        <w:rPr>
          <w:rFonts w:ascii="Arial" w:hAnsi="Arial" w:cs="Arial"/>
          <w:sz w:val="20"/>
          <w:szCs w:val="20"/>
        </w:rPr>
        <w:t xml:space="preserve">budget. </w:t>
      </w:r>
      <w:r>
        <w:rPr>
          <w:rFonts w:ascii="Arial" w:hAnsi="Arial" w:cs="Arial"/>
          <w:sz w:val="20"/>
          <w:szCs w:val="20"/>
        </w:rPr>
        <w:t xml:space="preserve">A </w:t>
      </w:r>
      <w:r w:rsidR="004076ED" w:rsidRPr="000911E2">
        <w:rPr>
          <w:rFonts w:ascii="Arial" w:hAnsi="Arial" w:cs="Arial"/>
          <w:sz w:val="20"/>
          <w:szCs w:val="20"/>
        </w:rPr>
        <w:t xml:space="preserve">monitoring and evaluation strategy </w:t>
      </w:r>
      <w:r>
        <w:rPr>
          <w:rFonts w:ascii="Arial" w:hAnsi="Arial" w:cs="Arial"/>
          <w:sz w:val="20"/>
          <w:szCs w:val="20"/>
        </w:rPr>
        <w:t>should be developed to</w:t>
      </w:r>
      <w:r w:rsidR="004076ED" w:rsidRPr="000911E2">
        <w:rPr>
          <w:rFonts w:ascii="Arial" w:hAnsi="Arial" w:cs="Arial"/>
          <w:sz w:val="20"/>
          <w:szCs w:val="20"/>
        </w:rPr>
        <w:t xml:space="preserve"> </w:t>
      </w:r>
      <w:r>
        <w:rPr>
          <w:rFonts w:ascii="Arial" w:hAnsi="Arial" w:cs="Arial"/>
          <w:sz w:val="20"/>
          <w:szCs w:val="20"/>
        </w:rPr>
        <w:t>more explicitly link the Reef 2050 Plan, RIMReP and reporting products</w:t>
      </w:r>
      <w:r w:rsidR="004076ED" w:rsidRPr="000911E2">
        <w:rPr>
          <w:rFonts w:ascii="Arial" w:hAnsi="Arial" w:cs="Arial"/>
          <w:sz w:val="20"/>
          <w:szCs w:val="20"/>
        </w:rPr>
        <w:t xml:space="preserve">. </w:t>
      </w:r>
    </w:p>
    <w:p w14:paraId="3AF13DDA" w14:textId="77777777" w:rsidR="000911E2" w:rsidRPr="000911E2" w:rsidRDefault="000911E2" w:rsidP="000911E2">
      <w:pPr>
        <w:pStyle w:val="NoSpacing"/>
        <w:rPr>
          <w:rFonts w:ascii="Arial" w:hAnsi="Arial" w:cs="Arial"/>
          <w:sz w:val="20"/>
          <w:szCs w:val="20"/>
        </w:rPr>
      </w:pPr>
    </w:p>
    <w:p w14:paraId="063F7CC9" w14:textId="47A31C11" w:rsidR="0093473E" w:rsidRDefault="00721CE8" w:rsidP="000911E2">
      <w:pPr>
        <w:pStyle w:val="NoSpacing"/>
        <w:rPr>
          <w:rFonts w:ascii="Arial" w:hAnsi="Arial" w:cs="Arial"/>
          <w:b/>
          <w:sz w:val="20"/>
          <w:szCs w:val="20"/>
        </w:rPr>
      </w:pPr>
      <w:r w:rsidRPr="000911E2">
        <w:rPr>
          <w:rFonts w:ascii="Arial" w:hAnsi="Arial" w:cs="Arial"/>
          <w:b/>
          <w:sz w:val="20"/>
          <w:szCs w:val="20"/>
        </w:rPr>
        <w:t xml:space="preserve">Achievements </w:t>
      </w:r>
    </w:p>
    <w:p w14:paraId="53DE9B27" w14:textId="34125FBA" w:rsidR="000911E2" w:rsidRDefault="000911E2" w:rsidP="000911E2">
      <w:pPr>
        <w:pStyle w:val="NoSpacing"/>
        <w:rPr>
          <w:rFonts w:ascii="Arial" w:hAnsi="Arial" w:cs="Arial"/>
          <w:b/>
          <w:sz w:val="20"/>
          <w:szCs w:val="20"/>
        </w:rPr>
      </w:pPr>
    </w:p>
    <w:p w14:paraId="3FEF325F" w14:textId="4AE918B9" w:rsidR="001E0E11" w:rsidRPr="001E0E11" w:rsidRDefault="001E0E11" w:rsidP="000911E2">
      <w:pPr>
        <w:pStyle w:val="NoSpacing"/>
        <w:rPr>
          <w:rFonts w:ascii="Arial" w:hAnsi="Arial" w:cs="Arial"/>
          <w:sz w:val="20"/>
          <w:szCs w:val="20"/>
        </w:rPr>
      </w:pPr>
      <w:r w:rsidRPr="001E0E11">
        <w:rPr>
          <w:rFonts w:ascii="Arial" w:hAnsi="Arial" w:cs="Arial"/>
          <w:sz w:val="20"/>
          <w:szCs w:val="20"/>
        </w:rPr>
        <w:t xml:space="preserve">The final </w:t>
      </w:r>
      <w:hyperlink r:id="rId12" w:history="1">
        <w:r w:rsidRPr="001E0E11">
          <w:rPr>
            <w:rStyle w:val="Hyperlink"/>
            <w:rFonts w:ascii="Arial" w:hAnsi="Arial" w:cs="Arial"/>
            <w:sz w:val="20"/>
            <w:szCs w:val="20"/>
          </w:rPr>
          <w:t>report</w:t>
        </w:r>
      </w:hyperlink>
      <w:r w:rsidRPr="001E0E11">
        <w:rPr>
          <w:rFonts w:ascii="Arial" w:hAnsi="Arial" w:cs="Arial"/>
          <w:sz w:val="20"/>
          <w:szCs w:val="20"/>
        </w:rPr>
        <w:t xml:space="preserve"> for the dugong surveys, conducted in October-November 2016, in the southern Great Barrier Reef, Moreton Bay and Hervey Bay has been published. This critical monitoring</w:t>
      </w:r>
      <w:r>
        <w:rPr>
          <w:rFonts w:ascii="Arial" w:hAnsi="Arial" w:cs="Arial"/>
          <w:sz w:val="20"/>
          <w:szCs w:val="20"/>
        </w:rPr>
        <w:t>,</w:t>
      </w:r>
      <w:r w:rsidRPr="001E0E11">
        <w:rPr>
          <w:rFonts w:ascii="Arial" w:hAnsi="Arial" w:cs="Arial"/>
          <w:sz w:val="20"/>
          <w:szCs w:val="20"/>
        </w:rPr>
        <w:t xml:space="preserve"> funded by the Program</w:t>
      </w:r>
      <w:r>
        <w:rPr>
          <w:rFonts w:ascii="Arial" w:hAnsi="Arial" w:cs="Arial"/>
          <w:sz w:val="20"/>
          <w:szCs w:val="20"/>
        </w:rPr>
        <w:t>,</w:t>
      </w:r>
      <w:r w:rsidRPr="001E0E11">
        <w:rPr>
          <w:rFonts w:ascii="Arial" w:hAnsi="Arial" w:cs="Arial"/>
          <w:sz w:val="20"/>
          <w:szCs w:val="20"/>
        </w:rPr>
        <w:t xml:space="preserve"> indicates calf numbers for the southern GBR have increased from 0% in 2011 to over 10% of the population in 2016.</w:t>
      </w:r>
    </w:p>
    <w:p w14:paraId="6CF889AC" w14:textId="77777777" w:rsidR="001E0E11" w:rsidRDefault="001E0E11" w:rsidP="000911E2">
      <w:pPr>
        <w:pStyle w:val="NoSpacing"/>
        <w:rPr>
          <w:rFonts w:ascii="Arial" w:hAnsi="Arial" w:cs="Arial"/>
          <w:b/>
          <w:sz w:val="20"/>
          <w:szCs w:val="20"/>
        </w:rPr>
      </w:pPr>
    </w:p>
    <w:p w14:paraId="3FC1E70E" w14:textId="77777777" w:rsidR="00FE38C9" w:rsidRDefault="001D219C" w:rsidP="000911E2">
      <w:pPr>
        <w:pStyle w:val="NoSpacing"/>
        <w:rPr>
          <w:rFonts w:ascii="Arial" w:hAnsi="Arial" w:cs="Arial"/>
          <w:sz w:val="20"/>
          <w:szCs w:val="20"/>
        </w:rPr>
      </w:pPr>
      <w:r>
        <w:rPr>
          <w:rFonts w:ascii="Arial" w:hAnsi="Arial" w:cs="Arial"/>
          <w:sz w:val="20"/>
          <w:szCs w:val="20"/>
        </w:rPr>
        <w:t>Two tender processes have identified suppliers to</w:t>
      </w:r>
      <w:r w:rsidR="00FE38C9">
        <w:rPr>
          <w:rFonts w:ascii="Arial" w:hAnsi="Arial" w:cs="Arial"/>
          <w:sz w:val="20"/>
          <w:szCs w:val="20"/>
        </w:rPr>
        <w:t>:</w:t>
      </w:r>
    </w:p>
    <w:p w14:paraId="0B2E751B" w14:textId="1DBA8279" w:rsidR="00FE38C9" w:rsidRDefault="00FE38C9" w:rsidP="00FE38C9">
      <w:pPr>
        <w:pStyle w:val="NoSpacing"/>
        <w:numPr>
          <w:ilvl w:val="0"/>
          <w:numId w:val="7"/>
        </w:numPr>
        <w:rPr>
          <w:rFonts w:ascii="Arial" w:hAnsi="Arial" w:cs="Arial"/>
          <w:sz w:val="20"/>
          <w:szCs w:val="20"/>
        </w:rPr>
      </w:pPr>
      <w:r>
        <w:rPr>
          <w:rFonts w:ascii="Arial" w:hAnsi="Arial" w:cs="Arial"/>
          <w:sz w:val="20"/>
          <w:szCs w:val="20"/>
        </w:rPr>
        <w:t xml:space="preserve">work with Traditional Owners to develop protocols for managing culturally sensitive information, including negotiating data storage agreements and implementing appropriate storage and handing processes </w:t>
      </w:r>
    </w:p>
    <w:p w14:paraId="29E01A61" w14:textId="50D0639F" w:rsidR="001E0E11" w:rsidRPr="001D219C" w:rsidRDefault="001D219C" w:rsidP="00FE38C9">
      <w:pPr>
        <w:pStyle w:val="NoSpacing"/>
        <w:numPr>
          <w:ilvl w:val="0"/>
          <w:numId w:val="7"/>
        </w:numPr>
        <w:rPr>
          <w:rFonts w:ascii="Arial" w:hAnsi="Arial" w:cs="Arial"/>
          <w:sz w:val="20"/>
          <w:szCs w:val="20"/>
        </w:rPr>
      </w:pPr>
      <w:r>
        <w:rPr>
          <w:rFonts w:ascii="Arial" w:hAnsi="Arial" w:cs="Arial"/>
          <w:sz w:val="20"/>
          <w:szCs w:val="20"/>
        </w:rPr>
        <w:t xml:space="preserve">develop principles, protocols and </w:t>
      </w:r>
      <w:r w:rsidR="00FE38C9">
        <w:rPr>
          <w:rFonts w:ascii="Arial" w:hAnsi="Arial" w:cs="Arial"/>
          <w:sz w:val="20"/>
          <w:szCs w:val="20"/>
        </w:rPr>
        <w:t>characteristics of data management as well as doing a data audit. This will develop the ‘rules of engagement’ with monitoring providers and data custodians.</w:t>
      </w:r>
    </w:p>
    <w:p w14:paraId="1DF30189" w14:textId="77777777" w:rsidR="000911E2" w:rsidRPr="000911E2" w:rsidRDefault="000911E2" w:rsidP="000911E2">
      <w:pPr>
        <w:pStyle w:val="NoSpacing"/>
        <w:rPr>
          <w:rFonts w:ascii="Arial" w:hAnsi="Arial" w:cs="Arial"/>
          <w:sz w:val="20"/>
          <w:szCs w:val="20"/>
        </w:rPr>
      </w:pPr>
    </w:p>
    <w:p w14:paraId="3C743D94" w14:textId="185424DD" w:rsidR="00420D5A" w:rsidRDefault="00420D5A" w:rsidP="000911E2">
      <w:pPr>
        <w:pStyle w:val="NoSpacing"/>
        <w:rPr>
          <w:rFonts w:ascii="Arial" w:hAnsi="Arial" w:cs="Arial"/>
          <w:b/>
          <w:sz w:val="20"/>
          <w:szCs w:val="20"/>
        </w:rPr>
      </w:pPr>
      <w:r w:rsidRPr="000911E2">
        <w:rPr>
          <w:rFonts w:ascii="Arial" w:hAnsi="Arial" w:cs="Arial"/>
          <w:b/>
          <w:sz w:val="20"/>
          <w:szCs w:val="20"/>
        </w:rPr>
        <w:t xml:space="preserve">Actions </w:t>
      </w:r>
    </w:p>
    <w:p w14:paraId="04FB0287" w14:textId="77777777" w:rsidR="000911E2" w:rsidRPr="000911E2" w:rsidRDefault="000911E2" w:rsidP="000911E2">
      <w:pPr>
        <w:pStyle w:val="NoSpacing"/>
        <w:rPr>
          <w:rFonts w:ascii="Arial" w:hAnsi="Arial" w:cs="Arial"/>
          <w:b/>
          <w:sz w:val="20"/>
          <w:szCs w:val="20"/>
        </w:rPr>
      </w:pPr>
    </w:p>
    <w:p w14:paraId="0312799C" w14:textId="6763C424" w:rsidR="00E31269" w:rsidRPr="000911E2" w:rsidRDefault="00FE38C9" w:rsidP="000911E2">
      <w:pPr>
        <w:pStyle w:val="NoSpacing"/>
        <w:rPr>
          <w:rFonts w:ascii="Arial" w:hAnsi="Arial" w:cs="Arial"/>
          <w:sz w:val="20"/>
          <w:szCs w:val="20"/>
        </w:rPr>
      </w:pPr>
      <w:r>
        <w:rPr>
          <w:rFonts w:ascii="Arial" w:hAnsi="Arial" w:cs="Arial"/>
          <w:sz w:val="20"/>
          <w:szCs w:val="20"/>
        </w:rPr>
        <w:t>O</w:t>
      </w:r>
      <w:r w:rsidR="00E31269" w:rsidRPr="000911E2">
        <w:rPr>
          <w:rFonts w:ascii="Arial" w:hAnsi="Arial" w:cs="Arial"/>
          <w:sz w:val="20"/>
          <w:szCs w:val="20"/>
        </w:rPr>
        <w:t xml:space="preserve">ther tasks </w:t>
      </w:r>
      <w:r>
        <w:rPr>
          <w:rFonts w:ascii="Arial" w:hAnsi="Arial" w:cs="Arial"/>
          <w:sz w:val="20"/>
          <w:szCs w:val="20"/>
        </w:rPr>
        <w:t>being</w:t>
      </w:r>
      <w:r w:rsidR="00E31269" w:rsidRPr="000911E2">
        <w:rPr>
          <w:rFonts w:ascii="Arial" w:hAnsi="Arial" w:cs="Arial"/>
          <w:sz w:val="20"/>
          <w:szCs w:val="20"/>
        </w:rPr>
        <w:t xml:space="preserve"> progress</w:t>
      </w:r>
      <w:r>
        <w:rPr>
          <w:rFonts w:ascii="Arial" w:hAnsi="Arial" w:cs="Arial"/>
          <w:sz w:val="20"/>
          <w:szCs w:val="20"/>
        </w:rPr>
        <w:t>ed</w:t>
      </w:r>
      <w:r w:rsidR="00E31269" w:rsidRPr="000911E2">
        <w:rPr>
          <w:rFonts w:ascii="Arial" w:hAnsi="Arial" w:cs="Arial"/>
          <w:sz w:val="20"/>
          <w:szCs w:val="20"/>
        </w:rPr>
        <w:t xml:space="preserve"> include:</w:t>
      </w:r>
    </w:p>
    <w:p w14:paraId="6C271C50" w14:textId="3DCAC6F5" w:rsidR="00624D86" w:rsidRDefault="009B4A60" w:rsidP="000911E2">
      <w:pPr>
        <w:pStyle w:val="NoSpacing"/>
        <w:numPr>
          <w:ilvl w:val="0"/>
          <w:numId w:val="6"/>
        </w:numPr>
        <w:rPr>
          <w:rFonts w:ascii="Arial" w:hAnsi="Arial" w:cs="Arial"/>
          <w:sz w:val="20"/>
          <w:szCs w:val="20"/>
        </w:rPr>
      </w:pPr>
      <w:r>
        <w:rPr>
          <w:rFonts w:ascii="Arial" w:hAnsi="Arial" w:cs="Arial"/>
          <w:sz w:val="20"/>
          <w:szCs w:val="20"/>
        </w:rPr>
        <w:t xml:space="preserve">the </w:t>
      </w:r>
      <w:r w:rsidR="00FE38C9">
        <w:rPr>
          <w:rFonts w:ascii="Arial" w:hAnsi="Arial" w:cs="Arial"/>
          <w:sz w:val="20"/>
          <w:szCs w:val="20"/>
        </w:rPr>
        <w:t xml:space="preserve">desktop study phase of the program design expert groups </w:t>
      </w:r>
      <w:r w:rsidR="00C96C6A">
        <w:rPr>
          <w:rFonts w:ascii="Arial" w:hAnsi="Arial" w:cs="Arial"/>
          <w:sz w:val="20"/>
          <w:szCs w:val="20"/>
        </w:rPr>
        <w:t xml:space="preserve">which </w:t>
      </w:r>
      <w:r w:rsidR="00FE38C9">
        <w:rPr>
          <w:rFonts w:ascii="Arial" w:hAnsi="Arial" w:cs="Arial"/>
          <w:sz w:val="20"/>
          <w:szCs w:val="20"/>
        </w:rPr>
        <w:t>will occur over the next few months. The studies will review current monitoring and modelling activities; evaluate the adequacy of these; identify gaps; examine new technologies; improve system understanding; and develop recommendations.</w:t>
      </w:r>
    </w:p>
    <w:p w14:paraId="753E6DC2" w14:textId="40DB3A82" w:rsidR="00FE38C9" w:rsidRPr="000911E2" w:rsidRDefault="009B4A60" w:rsidP="000911E2">
      <w:pPr>
        <w:pStyle w:val="NoSpacing"/>
        <w:numPr>
          <w:ilvl w:val="0"/>
          <w:numId w:val="6"/>
        </w:numPr>
        <w:rPr>
          <w:rFonts w:ascii="Arial" w:hAnsi="Arial" w:cs="Arial"/>
          <w:sz w:val="20"/>
          <w:szCs w:val="20"/>
        </w:rPr>
      </w:pPr>
      <w:r>
        <w:rPr>
          <w:rFonts w:ascii="Arial" w:hAnsi="Arial" w:cs="Arial"/>
          <w:sz w:val="20"/>
          <w:szCs w:val="20"/>
        </w:rPr>
        <w:t xml:space="preserve">the </w:t>
      </w:r>
      <w:r w:rsidR="00FE38C9">
        <w:rPr>
          <w:rFonts w:ascii="Arial" w:hAnsi="Arial" w:cs="Arial"/>
          <w:sz w:val="20"/>
          <w:szCs w:val="20"/>
        </w:rPr>
        <w:t xml:space="preserve">integration </w:t>
      </w:r>
      <w:r>
        <w:rPr>
          <w:rFonts w:ascii="Arial" w:hAnsi="Arial" w:cs="Arial"/>
          <w:sz w:val="20"/>
          <w:szCs w:val="20"/>
        </w:rPr>
        <w:t>phase</w:t>
      </w:r>
      <w:r w:rsidR="00FE38C9">
        <w:rPr>
          <w:rFonts w:ascii="Arial" w:hAnsi="Arial" w:cs="Arial"/>
          <w:sz w:val="20"/>
          <w:szCs w:val="20"/>
        </w:rPr>
        <w:t xml:space="preserve"> </w:t>
      </w:r>
      <w:r>
        <w:rPr>
          <w:rFonts w:ascii="Arial" w:hAnsi="Arial" w:cs="Arial"/>
          <w:sz w:val="20"/>
          <w:szCs w:val="20"/>
        </w:rPr>
        <w:t>for</w:t>
      </w:r>
      <w:r w:rsidR="00FE38C9">
        <w:rPr>
          <w:rFonts w:ascii="Arial" w:hAnsi="Arial" w:cs="Arial"/>
          <w:sz w:val="20"/>
          <w:szCs w:val="20"/>
        </w:rPr>
        <w:t xml:space="preserve"> the program design expert groups </w:t>
      </w:r>
      <w:r w:rsidR="00C96C6A">
        <w:rPr>
          <w:rFonts w:ascii="Arial" w:hAnsi="Arial" w:cs="Arial"/>
          <w:sz w:val="20"/>
          <w:szCs w:val="20"/>
        </w:rPr>
        <w:t xml:space="preserve">which will happen concurrently to the desk top phase, </w:t>
      </w:r>
      <w:r w:rsidR="00FE38C9">
        <w:rPr>
          <w:rFonts w:ascii="Arial" w:hAnsi="Arial" w:cs="Arial"/>
          <w:sz w:val="20"/>
          <w:szCs w:val="20"/>
        </w:rPr>
        <w:t xml:space="preserve">will </w:t>
      </w:r>
      <w:r>
        <w:rPr>
          <w:rFonts w:ascii="Arial" w:hAnsi="Arial" w:cs="Arial"/>
          <w:sz w:val="20"/>
          <w:szCs w:val="20"/>
        </w:rPr>
        <w:t>ensure knowledge is shared, linkages and dependencies are identified and considered early.</w:t>
      </w:r>
    </w:p>
    <w:p w14:paraId="49BD3DD8" w14:textId="5A5186D2" w:rsidR="0093473E" w:rsidRDefault="0093473E" w:rsidP="000911E2">
      <w:pPr>
        <w:pStyle w:val="NoSpacing"/>
        <w:numPr>
          <w:ilvl w:val="0"/>
          <w:numId w:val="6"/>
        </w:numPr>
        <w:rPr>
          <w:rFonts w:ascii="Arial" w:hAnsi="Arial" w:cs="Arial"/>
          <w:sz w:val="20"/>
          <w:szCs w:val="20"/>
        </w:rPr>
      </w:pPr>
      <w:r w:rsidRPr="000911E2">
        <w:rPr>
          <w:rFonts w:ascii="Arial" w:hAnsi="Arial" w:cs="Arial"/>
          <w:sz w:val="20"/>
          <w:szCs w:val="20"/>
        </w:rPr>
        <w:t>completing the market research project which is analysing how stakeholders are using existing report products, the purpose and need of identified reporting products, assessing ideal platforms for accessing and receiving information, and addressing any critical information gaps</w:t>
      </w:r>
    </w:p>
    <w:p w14:paraId="360FF7DD" w14:textId="77777777" w:rsidR="000911E2" w:rsidRDefault="000911E2" w:rsidP="000911E2">
      <w:pPr>
        <w:pStyle w:val="NoSpacing"/>
        <w:ind w:left="720"/>
        <w:rPr>
          <w:rFonts w:ascii="Arial" w:hAnsi="Arial" w:cs="Arial"/>
          <w:sz w:val="20"/>
          <w:szCs w:val="20"/>
        </w:rPr>
      </w:pPr>
    </w:p>
    <w:p w14:paraId="1DA498FA" w14:textId="77777777" w:rsidR="000911E2" w:rsidRPr="000911E2" w:rsidRDefault="000911E2" w:rsidP="000911E2">
      <w:pPr>
        <w:pStyle w:val="NoSpacing"/>
        <w:ind w:left="720"/>
        <w:rPr>
          <w:rFonts w:ascii="Arial" w:hAnsi="Arial" w:cs="Arial"/>
          <w:sz w:val="20"/>
          <w:szCs w:val="20"/>
        </w:rPr>
      </w:pPr>
    </w:p>
    <w:p w14:paraId="46801936" w14:textId="77777777" w:rsidR="000911E2" w:rsidRDefault="000911E2" w:rsidP="000911E2">
      <w:pPr>
        <w:pStyle w:val="NoSpacing"/>
        <w:rPr>
          <w:rFonts w:ascii="Arial" w:hAnsi="Arial" w:cs="Arial"/>
          <w:b/>
          <w:sz w:val="20"/>
          <w:szCs w:val="20"/>
        </w:rPr>
      </w:pPr>
      <w:r w:rsidRPr="000911E2">
        <w:rPr>
          <w:rFonts w:ascii="Arial" w:hAnsi="Arial" w:cs="Arial"/>
          <w:b/>
          <w:sz w:val="20"/>
          <w:szCs w:val="20"/>
        </w:rPr>
        <w:t>Reporting and future meetings</w:t>
      </w:r>
    </w:p>
    <w:p w14:paraId="5631825A" w14:textId="77777777" w:rsidR="0079717B" w:rsidRPr="000911E2" w:rsidRDefault="0079717B" w:rsidP="000911E2">
      <w:pPr>
        <w:pStyle w:val="NoSpacing"/>
        <w:rPr>
          <w:rFonts w:ascii="Arial" w:hAnsi="Arial" w:cs="Arial"/>
          <w:b/>
          <w:sz w:val="20"/>
          <w:szCs w:val="20"/>
        </w:rPr>
      </w:pPr>
    </w:p>
    <w:p w14:paraId="3B541418" w14:textId="10020303" w:rsidR="000911E2" w:rsidRPr="000911E2" w:rsidRDefault="000911E2" w:rsidP="000911E2">
      <w:pPr>
        <w:pStyle w:val="NoSpacing"/>
        <w:rPr>
          <w:rFonts w:ascii="Arial" w:hAnsi="Arial" w:cs="Arial"/>
          <w:sz w:val="20"/>
          <w:szCs w:val="20"/>
        </w:rPr>
      </w:pPr>
      <w:r w:rsidRPr="000911E2">
        <w:rPr>
          <w:rFonts w:ascii="Arial" w:hAnsi="Arial" w:cs="Arial"/>
          <w:sz w:val="20"/>
          <w:szCs w:val="20"/>
        </w:rPr>
        <w:t xml:space="preserve">The next steering group meeting will be a held in July 2017. </w:t>
      </w:r>
    </w:p>
    <w:p w14:paraId="618982EE" w14:textId="77777777" w:rsidR="00624D86" w:rsidRPr="00536C57" w:rsidRDefault="00624D86" w:rsidP="00624D86">
      <w:pPr>
        <w:rPr>
          <w:rFonts w:ascii="Arial" w:hAnsi="Arial" w:cs="Arial"/>
          <w:sz w:val="21"/>
          <w:szCs w:val="21"/>
        </w:rPr>
      </w:pPr>
    </w:p>
    <w:p w14:paraId="5E298D4B" w14:textId="17DD5DC5" w:rsidR="008E6E16" w:rsidRPr="009B4A60" w:rsidRDefault="009B4A60" w:rsidP="00624D86">
      <w:pPr>
        <w:rPr>
          <w:rFonts w:ascii="Arial" w:hAnsi="Arial" w:cs="Arial"/>
          <w:b/>
          <w:sz w:val="20"/>
          <w:szCs w:val="20"/>
        </w:rPr>
      </w:pPr>
      <w:r w:rsidRPr="009B4A60">
        <w:rPr>
          <w:rFonts w:ascii="Arial" w:hAnsi="Arial" w:cs="Arial"/>
          <w:b/>
          <w:sz w:val="20"/>
          <w:szCs w:val="20"/>
        </w:rPr>
        <w:t>Attendees</w:t>
      </w:r>
    </w:p>
    <w:tbl>
      <w:tblPr>
        <w:tblW w:w="5000" w:type="pct"/>
        <w:jc w:val="center"/>
        <w:tblLook w:val="01E0" w:firstRow="1" w:lastRow="1" w:firstColumn="1" w:lastColumn="1" w:noHBand="0" w:noVBand="0"/>
      </w:tblPr>
      <w:tblGrid>
        <w:gridCol w:w="2233"/>
        <w:gridCol w:w="7009"/>
      </w:tblGrid>
      <w:tr w:rsidR="009B4A60" w:rsidRPr="00F224E1" w14:paraId="60FC91BA" w14:textId="77777777" w:rsidTr="009B4A60">
        <w:trPr>
          <w:trHeight w:val="88"/>
          <w:jc w:val="center"/>
        </w:trPr>
        <w:tc>
          <w:tcPr>
            <w:tcW w:w="1208" w:type="pct"/>
            <w:shd w:val="clear" w:color="auto" w:fill="FFFFFF"/>
            <w:vAlign w:val="center"/>
          </w:tcPr>
          <w:p w14:paraId="7D0B068F"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sidRPr="00F224E1">
              <w:rPr>
                <w:rFonts w:ascii="Arial Unicode MS" w:eastAsia="Arial Unicode MS" w:hAnsi="Arial Unicode MS" w:cs="Arial Unicode MS"/>
                <w:sz w:val="18"/>
                <w:szCs w:val="18"/>
                <w:lang w:eastAsia="en-AU"/>
              </w:rPr>
              <w:t>Russell Reichelt</w:t>
            </w:r>
          </w:p>
        </w:tc>
        <w:tc>
          <w:tcPr>
            <w:tcW w:w="3792" w:type="pct"/>
            <w:vAlign w:val="center"/>
          </w:tcPr>
          <w:p w14:paraId="5DA368E9" w14:textId="22596C6A"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Pr>
                <w:rFonts w:ascii="Arial Unicode MS" w:eastAsia="Arial Unicode MS" w:hAnsi="Arial Unicode MS" w:cs="Arial Unicode MS"/>
                <w:sz w:val="18"/>
                <w:szCs w:val="18"/>
                <w:lang w:eastAsia="en-AU"/>
              </w:rPr>
              <w:t>Great Barrier Reef Marine Park Authority</w:t>
            </w:r>
          </w:p>
        </w:tc>
      </w:tr>
      <w:tr w:rsidR="009B4A60" w:rsidRPr="00F224E1" w14:paraId="62935F40" w14:textId="77777777" w:rsidTr="009B4A60">
        <w:trPr>
          <w:trHeight w:val="88"/>
          <w:jc w:val="center"/>
        </w:trPr>
        <w:tc>
          <w:tcPr>
            <w:tcW w:w="1208" w:type="pct"/>
            <w:shd w:val="clear" w:color="auto" w:fill="FFFFFF"/>
            <w:vAlign w:val="center"/>
          </w:tcPr>
          <w:p w14:paraId="546F79AA"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sidRPr="00F224E1">
              <w:rPr>
                <w:rFonts w:ascii="Arial Unicode MS" w:eastAsia="Arial Unicode MS" w:hAnsi="Arial Unicode MS" w:cs="Arial Unicode MS"/>
                <w:sz w:val="18"/>
                <w:szCs w:val="18"/>
                <w:lang w:eastAsia="en-AU"/>
              </w:rPr>
              <w:t xml:space="preserve">Jim Reeves </w:t>
            </w:r>
          </w:p>
        </w:tc>
        <w:tc>
          <w:tcPr>
            <w:tcW w:w="3792" w:type="pct"/>
            <w:vAlign w:val="center"/>
          </w:tcPr>
          <w:p w14:paraId="2883C7C3" w14:textId="5BA0D08F"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sidRPr="00F224E1">
              <w:rPr>
                <w:rFonts w:ascii="Arial Unicode MS" w:eastAsia="Arial Unicode MS" w:hAnsi="Arial Unicode MS" w:cs="Arial Unicode MS"/>
                <w:sz w:val="18"/>
                <w:szCs w:val="18"/>
                <w:lang w:eastAsia="en-AU"/>
              </w:rPr>
              <w:t>Q</w:t>
            </w:r>
            <w:r>
              <w:rPr>
                <w:rFonts w:ascii="Arial Unicode MS" w:eastAsia="Arial Unicode MS" w:hAnsi="Arial Unicode MS" w:cs="Arial Unicode MS"/>
                <w:sz w:val="18"/>
                <w:szCs w:val="18"/>
                <w:lang w:eastAsia="en-AU"/>
              </w:rPr>
              <w:t xml:space="preserve">ueensland </w:t>
            </w:r>
            <w:r w:rsidRPr="00F224E1">
              <w:rPr>
                <w:rFonts w:ascii="Arial Unicode MS" w:eastAsia="Arial Unicode MS" w:hAnsi="Arial Unicode MS" w:cs="Arial Unicode MS"/>
                <w:sz w:val="18"/>
                <w:szCs w:val="18"/>
                <w:lang w:eastAsia="en-AU"/>
              </w:rPr>
              <w:t>D</w:t>
            </w:r>
            <w:r>
              <w:rPr>
                <w:rFonts w:ascii="Arial Unicode MS" w:eastAsia="Arial Unicode MS" w:hAnsi="Arial Unicode MS" w:cs="Arial Unicode MS"/>
                <w:sz w:val="18"/>
                <w:szCs w:val="18"/>
                <w:lang w:eastAsia="en-AU"/>
              </w:rPr>
              <w:t xml:space="preserve">epartment of </w:t>
            </w:r>
            <w:r w:rsidRPr="00F224E1">
              <w:rPr>
                <w:rFonts w:ascii="Arial Unicode MS" w:eastAsia="Arial Unicode MS" w:hAnsi="Arial Unicode MS" w:cs="Arial Unicode MS"/>
                <w:sz w:val="18"/>
                <w:szCs w:val="18"/>
                <w:lang w:eastAsia="en-AU"/>
              </w:rPr>
              <w:t>E</w:t>
            </w:r>
            <w:r>
              <w:rPr>
                <w:rFonts w:ascii="Arial Unicode MS" w:eastAsia="Arial Unicode MS" w:hAnsi="Arial Unicode MS" w:cs="Arial Unicode MS"/>
                <w:sz w:val="18"/>
                <w:szCs w:val="18"/>
                <w:lang w:eastAsia="en-AU"/>
              </w:rPr>
              <w:t xml:space="preserve">nvironment and </w:t>
            </w:r>
            <w:r w:rsidRPr="00F224E1">
              <w:rPr>
                <w:rFonts w:ascii="Arial Unicode MS" w:eastAsia="Arial Unicode MS" w:hAnsi="Arial Unicode MS" w:cs="Arial Unicode MS"/>
                <w:sz w:val="18"/>
                <w:szCs w:val="18"/>
                <w:lang w:eastAsia="en-AU"/>
              </w:rPr>
              <w:t>H</w:t>
            </w:r>
            <w:r>
              <w:rPr>
                <w:rFonts w:ascii="Arial Unicode MS" w:eastAsia="Arial Unicode MS" w:hAnsi="Arial Unicode MS" w:cs="Arial Unicode MS"/>
                <w:sz w:val="18"/>
                <w:szCs w:val="18"/>
                <w:lang w:eastAsia="en-AU"/>
              </w:rPr>
              <w:t xml:space="preserve">eritage </w:t>
            </w:r>
            <w:r w:rsidRPr="00F224E1">
              <w:rPr>
                <w:rFonts w:ascii="Arial Unicode MS" w:eastAsia="Arial Unicode MS" w:hAnsi="Arial Unicode MS" w:cs="Arial Unicode MS"/>
                <w:sz w:val="18"/>
                <w:szCs w:val="18"/>
                <w:lang w:eastAsia="en-AU"/>
              </w:rPr>
              <w:t>P</w:t>
            </w:r>
            <w:r>
              <w:rPr>
                <w:rFonts w:ascii="Arial Unicode MS" w:eastAsia="Arial Unicode MS" w:hAnsi="Arial Unicode MS" w:cs="Arial Unicode MS"/>
                <w:sz w:val="18"/>
                <w:szCs w:val="18"/>
                <w:lang w:eastAsia="en-AU"/>
              </w:rPr>
              <w:t>rotection</w:t>
            </w:r>
          </w:p>
        </w:tc>
      </w:tr>
      <w:tr w:rsidR="009B4A60" w:rsidRPr="00F224E1" w14:paraId="233CF421" w14:textId="77777777" w:rsidTr="009B4A60">
        <w:trPr>
          <w:trHeight w:val="88"/>
          <w:jc w:val="center"/>
        </w:trPr>
        <w:tc>
          <w:tcPr>
            <w:tcW w:w="1208" w:type="pct"/>
            <w:shd w:val="clear" w:color="auto" w:fill="FFFFFF"/>
            <w:vAlign w:val="center"/>
          </w:tcPr>
          <w:p w14:paraId="4ABA0B2B"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sidRPr="00F224E1">
              <w:rPr>
                <w:rFonts w:ascii="Arial Unicode MS" w:eastAsia="Arial Unicode MS" w:hAnsi="Arial Unicode MS" w:cs="Arial Unicode MS"/>
                <w:sz w:val="18"/>
                <w:szCs w:val="18"/>
                <w:lang w:eastAsia="en-AU"/>
              </w:rPr>
              <w:t>Rachel Parry</w:t>
            </w:r>
          </w:p>
        </w:tc>
        <w:tc>
          <w:tcPr>
            <w:tcW w:w="3792" w:type="pct"/>
            <w:vAlign w:val="center"/>
          </w:tcPr>
          <w:p w14:paraId="4D467680" w14:textId="436DE4AD"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sidRPr="00F224E1">
              <w:rPr>
                <w:rFonts w:ascii="Arial Unicode MS" w:eastAsia="Arial Unicode MS" w:hAnsi="Arial Unicode MS" w:cs="Arial Unicode MS"/>
                <w:sz w:val="18"/>
                <w:szCs w:val="18"/>
                <w:lang w:eastAsia="en-AU"/>
              </w:rPr>
              <w:t>D</w:t>
            </w:r>
            <w:r>
              <w:rPr>
                <w:rFonts w:ascii="Arial Unicode MS" w:eastAsia="Arial Unicode MS" w:hAnsi="Arial Unicode MS" w:cs="Arial Unicode MS"/>
                <w:sz w:val="18"/>
                <w:szCs w:val="18"/>
                <w:lang w:eastAsia="en-AU"/>
              </w:rPr>
              <w:t xml:space="preserve">epartment </w:t>
            </w:r>
            <w:r w:rsidRPr="00F224E1">
              <w:rPr>
                <w:rFonts w:ascii="Arial Unicode MS" w:eastAsia="Arial Unicode MS" w:hAnsi="Arial Unicode MS" w:cs="Arial Unicode MS"/>
                <w:sz w:val="18"/>
                <w:szCs w:val="18"/>
                <w:lang w:eastAsia="en-AU"/>
              </w:rPr>
              <w:t>o</w:t>
            </w:r>
            <w:r>
              <w:rPr>
                <w:rFonts w:ascii="Arial Unicode MS" w:eastAsia="Arial Unicode MS" w:hAnsi="Arial Unicode MS" w:cs="Arial Unicode MS"/>
                <w:sz w:val="18"/>
                <w:szCs w:val="18"/>
                <w:lang w:eastAsia="en-AU"/>
              </w:rPr>
              <w:t xml:space="preserve">f the </w:t>
            </w:r>
            <w:r w:rsidRPr="00F224E1">
              <w:rPr>
                <w:rFonts w:ascii="Arial Unicode MS" w:eastAsia="Arial Unicode MS" w:hAnsi="Arial Unicode MS" w:cs="Arial Unicode MS"/>
                <w:sz w:val="18"/>
                <w:szCs w:val="18"/>
                <w:lang w:eastAsia="en-AU"/>
              </w:rPr>
              <w:t>E</w:t>
            </w:r>
            <w:r>
              <w:rPr>
                <w:rFonts w:ascii="Arial Unicode MS" w:eastAsia="Arial Unicode MS" w:hAnsi="Arial Unicode MS" w:cs="Arial Unicode MS"/>
                <w:sz w:val="18"/>
                <w:szCs w:val="18"/>
                <w:lang w:eastAsia="en-AU"/>
              </w:rPr>
              <w:t>nvironment</w:t>
            </w:r>
          </w:p>
        </w:tc>
      </w:tr>
      <w:tr w:rsidR="009B4A60" w:rsidRPr="00F224E1" w14:paraId="53CD9839" w14:textId="77777777" w:rsidTr="009B4A60">
        <w:trPr>
          <w:trHeight w:val="88"/>
          <w:jc w:val="center"/>
        </w:trPr>
        <w:tc>
          <w:tcPr>
            <w:tcW w:w="1208" w:type="pct"/>
            <w:shd w:val="clear" w:color="auto" w:fill="FFFFFF"/>
            <w:vAlign w:val="center"/>
          </w:tcPr>
          <w:p w14:paraId="746E517A"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sidRPr="00F224E1">
              <w:rPr>
                <w:rFonts w:ascii="Arial Unicode MS" w:eastAsia="Arial Unicode MS" w:hAnsi="Arial Unicode MS" w:cs="Arial Unicode MS"/>
                <w:sz w:val="18"/>
                <w:szCs w:val="18"/>
                <w:lang w:eastAsia="en-AU"/>
              </w:rPr>
              <w:t>John Gunn</w:t>
            </w:r>
          </w:p>
        </w:tc>
        <w:tc>
          <w:tcPr>
            <w:tcW w:w="3792" w:type="pct"/>
            <w:vAlign w:val="center"/>
          </w:tcPr>
          <w:p w14:paraId="47B7087E" w14:textId="69EA9BCF"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sidRPr="00F224E1">
              <w:rPr>
                <w:rFonts w:ascii="Arial Unicode MS" w:eastAsia="Arial Unicode MS" w:hAnsi="Arial Unicode MS" w:cs="Arial Unicode MS"/>
                <w:sz w:val="18"/>
                <w:szCs w:val="18"/>
                <w:lang w:eastAsia="en-AU"/>
              </w:rPr>
              <w:t>A</w:t>
            </w:r>
            <w:r>
              <w:rPr>
                <w:rFonts w:ascii="Arial Unicode MS" w:eastAsia="Arial Unicode MS" w:hAnsi="Arial Unicode MS" w:cs="Arial Unicode MS"/>
                <w:sz w:val="18"/>
                <w:szCs w:val="18"/>
                <w:lang w:eastAsia="en-AU"/>
              </w:rPr>
              <w:t xml:space="preserve">ustralian </w:t>
            </w:r>
            <w:r w:rsidRPr="00F224E1">
              <w:rPr>
                <w:rFonts w:ascii="Arial Unicode MS" w:eastAsia="Arial Unicode MS" w:hAnsi="Arial Unicode MS" w:cs="Arial Unicode MS"/>
                <w:sz w:val="18"/>
                <w:szCs w:val="18"/>
                <w:lang w:eastAsia="en-AU"/>
              </w:rPr>
              <w:t>I</w:t>
            </w:r>
            <w:r>
              <w:rPr>
                <w:rFonts w:ascii="Arial Unicode MS" w:eastAsia="Arial Unicode MS" w:hAnsi="Arial Unicode MS" w:cs="Arial Unicode MS"/>
                <w:sz w:val="18"/>
                <w:szCs w:val="18"/>
                <w:lang w:eastAsia="en-AU"/>
              </w:rPr>
              <w:t xml:space="preserve">nstitute of </w:t>
            </w:r>
            <w:r w:rsidRPr="00F224E1">
              <w:rPr>
                <w:rFonts w:ascii="Arial Unicode MS" w:eastAsia="Arial Unicode MS" w:hAnsi="Arial Unicode MS" w:cs="Arial Unicode MS"/>
                <w:sz w:val="18"/>
                <w:szCs w:val="18"/>
                <w:lang w:eastAsia="en-AU"/>
              </w:rPr>
              <w:t>M</w:t>
            </w:r>
            <w:r>
              <w:rPr>
                <w:rFonts w:ascii="Arial Unicode MS" w:eastAsia="Arial Unicode MS" w:hAnsi="Arial Unicode MS" w:cs="Arial Unicode MS"/>
                <w:sz w:val="18"/>
                <w:szCs w:val="18"/>
                <w:lang w:eastAsia="en-AU"/>
              </w:rPr>
              <w:t xml:space="preserve">arine </w:t>
            </w:r>
            <w:r w:rsidRPr="00F224E1">
              <w:rPr>
                <w:rFonts w:ascii="Arial Unicode MS" w:eastAsia="Arial Unicode MS" w:hAnsi="Arial Unicode MS" w:cs="Arial Unicode MS"/>
                <w:sz w:val="18"/>
                <w:szCs w:val="18"/>
                <w:lang w:eastAsia="en-AU"/>
              </w:rPr>
              <w:t>S</w:t>
            </w:r>
            <w:r>
              <w:rPr>
                <w:rFonts w:ascii="Arial Unicode MS" w:eastAsia="Arial Unicode MS" w:hAnsi="Arial Unicode MS" w:cs="Arial Unicode MS"/>
                <w:sz w:val="18"/>
                <w:szCs w:val="18"/>
                <w:lang w:eastAsia="en-AU"/>
              </w:rPr>
              <w:t>cience</w:t>
            </w:r>
          </w:p>
        </w:tc>
      </w:tr>
      <w:tr w:rsidR="009B4A60" w:rsidRPr="00F224E1" w14:paraId="0BE1FF94" w14:textId="77777777" w:rsidTr="009B4A60">
        <w:trPr>
          <w:trHeight w:val="88"/>
          <w:jc w:val="center"/>
        </w:trPr>
        <w:tc>
          <w:tcPr>
            <w:tcW w:w="1208" w:type="pct"/>
            <w:shd w:val="clear" w:color="auto" w:fill="FFFFFF"/>
            <w:vAlign w:val="center"/>
          </w:tcPr>
          <w:p w14:paraId="1155A35E"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Pr>
                <w:rFonts w:ascii="Arial Unicode MS" w:eastAsia="Arial Unicode MS" w:hAnsi="Arial Unicode MS" w:cs="Arial Unicode MS"/>
                <w:sz w:val="18"/>
                <w:szCs w:val="18"/>
                <w:lang w:eastAsia="en-AU"/>
              </w:rPr>
              <w:t>Damien Burrows</w:t>
            </w:r>
          </w:p>
        </w:tc>
        <w:tc>
          <w:tcPr>
            <w:tcW w:w="3792" w:type="pct"/>
            <w:vAlign w:val="center"/>
          </w:tcPr>
          <w:p w14:paraId="52AB2CC9"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Pr>
                <w:rFonts w:ascii="Arial Unicode MS" w:eastAsia="Arial Unicode MS" w:hAnsi="Arial Unicode MS" w:cs="Arial Unicode MS"/>
                <w:sz w:val="18"/>
                <w:szCs w:val="18"/>
                <w:lang w:eastAsia="en-AU"/>
              </w:rPr>
              <w:t>TropWater, James Cook University</w:t>
            </w:r>
          </w:p>
        </w:tc>
      </w:tr>
      <w:tr w:rsidR="009B4A60" w:rsidRPr="00F224E1" w14:paraId="0804944D" w14:textId="77777777" w:rsidTr="009B4A60">
        <w:trPr>
          <w:trHeight w:val="88"/>
          <w:jc w:val="center"/>
        </w:trPr>
        <w:tc>
          <w:tcPr>
            <w:tcW w:w="1208" w:type="pct"/>
            <w:shd w:val="clear" w:color="auto" w:fill="FFFFFF"/>
            <w:vAlign w:val="center"/>
          </w:tcPr>
          <w:p w14:paraId="78167B19"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Pr>
                <w:rFonts w:ascii="Arial Unicode MS" w:eastAsia="Arial Unicode MS" w:hAnsi="Arial Unicode MS" w:cs="Arial Unicode MS"/>
                <w:sz w:val="18"/>
                <w:szCs w:val="18"/>
                <w:lang w:eastAsia="en-AU"/>
              </w:rPr>
              <w:t xml:space="preserve">Ian Gordon </w:t>
            </w:r>
          </w:p>
        </w:tc>
        <w:tc>
          <w:tcPr>
            <w:tcW w:w="3792" w:type="pct"/>
            <w:vAlign w:val="center"/>
          </w:tcPr>
          <w:p w14:paraId="1AAA0814"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sidRPr="00F224E1">
              <w:rPr>
                <w:rFonts w:ascii="Arial Unicode MS" w:eastAsia="Arial Unicode MS" w:hAnsi="Arial Unicode MS" w:cs="Arial Unicode MS"/>
                <w:sz w:val="18"/>
                <w:szCs w:val="18"/>
                <w:lang w:eastAsia="en-AU"/>
              </w:rPr>
              <w:t>Q</w:t>
            </w:r>
            <w:r>
              <w:rPr>
                <w:rFonts w:ascii="Arial Unicode MS" w:eastAsia="Arial Unicode MS" w:hAnsi="Arial Unicode MS" w:cs="Arial Unicode MS"/>
                <w:sz w:val="18"/>
                <w:szCs w:val="18"/>
                <w:lang w:eastAsia="en-AU"/>
              </w:rPr>
              <w:t xml:space="preserve">ueensland </w:t>
            </w:r>
            <w:r w:rsidRPr="00F224E1">
              <w:rPr>
                <w:rFonts w:ascii="Arial Unicode MS" w:eastAsia="Arial Unicode MS" w:hAnsi="Arial Unicode MS" w:cs="Arial Unicode MS"/>
                <w:sz w:val="18"/>
                <w:szCs w:val="18"/>
                <w:lang w:eastAsia="en-AU"/>
              </w:rPr>
              <w:t>D</w:t>
            </w:r>
            <w:r>
              <w:rPr>
                <w:rFonts w:ascii="Arial Unicode MS" w:eastAsia="Arial Unicode MS" w:hAnsi="Arial Unicode MS" w:cs="Arial Unicode MS"/>
                <w:sz w:val="18"/>
                <w:szCs w:val="18"/>
                <w:lang w:eastAsia="en-AU"/>
              </w:rPr>
              <w:t xml:space="preserve">epartment of </w:t>
            </w:r>
            <w:r w:rsidRPr="00F224E1">
              <w:rPr>
                <w:rFonts w:ascii="Arial Unicode MS" w:eastAsia="Arial Unicode MS" w:hAnsi="Arial Unicode MS" w:cs="Arial Unicode MS"/>
                <w:sz w:val="18"/>
                <w:szCs w:val="18"/>
                <w:lang w:eastAsia="en-AU"/>
              </w:rPr>
              <w:t>N</w:t>
            </w:r>
            <w:r>
              <w:rPr>
                <w:rFonts w:ascii="Arial Unicode MS" w:eastAsia="Arial Unicode MS" w:hAnsi="Arial Unicode MS" w:cs="Arial Unicode MS"/>
                <w:sz w:val="18"/>
                <w:szCs w:val="18"/>
                <w:lang w:eastAsia="en-AU"/>
              </w:rPr>
              <w:t xml:space="preserve">atural </w:t>
            </w:r>
            <w:r w:rsidRPr="00F224E1">
              <w:rPr>
                <w:rFonts w:ascii="Arial Unicode MS" w:eastAsia="Arial Unicode MS" w:hAnsi="Arial Unicode MS" w:cs="Arial Unicode MS"/>
                <w:sz w:val="18"/>
                <w:szCs w:val="18"/>
                <w:lang w:eastAsia="en-AU"/>
              </w:rPr>
              <w:t>R</w:t>
            </w:r>
            <w:r>
              <w:rPr>
                <w:rFonts w:ascii="Arial Unicode MS" w:eastAsia="Arial Unicode MS" w:hAnsi="Arial Unicode MS" w:cs="Arial Unicode MS"/>
                <w:sz w:val="18"/>
                <w:szCs w:val="18"/>
                <w:lang w:eastAsia="en-AU"/>
              </w:rPr>
              <w:t xml:space="preserve">esources and </w:t>
            </w:r>
            <w:r w:rsidRPr="00F224E1">
              <w:rPr>
                <w:rFonts w:ascii="Arial Unicode MS" w:eastAsia="Arial Unicode MS" w:hAnsi="Arial Unicode MS" w:cs="Arial Unicode MS"/>
                <w:sz w:val="18"/>
                <w:szCs w:val="18"/>
                <w:lang w:eastAsia="en-AU"/>
              </w:rPr>
              <w:t>M</w:t>
            </w:r>
            <w:r>
              <w:rPr>
                <w:rFonts w:ascii="Arial Unicode MS" w:eastAsia="Arial Unicode MS" w:hAnsi="Arial Unicode MS" w:cs="Arial Unicode MS"/>
                <w:sz w:val="18"/>
                <w:szCs w:val="18"/>
                <w:lang w:eastAsia="en-AU"/>
              </w:rPr>
              <w:t>ining</w:t>
            </w:r>
          </w:p>
        </w:tc>
      </w:tr>
      <w:tr w:rsidR="009B4A60" w:rsidRPr="00F224E1" w14:paraId="440C4506" w14:textId="77777777" w:rsidTr="009B4A60">
        <w:trPr>
          <w:trHeight w:val="88"/>
          <w:jc w:val="center"/>
        </w:trPr>
        <w:tc>
          <w:tcPr>
            <w:tcW w:w="1208" w:type="pct"/>
            <w:shd w:val="clear" w:color="auto" w:fill="FFFFFF"/>
            <w:vAlign w:val="center"/>
          </w:tcPr>
          <w:p w14:paraId="32BA07D2"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Pr>
                <w:rFonts w:ascii="Arial Unicode MS" w:eastAsia="Arial Unicode MS" w:hAnsi="Arial Unicode MS" w:cs="Arial Unicode MS"/>
                <w:sz w:val="18"/>
                <w:szCs w:val="18"/>
                <w:lang w:eastAsia="en-AU"/>
              </w:rPr>
              <w:t>Mark Jacobs</w:t>
            </w:r>
          </w:p>
        </w:tc>
        <w:tc>
          <w:tcPr>
            <w:tcW w:w="3792" w:type="pct"/>
            <w:vAlign w:val="center"/>
          </w:tcPr>
          <w:p w14:paraId="5310BC15"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sidRPr="00F224E1">
              <w:rPr>
                <w:rFonts w:ascii="Arial Unicode MS" w:eastAsia="Arial Unicode MS" w:hAnsi="Arial Unicode MS" w:cs="Arial Unicode MS"/>
                <w:sz w:val="18"/>
                <w:szCs w:val="18"/>
                <w:lang w:eastAsia="en-AU"/>
              </w:rPr>
              <w:t>Q</w:t>
            </w:r>
            <w:r>
              <w:rPr>
                <w:rFonts w:ascii="Arial Unicode MS" w:eastAsia="Arial Unicode MS" w:hAnsi="Arial Unicode MS" w:cs="Arial Unicode MS"/>
                <w:sz w:val="18"/>
                <w:szCs w:val="18"/>
                <w:lang w:eastAsia="en-AU"/>
              </w:rPr>
              <w:t xml:space="preserve">ueensland </w:t>
            </w:r>
            <w:r w:rsidRPr="00F224E1">
              <w:rPr>
                <w:rFonts w:ascii="Arial Unicode MS" w:eastAsia="Arial Unicode MS" w:hAnsi="Arial Unicode MS" w:cs="Arial Unicode MS"/>
                <w:sz w:val="18"/>
                <w:szCs w:val="18"/>
                <w:lang w:eastAsia="en-AU"/>
              </w:rPr>
              <w:t>D</w:t>
            </w:r>
            <w:r>
              <w:rPr>
                <w:rFonts w:ascii="Arial Unicode MS" w:eastAsia="Arial Unicode MS" w:hAnsi="Arial Unicode MS" w:cs="Arial Unicode MS"/>
                <w:sz w:val="18"/>
                <w:szCs w:val="18"/>
                <w:lang w:eastAsia="en-AU"/>
              </w:rPr>
              <w:t xml:space="preserve">epartment of </w:t>
            </w:r>
            <w:r w:rsidRPr="00F224E1">
              <w:rPr>
                <w:rFonts w:ascii="Arial Unicode MS" w:eastAsia="Arial Unicode MS" w:hAnsi="Arial Unicode MS" w:cs="Arial Unicode MS"/>
                <w:sz w:val="18"/>
                <w:szCs w:val="18"/>
                <w:lang w:eastAsia="en-AU"/>
              </w:rPr>
              <w:t>S</w:t>
            </w:r>
            <w:r>
              <w:rPr>
                <w:rFonts w:ascii="Arial Unicode MS" w:eastAsia="Arial Unicode MS" w:hAnsi="Arial Unicode MS" w:cs="Arial Unicode MS"/>
                <w:sz w:val="18"/>
                <w:szCs w:val="18"/>
                <w:lang w:eastAsia="en-AU"/>
              </w:rPr>
              <w:t xml:space="preserve">cience, </w:t>
            </w:r>
            <w:r w:rsidRPr="00F224E1">
              <w:rPr>
                <w:rFonts w:ascii="Arial Unicode MS" w:eastAsia="Arial Unicode MS" w:hAnsi="Arial Unicode MS" w:cs="Arial Unicode MS"/>
                <w:sz w:val="18"/>
                <w:szCs w:val="18"/>
                <w:lang w:eastAsia="en-AU"/>
              </w:rPr>
              <w:t>I</w:t>
            </w:r>
            <w:r>
              <w:rPr>
                <w:rFonts w:ascii="Arial Unicode MS" w:eastAsia="Arial Unicode MS" w:hAnsi="Arial Unicode MS" w:cs="Arial Unicode MS"/>
                <w:sz w:val="18"/>
                <w:szCs w:val="18"/>
                <w:lang w:eastAsia="en-AU"/>
              </w:rPr>
              <w:t xml:space="preserve">nformation </w:t>
            </w:r>
            <w:r w:rsidRPr="00F224E1">
              <w:rPr>
                <w:rFonts w:ascii="Arial Unicode MS" w:eastAsia="Arial Unicode MS" w:hAnsi="Arial Unicode MS" w:cs="Arial Unicode MS"/>
                <w:sz w:val="18"/>
                <w:szCs w:val="18"/>
                <w:lang w:eastAsia="en-AU"/>
              </w:rPr>
              <w:t>T</w:t>
            </w:r>
            <w:r>
              <w:rPr>
                <w:rFonts w:ascii="Arial Unicode MS" w:eastAsia="Arial Unicode MS" w:hAnsi="Arial Unicode MS" w:cs="Arial Unicode MS"/>
                <w:sz w:val="18"/>
                <w:szCs w:val="18"/>
                <w:lang w:eastAsia="en-AU"/>
              </w:rPr>
              <w:t xml:space="preserve">echnology and </w:t>
            </w:r>
            <w:r w:rsidRPr="00F224E1">
              <w:rPr>
                <w:rFonts w:ascii="Arial Unicode MS" w:eastAsia="Arial Unicode MS" w:hAnsi="Arial Unicode MS" w:cs="Arial Unicode MS"/>
                <w:sz w:val="18"/>
                <w:szCs w:val="18"/>
                <w:lang w:eastAsia="en-AU"/>
              </w:rPr>
              <w:t>I</w:t>
            </w:r>
            <w:r>
              <w:rPr>
                <w:rFonts w:ascii="Arial Unicode MS" w:eastAsia="Arial Unicode MS" w:hAnsi="Arial Unicode MS" w:cs="Arial Unicode MS"/>
                <w:sz w:val="18"/>
                <w:szCs w:val="18"/>
                <w:lang w:eastAsia="en-AU"/>
              </w:rPr>
              <w:t>nnovation</w:t>
            </w:r>
          </w:p>
        </w:tc>
      </w:tr>
      <w:tr w:rsidR="009B4A60" w:rsidRPr="00F224E1" w14:paraId="556538F6" w14:textId="77777777" w:rsidTr="009B4A60">
        <w:trPr>
          <w:trHeight w:val="88"/>
          <w:jc w:val="center"/>
        </w:trPr>
        <w:tc>
          <w:tcPr>
            <w:tcW w:w="1208" w:type="pct"/>
            <w:shd w:val="clear" w:color="auto" w:fill="FFFFFF"/>
            <w:vAlign w:val="center"/>
          </w:tcPr>
          <w:p w14:paraId="25C0D764"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Pr>
                <w:rFonts w:ascii="Arial Unicode MS" w:eastAsia="Arial Unicode MS" w:hAnsi="Arial Unicode MS" w:cs="Arial Unicode MS"/>
                <w:sz w:val="18"/>
                <w:szCs w:val="18"/>
                <w:lang w:eastAsia="en-AU"/>
              </w:rPr>
              <w:t>Andy Steven</w:t>
            </w:r>
          </w:p>
        </w:tc>
        <w:tc>
          <w:tcPr>
            <w:tcW w:w="3792" w:type="pct"/>
            <w:vAlign w:val="center"/>
          </w:tcPr>
          <w:p w14:paraId="51B2DA15" w14:textId="77777777" w:rsidR="009B4A60" w:rsidRPr="00F224E1" w:rsidRDefault="009B4A60" w:rsidP="009B4A60">
            <w:pPr>
              <w:spacing w:before="120" w:after="0" w:line="240" w:lineRule="auto"/>
              <w:ind w:right="-130"/>
              <w:rPr>
                <w:rFonts w:ascii="Arial Unicode MS" w:eastAsia="Arial Unicode MS" w:hAnsi="Arial Unicode MS" w:cs="Arial Unicode MS"/>
                <w:sz w:val="18"/>
                <w:szCs w:val="18"/>
                <w:lang w:eastAsia="en-AU"/>
              </w:rPr>
            </w:pPr>
            <w:r>
              <w:rPr>
                <w:rFonts w:ascii="Arial Unicode MS" w:eastAsia="Arial Unicode MS" w:hAnsi="Arial Unicode MS" w:cs="Arial Unicode MS"/>
                <w:sz w:val="18"/>
                <w:szCs w:val="18"/>
                <w:lang w:eastAsia="en-AU"/>
              </w:rPr>
              <w:t>Commonwealth Scientific and Industrial Research Organisation</w:t>
            </w:r>
          </w:p>
        </w:tc>
      </w:tr>
    </w:tbl>
    <w:p w14:paraId="7CEFE61E" w14:textId="77777777" w:rsidR="009B4A60" w:rsidRDefault="009B4A60" w:rsidP="00624D86">
      <w:pPr>
        <w:rPr>
          <w:rFonts w:ascii="Arial" w:hAnsi="Arial" w:cs="Arial"/>
          <w:sz w:val="20"/>
          <w:szCs w:val="20"/>
        </w:rPr>
      </w:pPr>
    </w:p>
    <w:p w14:paraId="1A5BF640" w14:textId="77777777" w:rsidR="009B4A60" w:rsidRPr="00CB542A" w:rsidRDefault="009B4A60" w:rsidP="00624D86">
      <w:pPr>
        <w:rPr>
          <w:rFonts w:ascii="Arial" w:hAnsi="Arial" w:cs="Arial"/>
          <w:sz w:val="20"/>
          <w:szCs w:val="20"/>
        </w:rPr>
      </w:pPr>
    </w:p>
    <w:sectPr w:rsidR="009B4A60" w:rsidRPr="00CB542A" w:rsidSect="007C4A37">
      <w:headerReference w:type="default" r:id="rId13"/>
      <w:footerReference w:type="default" r:id="rId14"/>
      <w:pgSz w:w="11906" w:h="16838"/>
      <w:pgMar w:top="2722"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05C2B7" w14:textId="77777777" w:rsidR="00DF3D94" w:rsidRDefault="00DF3D94" w:rsidP="007C4A37">
      <w:pPr>
        <w:spacing w:after="0" w:line="240" w:lineRule="auto"/>
      </w:pPr>
      <w:r>
        <w:separator/>
      </w:r>
    </w:p>
  </w:endnote>
  <w:endnote w:type="continuationSeparator" w:id="0">
    <w:p w14:paraId="364C72A1" w14:textId="77777777" w:rsidR="00DF3D94" w:rsidRDefault="00DF3D94" w:rsidP="007C4A37">
      <w:pPr>
        <w:spacing w:after="0" w:line="240" w:lineRule="auto"/>
      </w:pPr>
      <w:r>
        <w:continuationSeparator/>
      </w:r>
    </w:p>
  </w:endnote>
  <w:endnote w:type="continuationNotice" w:id="1">
    <w:p w14:paraId="1152E48A" w14:textId="77777777" w:rsidR="00DF3D94" w:rsidRDefault="00DF3D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963673"/>
      <w:docPartObj>
        <w:docPartGallery w:val="Page Numbers (Bottom of Page)"/>
        <w:docPartUnique/>
      </w:docPartObj>
    </w:sdtPr>
    <w:sdtEndPr>
      <w:rPr>
        <w:noProof/>
      </w:rPr>
    </w:sdtEndPr>
    <w:sdtContent>
      <w:p w14:paraId="5E298D51" w14:textId="77777777" w:rsidR="004076ED" w:rsidRDefault="004076ED">
        <w:pPr>
          <w:pStyle w:val="Footer"/>
          <w:jc w:val="right"/>
        </w:pPr>
        <w:r>
          <w:fldChar w:fldCharType="begin"/>
        </w:r>
        <w:r>
          <w:instrText xml:space="preserve"> PAGE   \* MERGEFORMAT </w:instrText>
        </w:r>
        <w:r>
          <w:fldChar w:fldCharType="separate"/>
        </w:r>
        <w:r w:rsidR="00CE5E15">
          <w:rPr>
            <w:noProof/>
          </w:rPr>
          <w:t>1</w:t>
        </w:r>
        <w:r>
          <w:rPr>
            <w:noProof/>
          </w:rPr>
          <w:fldChar w:fldCharType="end"/>
        </w:r>
      </w:p>
    </w:sdtContent>
  </w:sdt>
  <w:p w14:paraId="5E298D52" w14:textId="77777777" w:rsidR="004076ED" w:rsidRDefault="004076E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609226" w14:textId="77777777" w:rsidR="00DF3D94" w:rsidRDefault="00DF3D94" w:rsidP="007C4A37">
      <w:pPr>
        <w:spacing w:after="0" w:line="240" w:lineRule="auto"/>
      </w:pPr>
      <w:r>
        <w:separator/>
      </w:r>
    </w:p>
  </w:footnote>
  <w:footnote w:type="continuationSeparator" w:id="0">
    <w:p w14:paraId="1D40CDB9" w14:textId="77777777" w:rsidR="00DF3D94" w:rsidRDefault="00DF3D94" w:rsidP="007C4A37">
      <w:pPr>
        <w:spacing w:after="0" w:line="240" w:lineRule="auto"/>
      </w:pPr>
      <w:r>
        <w:continuationSeparator/>
      </w:r>
    </w:p>
  </w:footnote>
  <w:footnote w:type="continuationNotice" w:id="1">
    <w:p w14:paraId="3DE6DBEA" w14:textId="77777777" w:rsidR="00DF3D94" w:rsidRDefault="00DF3D94">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298D50" w14:textId="42972E09" w:rsidR="004076ED" w:rsidRDefault="004076ED">
    <w:pPr>
      <w:pStyle w:val="Header"/>
    </w:pPr>
    <w:r>
      <w:rPr>
        <w:noProof/>
        <w:lang w:eastAsia="en-AU"/>
      </w:rPr>
      <w:drawing>
        <wp:anchor distT="0" distB="0" distL="114300" distR="114300" simplePos="0" relativeHeight="251658240" behindDoc="1" locked="0" layoutInCell="1" allowOverlap="1" wp14:anchorId="5E298D53" wp14:editId="5E298D54">
          <wp:simplePos x="0" y="0"/>
          <wp:positionH relativeFrom="column">
            <wp:posOffset>-906780</wp:posOffset>
          </wp:positionH>
          <wp:positionV relativeFrom="paragraph">
            <wp:posOffset>-426085</wp:posOffset>
          </wp:positionV>
          <wp:extent cx="7546762" cy="1742536"/>
          <wp:effectExtent l="0" t="0" r="0" b="0"/>
          <wp:wrapNone/>
          <wp:docPr id="2" name="Picture 2" descr="Pretty pictures of the Great Barrier Reef." title="Reef 2050 Plan heade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_City\Shari B\_Word\30772 Reef 2050 Advisory Committee Word template v4.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b="83670"/>
                  <a:stretch/>
                </pic:blipFill>
                <pic:spPr bwMode="auto">
                  <a:xfrm>
                    <a:off x="0" y="0"/>
                    <a:ext cx="7546762" cy="1742536"/>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474706"/>
    <w:multiLevelType w:val="hybridMultilevel"/>
    <w:tmpl w:val="37DC502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F880929"/>
    <w:multiLevelType w:val="hybridMultilevel"/>
    <w:tmpl w:val="2DEAD9E4"/>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2" w15:restartNumberingAfterBreak="0">
    <w:nsid w:val="0FC94871"/>
    <w:multiLevelType w:val="hybridMultilevel"/>
    <w:tmpl w:val="B18A7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C9C0EF4"/>
    <w:multiLevelType w:val="hybridMultilevel"/>
    <w:tmpl w:val="9FECD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E15089F"/>
    <w:multiLevelType w:val="hybridMultilevel"/>
    <w:tmpl w:val="BFF242F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5" w15:restartNumberingAfterBreak="0">
    <w:nsid w:val="2EB91FF1"/>
    <w:multiLevelType w:val="hybridMultilevel"/>
    <w:tmpl w:val="B67EB804"/>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38D2004E"/>
    <w:multiLevelType w:val="hybridMultilevel"/>
    <w:tmpl w:val="B39637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6"/>
  </w:num>
  <w:num w:numId="4">
    <w:abstractNumId w:val="1"/>
  </w:num>
  <w:num w:numId="5">
    <w:abstractNumId w:val="2"/>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4A37"/>
    <w:rsid w:val="00022A53"/>
    <w:rsid w:val="00070E50"/>
    <w:rsid w:val="000878A1"/>
    <w:rsid w:val="000911E2"/>
    <w:rsid w:val="001D219C"/>
    <w:rsid w:val="001E0E11"/>
    <w:rsid w:val="002A7E56"/>
    <w:rsid w:val="002C774C"/>
    <w:rsid w:val="00367E15"/>
    <w:rsid w:val="003D041C"/>
    <w:rsid w:val="003E1CD3"/>
    <w:rsid w:val="004076ED"/>
    <w:rsid w:val="00420D5A"/>
    <w:rsid w:val="00624D86"/>
    <w:rsid w:val="006E5633"/>
    <w:rsid w:val="00704337"/>
    <w:rsid w:val="00721CE8"/>
    <w:rsid w:val="00725FA5"/>
    <w:rsid w:val="00765475"/>
    <w:rsid w:val="0079717B"/>
    <w:rsid w:val="007C4A37"/>
    <w:rsid w:val="007E18AF"/>
    <w:rsid w:val="007F20C9"/>
    <w:rsid w:val="00843C54"/>
    <w:rsid w:val="00853F00"/>
    <w:rsid w:val="0087218C"/>
    <w:rsid w:val="008E6E16"/>
    <w:rsid w:val="008F774C"/>
    <w:rsid w:val="009159B9"/>
    <w:rsid w:val="0093473E"/>
    <w:rsid w:val="00986044"/>
    <w:rsid w:val="00990547"/>
    <w:rsid w:val="009B4A60"/>
    <w:rsid w:val="00AA11D2"/>
    <w:rsid w:val="00AC3E8B"/>
    <w:rsid w:val="00AF2A30"/>
    <w:rsid w:val="00B13D7A"/>
    <w:rsid w:val="00BA3AF7"/>
    <w:rsid w:val="00BE4F3E"/>
    <w:rsid w:val="00C96C6A"/>
    <w:rsid w:val="00CB542A"/>
    <w:rsid w:val="00CE5E15"/>
    <w:rsid w:val="00CF66EF"/>
    <w:rsid w:val="00DF3D94"/>
    <w:rsid w:val="00E20A4D"/>
    <w:rsid w:val="00E31269"/>
    <w:rsid w:val="00E8282B"/>
    <w:rsid w:val="00EF5973"/>
    <w:rsid w:val="00F0308B"/>
    <w:rsid w:val="00F84184"/>
    <w:rsid w:val="00FB489C"/>
    <w:rsid w:val="00FE38C9"/>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E298D37"/>
  <w15:docId w15:val="{E8D5BC53-CA85-4244-B87D-D3A42C8D3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C4A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4A37"/>
  </w:style>
  <w:style w:type="paragraph" w:styleId="Header">
    <w:name w:val="header"/>
    <w:basedOn w:val="Normal"/>
    <w:link w:val="HeaderChar"/>
    <w:uiPriority w:val="99"/>
    <w:unhideWhenUsed/>
    <w:rsid w:val="007C4A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4A37"/>
  </w:style>
  <w:style w:type="paragraph" w:styleId="BalloonText">
    <w:name w:val="Balloon Text"/>
    <w:basedOn w:val="Normal"/>
    <w:link w:val="BalloonTextChar"/>
    <w:uiPriority w:val="99"/>
    <w:semiHidden/>
    <w:unhideWhenUsed/>
    <w:rsid w:val="00F030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308B"/>
    <w:rPr>
      <w:rFonts w:ascii="Tahoma" w:hAnsi="Tahoma" w:cs="Tahoma"/>
      <w:sz w:val="16"/>
      <w:szCs w:val="16"/>
    </w:rPr>
  </w:style>
  <w:style w:type="character" w:styleId="CommentReference">
    <w:name w:val="annotation reference"/>
    <w:basedOn w:val="DefaultParagraphFont"/>
    <w:uiPriority w:val="99"/>
    <w:semiHidden/>
    <w:unhideWhenUsed/>
    <w:rsid w:val="00B13D7A"/>
    <w:rPr>
      <w:sz w:val="16"/>
      <w:szCs w:val="16"/>
    </w:rPr>
  </w:style>
  <w:style w:type="paragraph" w:styleId="CommentText">
    <w:name w:val="annotation text"/>
    <w:basedOn w:val="Normal"/>
    <w:link w:val="CommentTextChar"/>
    <w:uiPriority w:val="99"/>
    <w:semiHidden/>
    <w:unhideWhenUsed/>
    <w:rsid w:val="00B13D7A"/>
    <w:pPr>
      <w:spacing w:line="240" w:lineRule="auto"/>
    </w:pPr>
    <w:rPr>
      <w:sz w:val="20"/>
      <w:szCs w:val="20"/>
    </w:rPr>
  </w:style>
  <w:style w:type="character" w:customStyle="1" w:styleId="CommentTextChar">
    <w:name w:val="Comment Text Char"/>
    <w:basedOn w:val="DefaultParagraphFont"/>
    <w:link w:val="CommentText"/>
    <w:uiPriority w:val="99"/>
    <w:semiHidden/>
    <w:rsid w:val="00B13D7A"/>
    <w:rPr>
      <w:sz w:val="20"/>
      <w:szCs w:val="20"/>
    </w:rPr>
  </w:style>
  <w:style w:type="paragraph" w:styleId="CommentSubject">
    <w:name w:val="annotation subject"/>
    <w:basedOn w:val="CommentText"/>
    <w:next w:val="CommentText"/>
    <w:link w:val="CommentSubjectChar"/>
    <w:uiPriority w:val="99"/>
    <w:semiHidden/>
    <w:unhideWhenUsed/>
    <w:rsid w:val="00B13D7A"/>
    <w:rPr>
      <w:b/>
      <w:bCs/>
    </w:rPr>
  </w:style>
  <w:style w:type="character" w:customStyle="1" w:styleId="CommentSubjectChar">
    <w:name w:val="Comment Subject Char"/>
    <w:basedOn w:val="CommentTextChar"/>
    <w:link w:val="CommentSubject"/>
    <w:uiPriority w:val="99"/>
    <w:semiHidden/>
    <w:rsid w:val="00B13D7A"/>
    <w:rPr>
      <w:b/>
      <w:bCs/>
      <w:sz w:val="20"/>
      <w:szCs w:val="20"/>
    </w:rPr>
  </w:style>
  <w:style w:type="character" w:styleId="Hyperlink">
    <w:name w:val="Hyperlink"/>
    <w:basedOn w:val="DefaultParagraphFont"/>
    <w:uiPriority w:val="99"/>
    <w:unhideWhenUsed/>
    <w:rsid w:val="00624D86"/>
    <w:rPr>
      <w:color w:val="0000FF" w:themeColor="hyperlink"/>
      <w:u w:val="single"/>
    </w:rPr>
  </w:style>
  <w:style w:type="paragraph" w:styleId="ListParagraph">
    <w:name w:val="List Paragraph"/>
    <w:basedOn w:val="Normal"/>
    <w:uiPriority w:val="34"/>
    <w:qFormat/>
    <w:rsid w:val="00624D86"/>
    <w:pPr>
      <w:ind w:left="720"/>
      <w:contextualSpacing/>
    </w:pPr>
  </w:style>
  <w:style w:type="paragraph" w:styleId="NoSpacing">
    <w:name w:val="No Spacing"/>
    <w:uiPriority w:val="1"/>
    <w:qFormat/>
    <w:rsid w:val="00624D86"/>
    <w:pPr>
      <w:spacing w:after="0" w:line="240" w:lineRule="auto"/>
    </w:pPr>
  </w:style>
  <w:style w:type="paragraph" w:customStyle="1" w:styleId="Default">
    <w:name w:val="Default"/>
    <w:rsid w:val="002A7E56"/>
    <w:pPr>
      <w:widowControl w:val="0"/>
      <w:autoSpaceDE w:val="0"/>
      <w:autoSpaceDN w:val="0"/>
      <w:adjustRightInd w:val="0"/>
      <w:spacing w:after="0" w:line="240" w:lineRule="auto"/>
    </w:pPr>
    <w:rPr>
      <w:rFonts w:ascii="Arial" w:hAnsi="Arial" w:cs="Arial"/>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research.jcu.edu.au/tropwater/publications/1721Distributionandabundanceofdugongandlargemarineturtles.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B395117FD544D74688DB3E99AC1F8D74" ma:contentTypeVersion="9" ma:contentTypeDescription="" ma:contentTypeScope="" ma:versionID="3eb0afb0f1fb213384620ea1d6f8450a">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71bf3e1eb424d570a2410d4c66e6bdd5"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2:MeetingNumber"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MeetingNumber" ma:index="12" nillable="true" ma:displayName="Meeting Number" ma:description="Enter a unique identifier for this meeting. This information will be inherited by all documents in the document set." ma:internalName="MeetingNumber"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MeetingNumber xmlns="8ccc4631-9afc-4718-b120-5e2e37a03cc7">0008</MeetingNumber>
    <_dlc_DocId xmlns="8ccc4631-9afc-4718-b120-5e2e37a03cc7">PROJ-589-484</_dlc_DocId>
    <_dlc_DocIdUrl xmlns="8ccc4631-9afc-4718-b120-5e2e37a03cc7">
      <Url>http://thedock.gbrmpa.gov.au/sites/Projects/P000051/SG/_layouts/DocIdRedir.aspx?ID=PROJ-589-484</Url>
      <Description>PROJ-589-484</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DC8AF3-BD92-4BC1-8394-E1706AC6D1D7}">
  <ds:schemaRefs>
    <ds:schemaRef ds:uri="http://schemas.microsoft.com/sharepoint/events"/>
  </ds:schemaRefs>
</ds:datastoreItem>
</file>

<file path=customXml/itemProps2.xml><?xml version="1.0" encoding="utf-8"?>
<ds:datastoreItem xmlns:ds="http://schemas.openxmlformats.org/officeDocument/2006/customXml" ds:itemID="{1E12A1EA-A7A9-41FA-BEFC-3A14D7FDCF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19EB29-1252-4ED8-8F37-B7C6DB5621CF}">
  <ds:schemaRefs>
    <ds:schemaRef ds:uri="http://schemas.microsoft.com/sharepoint/v3/contenttype/forms"/>
  </ds:schemaRefs>
</ds:datastoreItem>
</file>

<file path=customXml/itemProps4.xml><?xml version="1.0" encoding="utf-8"?>
<ds:datastoreItem xmlns:ds="http://schemas.openxmlformats.org/officeDocument/2006/customXml" ds:itemID="{4E9E28C4-AEDC-4213-AE72-688E9FEA298D}">
  <ds:schemaRefs>
    <ds:schemaRef ds:uri="http://schemas.microsoft.com/office/2006/metadata/properties"/>
    <ds:schemaRef ds:uri="http://schemas.microsoft.com/office/infopath/2007/PartnerControls"/>
    <ds:schemaRef ds:uri="http://schemas.microsoft.com/sharepoint/v4"/>
    <ds:schemaRef ds:uri="8ccc4631-9afc-4718-b120-5e2e37a03cc7"/>
  </ds:schemaRefs>
</ds:datastoreItem>
</file>

<file path=customXml/itemProps5.xml><?xml version="1.0" encoding="utf-8"?>
<ds:datastoreItem xmlns:ds="http://schemas.openxmlformats.org/officeDocument/2006/customXml" ds:itemID="{F957EA2F-C7DE-421A-AA9F-EFF510B08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577</Words>
  <Characters>3292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RIMREPSG08-Communique</vt:lpstr>
    </vt:vector>
  </TitlesOfParts>
  <Company>GBRMPA</Company>
  <LinksUpToDate>false</LinksUpToDate>
  <CharactersWithSpaces>3862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RIMREPSG08-Communique</dc:title>
  <dc:creator>Patricia Clive</dc:creator>
  <cp:lastModifiedBy>Joanna Ruxton</cp:lastModifiedBy>
  <cp:revision>2</cp:revision>
  <cp:lastPrinted>2017-06-29T04:52:00Z</cp:lastPrinted>
  <dcterms:created xsi:type="dcterms:W3CDTF">2017-07-04T04:10:00Z</dcterms:created>
  <dcterms:modified xsi:type="dcterms:W3CDTF">2017-07-04T04:10:00Z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0x010100441936E5D27A4AF2935B3316DA024CF200B395117FD544D74688DB3E99AC1F8D74</vt:lpwstr>
  </property>
  <property fmtid="{D5CDD505-2E9C-101B-9397-08002B2CF9AE}" pid="3" name="_dlc_DocIdItemGuid">
    <vt:lpwstr>c7f58c25-9478-4740-b45c-bf6777f8e997</vt:lpwstr>
  </property>
  <property fmtid="{D5CDD505-2E9C-101B-9397-08002B2CF9AE}" pid="4" name="Order">
    <vt:r8>39700</vt:r8>
  </property>
  <property fmtid="{D5CDD505-2E9C-101B-9397-08002B2CF9AE}" pid="5" name="RecordPoint_ActiveItemUniqueId">
    <vt:lpwstr>{c7f58c25-9478-4740-b45c-bf6777f8e997}</vt:lpwstr>
  </property>
  <property fmtid="{D5CDD505-2E9C-101B-9397-08002B2CF9AE}" pid="6" name="RecordPoint_WorkflowType">
    <vt:lpwstr>ActiveSubmit</vt:lpwstr>
  </property>
  <property fmtid="{D5CDD505-2E9C-101B-9397-08002B2CF9AE}" pid="7" name="RecordPoint_ActiveItemSiteId">
    <vt:lpwstr>{8ce9eba2-d4a5-4da0-9276-1d47a92e9210}</vt:lpwstr>
  </property>
  <property fmtid="{D5CDD505-2E9C-101B-9397-08002B2CF9AE}" pid="8" name="RecordPoint_ActiveItemListId">
    <vt:lpwstr>{090800e7-2380-442d-813a-21941d3fca6a}</vt:lpwstr>
  </property>
  <property fmtid="{D5CDD505-2E9C-101B-9397-08002B2CF9AE}" pid="9" name="RecordPoint_ActiveItemWebId">
    <vt:lpwstr>{09513718-c5e7-4e92-bd31-fd7935d87ed0}</vt:lpwstr>
  </property>
  <property fmtid="{D5CDD505-2E9C-101B-9397-08002B2CF9AE}" pid="10" name="RecordPoint_RecordNumberSubmitted">
    <vt:lpwstr>R0000441295</vt:lpwstr>
  </property>
  <property fmtid="{D5CDD505-2E9C-101B-9397-08002B2CF9AE}" pid="11" name="RecordPoint_SubmissionCompleted">
    <vt:lpwstr>2017-06-06T07:05:31.3378585+10:00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ies>
</file>